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BAB" w:rsidRDefault="00F26BAB" w:rsidP="00F26BAB">
      <w:pPr>
        <w:jc w:val="center"/>
        <w:rPr>
          <w:rFonts w:ascii="ＭＳ Ｐゴシック" w:hAnsi="ＭＳ Ｐゴシック"/>
          <w:sz w:val="24"/>
        </w:rPr>
      </w:pPr>
      <w:r>
        <w:rPr>
          <w:rFonts w:ascii="ＭＳ Ｐゴシック" w:hAnsi="ＭＳ Ｐゴシック" w:hint="eastAsia"/>
          <w:noProof/>
          <w:sz w:val="24"/>
        </w:rPr>
        <mc:AlternateContent>
          <mc:Choice Requires="wps">
            <w:drawing>
              <wp:anchor distT="0" distB="0" distL="114300" distR="114300" simplePos="0" relativeHeight="251669504" behindDoc="0" locked="0" layoutInCell="1" allowOverlap="1">
                <wp:simplePos x="0" y="0"/>
                <wp:positionH relativeFrom="column">
                  <wp:posOffset>4196715</wp:posOffset>
                </wp:positionH>
                <wp:positionV relativeFrom="paragraph">
                  <wp:posOffset>-533400</wp:posOffset>
                </wp:positionV>
                <wp:extent cx="1247775" cy="4286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247775" cy="4286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6BAB" w:rsidRPr="00F26BAB" w:rsidRDefault="00976404" w:rsidP="00F26BAB">
                            <w:pPr>
                              <w:jc w:val="center"/>
                              <w:rPr>
                                <w:color w:val="000000" w:themeColor="text1"/>
                              </w:rPr>
                            </w:pPr>
                            <w:r>
                              <w:rPr>
                                <w:rFonts w:hint="eastAsia"/>
                                <w:color w:val="000000" w:themeColor="text1"/>
                                <w:sz w:val="24"/>
                              </w:rPr>
                              <w:t>参考</w:t>
                            </w:r>
                            <w:r w:rsidR="00F26BAB" w:rsidRPr="00F26BAB">
                              <w:rPr>
                                <w:rFonts w:hint="eastAsia"/>
                                <w:color w:val="000000" w:themeColor="text1"/>
                                <w:sz w:val="24"/>
                              </w:rPr>
                              <w:t>資料</w:t>
                            </w:r>
                            <w:r w:rsidR="00F26BAB">
                              <w:rPr>
                                <w:rFonts w:hint="eastAsia"/>
                                <w:color w:val="000000" w:themeColor="text1"/>
                                <w:sz w:val="24"/>
                              </w:rPr>
                              <w:t xml:space="preserve"> </w:t>
                            </w:r>
                            <w:r w:rsidR="00E61574">
                              <w:rPr>
                                <w:rFonts w:hint="eastAsia"/>
                                <w:color w:val="000000" w:themeColor="text1"/>
                                <w:sz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30.45pt;margin-top:-42pt;width:98.25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" filled="f" strokecolor="black [3213]">
                <v:textbox>
                  <w:txbxContent>
                    <w:p w:rsidR="00F26BAB" w:rsidRPr="00F26BAB" w:rsidRDefault="00976404" w:rsidP="00F26BAB">
                      <w:pPr>
                        <w:jc w:val="center"/>
                        <w:rPr>
                          <w:color w:val="000000" w:themeColor="text1"/>
                        </w:rPr>
                      </w:pPr>
                      <w:r>
                        <w:rPr>
                          <w:rFonts w:hint="eastAsia"/>
                          <w:color w:val="000000" w:themeColor="text1"/>
                          <w:sz w:val="24"/>
                        </w:rPr>
                        <w:t>参考</w:t>
                      </w:r>
                      <w:r w:rsidR="00F26BAB" w:rsidRPr="00F26BAB">
                        <w:rPr>
                          <w:rFonts w:hint="eastAsia"/>
                          <w:color w:val="000000" w:themeColor="text1"/>
                          <w:sz w:val="24"/>
                        </w:rPr>
                        <w:t>資料</w:t>
                      </w:r>
                      <w:r w:rsidR="00F26BAB">
                        <w:rPr>
                          <w:rFonts w:hint="eastAsia"/>
                          <w:color w:val="000000" w:themeColor="text1"/>
                          <w:sz w:val="24"/>
                        </w:rPr>
                        <w:t xml:space="preserve"> </w:t>
                      </w:r>
                      <w:r w:rsidR="00E61574">
                        <w:rPr>
                          <w:rFonts w:hint="eastAsia"/>
                          <w:color w:val="000000" w:themeColor="text1"/>
                          <w:sz w:val="24"/>
                        </w:rPr>
                        <w:t>３</w:t>
                      </w:r>
                    </w:p>
                  </w:txbxContent>
                </v:textbox>
              </v:rect>
            </w:pict>
          </mc:Fallback>
        </mc:AlternateContent>
      </w:r>
    </w:p>
    <w:p w:rsidR="00E27F1C" w:rsidRPr="00E27F1C" w:rsidRDefault="00E27F1C" w:rsidP="00E27F1C">
      <w:pPr>
        <w:jc w:val="right"/>
        <w:rPr>
          <w:rFonts w:ascii="ＭＳ Ｐゴシック" w:hAnsi="ＭＳ Ｐゴシック"/>
          <w:sz w:val="24"/>
        </w:rPr>
      </w:pPr>
      <w:r w:rsidRPr="00E27F1C">
        <w:rPr>
          <w:rFonts w:ascii="ＭＳ Ｐゴシック" w:hAnsi="ＭＳ Ｐゴシック" w:hint="eastAsia"/>
          <w:sz w:val="24"/>
        </w:rPr>
        <w:t>平成</w:t>
      </w:r>
      <w:r w:rsidR="00566910">
        <w:rPr>
          <w:rFonts w:ascii="ＭＳ Ｐゴシック" w:hAnsi="ＭＳ Ｐゴシック" w:hint="eastAsia"/>
          <w:sz w:val="24"/>
        </w:rPr>
        <w:t>28</w:t>
      </w:r>
      <w:r w:rsidRPr="00E27F1C">
        <w:rPr>
          <w:rFonts w:ascii="ＭＳ Ｐゴシック" w:hAnsi="ＭＳ Ｐゴシック" w:hint="eastAsia"/>
          <w:sz w:val="24"/>
        </w:rPr>
        <w:t>年8月</w:t>
      </w:r>
      <w:r w:rsidR="00976404">
        <w:rPr>
          <w:rFonts w:ascii="ＭＳ Ｐゴシック" w:hAnsi="ＭＳ Ｐゴシック" w:hint="eastAsia"/>
          <w:sz w:val="24"/>
        </w:rPr>
        <w:t>25</w:t>
      </w:r>
      <w:r w:rsidRPr="00E27F1C">
        <w:rPr>
          <w:rFonts w:ascii="ＭＳ Ｐゴシック" w:hAnsi="ＭＳ Ｐゴシック" w:hint="eastAsia"/>
          <w:sz w:val="24"/>
        </w:rPr>
        <w:t>日</w:t>
      </w:r>
    </w:p>
    <w:p w:rsidR="00E27F1C" w:rsidRPr="00E27F1C" w:rsidRDefault="00E27F1C" w:rsidP="00E27F1C">
      <w:pPr>
        <w:rPr>
          <w:rFonts w:ascii="ＭＳ Ｐゴシック" w:hAnsi="ＭＳ Ｐゴシック"/>
          <w:sz w:val="24"/>
        </w:rPr>
      </w:pPr>
      <w:r w:rsidRPr="00E27F1C">
        <w:rPr>
          <w:rFonts w:ascii="ＭＳ Ｐゴシック" w:hAnsi="ＭＳ Ｐゴシック" w:hint="eastAsia"/>
          <w:sz w:val="24"/>
        </w:rPr>
        <w:t xml:space="preserve">大阪府知事 </w:t>
      </w:r>
      <w:r w:rsidR="00566910">
        <w:rPr>
          <w:rFonts w:ascii="ＭＳ Ｐゴシック" w:hAnsi="ＭＳ Ｐゴシック" w:hint="eastAsia"/>
          <w:sz w:val="24"/>
        </w:rPr>
        <w:t>松井　一郎</w:t>
      </w:r>
      <w:r w:rsidRPr="00E27F1C">
        <w:rPr>
          <w:rFonts w:ascii="ＭＳ Ｐゴシック" w:hAnsi="ＭＳ Ｐゴシック" w:hint="eastAsia"/>
          <w:sz w:val="24"/>
        </w:rPr>
        <w:t xml:space="preserve"> 様</w:t>
      </w:r>
    </w:p>
    <w:p w:rsidR="00E27F1C" w:rsidRPr="00E27F1C" w:rsidRDefault="00E27F1C" w:rsidP="00E27F1C">
      <w:pPr>
        <w:jc w:val="right"/>
        <w:rPr>
          <w:rFonts w:ascii="ＭＳ Ｐゴシック" w:hAnsi="ＭＳ Ｐゴシック"/>
          <w:sz w:val="24"/>
        </w:rPr>
      </w:pPr>
      <w:r w:rsidRPr="00E27F1C">
        <w:rPr>
          <w:rFonts w:ascii="ＭＳ Ｐゴシック" w:hAnsi="ＭＳ Ｐゴシック" w:hint="eastAsia"/>
          <w:sz w:val="24"/>
        </w:rPr>
        <w:t>大阪府</w:t>
      </w:r>
      <w:r w:rsidR="00566910">
        <w:rPr>
          <w:rFonts w:ascii="ＭＳ Ｐゴシック" w:hAnsi="ＭＳ Ｐゴシック" w:hint="eastAsia"/>
          <w:sz w:val="24"/>
        </w:rPr>
        <w:t>公立大学法人大阪府立大学</w:t>
      </w:r>
      <w:r w:rsidRPr="00E27F1C">
        <w:rPr>
          <w:rFonts w:ascii="ＭＳ Ｐゴシック" w:hAnsi="ＭＳ Ｐゴシック" w:hint="eastAsia"/>
          <w:sz w:val="24"/>
        </w:rPr>
        <w:t>評価委員会</w:t>
      </w:r>
    </w:p>
    <w:p w:rsidR="00E27F1C" w:rsidRPr="00E27F1C" w:rsidRDefault="00E27F1C" w:rsidP="00566910">
      <w:pPr>
        <w:wordWrap w:val="0"/>
        <w:jc w:val="right"/>
        <w:rPr>
          <w:rFonts w:ascii="ＭＳ Ｐゴシック" w:hAnsi="ＭＳ Ｐゴシック"/>
          <w:sz w:val="24"/>
        </w:rPr>
      </w:pPr>
      <w:bookmarkStart w:id="0" w:name="_GoBack"/>
      <w:bookmarkEnd w:id="0"/>
      <w:r w:rsidRPr="00E27F1C">
        <w:rPr>
          <w:rFonts w:ascii="ＭＳ Ｐゴシック" w:hAnsi="ＭＳ Ｐゴシック" w:hint="eastAsia"/>
          <w:sz w:val="24"/>
        </w:rPr>
        <w:t xml:space="preserve">委員長 </w:t>
      </w:r>
      <w:r w:rsidR="00566910">
        <w:rPr>
          <w:rFonts w:ascii="ＭＳ Ｐゴシック" w:hAnsi="ＭＳ Ｐゴシック" w:hint="eastAsia"/>
          <w:sz w:val="24"/>
        </w:rPr>
        <w:t>喜多　裕一</w:t>
      </w:r>
    </w:p>
    <w:p w:rsidR="00E27F1C" w:rsidRPr="00E27F1C" w:rsidRDefault="00E27F1C" w:rsidP="00E27F1C">
      <w:pPr>
        <w:jc w:val="center"/>
        <w:rPr>
          <w:rFonts w:ascii="ＭＳ Ｐゴシック" w:hAnsi="ＭＳ Ｐゴシック"/>
          <w:sz w:val="24"/>
        </w:rPr>
      </w:pPr>
      <w:r w:rsidRPr="00E27F1C">
        <w:rPr>
          <w:rFonts w:ascii="ＭＳ Ｐゴシック" w:hAnsi="ＭＳ Ｐゴシック" w:hint="eastAsia"/>
          <w:sz w:val="24"/>
        </w:rPr>
        <w:t>意 見 書</w:t>
      </w:r>
    </w:p>
    <w:p w:rsidR="00E27F1C" w:rsidRPr="00E27F1C" w:rsidRDefault="00E27F1C" w:rsidP="00E27F1C">
      <w:pPr>
        <w:jc w:val="center"/>
        <w:rPr>
          <w:rFonts w:ascii="ＭＳ Ｐゴシック" w:hAnsi="ＭＳ Ｐゴシック"/>
          <w:sz w:val="24"/>
        </w:rPr>
      </w:pPr>
    </w:p>
    <w:p w:rsidR="00E27F1C" w:rsidRPr="00E27F1C" w:rsidRDefault="00E27F1C" w:rsidP="00E27F1C">
      <w:pPr>
        <w:ind w:firstLineChars="100" w:firstLine="237"/>
        <w:jc w:val="distribute"/>
        <w:rPr>
          <w:rFonts w:ascii="ＭＳ Ｐゴシック" w:hAnsi="ＭＳ Ｐゴシック"/>
          <w:sz w:val="24"/>
        </w:rPr>
      </w:pPr>
      <w:r w:rsidRPr="00E27F1C">
        <w:rPr>
          <w:rFonts w:ascii="ＭＳ Ｐゴシック" w:hAnsi="ＭＳ Ｐゴシック" w:hint="eastAsia"/>
          <w:sz w:val="24"/>
        </w:rPr>
        <w:t>地方独立行政法人法（平成15年法律第118号）第3</w:t>
      </w:r>
      <w:r w:rsidR="00A17E7D">
        <w:rPr>
          <w:rFonts w:ascii="ＭＳ Ｐゴシック" w:hAnsi="ＭＳ Ｐゴシック" w:hint="eastAsia"/>
          <w:sz w:val="24"/>
        </w:rPr>
        <w:t>1</w:t>
      </w:r>
      <w:r w:rsidRPr="00E27F1C">
        <w:rPr>
          <w:rFonts w:ascii="ＭＳ Ｐゴシック" w:hAnsi="ＭＳ Ｐゴシック" w:hint="eastAsia"/>
          <w:sz w:val="24"/>
        </w:rPr>
        <w:t>条第2項に基づく、公立大学</w:t>
      </w:r>
    </w:p>
    <w:p w:rsidR="00E27F1C" w:rsidRPr="00E27F1C" w:rsidRDefault="008C5DA4" w:rsidP="00E27F1C">
      <w:pPr>
        <w:jc w:val="left"/>
        <w:rPr>
          <w:rFonts w:ascii="ＭＳ Ｐゴシック" w:hAnsi="ＭＳ Ｐゴシック"/>
          <w:sz w:val="24"/>
        </w:rPr>
      </w:pPr>
      <w:r>
        <w:rPr>
          <w:rFonts w:ascii="ＭＳ Ｐゴシック" w:hAnsi="ＭＳ Ｐゴシック" w:hint="eastAsia"/>
          <w:noProof/>
          <w:sz w:val="24"/>
        </w:rPr>
        <mc:AlternateContent>
          <mc:Choice Requires="wps">
            <w:drawing>
              <wp:anchor distT="0" distB="0" distL="114300" distR="114300" simplePos="0" relativeHeight="251664384" behindDoc="0" locked="0" layoutInCell="1" allowOverlap="1" wp14:anchorId="2B07C552" wp14:editId="64299801">
                <wp:simplePos x="0" y="0"/>
                <wp:positionH relativeFrom="column">
                  <wp:posOffset>-889635</wp:posOffset>
                </wp:positionH>
                <wp:positionV relativeFrom="paragraph">
                  <wp:posOffset>40640</wp:posOffset>
                </wp:positionV>
                <wp:extent cx="666750" cy="1819275"/>
                <wp:effectExtent l="0" t="0" r="171450" b="28575"/>
                <wp:wrapNone/>
                <wp:docPr id="6" name="角丸四角形吹き出し 6"/>
                <wp:cNvGraphicFramePr/>
                <a:graphic xmlns:a="http://schemas.openxmlformats.org/drawingml/2006/main">
                  <a:graphicData uri="http://schemas.microsoft.com/office/word/2010/wordprocessingShape">
                    <wps:wsp>
                      <wps:cNvSpPr/>
                      <wps:spPr>
                        <a:xfrm>
                          <a:off x="0" y="0"/>
                          <a:ext cx="666750" cy="1819275"/>
                        </a:xfrm>
                        <a:prstGeom prst="wedgeRoundRectCallout">
                          <a:avLst>
                            <a:gd name="adj1" fmla="val 72353"/>
                            <a:gd name="adj2" fmla="val 36325"/>
                            <a:gd name="adj3" fmla="val 16667"/>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5DA4" w:rsidRPr="008C5DA4" w:rsidRDefault="008C5DA4" w:rsidP="008C5DA4">
                            <w:pPr>
                              <w:pStyle w:val="ab"/>
                              <w:numPr>
                                <w:ilvl w:val="0"/>
                                <w:numId w:val="2"/>
                              </w:numPr>
                              <w:ind w:leftChars="0"/>
                              <w:jc w:val="left"/>
                              <w:rPr>
                                <w:rFonts w:ascii="HG丸ｺﾞｼｯｸM-PRO" w:eastAsia="HG丸ｺﾞｼｯｸM-PRO" w:hAnsi="HG丸ｺﾞｼｯｸM-PRO"/>
                                <w:i/>
                              </w:rPr>
                            </w:pPr>
                            <w:r w:rsidRPr="008C5DA4">
                              <w:rPr>
                                <w:rFonts w:ascii="HG丸ｺﾞｼｯｸM-PRO" w:eastAsia="HG丸ｺﾞｼｯｸM-PRO" w:hAnsi="HG丸ｺﾞｼｯｸM-PRO" w:hint="eastAsia"/>
                                <w:i/>
                                <w:color w:val="000000" w:themeColor="text1"/>
                              </w:rPr>
                              <w:t>中期目標・中期計画の全体的な総括</w:t>
                            </w:r>
                          </w:p>
                        </w:txbxContent>
                      </wps:txbx>
                      <wps:bodyPr rot="0" spcFirstLastPara="0" vertOverflow="overflow" horzOverflow="overflow" vert="eaVert" wrap="square" lIns="36000" tIns="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6" type="#_x0000_t62" style="position:absolute;margin-left:-70.05pt;margin-top:3.2pt;width:52.5pt;height:14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" adj="26428,18646" fillcolor="white [3212]" strokecolor="black [3213]" strokeweight=".5pt">
                <v:textbox style="layout-flow:vertical-ideographic" inset="1mm,0,1mm,1mm">
                  <w:txbxContent>
                    <w:p w:rsidR="008C5DA4" w:rsidRPr="008C5DA4" w:rsidRDefault="008C5DA4" w:rsidP="008C5DA4">
                      <w:pPr>
                        <w:pStyle w:val="ab"/>
                        <w:numPr>
                          <w:ilvl w:val="0"/>
                          <w:numId w:val="2"/>
                        </w:numPr>
                        <w:ind w:leftChars="0"/>
                        <w:jc w:val="left"/>
                        <w:rPr>
                          <w:rFonts w:ascii="HG丸ｺﾞｼｯｸM-PRO" w:eastAsia="HG丸ｺﾞｼｯｸM-PRO" w:hAnsi="HG丸ｺﾞｼｯｸM-PRO"/>
                          <w:i/>
                        </w:rPr>
                      </w:pPr>
                      <w:r w:rsidRPr="008C5DA4">
                        <w:rPr>
                          <w:rFonts w:ascii="HG丸ｺﾞｼｯｸM-PRO" w:eastAsia="HG丸ｺﾞｼｯｸM-PRO" w:hAnsi="HG丸ｺﾞｼｯｸM-PRO" w:hint="eastAsia"/>
                          <w:i/>
                          <w:color w:val="000000" w:themeColor="text1"/>
                        </w:rPr>
                        <w:t>中期目標・中期計画の全体的な総括</w:t>
                      </w:r>
                    </w:p>
                  </w:txbxContent>
                </v:textbox>
              </v:shape>
            </w:pict>
          </mc:Fallback>
        </mc:AlternateContent>
      </w:r>
      <w:r w:rsidR="00E27F1C" w:rsidRPr="00E27F1C">
        <w:rPr>
          <w:rFonts w:ascii="ＭＳ Ｐゴシック" w:hAnsi="ＭＳ Ｐゴシック" w:hint="eastAsia"/>
          <w:sz w:val="24"/>
        </w:rPr>
        <w:t>法人大阪府立大学に係る大阪府</w:t>
      </w:r>
      <w:r w:rsidR="00566910">
        <w:rPr>
          <w:rFonts w:ascii="ＭＳ Ｐゴシック" w:hAnsi="ＭＳ Ｐゴシック" w:hint="eastAsia"/>
          <w:sz w:val="24"/>
        </w:rPr>
        <w:t>公立大学</w:t>
      </w:r>
      <w:r w:rsidR="00E27F1C" w:rsidRPr="00E27F1C">
        <w:rPr>
          <w:rFonts w:ascii="ＭＳ Ｐゴシック" w:hAnsi="ＭＳ Ｐゴシック" w:hint="eastAsia"/>
          <w:sz w:val="24"/>
        </w:rPr>
        <w:t>法人</w:t>
      </w:r>
      <w:r w:rsidR="00566910">
        <w:rPr>
          <w:rFonts w:ascii="ＭＳ Ｐゴシック" w:hAnsi="ＭＳ Ｐゴシック" w:hint="eastAsia"/>
          <w:sz w:val="24"/>
        </w:rPr>
        <w:t>大阪府立大学</w:t>
      </w:r>
      <w:r w:rsidR="00E27F1C" w:rsidRPr="00E27F1C">
        <w:rPr>
          <w:rFonts w:ascii="ＭＳ Ｐゴシック" w:hAnsi="ＭＳ Ｐゴシック" w:hint="eastAsia"/>
          <w:sz w:val="24"/>
        </w:rPr>
        <w:t>評価委員会の意見は、下記のとおりである。</w:t>
      </w:r>
    </w:p>
    <w:p w:rsidR="00E27F1C" w:rsidRPr="00E27F1C" w:rsidRDefault="00E27F1C" w:rsidP="00E27F1C">
      <w:pPr>
        <w:jc w:val="center"/>
        <w:rPr>
          <w:rFonts w:ascii="ＭＳ Ｐゴシック" w:hAnsi="ＭＳ Ｐゴシック"/>
          <w:sz w:val="24"/>
        </w:rPr>
      </w:pPr>
      <w:r w:rsidRPr="00E27F1C">
        <w:rPr>
          <w:rFonts w:ascii="ＭＳ Ｐゴシック" w:hAnsi="ＭＳ Ｐゴシック" w:hint="eastAsia"/>
          <w:sz w:val="24"/>
        </w:rPr>
        <w:t>記</w:t>
      </w:r>
    </w:p>
    <w:p w:rsidR="00E27F1C" w:rsidRPr="00E27F1C" w:rsidRDefault="008C5DA4" w:rsidP="00E27F1C">
      <w:pPr>
        <w:jc w:val="center"/>
        <w:rPr>
          <w:rFonts w:ascii="ＭＳ Ｐゴシック" w:hAnsi="ＭＳ Ｐゴシック"/>
          <w:sz w:val="24"/>
        </w:rPr>
      </w:pPr>
      <w:r>
        <w:rPr>
          <w:rFonts w:ascii="ＭＳ Ｐゴシック" w:hAnsi="ＭＳ Ｐゴシック" w:hint="eastAsia"/>
          <w:noProof/>
          <w:sz w:val="24"/>
        </w:rPr>
        <mc:AlternateContent>
          <mc:Choice Requires="wps">
            <w:drawing>
              <wp:anchor distT="0" distB="0" distL="114300" distR="114300" simplePos="0" relativeHeight="251659264" behindDoc="0" locked="0" layoutInCell="1" allowOverlap="1" wp14:anchorId="29CD3E69" wp14:editId="41E008BA">
                <wp:simplePos x="0" y="0"/>
                <wp:positionH relativeFrom="column">
                  <wp:posOffset>-118110</wp:posOffset>
                </wp:positionH>
                <wp:positionV relativeFrom="paragraph">
                  <wp:posOffset>228600</wp:posOffset>
                </wp:positionV>
                <wp:extent cx="5695950" cy="1409700"/>
                <wp:effectExtent l="0" t="0" r="19050" b="19050"/>
                <wp:wrapNone/>
                <wp:docPr id="3" name="フローチャート : 代替処理 3"/>
                <wp:cNvGraphicFramePr/>
                <a:graphic xmlns:a="http://schemas.openxmlformats.org/drawingml/2006/main">
                  <a:graphicData uri="http://schemas.microsoft.com/office/word/2010/wordprocessingShape">
                    <wps:wsp>
                      <wps:cNvSpPr/>
                      <wps:spPr>
                        <a:xfrm>
                          <a:off x="0" y="0"/>
                          <a:ext cx="5695950" cy="1409700"/>
                        </a:xfrm>
                        <a:prstGeom prst="flowChartAlternateProcess">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3" o:spid="_x0000_s1026" type="#_x0000_t176" style="position:absolute;left:0;text-align:left;margin-left:-9.3pt;margin-top:18pt;width:448.5pt;height:11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" filled="f" strokecolor="black [3213]">
                <v:stroke dashstyle="3 1"/>
              </v:shape>
            </w:pict>
          </mc:Fallback>
        </mc:AlternateContent>
      </w:r>
    </w:p>
    <w:p w:rsidR="00E27F1C" w:rsidRPr="00E27F1C" w:rsidRDefault="008C5DA4" w:rsidP="00AD4882">
      <w:pPr>
        <w:ind w:firstLineChars="100" w:firstLine="237"/>
        <w:rPr>
          <w:rFonts w:ascii="ＭＳ Ｐゴシック" w:hAnsi="ＭＳ Ｐゴシック"/>
          <w:sz w:val="24"/>
        </w:rPr>
      </w:pPr>
      <w:r>
        <w:rPr>
          <w:rFonts w:ascii="ＭＳ Ｐゴシック" w:hAnsi="ＭＳ Ｐゴシック" w:hint="eastAsia"/>
          <w:noProof/>
          <w:sz w:val="24"/>
        </w:rPr>
        <mc:AlternateContent>
          <mc:Choice Requires="wps">
            <w:drawing>
              <wp:anchor distT="0" distB="0" distL="114300" distR="114300" simplePos="0" relativeHeight="251666432" behindDoc="0" locked="0" layoutInCell="1" allowOverlap="1" wp14:anchorId="33C52484" wp14:editId="2D16B86B">
                <wp:simplePos x="0" y="0"/>
                <wp:positionH relativeFrom="column">
                  <wp:posOffset>-889635</wp:posOffset>
                </wp:positionH>
                <wp:positionV relativeFrom="paragraph">
                  <wp:posOffset>1156970</wp:posOffset>
                </wp:positionV>
                <wp:extent cx="666750" cy="1714500"/>
                <wp:effectExtent l="0" t="0" r="171450" b="19050"/>
                <wp:wrapNone/>
                <wp:docPr id="7" name="角丸四角形吹き出し 7"/>
                <wp:cNvGraphicFramePr/>
                <a:graphic xmlns:a="http://schemas.openxmlformats.org/drawingml/2006/main">
                  <a:graphicData uri="http://schemas.microsoft.com/office/word/2010/wordprocessingShape">
                    <wps:wsp>
                      <wps:cNvSpPr/>
                      <wps:spPr>
                        <a:xfrm>
                          <a:off x="0" y="0"/>
                          <a:ext cx="666750" cy="1714500"/>
                        </a:xfrm>
                        <a:prstGeom prst="wedgeRoundRectCallout">
                          <a:avLst>
                            <a:gd name="adj1" fmla="val 70925"/>
                            <a:gd name="adj2" fmla="val -1895"/>
                            <a:gd name="adj3" fmla="val 16667"/>
                          </a:avLst>
                        </a:prstGeom>
                        <a:solidFill>
                          <a:sysClr val="window" lastClr="FFFFFF"/>
                        </a:solidFill>
                        <a:ln w="6350" cap="flat" cmpd="sng" algn="ctr">
                          <a:solidFill>
                            <a:sysClr val="windowText" lastClr="000000"/>
                          </a:solidFill>
                          <a:prstDash val="solid"/>
                        </a:ln>
                        <a:effectLst/>
                      </wps:spPr>
                      <wps:txbx>
                        <w:txbxContent>
                          <w:p w:rsidR="008C5DA4" w:rsidRPr="008C5DA4" w:rsidRDefault="008C5DA4" w:rsidP="008C5DA4">
                            <w:pPr>
                              <w:pStyle w:val="ab"/>
                              <w:numPr>
                                <w:ilvl w:val="0"/>
                                <w:numId w:val="2"/>
                              </w:numPr>
                              <w:ind w:leftChars="0"/>
                              <w:jc w:val="left"/>
                              <w:rPr>
                                <w:rFonts w:ascii="HG丸ｺﾞｼｯｸM-PRO" w:eastAsia="HG丸ｺﾞｼｯｸM-PRO" w:hAnsi="HG丸ｺﾞｼｯｸM-PRO"/>
                                <w:i/>
                              </w:rPr>
                            </w:pPr>
                            <w:r w:rsidRPr="008C5DA4">
                              <w:rPr>
                                <w:rFonts w:ascii="HG丸ｺﾞｼｯｸM-PRO" w:eastAsia="HG丸ｺﾞｼｯｸM-PRO" w:hAnsi="HG丸ｺﾞｼｯｸM-PRO" w:hint="eastAsia"/>
                                <w:i/>
                              </w:rPr>
                              <w:t>今後も取組みを</w:t>
                            </w:r>
                          </w:p>
                          <w:p w:rsidR="008C5DA4" w:rsidRPr="008C5DA4" w:rsidRDefault="008C5DA4" w:rsidP="008C5DA4">
                            <w:pPr>
                              <w:pStyle w:val="ab"/>
                              <w:ind w:leftChars="0" w:left="720"/>
                              <w:jc w:val="left"/>
                              <w:rPr>
                                <w:rFonts w:ascii="HG丸ｺﾞｼｯｸM-PRO" w:eastAsia="HG丸ｺﾞｼｯｸM-PRO" w:hAnsi="HG丸ｺﾞｼｯｸM-PRO"/>
                                <w:i/>
                              </w:rPr>
                            </w:pPr>
                            <w:r w:rsidRPr="008C5DA4">
                              <w:rPr>
                                <w:rFonts w:ascii="HG丸ｺﾞｼｯｸM-PRO" w:eastAsia="HG丸ｺﾞｼｯｸM-PRO" w:hAnsi="HG丸ｺﾞｼｯｸM-PRO" w:hint="eastAsia"/>
                                <w:i/>
                              </w:rPr>
                              <w:t>続けて欲しいこと</w:t>
                            </w:r>
                          </w:p>
                        </w:txbxContent>
                      </wps:txbx>
                      <wps:bodyPr rot="0" spcFirstLastPara="0" vertOverflow="overflow" horzOverflow="overflow" vert="eaVert" wrap="square" lIns="36000" tIns="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7" type="#_x0000_t62" style="position:absolute;left:0;text-align:left;margin-left:-70.05pt;margin-top:91.1pt;width:52.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" adj="26120,10391" fillcolor="window" strokecolor="windowText" strokeweight=".5pt">
                <v:textbox style="layout-flow:vertical-ideographic" inset="1mm,0,1mm,1mm">
                  <w:txbxContent>
                    <w:p w:rsidR="008C5DA4" w:rsidRPr="008C5DA4" w:rsidRDefault="008C5DA4" w:rsidP="008C5DA4">
                      <w:pPr>
                        <w:pStyle w:val="ab"/>
                        <w:numPr>
                          <w:ilvl w:val="0"/>
                          <w:numId w:val="2"/>
                        </w:numPr>
                        <w:ind w:leftChars="0"/>
                        <w:jc w:val="left"/>
                        <w:rPr>
                          <w:rFonts w:ascii="HG丸ｺﾞｼｯｸM-PRO" w:eastAsia="HG丸ｺﾞｼｯｸM-PRO" w:hAnsi="HG丸ｺﾞｼｯｸM-PRO"/>
                          <w:i/>
                        </w:rPr>
                      </w:pPr>
                      <w:r w:rsidRPr="008C5DA4">
                        <w:rPr>
                          <w:rFonts w:ascii="HG丸ｺﾞｼｯｸM-PRO" w:eastAsia="HG丸ｺﾞｼｯｸM-PRO" w:hAnsi="HG丸ｺﾞｼｯｸM-PRO" w:hint="eastAsia"/>
                          <w:i/>
                        </w:rPr>
                        <w:t>今後も取組みを</w:t>
                      </w:r>
                    </w:p>
                    <w:p w:rsidR="008C5DA4" w:rsidRPr="008C5DA4" w:rsidRDefault="008C5DA4" w:rsidP="008C5DA4">
                      <w:pPr>
                        <w:pStyle w:val="ab"/>
                        <w:ind w:leftChars="0" w:left="720"/>
                        <w:jc w:val="left"/>
                        <w:rPr>
                          <w:rFonts w:ascii="HG丸ｺﾞｼｯｸM-PRO" w:eastAsia="HG丸ｺﾞｼｯｸM-PRO" w:hAnsi="HG丸ｺﾞｼｯｸM-PRO"/>
                          <w:i/>
                        </w:rPr>
                      </w:pPr>
                      <w:r w:rsidRPr="008C5DA4">
                        <w:rPr>
                          <w:rFonts w:ascii="HG丸ｺﾞｼｯｸM-PRO" w:eastAsia="HG丸ｺﾞｼｯｸM-PRO" w:hAnsi="HG丸ｺﾞｼｯｸM-PRO" w:hint="eastAsia"/>
                          <w:i/>
                        </w:rPr>
                        <w:t>続けて欲しいこと</w:t>
                      </w:r>
                    </w:p>
                  </w:txbxContent>
                </v:textbox>
              </v:shape>
            </w:pict>
          </mc:Fallback>
        </mc:AlternateContent>
      </w:r>
      <w:r w:rsidR="00E27F1C" w:rsidRPr="00E27F1C">
        <w:rPr>
          <w:rFonts w:ascii="ＭＳ Ｐゴシック" w:hAnsi="ＭＳ Ｐゴシック" w:hint="eastAsia"/>
          <w:sz w:val="24"/>
        </w:rPr>
        <w:t>平成</w:t>
      </w:r>
      <w:r w:rsidR="00566910">
        <w:rPr>
          <w:rFonts w:ascii="ＭＳ Ｐゴシック" w:hAnsi="ＭＳ Ｐゴシック" w:hint="eastAsia"/>
          <w:sz w:val="24"/>
        </w:rPr>
        <w:t>23</w:t>
      </w:r>
      <w:r w:rsidR="00E27F1C" w:rsidRPr="00E27F1C">
        <w:rPr>
          <w:rFonts w:ascii="ＭＳ Ｐゴシック" w:hAnsi="ＭＳ Ｐゴシック" w:hint="eastAsia"/>
          <w:sz w:val="24"/>
        </w:rPr>
        <w:t>年度から平成</w:t>
      </w:r>
      <w:r w:rsidR="00BF15F4">
        <w:rPr>
          <w:rFonts w:ascii="ＭＳ Ｐゴシック" w:hAnsi="ＭＳ Ｐゴシック" w:hint="eastAsia"/>
          <w:sz w:val="24"/>
        </w:rPr>
        <w:t>26</w:t>
      </w:r>
      <w:r w:rsidR="00E27F1C" w:rsidRPr="00E27F1C">
        <w:rPr>
          <w:rFonts w:ascii="ＭＳ Ｐゴシック" w:hAnsi="ＭＳ Ｐゴシック" w:hint="eastAsia"/>
          <w:sz w:val="24"/>
        </w:rPr>
        <w:t>年度までの各事業年度の業務実績に関する評価結果等を踏まえ判断すると、業務実績については全体として中期目標及び中期計画のとおりに進捗している。</w:t>
      </w:r>
      <w:r w:rsidR="00BF15F4">
        <w:rPr>
          <w:rFonts w:ascii="ＭＳ Ｐゴシック" w:hAnsi="ＭＳ Ｐゴシック" w:hint="eastAsia"/>
          <w:sz w:val="24"/>
        </w:rPr>
        <w:t>４学域制への改編という大きな変革を成し遂げつつ、</w:t>
      </w:r>
      <w:r w:rsidR="00120AF5">
        <w:rPr>
          <w:rFonts w:ascii="ＭＳ Ｐゴシック" w:hAnsi="ＭＳ Ｐゴシック" w:hint="eastAsia"/>
          <w:sz w:val="24"/>
        </w:rPr>
        <w:t>人材育成のさらなる強化に取り組ん</w:t>
      </w:r>
      <w:r w:rsidR="00AD4882">
        <w:rPr>
          <w:rFonts w:ascii="ＭＳ Ｐゴシック" w:hAnsi="ＭＳ Ｐゴシック" w:hint="eastAsia"/>
          <w:sz w:val="24"/>
        </w:rPr>
        <w:t>できたこと、また、教育研究に加え、地域貢献の面でも、</w:t>
      </w:r>
      <w:r w:rsidR="00120AF5">
        <w:rPr>
          <w:rFonts w:ascii="ＭＳ Ｐゴシック" w:hAnsi="ＭＳ Ｐゴシック" w:hint="eastAsia"/>
          <w:sz w:val="24"/>
        </w:rPr>
        <w:t>諸機関との連携により多くの成果が顕在化している</w:t>
      </w:r>
      <w:r w:rsidR="002320DE">
        <w:rPr>
          <w:rFonts w:ascii="ＭＳ Ｐゴシック" w:hAnsi="ＭＳ Ｐゴシック" w:hint="eastAsia"/>
          <w:sz w:val="24"/>
        </w:rPr>
        <w:t>ことは、</w:t>
      </w:r>
      <w:r w:rsidR="00E27F1C" w:rsidRPr="00E27F1C">
        <w:rPr>
          <w:rFonts w:ascii="ＭＳ Ｐゴシック" w:hAnsi="ＭＳ Ｐゴシック" w:hint="eastAsia"/>
          <w:sz w:val="24"/>
        </w:rPr>
        <w:t>評価</w:t>
      </w:r>
      <w:r w:rsidR="002320DE">
        <w:rPr>
          <w:rFonts w:ascii="ＭＳ Ｐゴシック" w:hAnsi="ＭＳ Ｐゴシック" w:hint="eastAsia"/>
          <w:sz w:val="24"/>
        </w:rPr>
        <w:t>に値す</w:t>
      </w:r>
      <w:r w:rsidR="00E27F1C" w:rsidRPr="00E27F1C">
        <w:rPr>
          <w:rFonts w:ascii="ＭＳ Ｐゴシック" w:hAnsi="ＭＳ Ｐゴシック" w:hint="eastAsia"/>
          <w:sz w:val="24"/>
        </w:rPr>
        <w:t>る。</w:t>
      </w:r>
    </w:p>
    <w:p w:rsidR="000A70E5" w:rsidRDefault="00CA75DB" w:rsidP="00A422EC">
      <w:pPr>
        <w:ind w:firstLineChars="100" w:firstLine="237"/>
        <w:rPr>
          <w:rFonts w:ascii="ＭＳ Ｐゴシック" w:hAnsi="ＭＳ Ｐゴシック"/>
          <w:sz w:val="24"/>
        </w:rPr>
      </w:pPr>
      <w:r>
        <w:rPr>
          <w:rFonts w:ascii="ＭＳ Ｐゴシック" w:hAnsi="ＭＳ Ｐゴシック" w:hint="eastAsia"/>
          <w:noProof/>
          <w:sz w:val="24"/>
        </w:rPr>
        <mc:AlternateContent>
          <mc:Choice Requires="wps">
            <w:drawing>
              <wp:anchor distT="0" distB="0" distL="114300" distR="114300" simplePos="0" relativeHeight="251661312" behindDoc="0" locked="0" layoutInCell="1" allowOverlap="1" wp14:anchorId="3D4453F0" wp14:editId="015502F8">
                <wp:simplePos x="0" y="0"/>
                <wp:positionH relativeFrom="column">
                  <wp:posOffset>-118110</wp:posOffset>
                </wp:positionH>
                <wp:positionV relativeFrom="paragraph">
                  <wp:posOffset>26670</wp:posOffset>
                </wp:positionV>
                <wp:extent cx="5695950" cy="1905000"/>
                <wp:effectExtent l="0" t="0" r="19050" b="19050"/>
                <wp:wrapNone/>
                <wp:docPr id="4" name="フローチャート : 代替処理 4"/>
                <wp:cNvGraphicFramePr/>
                <a:graphic xmlns:a="http://schemas.openxmlformats.org/drawingml/2006/main">
                  <a:graphicData uri="http://schemas.microsoft.com/office/word/2010/wordprocessingShape">
                    <wps:wsp>
                      <wps:cNvSpPr/>
                      <wps:spPr>
                        <a:xfrm>
                          <a:off x="0" y="0"/>
                          <a:ext cx="5695950" cy="1905000"/>
                        </a:xfrm>
                        <a:prstGeom prst="flowChartAlternateProcess">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フローチャート : 代替処理 4" o:spid="_x0000_s1026" type="#_x0000_t176" style="position:absolute;left:0;text-align:left;margin-left:-9.3pt;margin-top:2.1pt;width:448.5pt;height:15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" filled="f" strokecolor="windowText">
                <v:stroke dashstyle="3 1"/>
              </v:shape>
            </w:pict>
          </mc:Fallback>
        </mc:AlternateContent>
      </w:r>
      <w:r w:rsidR="002320DE">
        <w:rPr>
          <w:rFonts w:ascii="ＭＳ Ｐゴシック" w:hAnsi="ＭＳ Ｐゴシック" w:hint="eastAsia"/>
          <w:sz w:val="24"/>
        </w:rPr>
        <w:t>特に、</w:t>
      </w:r>
      <w:r w:rsidR="005F1AF0">
        <w:rPr>
          <w:rFonts w:ascii="ＭＳ Ｐゴシック" w:hAnsi="ＭＳ Ｐゴシック" w:hint="eastAsia"/>
          <w:sz w:val="24"/>
        </w:rPr>
        <w:t>地域</w:t>
      </w:r>
      <w:r>
        <w:rPr>
          <w:rFonts w:ascii="ＭＳ Ｐゴシック" w:hAnsi="ＭＳ Ｐゴシック" w:hint="eastAsia"/>
          <w:sz w:val="24"/>
        </w:rPr>
        <w:t>貢献ナンバーワン大学への取組み</w:t>
      </w:r>
      <w:r w:rsidR="009A29AB">
        <w:rPr>
          <w:rFonts w:ascii="ＭＳ Ｐゴシック" w:hAnsi="ＭＳ Ｐゴシック" w:hint="eastAsia"/>
          <w:sz w:val="24"/>
        </w:rPr>
        <w:t>の中で、</w:t>
      </w:r>
      <w:r w:rsidR="00AD4882">
        <w:rPr>
          <w:rFonts w:ascii="ＭＳ Ｐゴシック" w:hAnsi="ＭＳ Ｐゴシック" w:hint="eastAsia"/>
          <w:sz w:val="24"/>
        </w:rPr>
        <w:t>社会に貢献する優秀な人材</w:t>
      </w:r>
      <w:r w:rsidR="009B02FD">
        <w:rPr>
          <w:rFonts w:ascii="ＭＳ Ｐゴシック" w:hAnsi="ＭＳ Ｐゴシック" w:hint="eastAsia"/>
          <w:sz w:val="24"/>
        </w:rPr>
        <w:t>の</w:t>
      </w:r>
      <w:r w:rsidR="000E19C7">
        <w:rPr>
          <w:rFonts w:ascii="ＭＳ Ｐゴシック" w:hAnsi="ＭＳ Ｐゴシック" w:hint="eastAsia"/>
          <w:sz w:val="24"/>
        </w:rPr>
        <w:t>育成・輩出</w:t>
      </w:r>
      <w:r w:rsidR="00AD4882">
        <w:rPr>
          <w:rFonts w:ascii="ＭＳ Ｐゴシック" w:hAnsi="ＭＳ Ｐゴシック" w:hint="eastAsia"/>
          <w:sz w:val="24"/>
        </w:rPr>
        <w:t>や、大阪のイノベーションを進める基盤となる様々な地域貢献活動は、</w:t>
      </w:r>
      <w:r w:rsidR="00CE0D3E">
        <w:rPr>
          <w:rFonts w:ascii="ＭＳ Ｐゴシック" w:hAnsi="ＭＳ Ｐゴシック" w:hint="eastAsia"/>
          <w:sz w:val="24"/>
        </w:rPr>
        <w:t>高く評価できる</w:t>
      </w:r>
      <w:r w:rsidR="00AD4882">
        <w:rPr>
          <w:rFonts w:ascii="ＭＳ Ｐゴシック" w:hAnsi="ＭＳ Ｐゴシック" w:hint="eastAsia"/>
          <w:sz w:val="24"/>
        </w:rPr>
        <w:t>ものであり、</w:t>
      </w:r>
      <w:r w:rsidR="00CE0D3E">
        <w:rPr>
          <w:rFonts w:ascii="ＭＳ Ｐゴシック" w:hAnsi="ＭＳ Ｐゴシック" w:hint="eastAsia"/>
          <w:sz w:val="24"/>
        </w:rPr>
        <w:t>今後</w:t>
      </w:r>
      <w:r w:rsidR="00A422EC">
        <w:rPr>
          <w:rFonts w:ascii="ＭＳ Ｐゴシック" w:hAnsi="ＭＳ Ｐゴシック" w:hint="eastAsia"/>
          <w:sz w:val="24"/>
        </w:rPr>
        <w:t>も効果的な取組</w:t>
      </w:r>
      <w:r w:rsidR="00A422EC" w:rsidRPr="00F26BAB">
        <w:rPr>
          <w:rFonts w:ascii="ＭＳ Ｐゴシック" w:hAnsi="ＭＳ Ｐゴシック" w:hint="eastAsia"/>
          <w:sz w:val="24"/>
        </w:rPr>
        <w:t>を</w:t>
      </w:r>
      <w:r w:rsidR="00AD4882" w:rsidRPr="00F26BAB">
        <w:rPr>
          <w:rFonts w:ascii="ＭＳ Ｐゴシック" w:hAnsi="ＭＳ Ｐゴシック" w:hint="eastAsia"/>
          <w:sz w:val="24"/>
        </w:rPr>
        <w:t>期待</w:t>
      </w:r>
      <w:r w:rsidR="00A422EC" w:rsidRPr="00F26BAB">
        <w:rPr>
          <w:rFonts w:ascii="ＭＳ Ｐゴシック" w:hAnsi="ＭＳ Ｐゴシック" w:hint="eastAsia"/>
          <w:sz w:val="24"/>
        </w:rPr>
        <w:t>する</w:t>
      </w:r>
      <w:r w:rsidR="00AD4882" w:rsidRPr="00F26BAB">
        <w:rPr>
          <w:rFonts w:ascii="ＭＳ Ｐゴシック" w:hAnsi="ＭＳ Ｐゴシック" w:hint="eastAsia"/>
          <w:sz w:val="24"/>
        </w:rPr>
        <w:t>。</w:t>
      </w:r>
    </w:p>
    <w:p w:rsidR="009B02FD" w:rsidRDefault="00AD4882" w:rsidP="00E27F1C">
      <w:pPr>
        <w:ind w:firstLineChars="100" w:firstLine="237"/>
        <w:rPr>
          <w:rFonts w:ascii="ＭＳ Ｐゴシック" w:hAnsi="ＭＳ Ｐゴシック"/>
          <w:sz w:val="24"/>
        </w:rPr>
      </w:pPr>
      <w:r>
        <w:rPr>
          <w:rFonts w:ascii="ＭＳ Ｐゴシック" w:hAnsi="ＭＳ Ｐゴシック" w:hint="eastAsia"/>
          <w:sz w:val="24"/>
        </w:rPr>
        <w:t>また</w:t>
      </w:r>
      <w:r w:rsidR="00CE0D3E">
        <w:rPr>
          <w:rFonts w:ascii="ＭＳ Ｐゴシック" w:hAnsi="ＭＳ Ｐゴシック" w:hint="eastAsia"/>
          <w:sz w:val="24"/>
        </w:rPr>
        <w:t>、グローバルに活躍できる人材</w:t>
      </w:r>
      <w:r>
        <w:rPr>
          <w:rFonts w:ascii="ＭＳ Ｐゴシック" w:hAnsi="ＭＳ Ｐゴシック" w:hint="eastAsia"/>
          <w:sz w:val="24"/>
        </w:rPr>
        <w:t>を</w:t>
      </w:r>
      <w:r w:rsidR="00CE0D3E">
        <w:rPr>
          <w:rFonts w:ascii="ＭＳ Ｐゴシック" w:hAnsi="ＭＳ Ｐゴシック" w:hint="eastAsia"/>
          <w:sz w:val="24"/>
        </w:rPr>
        <w:t>育成</w:t>
      </w:r>
      <w:r>
        <w:rPr>
          <w:rFonts w:ascii="ＭＳ Ｐゴシック" w:hAnsi="ＭＳ Ｐゴシック" w:hint="eastAsia"/>
          <w:sz w:val="24"/>
        </w:rPr>
        <w:t>するため</w:t>
      </w:r>
      <w:r w:rsidR="00CE0D3E">
        <w:rPr>
          <w:rFonts w:ascii="ＭＳ Ｐゴシック" w:hAnsi="ＭＳ Ｐゴシック" w:hint="eastAsia"/>
          <w:sz w:val="24"/>
        </w:rPr>
        <w:t>、異文化交流による国際感覚の醸成といった視点</w:t>
      </w:r>
      <w:r>
        <w:rPr>
          <w:rFonts w:ascii="ＭＳ Ｐゴシック" w:hAnsi="ＭＳ Ｐゴシック" w:hint="eastAsia"/>
          <w:sz w:val="24"/>
        </w:rPr>
        <w:t>での取組みなどを拡充されたい。</w:t>
      </w:r>
    </w:p>
    <w:p w:rsidR="00450432" w:rsidRPr="00E27F1C" w:rsidRDefault="00AD4882" w:rsidP="00E27F1C">
      <w:pPr>
        <w:ind w:firstLineChars="100" w:firstLine="237"/>
        <w:rPr>
          <w:rFonts w:ascii="ＭＳ Ｐゴシック" w:hAnsi="ＭＳ Ｐゴシック"/>
          <w:sz w:val="24"/>
        </w:rPr>
      </w:pPr>
      <w:r>
        <w:rPr>
          <w:rFonts w:ascii="ＭＳ Ｐゴシック" w:hAnsi="ＭＳ Ｐゴシック" w:hint="eastAsia"/>
          <w:sz w:val="24"/>
        </w:rPr>
        <w:t>さらに、</w:t>
      </w:r>
      <w:r w:rsidR="00C7265C">
        <w:rPr>
          <w:rFonts w:ascii="ＭＳ Ｐゴシック" w:hAnsi="ＭＳ Ｐゴシック" w:hint="eastAsia"/>
          <w:sz w:val="24"/>
        </w:rPr>
        <w:t>すべての取組みの基礎となる財政基盤の強化のため、自己収入の拡充</w:t>
      </w:r>
      <w:r w:rsidR="00976404">
        <w:rPr>
          <w:rFonts w:ascii="ＭＳ Ｐゴシック" w:hAnsi="ＭＳ Ｐゴシック" w:hint="eastAsia"/>
          <w:sz w:val="24"/>
        </w:rPr>
        <w:t>と経常</w:t>
      </w:r>
      <w:r w:rsidR="00AF7C69">
        <w:rPr>
          <w:rFonts w:ascii="ＭＳ Ｐゴシック" w:hAnsi="ＭＳ Ｐゴシック" w:hint="eastAsia"/>
          <w:sz w:val="24"/>
        </w:rPr>
        <w:t>経費の抑制についても</w:t>
      </w:r>
      <w:r>
        <w:rPr>
          <w:rFonts w:ascii="ＭＳ Ｐゴシック" w:hAnsi="ＭＳ Ｐゴシック" w:hint="eastAsia"/>
          <w:sz w:val="24"/>
        </w:rPr>
        <w:t>引き続き努力されたい</w:t>
      </w:r>
      <w:r w:rsidR="00AF7C69">
        <w:rPr>
          <w:rFonts w:ascii="ＭＳ Ｐゴシック" w:hAnsi="ＭＳ Ｐゴシック" w:hint="eastAsia"/>
          <w:sz w:val="24"/>
        </w:rPr>
        <w:t>。</w:t>
      </w:r>
    </w:p>
    <w:p w:rsidR="00AD4882" w:rsidRDefault="00F26BAB" w:rsidP="00E27F1C">
      <w:pPr>
        <w:ind w:firstLineChars="100" w:firstLine="237"/>
        <w:rPr>
          <w:rFonts w:ascii="ＭＳ Ｐゴシック" w:hAnsi="ＭＳ Ｐゴシック"/>
          <w:sz w:val="24"/>
        </w:rPr>
      </w:pPr>
      <w:r>
        <w:rPr>
          <w:rFonts w:ascii="ＭＳ Ｐゴシック" w:hAnsi="ＭＳ Ｐゴシック" w:hint="eastAsia"/>
          <w:noProof/>
          <w:sz w:val="24"/>
        </w:rPr>
        <mc:AlternateContent>
          <mc:Choice Requires="wps">
            <w:drawing>
              <wp:anchor distT="0" distB="0" distL="114300" distR="114300" simplePos="0" relativeHeight="251668480" behindDoc="0" locked="0" layoutInCell="1" allowOverlap="1" wp14:anchorId="4ADA3397" wp14:editId="2FFA1122">
                <wp:simplePos x="0" y="0"/>
                <wp:positionH relativeFrom="column">
                  <wp:posOffset>-851535</wp:posOffset>
                </wp:positionH>
                <wp:positionV relativeFrom="paragraph">
                  <wp:posOffset>459740</wp:posOffset>
                </wp:positionV>
                <wp:extent cx="666750" cy="1943100"/>
                <wp:effectExtent l="0" t="0" r="171450" b="19050"/>
                <wp:wrapNone/>
                <wp:docPr id="8" name="角丸四角形吹き出し 8"/>
                <wp:cNvGraphicFramePr/>
                <a:graphic xmlns:a="http://schemas.openxmlformats.org/drawingml/2006/main">
                  <a:graphicData uri="http://schemas.microsoft.com/office/word/2010/wordprocessingShape">
                    <wps:wsp>
                      <wps:cNvSpPr/>
                      <wps:spPr>
                        <a:xfrm>
                          <a:off x="0" y="0"/>
                          <a:ext cx="666750" cy="1943100"/>
                        </a:xfrm>
                        <a:prstGeom prst="wedgeRoundRectCallout">
                          <a:avLst>
                            <a:gd name="adj1" fmla="val 70925"/>
                            <a:gd name="adj2" fmla="val -43562"/>
                            <a:gd name="adj3" fmla="val 16667"/>
                          </a:avLst>
                        </a:prstGeom>
                        <a:solidFill>
                          <a:sysClr val="window" lastClr="FFFFFF"/>
                        </a:solidFill>
                        <a:ln w="6350" cap="flat" cmpd="sng" algn="ctr">
                          <a:solidFill>
                            <a:sysClr val="windowText" lastClr="000000"/>
                          </a:solidFill>
                          <a:prstDash val="solid"/>
                        </a:ln>
                        <a:effectLst/>
                      </wps:spPr>
                      <wps:txbx>
                        <w:txbxContent>
                          <w:p w:rsidR="008C5DA4" w:rsidRPr="008C5DA4" w:rsidRDefault="008C5DA4" w:rsidP="008C5DA4">
                            <w:pPr>
                              <w:pStyle w:val="ab"/>
                              <w:numPr>
                                <w:ilvl w:val="0"/>
                                <w:numId w:val="2"/>
                              </w:numPr>
                              <w:ind w:leftChars="0"/>
                              <w:jc w:val="left"/>
                              <w:rPr>
                                <w:rFonts w:ascii="HG丸ｺﾞｼｯｸM-PRO" w:eastAsia="HG丸ｺﾞｼｯｸM-PRO" w:hAnsi="HG丸ｺﾞｼｯｸM-PRO"/>
                                <w:i/>
                              </w:rPr>
                            </w:pPr>
                            <w:r w:rsidRPr="008C5DA4">
                              <w:rPr>
                                <w:rFonts w:ascii="HG丸ｺﾞｼｯｸM-PRO" w:eastAsia="HG丸ｺﾞｼｯｸM-PRO" w:hAnsi="HG丸ｺﾞｼｯｸM-PRO" w:hint="eastAsia"/>
                                <w:i/>
                              </w:rPr>
                              <w:t>次期中期目標に</w:t>
                            </w:r>
                          </w:p>
                          <w:p w:rsidR="008C5DA4" w:rsidRDefault="008C5DA4" w:rsidP="008C5DA4">
                            <w:pPr>
                              <w:pStyle w:val="ab"/>
                              <w:ind w:leftChars="0" w:left="720"/>
                              <w:jc w:val="left"/>
                            </w:pPr>
                            <w:r w:rsidRPr="008C5DA4">
                              <w:rPr>
                                <w:rFonts w:ascii="HG丸ｺﾞｼｯｸM-PRO" w:eastAsia="HG丸ｺﾞｼｯｸM-PRO" w:hAnsi="HG丸ｺﾞｼｯｸM-PRO" w:hint="eastAsia"/>
                                <w:i/>
                              </w:rPr>
                              <w:t>盛り込んで欲しいこと</w:t>
                            </w:r>
                          </w:p>
                        </w:txbxContent>
                      </wps:txbx>
                      <wps:bodyPr rot="0" spcFirstLastPara="0" vertOverflow="overflow" horzOverflow="overflow" vert="eaVert" wrap="square" lIns="36000" tIns="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9" type="#_x0000_t62" style="position:absolute;left:0;text-align:left;margin-left:-67.05pt;margin-top:36.2pt;width:52.5pt;height:1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" adj="26120,1391" fillcolor="window" strokecolor="windowText" strokeweight=".5pt">
                <v:textbox style="layout-flow:vertical-ideographic" inset="1mm,0,1mm,1mm">
                  <w:txbxContent>
                    <w:p w:rsidR="008C5DA4" w:rsidRPr="008C5DA4" w:rsidRDefault="008C5DA4" w:rsidP="008C5DA4">
                      <w:pPr>
                        <w:pStyle w:val="ab"/>
                        <w:numPr>
                          <w:ilvl w:val="0"/>
                          <w:numId w:val="2"/>
                        </w:numPr>
                        <w:ind w:leftChars="0"/>
                        <w:jc w:val="left"/>
                        <w:rPr>
                          <w:rFonts w:ascii="HG丸ｺﾞｼｯｸM-PRO" w:eastAsia="HG丸ｺﾞｼｯｸM-PRO" w:hAnsi="HG丸ｺﾞｼｯｸM-PRO"/>
                          <w:i/>
                        </w:rPr>
                      </w:pPr>
                      <w:r w:rsidRPr="008C5DA4">
                        <w:rPr>
                          <w:rFonts w:ascii="HG丸ｺﾞｼｯｸM-PRO" w:eastAsia="HG丸ｺﾞｼｯｸM-PRO" w:hAnsi="HG丸ｺﾞｼｯｸM-PRO" w:hint="eastAsia"/>
                          <w:i/>
                        </w:rPr>
                        <w:t>次期中期目標に</w:t>
                      </w:r>
                    </w:p>
                    <w:p w:rsidR="008C5DA4" w:rsidRDefault="008C5DA4" w:rsidP="008C5DA4">
                      <w:pPr>
                        <w:pStyle w:val="ab"/>
                        <w:ind w:leftChars="0" w:left="720"/>
                        <w:jc w:val="left"/>
                      </w:pPr>
                      <w:r w:rsidRPr="008C5DA4">
                        <w:rPr>
                          <w:rFonts w:ascii="HG丸ｺﾞｼｯｸM-PRO" w:eastAsia="HG丸ｺﾞｼｯｸM-PRO" w:hAnsi="HG丸ｺﾞｼｯｸM-PRO" w:hint="eastAsia"/>
                          <w:i/>
                        </w:rPr>
                        <w:t>盛り込んで欲しいこと</w:t>
                      </w:r>
                    </w:p>
                  </w:txbxContent>
                </v:textbox>
              </v:shape>
            </w:pict>
          </mc:Fallback>
        </mc:AlternateContent>
      </w:r>
      <w:r w:rsidR="000B7207">
        <w:rPr>
          <w:rFonts w:ascii="ＭＳ Ｐゴシック" w:hAnsi="ＭＳ Ｐゴシック" w:hint="eastAsia"/>
          <w:noProof/>
          <w:sz w:val="24"/>
        </w:rPr>
        <mc:AlternateContent>
          <mc:Choice Requires="wps">
            <w:drawing>
              <wp:anchor distT="0" distB="0" distL="114300" distR="114300" simplePos="0" relativeHeight="251663360" behindDoc="0" locked="0" layoutInCell="1" allowOverlap="1" wp14:anchorId="1954FC3B" wp14:editId="6C5D1ACE">
                <wp:simplePos x="0" y="0"/>
                <wp:positionH relativeFrom="column">
                  <wp:posOffset>-118110</wp:posOffset>
                </wp:positionH>
                <wp:positionV relativeFrom="paragraph">
                  <wp:posOffset>51435</wp:posOffset>
                </wp:positionV>
                <wp:extent cx="5695950" cy="1152525"/>
                <wp:effectExtent l="0" t="0" r="19050" b="28575"/>
                <wp:wrapNone/>
                <wp:docPr id="5" name="フローチャート : 代替処理 5"/>
                <wp:cNvGraphicFramePr/>
                <a:graphic xmlns:a="http://schemas.openxmlformats.org/drawingml/2006/main">
                  <a:graphicData uri="http://schemas.microsoft.com/office/word/2010/wordprocessingShape">
                    <wps:wsp>
                      <wps:cNvSpPr/>
                      <wps:spPr>
                        <a:xfrm>
                          <a:off x="0" y="0"/>
                          <a:ext cx="5695950" cy="1152525"/>
                        </a:xfrm>
                        <a:prstGeom prst="flowChartAlternateProcess">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フローチャート : 代替処理 5" o:spid="_x0000_s1026" type="#_x0000_t176" style="position:absolute;left:0;text-align:left;margin-left:-9.3pt;margin-top:4.05pt;width:448.5pt;height:90.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" filled="f" strokecolor="windowText">
                <v:stroke dashstyle="3 1"/>
              </v:shape>
            </w:pict>
          </mc:Fallback>
        </mc:AlternateContent>
      </w:r>
      <w:r w:rsidR="0047716D">
        <w:rPr>
          <w:rFonts w:ascii="ＭＳ Ｐゴシック" w:hAnsi="ＭＳ Ｐゴシック" w:hint="eastAsia"/>
          <w:sz w:val="24"/>
        </w:rPr>
        <w:t>教育と研究の質の向上</w:t>
      </w:r>
      <w:r w:rsidR="00AD4882">
        <w:rPr>
          <w:rFonts w:ascii="ＭＳ Ｐゴシック" w:hAnsi="ＭＳ Ｐゴシック" w:hint="eastAsia"/>
          <w:sz w:val="24"/>
        </w:rPr>
        <w:t>を図るとともに</w:t>
      </w:r>
      <w:r w:rsidR="0047716D">
        <w:rPr>
          <w:rFonts w:ascii="ＭＳ Ｐゴシック" w:hAnsi="ＭＳ Ｐゴシック" w:hint="eastAsia"/>
          <w:sz w:val="24"/>
        </w:rPr>
        <w:t>、</w:t>
      </w:r>
      <w:r w:rsidR="00147C91">
        <w:rPr>
          <w:rFonts w:ascii="ＭＳ Ｐゴシック" w:hAnsi="ＭＳ Ｐゴシック" w:hint="eastAsia"/>
          <w:sz w:val="24"/>
        </w:rPr>
        <w:t>外部資金の獲得</w:t>
      </w:r>
      <w:r w:rsidR="00AD4882">
        <w:rPr>
          <w:rFonts w:ascii="ＭＳ Ｐゴシック" w:hAnsi="ＭＳ Ｐゴシック" w:hint="eastAsia"/>
          <w:sz w:val="24"/>
        </w:rPr>
        <w:t>など</w:t>
      </w:r>
      <w:r w:rsidR="00C7265C">
        <w:rPr>
          <w:rFonts w:ascii="ＭＳ Ｐゴシック" w:hAnsi="ＭＳ Ｐゴシック" w:hint="eastAsia"/>
          <w:sz w:val="24"/>
        </w:rPr>
        <w:t>自己収入の拡充</w:t>
      </w:r>
      <w:r w:rsidR="0047716D">
        <w:rPr>
          <w:rFonts w:ascii="ＭＳ Ｐゴシック" w:hAnsi="ＭＳ Ｐゴシック" w:hint="eastAsia"/>
          <w:sz w:val="24"/>
        </w:rPr>
        <w:t>に</w:t>
      </w:r>
      <w:r w:rsidR="00AD4882">
        <w:rPr>
          <w:rFonts w:ascii="ＭＳ Ｐゴシック" w:hAnsi="ＭＳ Ｐゴシック" w:hint="eastAsia"/>
          <w:sz w:val="24"/>
        </w:rPr>
        <w:t>努めるために</w:t>
      </w:r>
      <w:r w:rsidR="0047716D">
        <w:rPr>
          <w:rFonts w:ascii="ＭＳ Ｐゴシック" w:hAnsi="ＭＳ Ｐゴシック" w:hint="eastAsia"/>
          <w:sz w:val="24"/>
        </w:rPr>
        <w:t>は、</w:t>
      </w:r>
      <w:r w:rsidR="00AD4882">
        <w:rPr>
          <w:rFonts w:ascii="ＭＳ Ｐゴシック" w:hAnsi="ＭＳ Ｐゴシック" w:hint="eastAsia"/>
          <w:sz w:val="24"/>
        </w:rPr>
        <w:t>相応の</w:t>
      </w:r>
      <w:r w:rsidR="00224D81">
        <w:rPr>
          <w:rFonts w:ascii="ＭＳ Ｐゴシック" w:hAnsi="ＭＳ Ｐゴシック" w:hint="eastAsia"/>
          <w:sz w:val="24"/>
        </w:rPr>
        <w:t>教職員</w:t>
      </w:r>
      <w:r w:rsidR="00AD4882">
        <w:rPr>
          <w:rFonts w:ascii="ＭＳ Ｐゴシック" w:hAnsi="ＭＳ Ｐゴシック" w:hint="eastAsia"/>
          <w:sz w:val="24"/>
        </w:rPr>
        <w:t>と</w:t>
      </w:r>
      <w:r w:rsidR="00976404">
        <w:rPr>
          <w:rFonts w:ascii="ＭＳ Ｐゴシック" w:hAnsi="ＭＳ Ｐゴシック" w:hint="eastAsia"/>
          <w:sz w:val="24"/>
        </w:rPr>
        <w:t>法人</w:t>
      </w:r>
      <w:r w:rsidR="00AD4882">
        <w:rPr>
          <w:rFonts w:ascii="ＭＳ Ｐゴシック" w:hAnsi="ＭＳ Ｐゴシック" w:hint="eastAsia"/>
          <w:sz w:val="24"/>
        </w:rPr>
        <w:t>組織体制が必要である。</w:t>
      </w:r>
    </w:p>
    <w:p w:rsidR="00E27F1C" w:rsidRPr="00E27F1C" w:rsidRDefault="00AD4882" w:rsidP="00E27F1C">
      <w:pPr>
        <w:ind w:firstLineChars="100" w:firstLine="237"/>
        <w:rPr>
          <w:rFonts w:ascii="ＭＳ Ｐゴシック" w:hAnsi="ＭＳ Ｐゴシック"/>
          <w:sz w:val="24"/>
        </w:rPr>
      </w:pPr>
      <w:r>
        <w:rPr>
          <w:rFonts w:ascii="ＭＳ Ｐゴシック" w:hAnsi="ＭＳ Ｐゴシック" w:hint="eastAsia"/>
          <w:sz w:val="24"/>
        </w:rPr>
        <w:t>高度研究型大学としての更なる発展に向けて、</w:t>
      </w:r>
      <w:r w:rsidR="00450432">
        <w:rPr>
          <w:rFonts w:ascii="ＭＳ Ｐゴシック" w:hAnsi="ＭＳ Ｐゴシック" w:hint="eastAsia"/>
          <w:sz w:val="24"/>
        </w:rPr>
        <w:t>教育研究等の質の向上と財政基盤の強化</w:t>
      </w:r>
      <w:r w:rsidR="000B7207">
        <w:rPr>
          <w:rFonts w:ascii="ＭＳ Ｐゴシック" w:hAnsi="ＭＳ Ｐゴシック" w:hint="eastAsia"/>
          <w:sz w:val="24"/>
        </w:rPr>
        <w:t>の双方の視点</w:t>
      </w:r>
      <w:r>
        <w:rPr>
          <w:rFonts w:ascii="ＭＳ Ｐゴシック" w:hAnsi="ＭＳ Ｐゴシック" w:hint="eastAsia"/>
          <w:sz w:val="24"/>
        </w:rPr>
        <w:t>を踏まえ</w:t>
      </w:r>
      <w:r w:rsidR="000B7207">
        <w:rPr>
          <w:rFonts w:ascii="ＭＳ Ｐゴシック" w:hAnsi="ＭＳ Ｐゴシック" w:hint="eastAsia"/>
          <w:sz w:val="24"/>
        </w:rPr>
        <w:t>、組織の最適化を</w:t>
      </w:r>
      <w:r w:rsidR="00160023">
        <w:rPr>
          <w:rFonts w:ascii="ＭＳ Ｐゴシック" w:hAnsi="ＭＳ Ｐゴシック" w:hint="eastAsia"/>
          <w:sz w:val="24"/>
        </w:rPr>
        <w:t>目指してい</w:t>
      </w:r>
      <w:r w:rsidR="00A422EC" w:rsidRPr="00F26BAB">
        <w:rPr>
          <w:rFonts w:ascii="ＭＳ Ｐゴシック" w:hAnsi="ＭＳ Ｐゴシック" w:hint="eastAsia"/>
          <w:sz w:val="24"/>
        </w:rPr>
        <w:t>ただきたい</w:t>
      </w:r>
      <w:r w:rsidR="000B7207" w:rsidRPr="00F26BAB">
        <w:rPr>
          <w:rFonts w:ascii="ＭＳ Ｐゴシック" w:hAnsi="ＭＳ Ｐゴシック" w:hint="eastAsia"/>
          <w:sz w:val="24"/>
        </w:rPr>
        <w:t>。</w:t>
      </w:r>
    </w:p>
    <w:p w:rsidR="00E27F1C" w:rsidRPr="00E27F1C" w:rsidRDefault="00E27F1C" w:rsidP="00E27F1C">
      <w:pPr>
        <w:ind w:firstLineChars="100" w:firstLine="237"/>
        <w:rPr>
          <w:rFonts w:ascii="ＭＳ Ｐゴシック" w:hAnsi="ＭＳ Ｐゴシック"/>
          <w:sz w:val="24"/>
        </w:rPr>
      </w:pPr>
    </w:p>
    <w:p w:rsidR="00A2749D" w:rsidRPr="00E27F1C" w:rsidRDefault="00E27F1C" w:rsidP="00E27F1C">
      <w:pPr>
        <w:jc w:val="right"/>
        <w:rPr>
          <w:rFonts w:ascii="ＭＳ Ｐゴシック" w:hAnsi="ＭＳ Ｐゴシック"/>
        </w:rPr>
      </w:pPr>
      <w:r w:rsidRPr="00E27F1C">
        <w:rPr>
          <w:rFonts w:ascii="ＭＳ Ｐゴシック" w:hAnsi="ＭＳ Ｐゴシック" w:hint="eastAsia"/>
          <w:sz w:val="24"/>
        </w:rPr>
        <w:t>以上</w:t>
      </w:r>
    </w:p>
    <w:sectPr w:rsidR="00A2749D" w:rsidRPr="00E27F1C" w:rsidSect="00AF7C69">
      <w:pgSz w:w="11906" w:h="16838"/>
      <w:pgMar w:top="1560" w:right="1701" w:bottom="993" w:left="1701" w:header="851" w:footer="992" w:gutter="0"/>
      <w:cols w:space="425"/>
      <w:docGrid w:type="linesAndChars" w:linePitch="438"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1A8" w:rsidRDefault="007F11A8" w:rsidP="00E27F1C">
      <w:r>
        <w:separator/>
      </w:r>
    </w:p>
  </w:endnote>
  <w:endnote w:type="continuationSeparator" w:id="0">
    <w:p w:rsidR="007F11A8" w:rsidRDefault="007F11A8" w:rsidP="00E2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1A8" w:rsidRDefault="007F11A8" w:rsidP="00E27F1C">
      <w:r>
        <w:separator/>
      </w:r>
    </w:p>
  </w:footnote>
  <w:footnote w:type="continuationSeparator" w:id="0">
    <w:p w:rsidR="007F11A8" w:rsidRDefault="007F11A8" w:rsidP="00E27F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A45A6"/>
    <w:multiLevelType w:val="hybridMultilevel"/>
    <w:tmpl w:val="A9A0FAC0"/>
    <w:lvl w:ilvl="0" w:tplc="7CDA3898">
      <w:start w:val="1"/>
      <w:numFmt w:val="decimalEnclosedCircle"/>
      <w:lvlText w:val="%1"/>
      <w:lvlJc w:val="left"/>
      <w:pPr>
        <w:ind w:left="720" w:hanging="360"/>
      </w:pPr>
      <w:rPr>
        <w:rFonts w:hint="default"/>
        <w:color w:val="000000" w:themeColor="text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781060B4"/>
    <w:multiLevelType w:val="hybridMultilevel"/>
    <w:tmpl w:val="C5F27F60"/>
    <w:lvl w:ilvl="0" w:tplc="BD304A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7"/>
  <w:drawingGridVerticalSpacing w:val="21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B99"/>
    <w:rsid w:val="00027E5E"/>
    <w:rsid w:val="000A70E5"/>
    <w:rsid w:val="000B7207"/>
    <w:rsid w:val="000E19C7"/>
    <w:rsid w:val="00120AF5"/>
    <w:rsid w:val="00147C91"/>
    <w:rsid w:val="00160023"/>
    <w:rsid w:val="001A38A3"/>
    <w:rsid w:val="001B10AE"/>
    <w:rsid w:val="00224D81"/>
    <w:rsid w:val="002320DE"/>
    <w:rsid w:val="002B25E2"/>
    <w:rsid w:val="00337B99"/>
    <w:rsid w:val="003F19CE"/>
    <w:rsid w:val="00450432"/>
    <w:rsid w:val="0047716D"/>
    <w:rsid w:val="00566910"/>
    <w:rsid w:val="005F1AF0"/>
    <w:rsid w:val="007F11A8"/>
    <w:rsid w:val="00847100"/>
    <w:rsid w:val="008C5DA4"/>
    <w:rsid w:val="00976404"/>
    <w:rsid w:val="009A158A"/>
    <w:rsid w:val="009A29AB"/>
    <w:rsid w:val="009B02FD"/>
    <w:rsid w:val="009B54FB"/>
    <w:rsid w:val="00A17E7D"/>
    <w:rsid w:val="00A2749D"/>
    <w:rsid w:val="00A422EC"/>
    <w:rsid w:val="00AD4882"/>
    <w:rsid w:val="00AF7C69"/>
    <w:rsid w:val="00B355D7"/>
    <w:rsid w:val="00BF15F4"/>
    <w:rsid w:val="00C7265C"/>
    <w:rsid w:val="00CA75DB"/>
    <w:rsid w:val="00CE0D3E"/>
    <w:rsid w:val="00E27F1C"/>
    <w:rsid w:val="00E61574"/>
    <w:rsid w:val="00F04E02"/>
    <w:rsid w:val="00F26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F1C"/>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F1C"/>
    <w:pPr>
      <w:tabs>
        <w:tab w:val="center" w:pos="4252"/>
        <w:tab w:val="right" w:pos="8504"/>
      </w:tabs>
      <w:snapToGrid w:val="0"/>
    </w:pPr>
  </w:style>
  <w:style w:type="character" w:customStyle="1" w:styleId="a4">
    <w:name w:val="ヘッダー (文字)"/>
    <w:basedOn w:val="a0"/>
    <w:link w:val="a3"/>
    <w:uiPriority w:val="99"/>
    <w:rsid w:val="00E27F1C"/>
  </w:style>
  <w:style w:type="paragraph" w:styleId="a5">
    <w:name w:val="footer"/>
    <w:basedOn w:val="a"/>
    <w:link w:val="a6"/>
    <w:uiPriority w:val="99"/>
    <w:unhideWhenUsed/>
    <w:rsid w:val="00E27F1C"/>
    <w:pPr>
      <w:tabs>
        <w:tab w:val="center" w:pos="4252"/>
        <w:tab w:val="right" w:pos="8504"/>
      </w:tabs>
      <w:snapToGrid w:val="0"/>
    </w:pPr>
  </w:style>
  <w:style w:type="character" w:customStyle="1" w:styleId="a6">
    <w:name w:val="フッター (文字)"/>
    <w:basedOn w:val="a0"/>
    <w:link w:val="a5"/>
    <w:uiPriority w:val="99"/>
    <w:rsid w:val="00E27F1C"/>
  </w:style>
  <w:style w:type="paragraph" w:styleId="a7">
    <w:name w:val="Note Heading"/>
    <w:basedOn w:val="a"/>
    <w:next w:val="a"/>
    <w:link w:val="a8"/>
    <w:uiPriority w:val="99"/>
    <w:unhideWhenUsed/>
    <w:rsid w:val="00E27F1C"/>
    <w:pPr>
      <w:jc w:val="center"/>
    </w:pPr>
    <w:rPr>
      <w:rFonts w:ascii="ＭＳ Ｐゴシック" w:hAnsi="ＭＳ Ｐゴシック"/>
      <w:sz w:val="22"/>
    </w:rPr>
  </w:style>
  <w:style w:type="character" w:customStyle="1" w:styleId="a8">
    <w:name w:val="記 (文字)"/>
    <w:basedOn w:val="a0"/>
    <w:link w:val="a7"/>
    <w:uiPriority w:val="99"/>
    <w:rsid w:val="00E27F1C"/>
    <w:rPr>
      <w:rFonts w:ascii="ＭＳ Ｐゴシック" w:eastAsia="ＭＳ Ｐゴシック" w:hAnsi="ＭＳ Ｐゴシック"/>
      <w:sz w:val="22"/>
    </w:rPr>
  </w:style>
  <w:style w:type="paragraph" w:styleId="a9">
    <w:name w:val="Closing"/>
    <w:basedOn w:val="a"/>
    <w:link w:val="aa"/>
    <w:uiPriority w:val="99"/>
    <w:unhideWhenUsed/>
    <w:rsid w:val="00E27F1C"/>
    <w:pPr>
      <w:jc w:val="right"/>
    </w:pPr>
    <w:rPr>
      <w:rFonts w:ascii="ＭＳ Ｐゴシック" w:hAnsi="ＭＳ Ｐゴシック"/>
      <w:sz w:val="22"/>
    </w:rPr>
  </w:style>
  <w:style w:type="character" w:customStyle="1" w:styleId="aa">
    <w:name w:val="結語 (文字)"/>
    <w:basedOn w:val="a0"/>
    <w:link w:val="a9"/>
    <w:uiPriority w:val="99"/>
    <w:rsid w:val="00E27F1C"/>
    <w:rPr>
      <w:rFonts w:ascii="ＭＳ Ｐゴシック" w:eastAsia="ＭＳ Ｐゴシック" w:hAnsi="ＭＳ Ｐゴシック"/>
      <w:sz w:val="22"/>
    </w:rPr>
  </w:style>
  <w:style w:type="paragraph" w:styleId="ab">
    <w:name w:val="List Paragraph"/>
    <w:basedOn w:val="a"/>
    <w:uiPriority w:val="34"/>
    <w:qFormat/>
    <w:rsid w:val="008C5DA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F1C"/>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F1C"/>
    <w:pPr>
      <w:tabs>
        <w:tab w:val="center" w:pos="4252"/>
        <w:tab w:val="right" w:pos="8504"/>
      </w:tabs>
      <w:snapToGrid w:val="0"/>
    </w:pPr>
  </w:style>
  <w:style w:type="character" w:customStyle="1" w:styleId="a4">
    <w:name w:val="ヘッダー (文字)"/>
    <w:basedOn w:val="a0"/>
    <w:link w:val="a3"/>
    <w:uiPriority w:val="99"/>
    <w:rsid w:val="00E27F1C"/>
  </w:style>
  <w:style w:type="paragraph" w:styleId="a5">
    <w:name w:val="footer"/>
    <w:basedOn w:val="a"/>
    <w:link w:val="a6"/>
    <w:uiPriority w:val="99"/>
    <w:unhideWhenUsed/>
    <w:rsid w:val="00E27F1C"/>
    <w:pPr>
      <w:tabs>
        <w:tab w:val="center" w:pos="4252"/>
        <w:tab w:val="right" w:pos="8504"/>
      </w:tabs>
      <w:snapToGrid w:val="0"/>
    </w:pPr>
  </w:style>
  <w:style w:type="character" w:customStyle="1" w:styleId="a6">
    <w:name w:val="フッター (文字)"/>
    <w:basedOn w:val="a0"/>
    <w:link w:val="a5"/>
    <w:uiPriority w:val="99"/>
    <w:rsid w:val="00E27F1C"/>
  </w:style>
  <w:style w:type="paragraph" w:styleId="a7">
    <w:name w:val="Note Heading"/>
    <w:basedOn w:val="a"/>
    <w:next w:val="a"/>
    <w:link w:val="a8"/>
    <w:uiPriority w:val="99"/>
    <w:unhideWhenUsed/>
    <w:rsid w:val="00E27F1C"/>
    <w:pPr>
      <w:jc w:val="center"/>
    </w:pPr>
    <w:rPr>
      <w:rFonts w:ascii="ＭＳ Ｐゴシック" w:hAnsi="ＭＳ Ｐゴシック"/>
      <w:sz w:val="22"/>
    </w:rPr>
  </w:style>
  <w:style w:type="character" w:customStyle="1" w:styleId="a8">
    <w:name w:val="記 (文字)"/>
    <w:basedOn w:val="a0"/>
    <w:link w:val="a7"/>
    <w:uiPriority w:val="99"/>
    <w:rsid w:val="00E27F1C"/>
    <w:rPr>
      <w:rFonts w:ascii="ＭＳ Ｐゴシック" w:eastAsia="ＭＳ Ｐゴシック" w:hAnsi="ＭＳ Ｐゴシック"/>
      <w:sz w:val="22"/>
    </w:rPr>
  </w:style>
  <w:style w:type="paragraph" w:styleId="a9">
    <w:name w:val="Closing"/>
    <w:basedOn w:val="a"/>
    <w:link w:val="aa"/>
    <w:uiPriority w:val="99"/>
    <w:unhideWhenUsed/>
    <w:rsid w:val="00E27F1C"/>
    <w:pPr>
      <w:jc w:val="right"/>
    </w:pPr>
    <w:rPr>
      <w:rFonts w:ascii="ＭＳ Ｐゴシック" w:hAnsi="ＭＳ Ｐゴシック"/>
      <w:sz w:val="22"/>
    </w:rPr>
  </w:style>
  <w:style w:type="character" w:customStyle="1" w:styleId="aa">
    <w:name w:val="結語 (文字)"/>
    <w:basedOn w:val="a0"/>
    <w:link w:val="a9"/>
    <w:uiPriority w:val="99"/>
    <w:rsid w:val="00E27F1C"/>
    <w:rPr>
      <w:rFonts w:ascii="ＭＳ Ｐゴシック" w:eastAsia="ＭＳ Ｐゴシック" w:hAnsi="ＭＳ Ｐゴシック"/>
      <w:sz w:val="22"/>
    </w:rPr>
  </w:style>
  <w:style w:type="paragraph" w:styleId="ab">
    <w:name w:val="List Paragraph"/>
    <w:basedOn w:val="a"/>
    <w:uiPriority w:val="34"/>
    <w:qFormat/>
    <w:rsid w:val="008C5D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2016-12-12T06:47:00Z</dcterms:created>
  <dcterms:modified xsi:type="dcterms:W3CDTF">2016-12-16T03:13:00Z</dcterms:modified>
</cp:coreProperties>
</file>