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D6" w:rsidRPr="00DC13B1" w:rsidRDefault="00DC13B1" w:rsidP="00DC13B1">
      <w:pPr>
        <w:spacing w:line="360" w:lineRule="exact"/>
        <w:ind w:firstLineChars="100" w:firstLine="281"/>
        <w:jc w:val="right"/>
        <w:rPr>
          <w:rFonts w:ascii="HG丸ｺﾞｼｯｸM-PRO" w:eastAsia="HG丸ｺﾞｼｯｸM-PRO" w:hAnsi="HG丸ｺﾞｼｯｸM-PRO"/>
          <w:b/>
          <w:sz w:val="28"/>
          <w:bdr w:val="single" w:sz="4" w:space="0" w:color="auto"/>
        </w:rPr>
      </w:pPr>
      <w:bookmarkStart w:id="0" w:name="_GoBack"/>
      <w:bookmarkEnd w:id="0"/>
      <w:r w:rsidRPr="00DC13B1">
        <w:rPr>
          <w:rFonts w:ascii="HG丸ｺﾞｼｯｸM-PRO" w:eastAsia="HG丸ｺﾞｼｯｸM-PRO" w:hAnsi="HG丸ｺﾞｼｯｸM-PRO" w:hint="eastAsia"/>
          <w:b/>
          <w:sz w:val="28"/>
          <w:bdr w:val="single" w:sz="4" w:space="0" w:color="auto"/>
        </w:rPr>
        <w:t>資料</w:t>
      </w:r>
      <w:r w:rsidR="003F311C">
        <w:rPr>
          <w:rFonts w:ascii="HG丸ｺﾞｼｯｸM-PRO" w:eastAsia="HG丸ｺﾞｼｯｸM-PRO" w:hAnsi="HG丸ｺﾞｼｯｸM-PRO" w:hint="eastAsia"/>
          <w:b/>
          <w:sz w:val="28"/>
          <w:bdr w:val="single" w:sz="4" w:space="0" w:color="auto"/>
        </w:rPr>
        <w:t>１</w:t>
      </w:r>
    </w:p>
    <w:p w:rsidR="0092718E" w:rsidRDefault="00C46B64" w:rsidP="00C46B64">
      <w:pPr>
        <w:ind w:firstLineChars="100" w:firstLine="210"/>
        <w:jc w:val="right"/>
        <w:rPr>
          <w:rFonts w:ascii="HG丸ｺﾞｼｯｸM-PRO" w:eastAsia="HG丸ｺﾞｼｯｸM-PRO" w:hAnsi="HG丸ｺﾞｼｯｸM-PRO"/>
        </w:rPr>
      </w:pPr>
      <w:r w:rsidRPr="00C46B64">
        <w:rPr>
          <w:rFonts w:ascii="HG丸ｺﾞｼｯｸM-PRO" w:eastAsia="HG丸ｺﾞｼｯｸM-PRO" w:hAnsi="HG丸ｺﾞｼｯｸM-PRO" w:hint="eastAsia"/>
        </w:rPr>
        <w:t>大阪府</w:t>
      </w:r>
      <w:r>
        <w:rPr>
          <w:rFonts w:ascii="HG丸ｺﾞｼｯｸM-PRO" w:eastAsia="HG丸ｺﾞｼｯｸM-PRO" w:hAnsi="HG丸ｺﾞｼｯｸM-PRO" w:hint="eastAsia"/>
        </w:rPr>
        <w:t xml:space="preserve"> </w:t>
      </w:r>
      <w:r w:rsidRPr="00C46B64">
        <w:rPr>
          <w:rFonts w:ascii="HG丸ｺﾞｼｯｸM-PRO" w:eastAsia="HG丸ｺﾞｼｯｸM-PRO" w:hAnsi="HG丸ｺﾞｼｯｸM-PRO" w:hint="eastAsia"/>
        </w:rPr>
        <w:t>健康医療部</w:t>
      </w:r>
      <w:r>
        <w:rPr>
          <w:rFonts w:ascii="HG丸ｺﾞｼｯｸM-PRO" w:eastAsia="HG丸ｺﾞｼｯｸM-PRO" w:hAnsi="HG丸ｺﾞｼｯｸM-PRO" w:hint="eastAsia"/>
        </w:rPr>
        <w:t xml:space="preserve"> </w:t>
      </w:r>
      <w:r w:rsidRPr="00C46B64">
        <w:rPr>
          <w:rFonts w:ascii="HG丸ｺﾞｼｯｸM-PRO" w:eastAsia="HG丸ｺﾞｼｯｸM-PRO" w:hAnsi="HG丸ｺﾞｼｯｸM-PRO" w:hint="eastAsia"/>
        </w:rPr>
        <w:t>保健医療室</w:t>
      </w:r>
      <w:r>
        <w:rPr>
          <w:rFonts w:ascii="HG丸ｺﾞｼｯｸM-PRO" w:eastAsia="HG丸ｺﾞｼｯｸM-PRO" w:hAnsi="HG丸ｺﾞｼｯｸM-PRO" w:hint="eastAsia"/>
        </w:rPr>
        <w:t xml:space="preserve"> </w:t>
      </w:r>
      <w:r w:rsidRPr="00C46B64">
        <w:rPr>
          <w:rFonts w:ascii="HG丸ｺﾞｼｯｸM-PRO" w:eastAsia="HG丸ｺﾞｼｯｸM-PRO" w:hAnsi="HG丸ｺﾞｼｯｸM-PRO" w:hint="eastAsia"/>
        </w:rPr>
        <w:t>保健医療企画課</w:t>
      </w:r>
      <w:r>
        <w:rPr>
          <w:rFonts w:ascii="HG丸ｺﾞｼｯｸM-PRO" w:eastAsia="HG丸ｺﾞｼｯｸM-PRO" w:hAnsi="HG丸ｺﾞｼｯｸM-PRO" w:hint="eastAsia"/>
        </w:rPr>
        <w:t xml:space="preserve"> </w:t>
      </w:r>
      <w:r w:rsidRPr="00C46B64">
        <w:rPr>
          <w:rFonts w:ascii="HG丸ｺﾞｼｯｸM-PRO" w:eastAsia="HG丸ｺﾞｼｯｸM-PRO" w:hAnsi="HG丸ｺﾞｼｯｸM-PRO" w:hint="eastAsia"/>
        </w:rPr>
        <w:t>作成</w:t>
      </w:r>
    </w:p>
    <w:p w:rsidR="00E838D6" w:rsidRDefault="00EF5512" w:rsidP="00C20D57">
      <w:pPr>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r w:rsidR="00AA04A7">
        <w:rPr>
          <w:rFonts w:ascii="HG丸ｺﾞｼｯｸM-PRO" w:eastAsia="HG丸ｺﾞｼｯｸM-PRO" w:hAnsi="HG丸ｺﾞｼｯｸM-PRO" w:hint="eastAsia"/>
          <w:b/>
          <w:sz w:val="28"/>
        </w:rPr>
        <w:t>第３期中期目標（素案）の</w:t>
      </w:r>
      <w:r w:rsidR="00E838D6" w:rsidRPr="00E838D6">
        <w:rPr>
          <w:rFonts w:ascii="HG丸ｺﾞｼｯｸM-PRO" w:eastAsia="HG丸ｺﾞｼｯｸM-PRO" w:hAnsi="HG丸ｺﾞｼｯｸM-PRO" w:hint="eastAsia"/>
          <w:b/>
          <w:sz w:val="28"/>
        </w:rPr>
        <w:t>意見に対する修正（案）</w:t>
      </w:r>
    </w:p>
    <w:tbl>
      <w:tblPr>
        <w:tblStyle w:val="a7"/>
        <w:tblW w:w="0" w:type="auto"/>
        <w:tblInd w:w="392" w:type="dxa"/>
        <w:tblLook w:val="04A0" w:firstRow="1" w:lastRow="0" w:firstColumn="1" w:lastColumn="0" w:noHBand="0" w:noVBand="1"/>
      </w:tblPr>
      <w:tblGrid>
        <w:gridCol w:w="10702"/>
        <w:gridCol w:w="10702"/>
      </w:tblGrid>
      <w:tr w:rsidR="00E838D6" w:rsidTr="00C20D57">
        <w:tc>
          <w:tcPr>
            <w:tcW w:w="10702" w:type="dxa"/>
          </w:tcPr>
          <w:p w:rsidR="00E838D6" w:rsidRPr="00EF5512" w:rsidRDefault="00E838D6" w:rsidP="007D67B0">
            <w:pPr>
              <w:jc w:val="center"/>
              <w:rPr>
                <w:rFonts w:ascii="HG丸ｺﾞｼｯｸM-PRO" w:eastAsia="HG丸ｺﾞｼｯｸM-PRO" w:hAnsi="HG丸ｺﾞｼｯｸM-PRO"/>
              </w:rPr>
            </w:pPr>
            <w:r w:rsidRPr="00EF5512">
              <w:rPr>
                <w:rFonts w:ascii="HG丸ｺﾞｼｯｸM-PRO" w:eastAsia="HG丸ｺﾞｼｯｸM-PRO" w:hAnsi="HG丸ｺﾞｼｯｸM-PRO" w:hint="eastAsia"/>
              </w:rPr>
              <w:t>第３期中期目標（素案）</w:t>
            </w:r>
            <w:r w:rsidR="00064477" w:rsidRPr="00EF5512">
              <w:rPr>
                <w:rFonts w:ascii="HG丸ｺﾞｼｯｸM-PRO" w:eastAsia="HG丸ｺﾞｼｯｸM-PRO" w:hAnsi="HG丸ｺﾞｼｯｸM-PRO" w:hint="eastAsia"/>
              </w:rPr>
              <w:t>（H27.10.27）</w:t>
            </w:r>
          </w:p>
        </w:tc>
        <w:tc>
          <w:tcPr>
            <w:tcW w:w="10702" w:type="dxa"/>
          </w:tcPr>
          <w:p w:rsidR="00E838D6" w:rsidRPr="00EF5512" w:rsidRDefault="00962B7C" w:rsidP="007D67B0">
            <w:pPr>
              <w:jc w:val="center"/>
              <w:rPr>
                <w:rFonts w:ascii="HG丸ｺﾞｼｯｸM-PRO" w:eastAsia="HG丸ｺﾞｼｯｸM-PRO" w:hAnsi="HG丸ｺﾞｼｯｸM-PRO"/>
              </w:rPr>
            </w:pPr>
            <w:r>
              <w:rPr>
                <w:rFonts w:ascii="HG丸ｺﾞｼｯｸM-PRO" w:eastAsia="HG丸ｺﾞｼｯｸM-PRO" w:hAnsi="HG丸ｺﾞｼｯｸM-PRO" w:hint="eastAsia"/>
              </w:rPr>
              <w:t>第３期中期目標（</w:t>
            </w:r>
            <w:r w:rsidR="00E838D6" w:rsidRPr="00EF5512">
              <w:rPr>
                <w:rFonts w:ascii="HG丸ｺﾞｼｯｸM-PRO" w:eastAsia="HG丸ｺﾞｼｯｸM-PRO" w:hAnsi="HG丸ｺﾞｼｯｸM-PRO" w:hint="eastAsia"/>
              </w:rPr>
              <w:t>案）＿修正（案）</w:t>
            </w:r>
          </w:p>
        </w:tc>
      </w:tr>
      <w:tr w:rsidR="00E838D6" w:rsidRPr="00064477" w:rsidTr="00C20D57">
        <w:trPr>
          <w:trHeight w:val="2148"/>
        </w:trPr>
        <w:tc>
          <w:tcPr>
            <w:tcW w:w="10702" w:type="dxa"/>
          </w:tcPr>
          <w:p w:rsidR="00E838D6" w:rsidRPr="00064477" w:rsidRDefault="00E838D6" w:rsidP="00EF5512">
            <w:pPr>
              <w:ind w:rightChars="117" w:right="246"/>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（３）コンプライアンスの徹底</w:t>
            </w:r>
          </w:p>
          <w:p w:rsidR="00E838D6" w:rsidRPr="00064477" w:rsidRDefault="00E838D6" w:rsidP="00064477">
            <w:pPr>
              <w:ind w:leftChars="83" w:left="174" w:rightChars="117" w:right="246" w:firstLineChars="100" w:firstLine="220"/>
              <w:rPr>
                <w:rFonts w:ascii="HG丸ｺﾞｼｯｸM-PRO" w:eastAsia="HG丸ｺﾞｼｯｸM-PRO" w:hAnsi="HG丸ｺﾞｼｯｸM-PRO"/>
                <w:sz w:val="22"/>
              </w:rPr>
            </w:pPr>
            <w:r w:rsidRPr="00064477">
              <w:rPr>
                <w:rFonts w:ascii="HG丸ｺﾞｼｯｸM-PRO" w:eastAsia="HG丸ｺﾞｼｯｸM-PRO" w:hAnsi="HG丸ｺﾞｼｯｸM-PRO" w:hint="eastAsia"/>
                <w:color w:val="FF0000"/>
                <w:sz w:val="22"/>
                <w:u w:val="single"/>
              </w:rPr>
              <w:t>府立の医療機関としての公的使命を</w:t>
            </w:r>
            <w:r w:rsidRPr="00064477">
              <w:rPr>
                <w:rFonts w:ascii="HG丸ｺﾞｼｯｸM-PRO" w:eastAsia="HG丸ｺﾞｼｯｸM-PRO" w:hAnsi="HG丸ｺﾞｼｯｸM-PRO" w:hint="eastAsia"/>
                <w:sz w:val="22"/>
              </w:rPr>
              <w:t>適切に果たすため、法令を遵守することはもとより、行動規範と倫理を確立し、適正な運営を行うこと。</w:t>
            </w:r>
          </w:p>
          <w:p w:rsidR="00E838D6" w:rsidRPr="00064477" w:rsidRDefault="00064477" w:rsidP="00064477">
            <w:pPr>
              <w:ind w:leftChars="83" w:left="174" w:rightChars="117" w:right="246" w:firstLineChars="100" w:firstLine="220"/>
              <w:rPr>
                <w:rFonts w:ascii="HG丸ｺﾞｼｯｸM-PRO" w:eastAsia="HG丸ｺﾞｼｯｸM-PRO" w:hAnsi="HG丸ｺﾞｼｯｸM-PRO"/>
                <w:sz w:val="22"/>
              </w:rPr>
            </w:pPr>
            <w:r w:rsidRPr="00064477">
              <w:rPr>
                <w:rFonts w:ascii="HG丸ｺﾞｼｯｸM-PRO" w:eastAsia="HG丸ｺﾞｼｯｸM-PRO" w:hAnsi="HG丸ｺﾞｼｯｸM-PRO" w:hint="eastAsia"/>
                <w:sz w:val="22"/>
              </w:rPr>
              <w:t>（以下、略）</w:t>
            </w:r>
          </w:p>
        </w:tc>
        <w:tc>
          <w:tcPr>
            <w:tcW w:w="10702" w:type="dxa"/>
          </w:tcPr>
          <w:p w:rsidR="00E838D6" w:rsidRPr="00064477" w:rsidRDefault="00E838D6" w:rsidP="00064477">
            <w:pPr>
              <w:ind w:rightChars="83" w:right="174"/>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（３）コンプライアンスの徹底</w:t>
            </w:r>
          </w:p>
          <w:p w:rsidR="00E838D6" w:rsidRPr="00064477" w:rsidRDefault="00E838D6" w:rsidP="00064477">
            <w:pPr>
              <w:ind w:leftChars="117" w:left="246" w:rightChars="83" w:right="174" w:firstLineChars="100" w:firstLine="220"/>
              <w:rPr>
                <w:rFonts w:ascii="HG丸ｺﾞｼｯｸM-PRO" w:eastAsia="HG丸ｺﾞｼｯｸM-PRO" w:hAnsi="HG丸ｺﾞｼｯｸM-PRO"/>
                <w:color w:val="FF0000"/>
                <w:sz w:val="22"/>
              </w:rPr>
            </w:pPr>
            <w:r w:rsidRPr="00064477">
              <w:rPr>
                <w:rFonts w:ascii="HG丸ｺﾞｼｯｸM-PRO" w:eastAsia="HG丸ｺﾞｼｯｸM-PRO" w:hAnsi="HG丸ｺﾞｼｯｸM-PRO" w:hint="eastAsia"/>
                <w:color w:val="FF0000"/>
                <w:sz w:val="22"/>
                <w:u w:val="single"/>
              </w:rPr>
              <w:t>公的医療機関としての使命を</w:t>
            </w:r>
            <w:r w:rsidRPr="00064477">
              <w:rPr>
                <w:rFonts w:ascii="HG丸ｺﾞｼｯｸM-PRO" w:eastAsia="HG丸ｺﾞｼｯｸM-PRO" w:hAnsi="HG丸ｺﾞｼｯｸM-PRO" w:hint="eastAsia"/>
                <w:sz w:val="22"/>
              </w:rPr>
              <w:t>適切に果たすため、法令を遵守することはもとより、行動規範と倫理を確立し、適正な運営を行うこと。</w:t>
            </w:r>
            <w:r w:rsidRPr="00064477">
              <w:rPr>
                <w:rFonts w:ascii="HG丸ｺﾞｼｯｸM-PRO" w:eastAsia="HG丸ｺﾞｼｯｸM-PRO" w:hAnsi="HG丸ｺﾞｼｯｸM-PRO" w:hint="eastAsia"/>
                <w:color w:val="FF0000"/>
                <w:sz w:val="22"/>
                <w:u w:val="single"/>
              </w:rPr>
              <w:t>労働安全衛生法</w:t>
            </w:r>
            <w:r w:rsidR="009A6D5C">
              <w:rPr>
                <w:rFonts w:ascii="HG丸ｺﾞｼｯｸM-PRO" w:eastAsia="HG丸ｺﾞｼｯｸM-PRO" w:hAnsi="HG丸ｺﾞｼｯｸM-PRO" w:hint="eastAsia"/>
                <w:color w:val="FF0000"/>
                <w:sz w:val="22"/>
                <w:u w:val="single"/>
              </w:rPr>
              <w:t>（昭和47年法律第57号）</w:t>
            </w:r>
            <w:r w:rsidRPr="00064477">
              <w:rPr>
                <w:rFonts w:ascii="HG丸ｺﾞｼｯｸM-PRO" w:eastAsia="HG丸ｺﾞｼｯｸM-PRO" w:hAnsi="HG丸ｺﾞｼｯｸM-PRO" w:hint="eastAsia"/>
                <w:color w:val="FF0000"/>
                <w:sz w:val="22"/>
                <w:u w:val="single"/>
              </w:rPr>
              <w:t>が改正されたことを受けて、的確な対応を図ること。</w:t>
            </w:r>
          </w:p>
          <w:p w:rsidR="00E838D6" w:rsidRPr="00064477" w:rsidRDefault="00064477" w:rsidP="00064477">
            <w:pPr>
              <w:ind w:leftChars="117" w:left="246" w:rightChars="83" w:right="174" w:firstLineChars="100" w:firstLine="220"/>
              <w:rPr>
                <w:rFonts w:ascii="HG丸ｺﾞｼｯｸM-PRO" w:eastAsia="HG丸ｺﾞｼｯｸM-PRO" w:hAnsi="HG丸ｺﾞｼｯｸM-PRO"/>
                <w:b/>
                <w:sz w:val="22"/>
                <w:u w:val="single"/>
              </w:rPr>
            </w:pPr>
            <w:r w:rsidRPr="00064477">
              <w:rPr>
                <w:rFonts w:ascii="HG丸ｺﾞｼｯｸM-PRO" w:eastAsia="HG丸ｺﾞｼｯｸM-PRO" w:hAnsi="HG丸ｺﾞｼｯｸM-PRO" w:hint="eastAsia"/>
                <w:sz w:val="22"/>
              </w:rPr>
              <w:t>（以下、略）</w:t>
            </w:r>
          </w:p>
        </w:tc>
      </w:tr>
      <w:tr w:rsidR="00064477" w:rsidRPr="00064477" w:rsidTr="00C20D57">
        <w:trPr>
          <w:trHeight w:val="6510"/>
        </w:trPr>
        <w:tc>
          <w:tcPr>
            <w:tcW w:w="10702" w:type="dxa"/>
          </w:tcPr>
          <w:p w:rsidR="00C20D57" w:rsidRDefault="00C20D57" w:rsidP="00C20D57">
            <w:pPr>
              <w:spacing w:line="280" w:lineRule="exact"/>
              <w:ind w:left="296" w:rightChars="117" w:right="246" w:hangingChars="134" w:hanging="296"/>
              <w:rPr>
                <w:rFonts w:ascii="HG丸ｺﾞｼｯｸM-PRO" w:eastAsia="HG丸ｺﾞｼｯｸM-PRO" w:hAnsi="HG丸ｺﾞｼｯｸM-PRO"/>
                <w:b/>
                <w:sz w:val="22"/>
              </w:rPr>
            </w:pPr>
          </w:p>
          <w:p w:rsidR="00064477" w:rsidRPr="00064477" w:rsidRDefault="00064477" w:rsidP="00C20D57">
            <w:pPr>
              <w:spacing w:line="280" w:lineRule="exact"/>
              <w:ind w:left="296" w:rightChars="117" w:right="246" w:hangingChars="134" w:hanging="296"/>
              <w:rPr>
                <w:rFonts w:ascii="HG丸ｺﾞｼｯｸM-PRO" w:eastAsia="HG丸ｺﾞｼｯｸM-PRO" w:hAnsi="HG丸ｺﾞｼｯｸM-PRO"/>
                <w:sz w:val="22"/>
              </w:rPr>
            </w:pPr>
            <w:r w:rsidRPr="00064477">
              <w:rPr>
                <w:rFonts w:ascii="HG丸ｺﾞｼｯｸM-PRO" w:eastAsia="HG丸ｺﾞｼｯｸM-PRO" w:hAnsi="HG丸ｺﾞｼｯｸM-PRO" w:hint="eastAsia"/>
                <w:b/>
                <w:sz w:val="22"/>
              </w:rPr>
              <w:t>２　業務運営の改善・効率化</w:t>
            </w:r>
          </w:p>
          <w:p w:rsidR="00064477" w:rsidRPr="00064477" w:rsidRDefault="00064477" w:rsidP="00C20D57">
            <w:pPr>
              <w:spacing w:line="280" w:lineRule="exact"/>
              <w:ind w:left="296" w:rightChars="117" w:right="246" w:hangingChars="134" w:hanging="296"/>
              <w:rPr>
                <w:rFonts w:ascii="HG丸ｺﾞｼｯｸM-PRO" w:eastAsia="HG丸ｺﾞｼｯｸM-PRO" w:hAnsi="HG丸ｺﾞｼｯｸM-PRO"/>
                <w:b/>
                <w:sz w:val="22"/>
              </w:rPr>
            </w:pPr>
            <w:r w:rsidRPr="00064477">
              <w:rPr>
                <w:rFonts w:ascii="HG丸ｺﾞｼｯｸM-PRO" w:eastAsia="HG丸ｺﾞｼｯｸM-PRO" w:hAnsi="HG丸ｺﾞｼｯｸM-PRO" w:hint="eastAsia"/>
                <w:b/>
                <w:sz w:val="22"/>
              </w:rPr>
              <w:t>（１）効率的・効果的な業務運営・業務プロセスの改善</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（略）</w:t>
            </w:r>
          </w:p>
          <w:p w:rsidR="00064477" w:rsidRPr="00064477" w:rsidRDefault="00064477" w:rsidP="00C20D57">
            <w:pPr>
              <w:spacing w:line="280" w:lineRule="exact"/>
              <w:ind w:left="295" w:rightChars="117" w:right="246" w:hangingChars="134" w:hanging="295"/>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left="296" w:rightChars="117" w:right="246" w:hangingChars="134" w:hanging="296"/>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（２）収入の確保</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医業収益を確保するため、効率的に高度専門医療を提供するとともに、診療報酬に対応して診療単価向上のための取組みを行うこと。</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sz w:val="22"/>
              </w:rPr>
              <w:t>引き続き、病床利用率など収入確保につながる数値目標を設定し、達成に向けた取組みを行うこと。</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（以下、略）</w:t>
            </w:r>
          </w:p>
          <w:p w:rsidR="00064477" w:rsidRPr="00064477" w:rsidRDefault="00064477" w:rsidP="00C20D57">
            <w:pPr>
              <w:spacing w:line="280" w:lineRule="exact"/>
              <w:ind w:left="295" w:rightChars="117" w:right="246" w:hangingChars="134" w:hanging="295"/>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left="295" w:rightChars="117" w:right="246" w:hangingChars="134" w:hanging="295"/>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left="296" w:rightChars="117" w:right="246" w:hangingChars="134" w:hanging="296"/>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（３）費用の抑制</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（略）</w:t>
            </w:r>
          </w:p>
          <w:p w:rsidR="00064477" w:rsidRPr="00064477" w:rsidRDefault="00064477" w:rsidP="00C20D57">
            <w:pPr>
              <w:spacing w:line="280" w:lineRule="exact"/>
              <w:ind w:rightChars="117" w:right="246"/>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rightChars="117" w:right="246"/>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left="296" w:rightChars="117" w:right="246" w:hangingChars="134" w:hanging="296"/>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第４　財務内容の改善に関する事項</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sz w:val="22"/>
              </w:rPr>
              <w:t>各病院が、</w:t>
            </w:r>
            <w:r w:rsidRPr="00064477">
              <w:rPr>
                <w:rFonts w:ascii="HG丸ｺﾞｼｯｸM-PRO" w:eastAsia="HG丸ｺﾞｼｯｸM-PRO" w:hAnsi="HG丸ｺﾞｼｯｸM-PRO" w:hint="eastAsia"/>
                <w:color w:val="000000" w:themeColor="text1"/>
                <w:sz w:val="22"/>
              </w:rPr>
              <w:t>将来にわたり</w:t>
            </w:r>
            <w:r w:rsidRPr="00064477">
              <w:rPr>
                <w:rFonts w:ascii="HG丸ｺﾞｼｯｸM-PRO" w:eastAsia="HG丸ｺﾞｼｯｸM-PRO" w:hAnsi="HG丸ｺﾞｼｯｸM-PRO" w:hint="eastAsia"/>
                <w:sz w:val="22"/>
              </w:rPr>
              <w:t>公的な</w:t>
            </w:r>
            <w:r w:rsidRPr="00064477">
              <w:rPr>
                <w:rFonts w:ascii="HG丸ｺﾞｼｯｸM-PRO" w:eastAsia="HG丸ｺﾞｼｯｸM-PRO" w:hAnsi="HG丸ｺﾞｼｯｸM-PRO" w:hint="eastAsia"/>
                <w:color w:val="000000" w:themeColor="text1"/>
                <w:sz w:val="22"/>
              </w:rPr>
              <w:t>役割を果たしていくため</w:t>
            </w:r>
            <w:r w:rsidRPr="00064477">
              <w:rPr>
                <w:rFonts w:ascii="HG丸ｺﾞｼｯｸM-PRO" w:eastAsia="HG丸ｺﾞｼｯｸM-PRO" w:hAnsi="HG丸ｺﾞｼｯｸM-PRO" w:hint="eastAsia"/>
                <w:sz w:val="22"/>
              </w:rPr>
              <w:t>、</w:t>
            </w:r>
            <w:r w:rsidRPr="00EF5512">
              <w:rPr>
                <w:rFonts w:ascii="HG丸ｺﾞｼｯｸM-PRO" w:eastAsia="HG丸ｺﾞｼｯｸM-PRO" w:hAnsi="HG丸ｺﾞｼｯｸM-PRO" w:hint="eastAsia"/>
                <w:color w:val="FF0000"/>
                <w:sz w:val="22"/>
                <w:u w:val="single"/>
              </w:rPr>
              <w:t>適切に経営状況の分析を行い、変化の兆候を早期に把握するとともに、必要に応じて対策を講じ、</w:t>
            </w:r>
            <w:r w:rsidRPr="00064477">
              <w:rPr>
                <w:rFonts w:ascii="HG丸ｺﾞｼｯｸM-PRO" w:eastAsia="HG丸ｺﾞｼｯｸM-PRO" w:hAnsi="HG丸ｺﾞｼｯｸM-PRO" w:hint="eastAsia"/>
                <w:sz w:val="22"/>
              </w:rPr>
              <w:t>安定した財務運営を確保すること。</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color w:val="000000" w:themeColor="text1"/>
                <w:sz w:val="22"/>
              </w:rPr>
            </w:pPr>
            <w:r w:rsidRPr="00EF5512">
              <w:rPr>
                <w:rFonts w:ascii="HG丸ｺﾞｼｯｸM-PRO" w:eastAsia="HG丸ｺﾞｼｯｸM-PRO" w:hAnsi="HG丸ｺﾞｼｯｸM-PRO" w:hint="eastAsia"/>
                <w:color w:val="FF0000"/>
                <w:sz w:val="22"/>
                <w:u w:val="single"/>
              </w:rPr>
              <w:t>あわせて、</w:t>
            </w:r>
            <w:r w:rsidRPr="00064477">
              <w:rPr>
                <w:rFonts w:ascii="HG丸ｺﾞｼｯｸM-PRO" w:eastAsia="HG丸ｺﾞｼｯｸM-PRO" w:hAnsi="HG丸ｺﾞｼｯｸM-PRO" w:hint="eastAsia"/>
                <w:color w:val="000000" w:themeColor="text1"/>
                <w:sz w:val="22"/>
              </w:rPr>
              <w:t>中長期的な視点による経営管理を強化し、財務内容の健全化を図</w:t>
            </w:r>
            <w:r w:rsidRPr="00064477">
              <w:rPr>
                <w:rFonts w:ascii="HG丸ｺﾞｼｯｸM-PRO" w:eastAsia="HG丸ｺﾞｼｯｸM-PRO" w:hAnsi="HG丸ｺﾞｼｯｸM-PRO" w:hint="eastAsia"/>
                <w:sz w:val="22"/>
              </w:rPr>
              <w:t>る</w:t>
            </w:r>
            <w:r w:rsidRPr="00064477">
              <w:rPr>
                <w:rFonts w:ascii="HG丸ｺﾞｼｯｸM-PRO" w:eastAsia="HG丸ｺﾞｼｯｸM-PRO" w:hAnsi="HG丸ｺﾞｼｯｸM-PRO" w:hint="eastAsia"/>
                <w:color w:val="000000" w:themeColor="text1"/>
                <w:sz w:val="22"/>
              </w:rPr>
              <w:t>こと。</w:t>
            </w:r>
          </w:p>
          <w:p w:rsidR="00064477" w:rsidRPr="00064477" w:rsidRDefault="00064477" w:rsidP="00C20D57">
            <w:pPr>
              <w:spacing w:line="280" w:lineRule="exact"/>
              <w:ind w:leftChars="100" w:left="210" w:rightChars="117" w:right="246" w:firstLineChars="100" w:firstLine="220"/>
              <w:rPr>
                <w:rFonts w:ascii="HG丸ｺﾞｼｯｸM-PRO" w:eastAsia="HG丸ｺﾞｼｯｸM-PRO" w:hAnsi="HG丸ｺﾞｼｯｸM-PRO"/>
                <w:sz w:val="22"/>
              </w:rPr>
            </w:pPr>
            <w:r w:rsidRPr="00064477">
              <w:rPr>
                <w:rFonts w:ascii="HG丸ｺﾞｼｯｸM-PRO" w:eastAsia="HG丸ｺﾞｼｯｸM-PRO" w:hAnsi="HG丸ｺﾞｼｯｸM-PRO" w:hint="eastAsia"/>
                <w:color w:val="000000" w:themeColor="text1"/>
                <w:kern w:val="0"/>
                <w:sz w:val="22"/>
              </w:rPr>
              <w:t>（以下、略）</w:t>
            </w:r>
          </w:p>
        </w:tc>
        <w:tc>
          <w:tcPr>
            <w:tcW w:w="10702" w:type="dxa"/>
          </w:tcPr>
          <w:p w:rsidR="00C20D57" w:rsidRDefault="00C20D57" w:rsidP="00064477">
            <w:pPr>
              <w:spacing w:line="280" w:lineRule="exact"/>
              <w:ind w:left="296" w:hangingChars="134" w:hanging="296"/>
              <w:rPr>
                <w:rFonts w:ascii="HG丸ｺﾞｼｯｸM-PRO" w:eastAsia="HG丸ｺﾞｼｯｸM-PRO" w:hAnsi="HG丸ｺﾞｼｯｸM-PRO"/>
                <w:b/>
                <w:sz w:val="22"/>
              </w:rPr>
            </w:pPr>
          </w:p>
          <w:p w:rsidR="00064477" w:rsidRPr="00064477" w:rsidRDefault="00064477" w:rsidP="00C20D57">
            <w:pPr>
              <w:spacing w:line="280" w:lineRule="exact"/>
              <w:ind w:left="296" w:rightChars="83" w:right="174" w:hangingChars="134" w:hanging="296"/>
              <w:rPr>
                <w:rFonts w:ascii="HG丸ｺﾞｼｯｸM-PRO" w:eastAsia="HG丸ｺﾞｼｯｸM-PRO" w:hAnsi="HG丸ｺﾞｼｯｸM-PRO"/>
                <w:sz w:val="22"/>
              </w:rPr>
            </w:pPr>
            <w:r w:rsidRPr="00064477">
              <w:rPr>
                <w:rFonts w:ascii="HG丸ｺﾞｼｯｸM-PRO" w:eastAsia="HG丸ｺﾞｼｯｸM-PRO" w:hAnsi="HG丸ｺﾞｼｯｸM-PRO" w:hint="eastAsia"/>
                <w:b/>
                <w:sz w:val="22"/>
              </w:rPr>
              <w:t>２　業務運営の改善・効率化</w:t>
            </w:r>
          </w:p>
          <w:p w:rsidR="00064477" w:rsidRPr="00064477" w:rsidRDefault="009A6D5C" w:rsidP="00C20D57">
            <w:pPr>
              <w:spacing w:line="280" w:lineRule="exact"/>
              <w:ind w:left="296" w:rightChars="83" w:right="174" w:hangingChars="134" w:hanging="29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（１）効率的かつ効果的な業務運営及び</w:t>
            </w:r>
            <w:r w:rsidR="00064477" w:rsidRPr="00064477">
              <w:rPr>
                <w:rFonts w:ascii="HG丸ｺﾞｼｯｸM-PRO" w:eastAsia="HG丸ｺﾞｼｯｸM-PRO" w:hAnsi="HG丸ｺﾞｼｯｸM-PRO" w:hint="eastAsia"/>
                <w:b/>
                <w:sz w:val="22"/>
              </w:rPr>
              <w:t>業務プロセスの改善</w:t>
            </w:r>
          </w:p>
          <w:p w:rsidR="00064477" w:rsidRPr="00064477" w:rsidRDefault="00064477" w:rsidP="00C20D57">
            <w:pPr>
              <w:spacing w:line="280" w:lineRule="exact"/>
              <w:ind w:leftChars="100" w:left="210" w:rightChars="83" w:right="174"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（略）</w:t>
            </w:r>
          </w:p>
          <w:p w:rsidR="00064477" w:rsidRPr="00064477" w:rsidRDefault="00064477" w:rsidP="00C20D57">
            <w:pPr>
              <w:spacing w:line="280" w:lineRule="exact"/>
              <w:ind w:left="295" w:rightChars="83" w:right="174" w:hangingChars="134" w:hanging="295"/>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left="296" w:rightChars="83" w:right="174" w:hangingChars="134" w:hanging="296"/>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（２）収入の確保</w:t>
            </w:r>
          </w:p>
          <w:p w:rsidR="00064477" w:rsidRPr="00064477" w:rsidRDefault="00064477" w:rsidP="00C20D57">
            <w:pPr>
              <w:spacing w:line="280" w:lineRule="exact"/>
              <w:ind w:leftChars="100" w:left="210" w:rightChars="83" w:right="174"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FF0000"/>
                <w:sz w:val="22"/>
                <w:u w:val="single"/>
              </w:rPr>
              <w:t>機構全体での収入目標を定め、</w:t>
            </w:r>
            <w:r w:rsidRPr="00064477">
              <w:rPr>
                <w:rFonts w:ascii="HG丸ｺﾞｼｯｸM-PRO" w:eastAsia="HG丸ｺﾞｼｯｸM-PRO" w:hAnsi="HG丸ｺﾞｼｯｸM-PRO" w:hint="eastAsia"/>
                <w:color w:val="000000" w:themeColor="text1"/>
                <w:sz w:val="22"/>
              </w:rPr>
              <w:t>病床利用率</w:t>
            </w:r>
            <w:r w:rsidR="009A6D5C">
              <w:rPr>
                <w:rFonts w:ascii="HG丸ｺﾞｼｯｸM-PRO" w:eastAsia="HG丸ｺﾞｼｯｸM-PRO" w:hAnsi="HG丸ｺﾞｼｯｸM-PRO" w:hint="eastAsia"/>
                <w:color w:val="000000" w:themeColor="text1"/>
                <w:sz w:val="22"/>
              </w:rPr>
              <w:t>等</w:t>
            </w:r>
            <w:r w:rsidRPr="00064477">
              <w:rPr>
                <w:rFonts w:ascii="HG丸ｺﾞｼｯｸM-PRO" w:eastAsia="HG丸ｺﾞｼｯｸM-PRO" w:hAnsi="HG丸ｺﾞｼｯｸM-PRO" w:hint="eastAsia"/>
                <w:color w:val="000000" w:themeColor="text1"/>
                <w:sz w:val="22"/>
              </w:rPr>
              <w:t>収入確保につながる数値目標を</w:t>
            </w:r>
            <w:r w:rsidRPr="00064477">
              <w:rPr>
                <w:rFonts w:ascii="HG丸ｺﾞｼｯｸM-PRO" w:eastAsia="HG丸ｺﾞｼｯｸM-PRO" w:hAnsi="HG丸ｺﾞｼｯｸM-PRO" w:hint="eastAsia"/>
                <w:color w:val="FF0000"/>
                <w:sz w:val="22"/>
                <w:u w:val="single"/>
              </w:rPr>
              <w:t>適切に</w:t>
            </w:r>
            <w:r w:rsidR="009A6D5C">
              <w:rPr>
                <w:rFonts w:ascii="HG丸ｺﾞｼｯｸM-PRO" w:eastAsia="HG丸ｺﾞｼｯｸM-PRO" w:hAnsi="HG丸ｺﾞｼｯｸM-PRO" w:hint="eastAsia"/>
                <w:color w:val="000000" w:themeColor="text1"/>
                <w:sz w:val="22"/>
              </w:rPr>
              <w:t>設定し、達成に向けた取組</w:t>
            </w:r>
            <w:r w:rsidRPr="00064477">
              <w:rPr>
                <w:rFonts w:ascii="HG丸ｺﾞｼｯｸM-PRO" w:eastAsia="HG丸ｺﾞｼｯｸM-PRO" w:hAnsi="HG丸ｺﾞｼｯｸM-PRO" w:hint="eastAsia"/>
                <w:color w:val="000000" w:themeColor="text1"/>
                <w:sz w:val="22"/>
              </w:rPr>
              <w:t>を行うこと。</w:t>
            </w:r>
          </w:p>
          <w:p w:rsidR="00064477" w:rsidRPr="00064477" w:rsidRDefault="00064477" w:rsidP="00C20D57">
            <w:pPr>
              <w:spacing w:line="280" w:lineRule="exact"/>
              <w:ind w:leftChars="100" w:left="210" w:rightChars="83" w:right="174"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sz w:val="22"/>
              </w:rPr>
              <w:t>引き続き、</w:t>
            </w:r>
            <w:r w:rsidRPr="00064477">
              <w:rPr>
                <w:rFonts w:ascii="HG丸ｺﾞｼｯｸM-PRO" w:eastAsia="HG丸ｺﾞｼｯｸM-PRO" w:hAnsi="HG丸ｺﾞｼｯｸM-PRO" w:hint="eastAsia"/>
                <w:color w:val="000000" w:themeColor="text1"/>
                <w:sz w:val="22"/>
              </w:rPr>
              <w:t>医業収益を確保するため、効率的に高度専門医療を提供するとともに、診療報酬に対応して診療単価向上のための取組みを行うこと。</w:t>
            </w:r>
          </w:p>
          <w:p w:rsidR="00064477" w:rsidRPr="00064477" w:rsidRDefault="00064477" w:rsidP="00C20D57">
            <w:pPr>
              <w:spacing w:line="280" w:lineRule="exact"/>
              <w:ind w:leftChars="100" w:left="210" w:rightChars="83" w:right="174"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（以下、略）</w:t>
            </w:r>
          </w:p>
          <w:p w:rsidR="00064477" w:rsidRPr="00064477" w:rsidRDefault="00064477" w:rsidP="00C20D57">
            <w:pPr>
              <w:spacing w:line="280" w:lineRule="exact"/>
              <w:ind w:rightChars="83" w:right="174"/>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left="296" w:rightChars="83" w:right="174" w:hangingChars="134" w:hanging="296"/>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（３）費用の抑制</w:t>
            </w:r>
          </w:p>
          <w:p w:rsidR="00064477" w:rsidRPr="00064477" w:rsidRDefault="00064477" w:rsidP="00C20D57">
            <w:pPr>
              <w:spacing w:line="280" w:lineRule="exact"/>
              <w:ind w:leftChars="100" w:left="210" w:rightChars="83" w:right="174"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（略）</w:t>
            </w:r>
          </w:p>
          <w:p w:rsidR="00064477" w:rsidRPr="00064477" w:rsidRDefault="00064477" w:rsidP="00C20D57">
            <w:pPr>
              <w:spacing w:line="280" w:lineRule="exact"/>
              <w:ind w:rightChars="83" w:right="174"/>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rightChars="83" w:right="174"/>
              <w:rPr>
                <w:rFonts w:ascii="HG丸ｺﾞｼｯｸM-PRO" w:eastAsia="HG丸ｺﾞｼｯｸM-PRO" w:hAnsi="HG丸ｺﾞｼｯｸM-PRO"/>
                <w:color w:val="000000" w:themeColor="text1"/>
                <w:sz w:val="22"/>
              </w:rPr>
            </w:pPr>
          </w:p>
          <w:p w:rsidR="00064477" w:rsidRPr="00064477" w:rsidRDefault="00064477" w:rsidP="00C20D57">
            <w:pPr>
              <w:spacing w:line="280" w:lineRule="exact"/>
              <w:ind w:left="296" w:rightChars="83" w:right="174" w:hangingChars="134" w:hanging="296"/>
              <w:rPr>
                <w:rFonts w:ascii="HG丸ｺﾞｼｯｸM-PRO" w:eastAsia="HG丸ｺﾞｼｯｸM-PRO" w:hAnsi="HG丸ｺﾞｼｯｸM-PRO"/>
                <w:b/>
                <w:color w:val="000000" w:themeColor="text1"/>
                <w:sz w:val="22"/>
              </w:rPr>
            </w:pPr>
            <w:r w:rsidRPr="00064477">
              <w:rPr>
                <w:rFonts w:ascii="HG丸ｺﾞｼｯｸM-PRO" w:eastAsia="HG丸ｺﾞｼｯｸM-PRO" w:hAnsi="HG丸ｺﾞｼｯｸM-PRO" w:hint="eastAsia"/>
                <w:b/>
                <w:color w:val="000000" w:themeColor="text1"/>
                <w:sz w:val="22"/>
              </w:rPr>
              <w:t>第４　財務内容の改善に関する事項</w:t>
            </w:r>
          </w:p>
          <w:p w:rsidR="00064477" w:rsidRPr="00064477" w:rsidRDefault="00064477" w:rsidP="00C20D57">
            <w:pPr>
              <w:spacing w:line="280" w:lineRule="exact"/>
              <w:ind w:leftChars="100" w:left="210" w:rightChars="83" w:right="174"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sz w:val="22"/>
              </w:rPr>
              <w:t>各病院が、</w:t>
            </w:r>
            <w:r w:rsidRPr="00064477">
              <w:rPr>
                <w:rFonts w:ascii="HG丸ｺﾞｼｯｸM-PRO" w:eastAsia="HG丸ｺﾞｼｯｸM-PRO" w:hAnsi="HG丸ｺﾞｼｯｸM-PRO" w:hint="eastAsia"/>
                <w:color w:val="000000" w:themeColor="text1"/>
                <w:sz w:val="22"/>
              </w:rPr>
              <w:t>将来にわたり</w:t>
            </w:r>
            <w:r w:rsidRPr="00064477">
              <w:rPr>
                <w:rFonts w:ascii="HG丸ｺﾞｼｯｸM-PRO" w:eastAsia="HG丸ｺﾞｼｯｸM-PRO" w:hAnsi="HG丸ｺﾞｼｯｸM-PRO" w:hint="eastAsia"/>
                <w:sz w:val="22"/>
              </w:rPr>
              <w:t>公的な</w:t>
            </w:r>
            <w:r w:rsidRPr="00064477">
              <w:rPr>
                <w:rFonts w:ascii="HG丸ｺﾞｼｯｸM-PRO" w:eastAsia="HG丸ｺﾞｼｯｸM-PRO" w:hAnsi="HG丸ｺﾞｼｯｸM-PRO" w:hint="eastAsia"/>
                <w:color w:val="000000" w:themeColor="text1"/>
                <w:sz w:val="22"/>
              </w:rPr>
              <w:t>役割を果たしていくため、</w:t>
            </w:r>
            <w:r w:rsidRPr="00064477">
              <w:rPr>
                <w:rFonts w:ascii="HG丸ｺﾞｼｯｸM-PRO" w:eastAsia="HG丸ｺﾞｼｯｸM-PRO" w:hAnsi="HG丸ｺﾞｼｯｸM-PRO" w:hint="eastAsia"/>
                <w:color w:val="FF0000"/>
                <w:sz w:val="22"/>
                <w:u w:val="single"/>
              </w:rPr>
              <w:t>機構の経営基盤をより一層強化し、</w:t>
            </w:r>
            <w:r w:rsidRPr="00064477">
              <w:rPr>
                <w:rFonts w:ascii="HG丸ｺﾞｼｯｸM-PRO" w:eastAsia="HG丸ｺﾞｼｯｸM-PRO" w:hAnsi="HG丸ｺﾞｼｯｸM-PRO" w:hint="eastAsia"/>
                <w:color w:val="000000" w:themeColor="text1"/>
                <w:sz w:val="22"/>
              </w:rPr>
              <w:t>安定した財務運営を確保すること。</w:t>
            </w:r>
          </w:p>
          <w:p w:rsidR="00064477" w:rsidRPr="00064477" w:rsidRDefault="00064477" w:rsidP="00C20D57">
            <w:pPr>
              <w:spacing w:line="280" w:lineRule="exact"/>
              <w:ind w:leftChars="100" w:left="210" w:rightChars="83" w:right="174" w:firstLineChars="100" w:firstLine="22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FF0000"/>
                <w:sz w:val="22"/>
                <w:u w:val="single"/>
              </w:rPr>
              <w:t>また、</w:t>
            </w:r>
            <w:r w:rsidRPr="00064477">
              <w:rPr>
                <w:rFonts w:ascii="HG丸ｺﾞｼｯｸM-PRO" w:eastAsia="HG丸ｺﾞｼｯｸM-PRO" w:hAnsi="HG丸ｺﾞｼｯｸM-PRO" w:hint="eastAsia"/>
                <w:color w:val="000000" w:themeColor="text1"/>
                <w:sz w:val="22"/>
              </w:rPr>
              <w:t>適切に経営状況の分析を行い、変化の兆候を早期に把握</w:t>
            </w:r>
            <w:r w:rsidRPr="00064477">
              <w:rPr>
                <w:rFonts w:ascii="HG丸ｺﾞｼｯｸM-PRO" w:eastAsia="HG丸ｺﾞｼｯｸM-PRO" w:hAnsi="HG丸ｺﾞｼｯｸM-PRO" w:hint="eastAsia"/>
                <w:color w:val="FF0000"/>
                <w:sz w:val="22"/>
                <w:u w:val="single"/>
              </w:rPr>
              <w:t>し、</w:t>
            </w:r>
            <w:r w:rsidRPr="00064477">
              <w:rPr>
                <w:rFonts w:ascii="HG丸ｺﾞｼｯｸM-PRO" w:eastAsia="HG丸ｺﾞｼｯｸM-PRO" w:hAnsi="HG丸ｺﾞｼｯｸM-PRO" w:hint="eastAsia"/>
                <w:color w:val="000000" w:themeColor="text1"/>
                <w:sz w:val="22"/>
              </w:rPr>
              <w:t>必要に応じて対策を講じ</w:t>
            </w:r>
            <w:r w:rsidRPr="00064477">
              <w:rPr>
                <w:rFonts w:ascii="HG丸ｺﾞｼｯｸM-PRO" w:eastAsia="HG丸ｺﾞｼｯｸM-PRO" w:hAnsi="HG丸ｺﾞｼｯｸM-PRO" w:hint="eastAsia"/>
                <w:color w:val="FF0000"/>
                <w:sz w:val="22"/>
                <w:u w:val="single"/>
              </w:rPr>
              <w:t>るとともに</w:t>
            </w:r>
            <w:r w:rsidRPr="00064477">
              <w:rPr>
                <w:rFonts w:ascii="HG丸ｺﾞｼｯｸM-PRO" w:eastAsia="HG丸ｺﾞｼｯｸM-PRO" w:hAnsi="HG丸ｺﾞｼｯｸM-PRO" w:hint="eastAsia"/>
                <w:color w:val="000000" w:themeColor="text1"/>
                <w:sz w:val="22"/>
              </w:rPr>
              <w:t>、中長期的な視点による経営管理を強化し、財務内容の健全化を図</w:t>
            </w:r>
            <w:r w:rsidRPr="00064477">
              <w:rPr>
                <w:rFonts w:ascii="HG丸ｺﾞｼｯｸM-PRO" w:eastAsia="HG丸ｺﾞｼｯｸM-PRO" w:hAnsi="HG丸ｺﾞｼｯｸM-PRO" w:hint="eastAsia"/>
                <w:sz w:val="22"/>
              </w:rPr>
              <w:t>る</w:t>
            </w:r>
            <w:r w:rsidRPr="00064477">
              <w:rPr>
                <w:rFonts w:ascii="HG丸ｺﾞｼｯｸM-PRO" w:eastAsia="HG丸ｺﾞｼｯｸM-PRO" w:hAnsi="HG丸ｺﾞｼｯｸM-PRO" w:hint="eastAsia"/>
                <w:color w:val="000000" w:themeColor="text1"/>
                <w:sz w:val="22"/>
              </w:rPr>
              <w:t>こと。</w:t>
            </w:r>
          </w:p>
          <w:p w:rsidR="00064477" w:rsidRPr="00064477" w:rsidRDefault="00064477" w:rsidP="00C20D57">
            <w:pPr>
              <w:spacing w:line="280" w:lineRule="exact"/>
              <w:ind w:leftChars="108" w:left="227" w:rightChars="83" w:right="174" w:firstLineChars="100" w:firstLine="220"/>
              <w:rPr>
                <w:rFonts w:ascii="HG丸ｺﾞｼｯｸM-PRO" w:eastAsia="HG丸ｺﾞｼｯｸM-PRO" w:hAnsi="HG丸ｺﾞｼｯｸM-PRO"/>
                <w:b/>
                <w:sz w:val="22"/>
                <w:u w:val="single"/>
              </w:rPr>
            </w:pPr>
            <w:r w:rsidRPr="00064477">
              <w:rPr>
                <w:rFonts w:ascii="HG丸ｺﾞｼｯｸM-PRO" w:eastAsia="HG丸ｺﾞｼｯｸM-PRO" w:hAnsi="HG丸ｺﾞｼｯｸM-PRO" w:hint="eastAsia"/>
                <w:color w:val="000000" w:themeColor="text1"/>
                <w:kern w:val="0"/>
                <w:sz w:val="22"/>
              </w:rPr>
              <w:t>（以下、略）</w:t>
            </w:r>
          </w:p>
        </w:tc>
      </w:tr>
    </w:tbl>
    <w:p w:rsidR="0006102B" w:rsidRDefault="0006102B" w:rsidP="00064477">
      <w:pPr>
        <w:spacing w:line="280" w:lineRule="exact"/>
        <w:ind w:firstLineChars="100" w:firstLine="220"/>
        <w:rPr>
          <w:rFonts w:ascii="HG丸ｺﾞｼｯｸM-PRO" w:eastAsia="HG丸ｺﾞｼｯｸM-PRO" w:hAnsi="HG丸ｺﾞｼｯｸM-PRO"/>
          <w:sz w:val="22"/>
        </w:rPr>
      </w:pPr>
    </w:p>
    <w:p w:rsidR="00EF5512" w:rsidRDefault="00EF5512" w:rsidP="00064477">
      <w:pPr>
        <w:spacing w:line="280" w:lineRule="exact"/>
        <w:ind w:firstLineChars="100" w:firstLine="220"/>
        <w:rPr>
          <w:rFonts w:ascii="HG丸ｺﾞｼｯｸM-PRO" w:eastAsia="HG丸ｺﾞｼｯｸM-PRO" w:hAnsi="HG丸ｺﾞｼｯｸM-PRO"/>
          <w:sz w:val="22"/>
        </w:rPr>
      </w:pPr>
    </w:p>
    <w:p w:rsidR="00EF5512" w:rsidRPr="00064477" w:rsidRDefault="00EF5512" w:rsidP="00EF5512">
      <w:pPr>
        <w:ind w:firstLineChars="100" w:firstLine="281"/>
        <w:rPr>
          <w:rFonts w:ascii="HG丸ｺﾞｼｯｸM-PRO" w:eastAsia="HG丸ｺﾞｼｯｸM-PRO" w:hAnsi="HG丸ｺﾞｼｯｸM-PRO"/>
          <w:sz w:val="22"/>
        </w:rPr>
      </w:pPr>
      <w:r>
        <w:rPr>
          <w:rFonts w:ascii="HG丸ｺﾞｼｯｸM-PRO" w:eastAsia="HG丸ｺﾞｼｯｸM-PRO" w:hAnsi="HG丸ｺﾞｼｯｸM-PRO" w:hint="eastAsia"/>
          <w:b/>
          <w:sz w:val="28"/>
        </w:rPr>
        <w:t>■第３期中期目標（素案）からの</w:t>
      </w:r>
      <w:r w:rsidRPr="00E838D6">
        <w:rPr>
          <w:rFonts w:ascii="HG丸ｺﾞｼｯｸM-PRO" w:eastAsia="HG丸ｺﾞｼｯｸM-PRO" w:hAnsi="HG丸ｺﾞｼｯｸM-PRO" w:hint="eastAsia"/>
          <w:b/>
          <w:sz w:val="28"/>
        </w:rPr>
        <w:t>修正（案）</w:t>
      </w:r>
    </w:p>
    <w:tbl>
      <w:tblPr>
        <w:tblStyle w:val="a7"/>
        <w:tblW w:w="0" w:type="auto"/>
        <w:tblInd w:w="392" w:type="dxa"/>
        <w:tblLook w:val="04A0" w:firstRow="1" w:lastRow="0" w:firstColumn="1" w:lastColumn="0" w:noHBand="0" w:noVBand="1"/>
      </w:tblPr>
      <w:tblGrid>
        <w:gridCol w:w="10702"/>
        <w:gridCol w:w="10702"/>
      </w:tblGrid>
      <w:tr w:rsidR="00064477" w:rsidRPr="00064477" w:rsidTr="00C20D57">
        <w:tc>
          <w:tcPr>
            <w:tcW w:w="10702" w:type="dxa"/>
          </w:tcPr>
          <w:p w:rsidR="00064477" w:rsidRPr="00064477" w:rsidRDefault="00064477" w:rsidP="00D34848">
            <w:pPr>
              <w:jc w:val="center"/>
              <w:rPr>
                <w:rFonts w:ascii="HG丸ｺﾞｼｯｸM-PRO" w:eastAsia="HG丸ｺﾞｼｯｸM-PRO" w:hAnsi="HG丸ｺﾞｼｯｸM-PRO"/>
                <w:sz w:val="22"/>
              </w:rPr>
            </w:pPr>
            <w:r w:rsidRPr="00064477">
              <w:rPr>
                <w:rFonts w:ascii="HG丸ｺﾞｼｯｸM-PRO" w:eastAsia="HG丸ｺﾞｼｯｸM-PRO" w:hAnsi="HG丸ｺﾞｼｯｸM-PRO" w:hint="eastAsia"/>
                <w:sz w:val="22"/>
              </w:rPr>
              <w:t>第３期中期目標（素案）（H27.10.27）</w:t>
            </w:r>
          </w:p>
        </w:tc>
        <w:tc>
          <w:tcPr>
            <w:tcW w:w="10702" w:type="dxa"/>
          </w:tcPr>
          <w:p w:rsidR="00064477" w:rsidRPr="00064477" w:rsidRDefault="00962B7C" w:rsidP="00D34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第３期中期目標（</w:t>
            </w:r>
            <w:r w:rsidR="00064477" w:rsidRPr="00064477">
              <w:rPr>
                <w:rFonts w:ascii="HG丸ｺﾞｼｯｸM-PRO" w:eastAsia="HG丸ｺﾞｼｯｸM-PRO" w:hAnsi="HG丸ｺﾞｼｯｸM-PRO" w:hint="eastAsia"/>
                <w:sz w:val="22"/>
              </w:rPr>
              <w:t>案）＿修正（案）</w:t>
            </w:r>
          </w:p>
        </w:tc>
      </w:tr>
      <w:tr w:rsidR="00064477" w:rsidRPr="00064477" w:rsidTr="00C20D57">
        <w:trPr>
          <w:trHeight w:val="1581"/>
        </w:trPr>
        <w:tc>
          <w:tcPr>
            <w:tcW w:w="10702" w:type="dxa"/>
          </w:tcPr>
          <w:p w:rsidR="00064477" w:rsidRPr="00064477" w:rsidRDefault="00064477" w:rsidP="00064477">
            <w:pPr>
              <w:ind w:leftChars="16" w:left="34" w:rightChars="49" w:right="103" w:firstLine="2"/>
              <w:rPr>
                <w:rFonts w:ascii="HG丸ｺﾞｼｯｸM-PRO" w:eastAsia="HG丸ｺﾞｼｯｸM-PRO" w:hAnsi="HG丸ｺﾞｼｯｸM-PRO"/>
                <w:b/>
                <w:sz w:val="22"/>
              </w:rPr>
            </w:pPr>
            <w:r w:rsidRPr="00064477">
              <w:rPr>
                <w:rFonts w:ascii="HG丸ｺﾞｼｯｸM-PRO" w:eastAsia="HG丸ｺﾞｼｯｸM-PRO" w:hAnsi="HG丸ｺﾞｼｯｸM-PRO" w:hint="eastAsia"/>
                <w:b/>
                <w:sz w:val="22"/>
              </w:rPr>
              <w:t>第５　その他業務運営に関する重要事項</w:t>
            </w:r>
          </w:p>
          <w:p w:rsidR="00064477" w:rsidRPr="00064477" w:rsidRDefault="00064477" w:rsidP="00064477">
            <w:pPr>
              <w:spacing w:line="280" w:lineRule="exact"/>
              <w:ind w:leftChars="83" w:left="174" w:rightChars="117" w:right="246" w:firstLineChars="141" w:firstLine="310"/>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府の行財政改革推進プラン案を踏まえた改革の取組みについて対応するとともに、大阪府市共同住吉母子医療センター（仮称）について、関係機関と連携し早期整備を目指すこと。</w:t>
            </w:r>
          </w:p>
          <w:p w:rsidR="00064477" w:rsidRPr="00064477" w:rsidRDefault="00064477" w:rsidP="00064477">
            <w:pPr>
              <w:spacing w:line="280" w:lineRule="exact"/>
              <w:ind w:leftChars="83" w:left="174" w:rightChars="117" w:right="246" w:firstLineChars="100" w:firstLine="220"/>
              <w:rPr>
                <w:rFonts w:ascii="HG丸ｺﾞｼｯｸM-PRO" w:eastAsia="HG丸ｺﾞｼｯｸM-PRO" w:hAnsi="HG丸ｺﾞｼｯｸM-PRO"/>
                <w:sz w:val="22"/>
              </w:rPr>
            </w:pPr>
            <w:r w:rsidRPr="00064477">
              <w:rPr>
                <w:rFonts w:ascii="HG丸ｺﾞｼｯｸM-PRO" w:eastAsia="HG丸ｺﾞｼｯｸM-PRO" w:hAnsi="HG丸ｺﾞｼｯｸM-PRO" w:hint="eastAsia"/>
                <w:color w:val="000000" w:themeColor="text1"/>
                <w:sz w:val="22"/>
              </w:rPr>
              <w:t>（以下、略）</w:t>
            </w:r>
          </w:p>
        </w:tc>
        <w:tc>
          <w:tcPr>
            <w:tcW w:w="10702" w:type="dxa"/>
          </w:tcPr>
          <w:p w:rsidR="00064477" w:rsidRPr="00064477" w:rsidRDefault="00064477" w:rsidP="00064477">
            <w:pPr>
              <w:ind w:leftChars="50" w:left="106" w:rightChars="83" w:right="174" w:hanging="1"/>
              <w:jc w:val="left"/>
              <w:rPr>
                <w:rFonts w:ascii="HG丸ｺﾞｼｯｸM-PRO" w:eastAsia="HG丸ｺﾞｼｯｸM-PRO" w:hAnsi="HG丸ｺﾞｼｯｸM-PRO"/>
                <w:b/>
                <w:sz w:val="22"/>
              </w:rPr>
            </w:pPr>
            <w:r w:rsidRPr="00064477">
              <w:rPr>
                <w:rFonts w:ascii="HG丸ｺﾞｼｯｸM-PRO" w:eastAsia="HG丸ｺﾞｼｯｸM-PRO" w:hAnsi="HG丸ｺﾞｼｯｸM-PRO" w:hint="eastAsia"/>
                <w:b/>
                <w:sz w:val="22"/>
              </w:rPr>
              <w:t>第５　その他業務運営に関する重要事項</w:t>
            </w:r>
          </w:p>
          <w:p w:rsidR="00064477" w:rsidRPr="00064477" w:rsidRDefault="00064477" w:rsidP="00C20D57">
            <w:pPr>
              <w:spacing w:line="280" w:lineRule="exact"/>
              <w:ind w:leftChars="100" w:left="210" w:rightChars="150" w:right="315" w:firstLineChars="92" w:firstLine="202"/>
              <w:jc w:val="left"/>
              <w:rPr>
                <w:rFonts w:ascii="HG丸ｺﾞｼｯｸM-PRO" w:eastAsia="HG丸ｺﾞｼｯｸM-PRO" w:hAnsi="HG丸ｺﾞｼｯｸM-PRO"/>
                <w:color w:val="000000" w:themeColor="text1"/>
                <w:sz w:val="22"/>
              </w:rPr>
            </w:pPr>
            <w:r w:rsidRPr="00064477">
              <w:rPr>
                <w:rFonts w:ascii="HG丸ｺﾞｼｯｸM-PRO" w:eastAsia="HG丸ｺﾞｼｯｸM-PRO" w:hAnsi="HG丸ｺﾞｼｯｸM-PRO" w:hint="eastAsia"/>
                <w:color w:val="000000" w:themeColor="text1"/>
                <w:sz w:val="22"/>
              </w:rPr>
              <w:t>府の行財政改革推進プラン</w:t>
            </w:r>
            <w:r w:rsidR="009A6D5C">
              <w:rPr>
                <w:rFonts w:ascii="HG丸ｺﾞｼｯｸM-PRO" w:eastAsia="HG丸ｺﾞｼｯｸM-PRO" w:hAnsi="HG丸ｺﾞｼｯｸM-PRO" w:hint="eastAsia"/>
                <w:color w:val="000000" w:themeColor="text1"/>
                <w:sz w:val="22"/>
              </w:rPr>
              <w:t>（</w:t>
            </w:r>
            <w:r w:rsidRPr="00064477">
              <w:rPr>
                <w:rFonts w:ascii="HG丸ｺﾞｼｯｸM-PRO" w:eastAsia="HG丸ｺﾞｼｯｸM-PRO" w:hAnsi="HG丸ｺﾞｼｯｸM-PRO" w:hint="eastAsia"/>
                <w:color w:val="000000" w:themeColor="text1"/>
                <w:sz w:val="22"/>
              </w:rPr>
              <w:t>案</w:t>
            </w:r>
            <w:r w:rsidR="009A6D5C">
              <w:rPr>
                <w:rFonts w:ascii="HG丸ｺﾞｼｯｸM-PRO" w:eastAsia="HG丸ｺﾞｼｯｸM-PRO" w:hAnsi="HG丸ｺﾞｼｯｸM-PRO" w:hint="eastAsia"/>
                <w:color w:val="000000" w:themeColor="text1"/>
                <w:sz w:val="22"/>
              </w:rPr>
              <w:t>）</w:t>
            </w:r>
            <w:r w:rsidRPr="00064477">
              <w:rPr>
                <w:rFonts w:ascii="HG丸ｺﾞｼｯｸM-PRO" w:eastAsia="HG丸ｺﾞｼｯｸM-PRO" w:hAnsi="HG丸ｺﾞｼｯｸM-PRO" w:hint="eastAsia"/>
                <w:color w:val="000000" w:themeColor="text1"/>
                <w:sz w:val="22"/>
              </w:rPr>
              <w:t>を踏まえた改革の取組について対応するとともに、大阪府市共同住吉母子医療センター（仮称）について、関係機関と連携し早期整備を目指すこと。</w:t>
            </w:r>
          </w:p>
          <w:p w:rsidR="00064477" w:rsidRPr="00064477" w:rsidRDefault="00064477" w:rsidP="00C20D57">
            <w:pPr>
              <w:spacing w:line="280" w:lineRule="exact"/>
              <w:ind w:rightChars="150" w:right="315" w:firstLineChars="200" w:firstLine="440"/>
              <w:rPr>
                <w:rFonts w:ascii="HG丸ｺﾞｼｯｸM-PRO" w:eastAsia="HG丸ｺﾞｼｯｸM-PRO" w:hAnsi="HG丸ｺﾞｼｯｸM-PRO"/>
                <w:color w:val="FF0000"/>
                <w:sz w:val="22"/>
                <w:u w:val="single"/>
              </w:rPr>
            </w:pPr>
            <w:r w:rsidRPr="00064477">
              <w:rPr>
                <w:rFonts w:ascii="HG丸ｺﾞｼｯｸM-PRO" w:eastAsia="HG丸ｺﾞｼｯｸM-PRO" w:hAnsi="HG丸ｺﾞｼｯｸM-PRO" w:hint="eastAsia"/>
                <w:color w:val="FF0000"/>
                <w:sz w:val="22"/>
                <w:u w:val="single"/>
              </w:rPr>
              <w:t>また、同プラン</w:t>
            </w:r>
            <w:r w:rsidR="009A6D5C">
              <w:rPr>
                <w:rFonts w:ascii="HG丸ｺﾞｼｯｸM-PRO" w:eastAsia="HG丸ｺﾞｼｯｸM-PRO" w:hAnsi="HG丸ｺﾞｼｯｸM-PRO" w:hint="eastAsia"/>
                <w:color w:val="FF0000"/>
                <w:sz w:val="22"/>
                <w:u w:val="single"/>
              </w:rPr>
              <w:t>（</w:t>
            </w:r>
            <w:r w:rsidRPr="00064477">
              <w:rPr>
                <w:rFonts w:ascii="HG丸ｺﾞｼｯｸM-PRO" w:eastAsia="HG丸ｺﾞｼｯｸM-PRO" w:hAnsi="HG丸ｺﾞｼｯｸM-PRO" w:hint="eastAsia"/>
                <w:color w:val="FF0000"/>
                <w:sz w:val="22"/>
                <w:u w:val="single"/>
              </w:rPr>
              <w:t>案</w:t>
            </w:r>
            <w:r w:rsidR="009A6D5C">
              <w:rPr>
                <w:rFonts w:ascii="HG丸ｺﾞｼｯｸM-PRO" w:eastAsia="HG丸ｺﾞｼｯｸM-PRO" w:hAnsi="HG丸ｺﾞｼｯｸM-PRO" w:hint="eastAsia"/>
                <w:color w:val="FF0000"/>
                <w:sz w:val="22"/>
                <w:u w:val="single"/>
              </w:rPr>
              <w:t>）</w:t>
            </w:r>
            <w:r w:rsidRPr="00064477">
              <w:rPr>
                <w:rFonts w:ascii="HG丸ｺﾞｼｯｸM-PRO" w:eastAsia="HG丸ｺﾞｼｯｸM-PRO" w:hAnsi="HG丸ｺﾞｼｯｸM-PRO" w:hint="eastAsia"/>
                <w:color w:val="FF0000"/>
                <w:sz w:val="22"/>
                <w:u w:val="single"/>
              </w:rPr>
              <w:t>を踏まえ、府市の地方独立行政法人の統合について検討を進めること。</w:t>
            </w:r>
          </w:p>
          <w:p w:rsidR="00064477" w:rsidRPr="00064477" w:rsidRDefault="00064477" w:rsidP="00C20D57">
            <w:pPr>
              <w:spacing w:line="280" w:lineRule="exact"/>
              <w:ind w:leftChars="117" w:left="246" w:rightChars="150" w:right="315" w:firstLineChars="100" w:firstLine="220"/>
              <w:rPr>
                <w:rFonts w:ascii="HG丸ｺﾞｼｯｸM-PRO" w:eastAsia="HG丸ｺﾞｼｯｸM-PRO" w:hAnsi="HG丸ｺﾞｼｯｸM-PRO"/>
                <w:b/>
                <w:sz w:val="22"/>
              </w:rPr>
            </w:pPr>
            <w:r w:rsidRPr="00064477">
              <w:rPr>
                <w:rFonts w:ascii="HG丸ｺﾞｼｯｸM-PRO" w:eastAsia="HG丸ｺﾞｼｯｸM-PRO" w:hAnsi="HG丸ｺﾞｼｯｸM-PRO" w:hint="eastAsia"/>
                <w:sz w:val="22"/>
              </w:rPr>
              <w:t>（以下、略）</w:t>
            </w:r>
          </w:p>
        </w:tc>
      </w:tr>
    </w:tbl>
    <w:p w:rsidR="00064477" w:rsidRPr="00064477" w:rsidRDefault="00064477" w:rsidP="00064477">
      <w:pPr>
        <w:spacing w:line="280" w:lineRule="exact"/>
        <w:ind w:firstLineChars="100" w:firstLine="220"/>
        <w:rPr>
          <w:rFonts w:ascii="HG丸ｺﾞｼｯｸM-PRO" w:eastAsia="HG丸ｺﾞｼｯｸM-PRO" w:hAnsi="HG丸ｺﾞｼｯｸM-PRO"/>
          <w:sz w:val="22"/>
        </w:rPr>
      </w:pPr>
    </w:p>
    <w:sectPr w:rsidR="00064477" w:rsidRPr="00064477" w:rsidSect="00C20D57">
      <w:footerReference w:type="default" r:id="rId7"/>
      <w:pgSz w:w="23814" w:h="16839" w:orient="landscape" w:code="8"/>
      <w:pgMar w:top="1077" w:right="1134" w:bottom="1134" w:left="1021" w:header="340" w:footer="28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96" w:rsidRDefault="00F26F96" w:rsidP="00C715C4">
      <w:r>
        <w:separator/>
      </w:r>
    </w:p>
  </w:endnote>
  <w:endnote w:type="continuationSeparator" w:id="0">
    <w:p w:rsidR="00F26F96" w:rsidRDefault="00F26F96" w:rsidP="00C7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A7" w:rsidRPr="00AA04A7" w:rsidRDefault="00AA04A7">
    <w:pPr>
      <w:pStyle w:val="a5"/>
      <w:jc w:val="center"/>
      <w:rPr>
        <w:rFonts w:ascii="HG丸ｺﾞｼｯｸM-PRO" w:eastAsia="HG丸ｺﾞｼｯｸM-PRO" w:hAnsi="HG丸ｺﾞｼｯｸM-PRO"/>
      </w:rPr>
    </w:pPr>
  </w:p>
  <w:p w:rsidR="00AA04A7" w:rsidRDefault="00AA0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96" w:rsidRDefault="00F26F96" w:rsidP="00C715C4">
      <w:r>
        <w:separator/>
      </w:r>
    </w:p>
  </w:footnote>
  <w:footnote w:type="continuationSeparator" w:id="0">
    <w:p w:rsidR="00F26F96" w:rsidRDefault="00F26F96" w:rsidP="00C7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59"/>
    <w:rsid w:val="0006102B"/>
    <w:rsid w:val="00064477"/>
    <w:rsid w:val="000932EA"/>
    <w:rsid w:val="000B5937"/>
    <w:rsid w:val="001758E5"/>
    <w:rsid w:val="002066EC"/>
    <w:rsid w:val="003D73C7"/>
    <w:rsid w:val="003F311C"/>
    <w:rsid w:val="00435626"/>
    <w:rsid w:val="00470109"/>
    <w:rsid w:val="00491949"/>
    <w:rsid w:val="00572959"/>
    <w:rsid w:val="00573CAF"/>
    <w:rsid w:val="005B6155"/>
    <w:rsid w:val="00632424"/>
    <w:rsid w:val="0074504B"/>
    <w:rsid w:val="0075495B"/>
    <w:rsid w:val="00775B48"/>
    <w:rsid w:val="00886150"/>
    <w:rsid w:val="0092718E"/>
    <w:rsid w:val="00962B7C"/>
    <w:rsid w:val="009A6D5C"/>
    <w:rsid w:val="00AA04A7"/>
    <w:rsid w:val="00AA3AED"/>
    <w:rsid w:val="00AD470B"/>
    <w:rsid w:val="00AF2796"/>
    <w:rsid w:val="00AF6FD6"/>
    <w:rsid w:val="00B8060A"/>
    <w:rsid w:val="00C20D57"/>
    <w:rsid w:val="00C22F05"/>
    <w:rsid w:val="00C46B64"/>
    <w:rsid w:val="00C715C4"/>
    <w:rsid w:val="00DC13B1"/>
    <w:rsid w:val="00DD4077"/>
    <w:rsid w:val="00E838D6"/>
    <w:rsid w:val="00EF5512"/>
    <w:rsid w:val="00EF68F2"/>
    <w:rsid w:val="00F2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5C4"/>
    <w:pPr>
      <w:tabs>
        <w:tab w:val="center" w:pos="4252"/>
        <w:tab w:val="right" w:pos="8504"/>
      </w:tabs>
      <w:snapToGrid w:val="0"/>
    </w:pPr>
  </w:style>
  <w:style w:type="character" w:customStyle="1" w:styleId="a4">
    <w:name w:val="ヘッダー (文字)"/>
    <w:basedOn w:val="a0"/>
    <w:link w:val="a3"/>
    <w:uiPriority w:val="99"/>
    <w:rsid w:val="00C715C4"/>
  </w:style>
  <w:style w:type="paragraph" w:styleId="a5">
    <w:name w:val="footer"/>
    <w:basedOn w:val="a"/>
    <w:link w:val="a6"/>
    <w:uiPriority w:val="99"/>
    <w:unhideWhenUsed/>
    <w:rsid w:val="00C715C4"/>
    <w:pPr>
      <w:tabs>
        <w:tab w:val="center" w:pos="4252"/>
        <w:tab w:val="right" w:pos="8504"/>
      </w:tabs>
      <w:snapToGrid w:val="0"/>
    </w:pPr>
  </w:style>
  <w:style w:type="character" w:customStyle="1" w:styleId="a6">
    <w:name w:val="フッター (文字)"/>
    <w:basedOn w:val="a0"/>
    <w:link w:val="a5"/>
    <w:uiPriority w:val="99"/>
    <w:rsid w:val="00C715C4"/>
  </w:style>
  <w:style w:type="table" w:styleId="a7">
    <w:name w:val="Table Grid"/>
    <w:basedOn w:val="a1"/>
    <w:uiPriority w:val="39"/>
    <w:rsid w:val="0092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1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3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5C4"/>
    <w:pPr>
      <w:tabs>
        <w:tab w:val="center" w:pos="4252"/>
        <w:tab w:val="right" w:pos="8504"/>
      </w:tabs>
      <w:snapToGrid w:val="0"/>
    </w:pPr>
  </w:style>
  <w:style w:type="character" w:customStyle="1" w:styleId="a4">
    <w:name w:val="ヘッダー (文字)"/>
    <w:basedOn w:val="a0"/>
    <w:link w:val="a3"/>
    <w:uiPriority w:val="99"/>
    <w:rsid w:val="00C715C4"/>
  </w:style>
  <w:style w:type="paragraph" w:styleId="a5">
    <w:name w:val="footer"/>
    <w:basedOn w:val="a"/>
    <w:link w:val="a6"/>
    <w:uiPriority w:val="99"/>
    <w:unhideWhenUsed/>
    <w:rsid w:val="00C715C4"/>
    <w:pPr>
      <w:tabs>
        <w:tab w:val="center" w:pos="4252"/>
        <w:tab w:val="right" w:pos="8504"/>
      </w:tabs>
      <w:snapToGrid w:val="0"/>
    </w:pPr>
  </w:style>
  <w:style w:type="character" w:customStyle="1" w:styleId="a6">
    <w:name w:val="フッター (文字)"/>
    <w:basedOn w:val="a0"/>
    <w:link w:val="a5"/>
    <w:uiPriority w:val="99"/>
    <w:rsid w:val="00C715C4"/>
  </w:style>
  <w:style w:type="table" w:styleId="a7">
    <w:name w:val="Table Grid"/>
    <w:basedOn w:val="a1"/>
    <w:uiPriority w:val="39"/>
    <w:rsid w:val="0092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1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上崎哉</dc:creator>
  <cp:lastModifiedBy>HOSTNAME</cp:lastModifiedBy>
  <cp:revision>10</cp:revision>
  <cp:lastPrinted>2015-12-01T02:18:00Z</cp:lastPrinted>
  <dcterms:created xsi:type="dcterms:W3CDTF">2015-11-12T08:40:00Z</dcterms:created>
  <dcterms:modified xsi:type="dcterms:W3CDTF">2015-12-01T02:18:00Z</dcterms:modified>
</cp:coreProperties>
</file>