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5BC" w:rsidRDefault="002525BC" w:rsidP="0073081C">
      <w:pPr>
        <w:widowControl/>
        <w:jc w:val="left"/>
        <w:rPr>
          <w:b/>
          <w:bCs/>
        </w:rPr>
      </w:pPr>
      <w:r>
        <w:rPr>
          <w:b/>
          <w:bCs/>
          <w:noProof/>
        </w:rPr>
        <mc:AlternateContent>
          <mc:Choice Requires="wps">
            <w:drawing>
              <wp:anchor distT="0" distB="0" distL="114300" distR="114300" simplePos="0" relativeHeight="251659264" behindDoc="0" locked="0" layoutInCell="1" allowOverlap="1" wp14:anchorId="62AB5227" wp14:editId="617B93C2">
                <wp:simplePos x="0" y="0"/>
                <wp:positionH relativeFrom="column">
                  <wp:posOffset>4339964</wp:posOffset>
                </wp:positionH>
                <wp:positionV relativeFrom="paragraph">
                  <wp:posOffset>-140335</wp:posOffset>
                </wp:positionV>
                <wp:extent cx="1021080" cy="286385"/>
                <wp:effectExtent l="0" t="0" r="26670" b="18415"/>
                <wp:wrapNone/>
                <wp:docPr id="1" name="正方形/長方形 1"/>
                <wp:cNvGraphicFramePr/>
                <a:graphic xmlns:a="http://schemas.openxmlformats.org/drawingml/2006/main">
                  <a:graphicData uri="http://schemas.microsoft.com/office/word/2010/wordprocessingShape">
                    <wps:wsp>
                      <wps:cNvSpPr/>
                      <wps:spPr>
                        <a:xfrm>
                          <a:off x="0" y="0"/>
                          <a:ext cx="1021080" cy="2863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25BC" w:rsidRPr="002525BC" w:rsidRDefault="002525BC" w:rsidP="002525BC">
                            <w:pPr>
                              <w:rPr>
                                <w:color w:val="000000" w:themeColor="text1"/>
                              </w:rPr>
                            </w:pPr>
                            <w:r w:rsidRPr="002525BC">
                              <w:rPr>
                                <w:rFonts w:hint="eastAsia"/>
                                <w:color w:val="000000" w:themeColor="text1"/>
                              </w:rPr>
                              <w:t>参考</w:t>
                            </w:r>
                            <w:r>
                              <w:rPr>
                                <w:rFonts w:hint="eastAsia"/>
                                <w:color w:val="000000" w:themeColor="text1"/>
                              </w:rPr>
                              <w:t xml:space="preserve">資料　</w:t>
                            </w:r>
                            <w:r w:rsidR="00D92886">
                              <w:rPr>
                                <w:rFonts w:hint="eastAsia"/>
                                <w:color w:val="000000" w:themeColor="text1"/>
                              </w:rPr>
                              <w:t>３</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margin-left:341.75pt;margin-top:-11.05pt;width:80.4pt;height:2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" filled="f" strokecolor="black [3213]" strokeweight=".5pt">
                <v:textbox>
                  <w:txbxContent>
                    <w:p w:rsidR="002525BC" w:rsidRPr="002525BC" w:rsidRDefault="002525BC" w:rsidP="002525BC">
                      <w:pPr>
                        <w:rPr>
                          <w:color w:val="000000" w:themeColor="text1"/>
                        </w:rPr>
                      </w:pPr>
                      <w:r w:rsidRPr="002525BC">
                        <w:rPr>
                          <w:rFonts w:hint="eastAsia"/>
                          <w:color w:val="000000" w:themeColor="text1"/>
                        </w:rPr>
                        <w:t>参考</w:t>
                      </w:r>
                      <w:r>
                        <w:rPr>
                          <w:rFonts w:hint="eastAsia"/>
                          <w:color w:val="000000" w:themeColor="text1"/>
                        </w:rPr>
                        <w:t xml:space="preserve">資料　</w:t>
                      </w:r>
                      <w:r w:rsidR="00D92886">
                        <w:rPr>
                          <w:rFonts w:hint="eastAsia"/>
                          <w:color w:val="000000" w:themeColor="text1"/>
                        </w:rPr>
                        <w:t>３</w:t>
                      </w:r>
                      <w:bookmarkStart w:id="1" w:name="_GoBack"/>
                      <w:bookmarkEnd w:id="1"/>
                    </w:p>
                  </w:txbxContent>
                </v:textbox>
              </v:rect>
            </w:pict>
          </mc:Fallback>
        </mc:AlternateContent>
      </w:r>
    </w:p>
    <w:p w:rsidR="002525BC" w:rsidRDefault="002525BC" w:rsidP="0073081C">
      <w:pPr>
        <w:widowControl/>
        <w:jc w:val="left"/>
        <w:rPr>
          <w:b/>
          <w:bCs/>
        </w:rPr>
      </w:pPr>
      <w:r>
        <w:rPr>
          <w:b/>
          <w:bCs/>
        </w:rPr>
        <w:t>地方独立行政法人法</w:t>
      </w:r>
      <w:r>
        <w:rPr>
          <w:rFonts w:hint="eastAsia"/>
          <w:b/>
          <w:bCs/>
        </w:rPr>
        <w:t>（抜粋）</w:t>
      </w:r>
    </w:p>
    <w:p w:rsidR="0073081C" w:rsidRPr="0073081C" w:rsidRDefault="0073081C" w:rsidP="0073081C">
      <w:pPr>
        <w:widowControl/>
        <w:jc w:val="left"/>
        <w:rPr>
          <w:rFonts w:ascii="ＭＳ Ｐゴシック" w:eastAsia="ＭＳ Ｐゴシック" w:hAnsi="ＭＳ Ｐゴシック" w:cs="ＭＳ Ｐゴシック"/>
          <w:kern w:val="0"/>
          <w:szCs w:val="21"/>
        </w:rPr>
      </w:pPr>
      <w:r w:rsidRPr="0073081C">
        <w:rPr>
          <w:rFonts w:ascii="ＭＳ Ｐゴシック" w:eastAsia="ＭＳ Ｐゴシック" w:hAnsi="ＭＳ Ｐゴシック" w:cs="ＭＳ Ｐゴシック"/>
          <w:kern w:val="0"/>
          <w:szCs w:val="21"/>
        </w:rPr>
        <w:t xml:space="preserve">（中期目標） </w:t>
      </w:r>
    </w:p>
    <w:p w:rsidR="0073081C" w:rsidRPr="0073081C" w:rsidRDefault="0073081C" w:rsidP="0073081C">
      <w:pPr>
        <w:widowControl/>
        <w:ind w:hanging="240"/>
        <w:jc w:val="left"/>
        <w:rPr>
          <w:rFonts w:ascii="ＭＳ Ｐゴシック" w:eastAsia="ＭＳ Ｐゴシック" w:hAnsi="ＭＳ Ｐゴシック" w:cs="ＭＳ Ｐゴシック"/>
          <w:kern w:val="0"/>
          <w:szCs w:val="21"/>
        </w:rPr>
      </w:pPr>
      <w:r w:rsidRPr="0073081C">
        <w:rPr>
          <w:rFonts w:ascii="ＭＳ Ｐゴシック" w:eastAsia="ＭＳ Ｐゴシック" w:hAnsi="ＭＳ Ｐゴシック" w:cs="ＭＳ Ｐゴシック"/>
          <w:b/>
          <w:bCs/>
          <w:kern w:val="0"/>
          <w:szCs w:val="21"/>
        </w:rPr>
        <w:t>第二十五条</w:t>
      </w:r>
      <w:r w:rsidRPr="0073081C">
        <w:rPr>
          <w:rFonts w:ascii="ＭＳ Ｐゴシック" w:eastAsia="ＭＳ Ｐゴシック" w:hAnsi="ＭＳ Ｐゴシック" w:cs="ＭＳ Ｐゴシック"/>
          <w:kern w:val="0"/>
          <w:szCs w:val="21"/>
        </w:rPr>
        <w:t xml:space="preserve"> 　</w:t>
      </w:r>
      <w:r w:rsidRPr="002525BC">
        <w:rPr>
          <w:rFonts w:ascii="ＭＳ Ｐゴシック" w:eastAsia="ＭＳ Ｐゴシック" w:hAnsi="ＭＳ Ｐゴシック" w:cs="ＭＳ Ｐゴシック"/>
          <w:kern w:val="0"/>
          <w:szCs w:val="21"/>
          <w:u w:val="single"/>
        </w:rPr>
        <w:t>設立団体の長は、三年以上五年以下の期間において地方独立行政法人が達成すべき業務運営に関する目標（以下「中期目標」という。）を定め、これを当該地方独立行政法人に指示するとともに、公表しなければならない。これを変更したときも、同様とする。</w:t>
      </w:r>
      <w:r w:rsidRPr="0073081C">
        <w:rPr>
          <w:rFonts w:ascii="ＭＳ Ｐゴシック" w:eastAsia="ＭＳ Ｐゴシック" w:hAnsi="ＭＳ Ｐゴシック" w:cs="ＭＳ Ｐゴシック"/>
          <w:kern w:val="0"/>
          <w:szCs w:val="21"/>
        </w:rPr>
        <w:t xml:space="preserve"> </w:t>
      </w:r>
    </w:p>
    <w:p w:rsidR="0073081C" w:rsidRPr="0073081C" w:rsidRDefault="0073081C" w:rsidP="0073081C">
      <w:pPr>
        <w:widowControl/>
        <w:ind w:hanging="240"/>
        <w:jc w:val="left"/>
        <w:rPr>
          <w:rFonts w:ascii="ＭＳ Ｐゴシック" w:eastAsia="ＭＳ Ｐゴシック" w:hAnsi="ＭＳ Ｐゴシック" w:cs="ＭＳ Ｐゴシック"/>
          <w:kern w:val="0"/>
          <w:szCs w:val="21"/>
        </w:rPr>
      </w:pPr>
      <w:r w:rsidRPr="0073081C">
        <w:rPr>
          <w:rFonts w:ascii="ＭＳ Ｐゴシック" w:eastAsia="ＭＳ Ｐゴシック" w:hAnsi="ＭＳ Ｐゴシック" w:cs="ＭＳ Ｐゴシック"/>
          <w:b/>
          <w:bCs/>
          <w:kern w:val="0"/>
          <w:szCs w:val="21"/>
        </w:rPr>
        <w:t xml:space="preserve">２ </w:t>
      </w:r>
      <w:r w:rsidRPr="0073081C">
        <w:rPr>
          <w:rFonts w:ascii="ＭＳ Ｐゴシック" w:eastAsia="ＭＳ Ｐゴシック" w:hAnsi="ＭＳ Ｐゴシック" w:cs="ＭＳ Ｐゴシック"/>
          <w:kern w:val="0"/>
          <w:szCs w:val="21"/>
        </w:rPr>
        <w:t xml:space="preserve">　中期目標においては、次に掲げる事項について定めるものとする。 </w:t>
      </w:r>
      <w:r w:rsidR="002525BC">
        <w:rPr>
          <w:rFonts w:ascii="ＭＳ Ｐゴシック" w:eastAsia="ＭＳ Ｐゴシック" w:hAnsi="ＭＳ Ｐゴシック" w:cs="ＭＳ Ｐゴシック" w:hint="eastAsia"/>
          <w:kern w:val="0"/>
          <w:szCs w:val="21"/>
        </w:rPr>
        <w:t>（以下略）</w:t>
      </w:r>
      <w:r w:rsidRPr="0073081C">
        <w:rPr>
          <w:rFonts w:ascii="ＭＳ Ｐゴシック" w:eastAsia="ＭＳ Ｐゴシック" w:hAnsi="ＭＳ Ｐゴシック" w:cs="ＭＳ Ｐゴシック"/>
          <w:kern w:val="0"/>
          <w:szCs w:val="21"/>
        </w:rPr>
        <w:t xml:space="preserve"> </w:t>
      </w:r>
    </w:p>
    <w:p w:rsidR="0073081C" w:rsidRPr="002525BC" w:rsidRDefault="0073081C" w:rsidP="0073081C">
      <w:pPr>
        <w:widowControl/>
        <w:ind w:hanging="240"/>
        <w:jc w:val="left"/>
        <w:rPr>
          <w:rFonts w:ascii="ＭＳ Ｐゴシック" w:eastAsia="ＭＳ Ｐゴシック" w:hAnsi="ＭＳ Ｐゴシック" w:cs="ＭＳ Ｐゴシック"/>
          <w:kern w:val="0"/>
          <w:szCs w:val="21"/>
          <w:u w:val="single"/>
        </w:rPr>
      </w:pPr>
      <w:bookmarkStart w:id="2" w:name="1000000000000000000000000000000000000000"/>
      <w:r w:rsidRPr="0073081C">
        <w:rPr>
          <w:rFonts w:ascii="ＭＳ Ｐゴシック" w:eastAsia="ＭＳ Ｐゴシック" w:hAnsi="ＭＳ Ｐゴシック" w:cs="ＭＳ Ｐゴシック"/>
          <w:b/>
          <w:bCs/>
          <w:kern w:val="0"/>
          <w:szCs w:val="21"/>
        </w:rPr>
        <w:t>３</w:t>
      </w:r>
      <w:bookmarkEnd w:id="2"/>
      <w:r w:rsidRPr="0073081C">
        <w:rPr>
          <w:rFonts w:ascii="ＭＳ Ｐゴシック" w:eastAsia="ＭＳ Ｐゴシック" w:hAnsi="ＭＳ Ｐゴシック" w:cs="ＭＳ Ｐゴシック"/>
          <w:b/>
          <w:bCs/>
          <w:kern w:val="0"/>
          <w:szCs w:val="21"/>
        </w:rPr>
        <w:t xml:space="preserve"> </w:t>
      </w:r>
      <w:r w:rsidRPr="0073081C">
        <w:rPr>
          <w:rFonts w:ascii="ＭＳ Ｐゴシック" w:eastAsia="ＭＳ Ｐゴシック" w:hAnsi="ＭＳ Ｐゴシック" w:cs="ＭＳ Ｐゴシック"/>
          <w:kern w:val="0"/>
          <w:szCs w:val="21"/>
        </w:rPr>
        <w:t xml:space="preserve">　</w:t>
      </w:r>
      <w:r w:rsidRPr="002525BC">
        <w:rPr>
          <w:rFonts w:ascii="ＭＳ Ｐゴシック" w:eastAsia="ＭＳ Ｐゴシック" w:hAnsi="ＭＳ Ｐゴシック" w:cs="ＭＳ Ｐゴシック"/>
          <w:kern w:val="0"/>
          <w:szCs w:val="21"/>
          <w:u w:val="single"/>
        </w:rPr>
        <w:t xml:space="preserve">設立団体の長は、中期目標を定め、又はこれを変更しようとするときは、あらかじめ、評価委員会の意見を聴くとともに、議会の議決を経なければならない。 </w:t>
      </w:r>
    </w:p>
    <w:p w:rsidR="0073081C" w:rsidRPr="0073081C" w:rsidRDefault="0073081C" w:rsidP="0073081C">
      <w:pPr>
        <w:widowControl/>
        <w:ind w:hanging="240"/>
        <w:jc w:val="left"/>
        <w:rPr>
          <w:rFonts w:ascii="ＭＳ Ｐゴシック" w:eastAsia="ＭＳ Ｐゴシック" w:hAnsi="ＭＳ Ｐゴシック" w:cs="ＭＳ Ｐゴシック"/>
          <w:kern w:val="0"/>
          <w:szCs w:val="21"/>
        </w:rPr>
      </w:pPr>
    </w:p>
    <w:p w:rsidR="0073081C" w:rsidRPr="0073081C" w:rsidRDefault="0073081C" w:rsidP="0073081C">
      <w:pPr>
        <w:widowControl/>
        <w:jc w:val="left"/>
        <w:rPr>
          <w:rFonts w:ascii="ＭＳ Ｐゴシック" w:eastAsia="ＭＳ Ｐゴシック" w:hAnsi="ＭＳ Ｐゴシック" w:cs="ＭＳ Ｐゴシック"/>
          <w:kern w:val="0"/>
          <w:szCs w:val="21"/>
        </w:rPr>
      </w:pPr>
      <w:r w:rsidRPr="0073081C">
        <w:rPr>
          <w:rFonts w:ascii="ＭＳ Ｐゴシック" w:eastAsia="ＭＳ Ｐゴシック" w:hAnsi="ＭＳ Ｐゴシック" w:cs="ＭＳ Ｐゴシック"/>
          <w:kern w:val="0"/>
          <w:szCs w:val="21"/>
        </w:rPr>
        <w:t xml:space="preserve">（中期計画） </w:t>
      </w:r>
    </w:p>
    <w:p w:rsidR="0073081C" w:rsidRPr="002525BC" w:rsidRDefault="0073081C" w:rsidP="0073081C">
      <w:pPr>
        <w:widowControl/>
        <w:ind w:hanging="240"/>
        <w:jc w:val="left"/>
        <w:rPr>
          <w:rFonts w:ascii="ＭＳ Ｐゴシック" w:eastAsia="ＭＳ Ｐゴシック" w:hAnsi="ＭＳ Ｐゴシック" w:cs="ＭＳ Ｐゴシック"/>
          <w:kern w:val="0"/>
          <w:szCs w:val="21"/>
          <w:u w:val="single"/>
        </w:rPr>
      </w:pPr>
      <w:r w:rsidRPr="0073081C">
        <w:rPr>
          <w:rFonts w:ascii="ＭＳ Ｐゴシック" w:eastAsia="ＭＳ Ｐゴシック" w:hAnsi="ＭＳ Ｐゴシック" w:cs="ＭＳ Ｐゴシック"/>
          <w:b/>
          <w:bCs/>
          <w:kern w:val="0"/>
          <w:szCs w:val="21"/>
        </w:rPr>
        <w:t>第二十六条</w:t>
      </w:r>
      <w:r w:rsidRPr="0073081C">
        <w:rPr>
          <w:rFonts w:ascii="ＭＳ Ｐゴシック" w:eastAsia="ＭＳ Ｐゴシック" w:hAnsi="ＭＳ Ｐゴシック" w:cs="ＭＳ Ｐゴシック"/>
          <w:kern w:val="0"/>
          <w:szCs w:val="21"/>
        </w:rPr>
        <w:t xml:space="preserve"> 　</w:t>
      </w:r>
      <w:r w:rsidRPr="002525BC">
        <w:rPr>
          <w:rFonts w:ascii="ＭＳ Ｐゴシック" w:eastAsia="ＭＳ Ｐゴシック" w:hAnsi="ＭＳ Ｐゴシック" w:cs="ＭＳ Ｐゴシック"/>
          <w:kern w:val="0"/>
          <w:szCs w:val="21"/>
          <w:u w:val="single"/>
        </w:rPr>
        <w:t xml:space="preserve">地方独立行政法人は、前条第一項の指示を受けたときは、中期目標に基づき、設立団体の規則で定めるところにより、当該中期目標を達成するための計画（以下「中期計画」という。）を作成し、設立団体の長の認可を受けなければならない。これを変更しようとするときも、同様とする。 </w:t>
      </w:r>
    </w:p>
    <w:p w:rsidR="0073081C" w:rsidRPr="0073081C" w:rsidRDefault="0073081C" w:rsidP="0073081C">
      <w:pPr>
        <w:widowControl/>
        <w:ind w:hanging="240"/>
        <w:jc w:val="left"/>
        <w:rPr>
          <w:rFonts w:ascii="ＭＳ Ｐゴシック" w:eastAsia="ＭＳ Ｐゴシック" w:hAnsi="ＭＳ Ｐゴシック" w:cs="ＭＳ Ｐゴシック"/>
          <w:kern w:val="0"/>
          <w:szCs w:val="21"/>
        </w:rPr>
      </w:pPr>
      <w:r w:rsidRPr="0073081C">
        <w:rPr>
          <w:rFonts w:ascii="ＭＳ Ｐゴシック" w:eastAsia="ＭＳ Ｐゴシック" w:hAnsi="ＭＳ Ｐゴシック" w:cs="ＭＳ Ｐゴシック"/>
          <w:b/>
          <w:bCs/>
          <w:kern w:val="0"/>
          <w:szCs w:val="21"/>
        </w:rPr>
        <w:t xml:space="preserve">２ </w:t>
      </w:r>
      <w:r w:rsidRPr="0073081C">
        <w:rPr>
          <w:rFonts w:ascii="ＭＳ Ｐゴシック" w:eastAsia="ＭＳ Ｐゴシック" w:hAnsi="ＭＳ Ｐゴシック" w:cs="ＭＳ Ｐゴシック"/>
          <w:kern w:val="0"/>
          <w:szCs w:val="21"/>
        </w:rPr>
        <w:t xml:space="preserve">　中期計画においては、次に掲げる事項を定めるものとする。 </w:t>
      </w:r>
      <w:r w:rsidR="002525BC">
        <w:rPr>
          <w:rFonts w:ascii="ＭＳ Ｐゴシック" w:eastAsia="ＭＳ Ｐゴシック" w:hAnsi="ＭＳ Ｐゴシック" w:cs="ＭＳ Ｐゴシック" w:hint="eastAsia"/>
          <w:kern w:val="0"/>
          <w:szCs w:val="21"/>
        </w:rPr>
        <w:t>（以下略）</w:t>
      </w:r>
      <w:r w:rsidRPr="0073081C">
        <w:rPr>
          <w:rFonts w:ascii="ＭＳ Ｐゴシック" w:eastAsia="ＭＳ Ｐゴシック" w:hAnsi="ＭＳ Ｐゴシック" w:cs="ＭＳ Ｐゴシック"/>
          <w:kern w:val="0"/>
          <w:szCs w:val="21"/>
        </w:rPr>
        <w:t xml:space="preserve"> </w:t>
      </w:r>
    </w:p>
    <w:p w:rsidR="0073081C" w:rsidRPr="002525BC" w:rsidRDefault="0073081C" w:rsidP="0073081C">
      <w:pPr>
        <w:widowControl/>
        <w:ind w:hanging="240"/>
        <w:jc w:val="left"/>
        <w:rPr>
          <w:rFonts w:ascii="ＭＳ Ｐゴシック" w:eastAsia="ＭＳ Ｐゴシック" w:hAnsi="ＭＳ Ｐゴシック" w:cs="ＭＳ Ｐゴシック"/>
          <w:kern w:val="0"/>
          <w:szCs w:val="21"/>
          <w:u w:val="single"/>
        </w:rPr>
      </w:pPr>
      <w:r w:rsidRPr="0073081C">
        <w:rPr>
          <w:rFonts w:ascii="ＭＳ Ｐゴシック" w:eastAsia="ＭＳ Ｐゴシック" w:hAnsi="ＭＳ Ｐゴシック" w:cs="ＭＳ Ｐゴシック"/>
          <w:b/>
          <w:bCs/>
          <w:kern w:val="0"/>
          <w:szCs w:val="21"/>
        </w:rPr>
        <w:t xml:space="preserve">３ </w:t>
      </w:r>
      <w:r w:rsidRPr="0073081C">
        <w:rPr>
          <w:rFonts w:ascii="ＭＳ Ｐゴシック" w:eastAsia="ＭＳ Ｐゴシック" w:hAnsi="ＭＳ Ｐゴシック" w:cs="ＭＳ Ｐゴシック"/>
          <w:kern w:val="0"/>
          <w:szCs w:val="21"/>
        </w:rPr>
        <w:t xml:space="preserve">　</w:t>
      </w:r>
      <w:r w:rsidRPr="002525BC">
        <w:rPr>
          <w:rFonts w:ascii="ＭＳ Ｐゴシック" w:eastAsia="ＭＳ Ｐゴシック" w:hAnsi="ＭＳ Ｐゴシック" w:cs="ＭＳ Ｐゴシック"/>
          <w:kern w:val="0"/>
          <w:szCs w:val="21"/>
          <w:u w:val="single"/>
        </w:rPr>
        <w:t xml:space="preserve">設立団体の長は、第一項の認可をしようとするときは、あらかじめ、評価委員会の意見を聴かなければならない。 </w:t>
      </w:r>
    </w:p>
    <w:p w:rsidR="0073081C" w:rsidRPr="0073081C" w:rsidRDefault="0073081C" w:rsidP="0073081C">
      <w:pPr>
        <w:widowControl/>
        <w:ind w:hanging="240"/>
        <w:jc w:val="left"/>
        <w:rPr>
          <w:rFonts w:ascii="ＭＳ Ｐゴシック" w:eastAsia="ＭＳ Ｐゴシック" w:hAnsi="ＭＳ Ｐゴシック" w:cs="ＭＳ Ｐゴシック"/>
          <w:kern w:val="0"/>
          <w:szCs w:val="21"/>
        </w:rPr>
      </w:pPr>
      <w:r w:rsidRPr="0073081C">
        <w:rPr>
          <w:rFonts w:ascii="ＭＳ Ｐゴシック" w:eastAsia="ＭＳ Ｐゴシック" w:hAnsi="ＭＳ Ｐゴシック" w:cs="ＭＳ Ｐゴシック"/>
          <w:b/>
          <w:bCs/>
          <w:kern w:val="0"/>
          <w:szCs w:val="21"/>
        </w:rPr>
        <w:t xml:space="preserve">４ </w:t>
      </w:r>
      <w:r w:rsidRPr="0073081C">
        <w:rPr>
          <w:rFonts w:ascii="ＭＳ Ｐゴシック" w:eastAsia="ＭＳ Ｐゴシック" w:hAnsi="ＭＳ Ｐゴシック" w:cs="ＭＳ Ｐゴシック"/>
          <w:kern w:val="0"/>
          <w:szCs w:val="21"/>
        </w:rPr>
        <w:t xml:space="preserve">　設立団体の長は、第一項の認可をした中期計画が前条第二項第二号から第五号までに掲げる事項の適正かつ確実な実施上不適当となったと認めるときは、その中期計画を変更すべきことを命ずることができる。 </w:t>
      </w:r>
    </w:p>
    <w:p w:rsidR="0073081C" w:rsidRDefault="0073081C" w:rsidP="0073081C">
      <w:pPr>
        <w:widowControl/>
        <w:ind w:hanging="240"/>
        <w:jc w:val="left"/>
        <w:rPr>
          <w:rFonts w:ascii="ＭＳ Ｐゴシック" w:eastAsia="ＭＳ Ｐゴシック" w:hAnsi="ＭＳ Ｐゴシック" w:cs="ＭＳ Ｐゴシック"/>
          <w:kern w:val="0"/>
          <w:szCs w:val="21"/>
        </w:rPr>
      </w:pPr>
      <w:r w:rsidRPr="0073081C">
        <w:rPr>
          <w:rFonts w:ascii="ＭＳ Ｐゴシック" w:eastAsia="ＭＳ Ｐゴシック" w:hAnsi="ＭＳ Ｐゴシック" w:cs="ＭＳ Ｐゴシック"/>
          <w:b/>
          <w:bCs/>
          <w:kern w:val="0"/>
          <w:szCs w:val="21"/>
        </w:rPr>
        <w:t xml:space="preserve">５ </w:t>
      </w:r>
      <w:r w:rsidRPr="0073081C">
        <w:rPr>
          <w:rFonts w:ascii="ＭＳ Ｐゴシック" w:eastAsia="ＭＳ Ｐゴシック" w:hAnsi="ＭＳ Ｐゴシック" w:cs="ＭＳ Ｐゴシック"/>
          <w:kern w:val="0"/>
          <w:szCs w:val="21"/>
        </w:rPr>
        <w:t xml:space="preserve">　地方独立行政法人は、第一項の認可を受けたときは、遅滞なく、その中期計画を公表しなければならない。 </w:t>
      </w:r>
    </w:p>
    <w:p w:rsidR="002525BC" w:rsidRPr="0073081C" w:rsidRDefault="002525BC" w:rsidP="0073081C">
      <w:pPr>
        <w:widowControl/>
        <w:ind w:hanging="240"/>
        <w:jc w:val="left"/>
        <w:rPr>
          <w:rFonts w:ascii="ＭＳ Ｐゴシック" w:eastAsia="ＭＳ Ｐゴシック" w:hAnsi="ＭＳ Ｐゴシック" w:cs="ＭＳ Ｐゴシック"/>
          <w:kern w:val="0"/>
          <w:szCs w:val="21"/>
        </w:rPr>
      </w:pPr>
    </w:p>
    <w:p w:rsidR="0073081C" w:rsidRPr="0073081C" w:rsidRDefault="0073081C" w:rsidP="0073081C">
      <w:pPr>
        <w:widowControl/>
        <w:jc w:val="left"/>
        <w:rPr>
          <w:rFonts w:ascii="ＭＳ Ｐゴシック" w:eastAsia="ＭＳ Ｐゴシック" w:hAnsi="ＭＳ Ｐゴシック" w:cs="ＭＳ Ｐゴシック"/>
          <w:kern w:val="0"/>
          <w:szCs w:val="21"/>
        </w:rPr>
      </w:pPr>
      <w:r w:rsidRPr="0073081C">
        <w:rPr>
          <w:rFonts w:ascii="ＭＳ Ｐゴシック" w:eastAsia="ＭＳ Ｐゴシック" w:hAnsi="ＭＳ Ｐゴシック" w:cs="ＭＳ Ｐゴシック"/>
          <w:kern w:val="0"/>
          <w:szCs w:val="21"/>
        </w:rPr>
        <w:t xml:space="preserve">（中期目標等の特例） </w:t>
      </w:r>
    </w:p>
    <w:p w:rsidR="0073081C" w:rsidRPr="0073081C" w:rsidRDefault="0073081C" w:rsidP="0073081C">
      <w:pPr>
        <w:widowControl/>
        <w:ind w:hanging="240"/>
        <w:jc w:val="left"/>
        <w:rPr>
          <w:rFonts w:ascii="ＭＳ Ｐゴシック" w:eastAsia="ＭＳ Ｐゴシック" w:hAnsi="ＭＳ Ｐゴシック" w:cs="ＭＳ Ｐゴシック"/>
          <w:kern w:val="0"/>
          <w:szCs w:val="21"/>
        </w:rPr>
      </w:pPr>
      <w:r w:rsidRPr="0073081C">
        <w:rPr>
          <w:rFonts w:ascii="ＭＳ Ｐゴシック" w:eastAsia="ＭＳ Ｐゴシック" w:hAnsi="ＭＳ Ｐゴシック" w:cs="ＭＳ Ｐゴシック"/>
          <w:b/>
          <w:bCs/>
          <w:kern w:val="0"/>
          <w:szCs w:val="21"/>
        </w:rPr>
        <w:t>第七十八条</w:t>
      </w:r>
      <w:r w:rsidRPr="0073081C">
        <w:rPr>
          <w:rFonts w:ascii="ＭＳ Ｐゴシック" w:eastAsia="ＭＳ Ｐゴシック" w:hAnsi="ＭＳ Ｐゴシック" w:cs="ＭＳ Ｐゴシック"/>
          <w:kern w:val="0"/>
          <w:szCs w:val="21"/>
        </w:rPr>
        <w:t xml:space="preserve"> 　公立大学法人に関する第二十五条第一項及び第二項の規定の適用については、同条第一項中「三年以上五年以下の期間」とあり、及び同条第二項第一号中「前項の期間の範囲内」とあるのは、「六年間」とする。 </w:t>
      </w:r>
    </w:p>
    <w:p w:rsidR="0073081C" w:rsidRPr="0073081C" w:rsidRDefault="0073081C" w:rsidP="0073081C">
      <w:pPr>
        <w:widowControl/>
        <w:ind w:hanging="240"/>
        <w:jc w:val="left"/>
        <w:rPr>
          <w:rFonts w:ascii="ＭＳ Ｐゴシック" w:eastAsia="ＭＳ Ｐゴシック" w:hAnsi="ＭＳ Ｐゴシック" w:cs="ＭＳ Ｐゴシック"/>
          <w:kern w:val="0"/>
          <w:szCs w:val="21"/>
        </w:rPr>
      </w:pPr>
      <w:r w:rsidRPr="0073081C">
        <w:rPr>
          <w:rFonts w:ascii="ＭＳ Ｐゴシック" w:eastAsia="ＭＳ Ｐゴシック" w:hAnsi="ＭＳ Ｐゴシック" w:cs="ＭＳ Ｐゴシック"/>
          <w:b/>
          <w:bCs/>
          <w:kern w:val="0"/>
          <w:szCs w:val="21"/>
        </w:rPr>
        <w:t xml:space="preserve">２ </w:t>
      </w:r>
      <w:r w:rsidRPr="0073081C">
        <w:rPr>
          <w:rFonts w:ascii="ＭＳ Ｐゴシック" w:eastAsia="ＭＳ Ｐゴシック" w:hAnsi="ＭＳ Ｐゴシック" w:cs="ＭＳ Ｐゴシック"/>
          <w:kern w:val="0"/>
          <w:szCs w:val="21"/>
        </w:rPr>
        <w:t xml:space="preserve">　公立大学法人に係る中期目標においては、前項の規定により読み替えられた第二十五条第二項各号に掲げる事項のほか、教育及び研究並びに組織及び運営の状況について自ら行う点検及び評価並びに当該状況に係る情報の提供に関する事項について定めるものとする。 </w:t>
      </w:r>
    </w:p>
    <w:p w:rsidR="0073081C" w:rsidRPr="0073081C" w:rsidRDefault="0073081C" w:rsidP="0073081C">
      <w:pPr>
        <w:widowControl/>
        <w:ind w:hanging="240"/>
        <w:jc w:val="left"/>
        <w:rPr>
          <w:rFonts w:ascii="ＭＳ Ｐゴシック" w:eastAsia="ＭＳ Ｐゴシック" w:hAnsi="ＭＳ Ｐゴシック" w:cs="ＭＳ Ｐゴシック"/>
          <w:kern w:val="0"/>
          <w:szCs w:val="21"/>
        </w:rPr>
      </w:pPr>
      <w:r w:rsidRPr="0073081C">
        <w:rPr>
          <w:rFonts w:ascii="ＭＳ Ｐゴシック" w:eastAsia="ＭＳ Ｐゴシック" w:hAnsi="ＭＳ Ｐゴシック" w:cs="ＭＳ Ｐゴシック"/>
          <w:b/>
          <w:bCs/>
          <w:kern w:val="0"/>
          <w:szCs w:val="21"/>
        </w:rPr>
        <w:t xml:space="preserve">３ </w:t>
      </w:r>
      <w:r w:rsidRPr="0073081C">
        <w:rPr>
          <w:rFonts w:ascii="ＭＳ Ｐゴシック" w:eastAsia="ＭＳ Ｐゴシック" w:hAnsi="ＭＳ Ｐゴシック" w:cs="ＭＳ Ｐゴシック"/>
          <w:kern w:val="0"/>
          <w:szCs w:val="21"/>
        </w:rPr>
        <w:t xml:space="preserve">　</w:t>
      </w:r>
      <w:r w:rsidRPr="002525BC">
        <w:rPr>
          <w:rFonts w:ascii="ＭＳ Ｐゴシック" w:eastAsia="ＭＳ Ｐゴシック" w:hAnsi="ＭＳ Ｐゴシック" w:cs="ＭＳ Ｐゴシック"/>
          <w:kern w:val="0"/>
          <w:szCs w:val="21"/>
          <w:u w:val="single"/>
        </w:rPr>
        <w:t xml:space="preserve">設立団体の長は、公立大学法人に係る中期目標を定め、又はこれを変更しようとするときは、あらかじめ、当該公立大学法人の意見を聴き、当該意見に配慮しなければならない。 </w:t>
      </w:r>
    </w:p>
    <w:p w:rsidR="0073081C" w:rsidRPr="0073081C" w:rsidRDefault="0073081C" w:rsidP="0073081C">
      <w:pPr>
        <w:widowControl/>
        <w:ind w:hanging="240"/>
        <w:jc w:val="left"/>
        <w:rPr>
          <w:rFonts w:ascii="ＭＳ Ｐゴシック" w:eastAsia="ＭＳ Ｐゴシック" w:hAnsi="ＭＳ Ｐゴシック" w:cs="ＭＳ Ｐゴシック"/>
          <w:kern w:val="0"/>
          <w:szCs w:val="21"/>
        </w:rPr>
      </w:pPr>
      <w:r w:rsidRPr="0073081C">
        <w:rPr>
          <w:rFonts w:ascii="ＭＳ Ｐゴシック" w:eastAsia="ＭＳ Ｐゴシック" w:hAnsi="ＭＳ Ｐゴシック" w:cs="ＭＳ Ｐゴシック"/>
          <w:b/>
          <w:bCs/>
          <w:kern w:val="0"/>
          <w:szCs w:val="21"/>
        </w:rPr>
        <w:t xml:space="preserve">４ </w:t>
      </w:r>
      <w:r w:rsidRPr="0073081C">
        <w:rPr>
          <w:rFonts w:ascii="ＭＳ Ｐゴシック" w:eastAsia="ＭＳ Ｐゴシック" w:hAnsi="ＭＳ Ｐゴシック" w:cs="ＭＳ Ｐゴシック"/>
          <w:kern w:val="0"/>
          <w:szCs w:val="21"/>
        </w:rPr>
        <w:t xml:space="preserve">　公立大学法人に関する第二十六条第四項の規定の適用については、同項中「事項」とあるのは、「事項及び第七十八条第二項に定める事項」とする。 </w:t>
      </w:r>
    </w:p>
    <w:p w:rsidR="00844356" w:rsidRPr="0073081C" w:rsidRDefault="00844356" w:rsidP="0073081C">
      <w:pPr>
        <w:rPr>
          <w:szCs w:val="21"/>
        </w:rPr>
      </w:pPr>
    </w:p>
    <w:sectPr w:rsidR="00844356" w:rsidRPr="007308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5BC" w:rsidRDefault="002525BC" w:rsidP="002525BC">
      <w:r>
        <w:separator/>
      </w:r>
    </w:p>
  </w:endnote>
  <w:endnote w:type="continuationSeparator" w:id="0">
    <w:p w:rsidR="002525BC" w:rsidRDefault="002525BC" w:rsidP="0025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5BC" w:rsidRDefault="002525BC" w:rsidP="002525BC">
      <w:r>
        <w:separator/>
      </w:r>
    </w:p>
  </w:footnote>
  <w:footnote w:type="continuationSeparator" w:id="0">
    <w:p w:rsidR="002525BC" w:rsidRDefault="002525BC" w:rsidP="00252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1C"/>
    <w:rsid w:val="002525BC"/>
    <w:rsid w:val="0073081C"/>
    <w:rsid w:val="00844356"/>
    <w:rsid w:val="00D92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5BC"/>
    <w:pPr>
      <w:tabs>
        <w:tab w:val="center" w:pos="4252"/>
        <w:tab w:val="right" w:pos="8504"/>
      </w:tabs>
      <w:snapToGrid w:val="0"/>
    </w:pPr>
  </w:style>
  <w:style w:type="character" w:customStyle="1" w:styleId="a4">
    <w:name w:val="ヘッダー (文字)"/>
    <w:basedOn w:val="a0"/>
    <w:link w:val="a3"/>
    <w:uiPriority w:val="99"/>
    <w:rsid w:val="002525BC"/>
  </w:style>
  <w:style w:type="paragraph" w:styleId="a5">
    <w:name w:val="footer"/>
    <w:basedOn w:val="a"/>
    <w:link w:val="a6"/>
    <w:uiPriority w:val="99"/>
    <w:unhideWhenUsed/>
    <w:rsid w:val="002525BC"/>
    <w:pPr>
      <w:tabs>
        <w:tab w:val="center" w:pos="4252"/>
        <w:tab w:val="right" w:pos="8504"/>
      </w:tabs>
      <w:snapToGrid w:val="0"/>
    </w:pPr>
  </w:style>
  <w:style w:type="character" w:customStyle="1" w:styleId="a6">
    <w:name w:val="フッター (文字)"/>
    <w:basedOn w:val="a0"/>
    <w:link w:val="a5"/>
    <w:uiPriority w:val="99"/>
    <w:rsid w:val="002525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5BC"/>
    <w:pPr>
      <w:tabs>
        <w:tab w:val="center" w:pos="4252"/>
        <w:tab w:val="right" w:pos="8504"/>
      </w:tabs>
      <w:snapToGrid w:val="0"/>
    </w:pPr>
  </w:style>
  <w:style w:type="character" w:customStyle="1" w:styleId="a4">
    <w:name w:val="ヘッダー (文字)"/>
    <w:basedOn w:val="a0"/>
    <w:link w:val="a3"/>
    <w:uiPriority w:val="99"/>
    <w:rsid w:val="002525BC"/>
  </w:style>
  <w:style w:type="paragraph" w:styleId="a5">
    <w:name w:val="footer"/>
    <w:basedOn w:val="a"/>
    <w:link w:val="a6"/>
    <w:uiPriority w:val="99"/>
    <w:unhideWhenUsed/>
    <w:rsid w:val="002525BC"/>
    <w:pPr>
      <w:tabs>
        <w:tab w:val="center" w:pos="4252"/>
        <w:tab w:val="right" w:pos="8504"/>
      </w:tabs>
      <w:snapToGrid w:val="0"/>
    </w:pPr>
  </w:style>
  <w:style w:type="character" w:customStyle="1" w:styleId="a6">
    <w:name w:val="フッター (文字)"/>
    <w:basedOn w:val="a0"/>
    <w:link w:val="a5"/>
    <w:uiPriority w:val="99"/>
    <w:rsid w:val="00252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260010">
      <w:bodyDiv w:val="1"/>
      <w:marLeft w:val="0"/>
      <w:marRight w:val="0"/>
      <w:marTop w:val="0"/>
      <w:marBottom w:val="0"/>
      <w:divBdr>
        <w:top w:val="none" w:sz="0" w:space="0" w:color="auto"/>
        <w:left w:val="none" w:sz="0" w:space="0" w:color="auto"/>
        <w:bottom w:val="none" w:sz="0" w:space="0" w:color="auto"/>
        <w:right w:val="none" w:sz="0" w:space="0" w:color="auto"/>
      </w:divBdr>
      <w:divsChild>
        <w:div w:id="1877500789">
          <w:marLeft w:val="240"/>
          <w:marRight w:val="0"/>
          <w:marTop w:val="0"/>
          <w:marBottom w:val="0"/>
          <w:divBdr>
            <w:top w:val="none" w:sz="0" w:space="0" w:color="auto"/>
            <w:left w:val="none" w:sz="0" w:space="0" w:color="auto"/>
            <w:bottom w:val="none" w:sz="0" w:space="0" w:color="auto"/>
            <w:right w:val="none" w:sz="0" w:space="0" w:color="auto"/>
          </w:divBdr>
        </w:div>
        <w:div w:id="673344442">
          <w:marLeft w:val="240"/>
          <w:marRight w:val="0"/>
          <w:marTop w:val="0"/>
          <w:marBottom w:val="0"/>
          <w:divBdr>
            <w:top w:val="none" w:sz="0" w:space="0" w:color="auto"/>
            <w:left w:val="none" w:sz="0" w:space="0" w:color="auto"/>
            <w:bottom w:val="none" w:sz="0" w:space="0" w:color="auto"/>
            <w:right w:val="none" w:sz="0" w:space="0" w:color="auto"/>
          </w:divBdr>
        </w:div>
        <w:div w:id="896664290">
          <w:marLeft w:val="240"/>
          <w:marRight w:val="0"/>
          <w:marTop w:val="0"/>
          <w:marBottom w:val="0"/>
          <w:divBdr>
            <w:top w:val="none" w:sz="0" w:space="0" w:color="auto"/>
            <w:left w:val="none" w:sz="0" w:space="0" w:color="auto"/>
            <w:bottom w:val="none" w:sz="0" w:space="0" w:color="auto"/>
            <w:right w:val="none" w:sz="0" w:space="0" w:color="auto"/>
          </w:divBdr>
          <w:divsChild>
            <w:div w:id="1747386397">
              <w:marLeft w:val="240"/>
              <w:marRight w:val="0"/>
              <w:marTop w:val="0"/>
              <w:marBottom w:val="0"/>
              <w:divBdr>
                <w:top w:val="none" w:sz="0" w:space="0" w:color="auto"/>
                <w:left w:val="none" w:sz="0" w:space="0" w:color="auto"/>
                <w:bottom w:val="none" w:sz="0" w:space="0" w:color="auto"/>
                <w:right w:val="none" w:sz="0" w:space="0" w:color="auto"/>
              </w:divBdr>
            </w:div>
            <w:div w:id="1334845414">
              <w:marLeft w:val="240"/>
              <w:marRight w:val="0"/>
              <w:marTop w:val="0"/>
              <w:marBottom w:val="0"/>
              <w:divBdr>
                <w:top w:val="none" w:sz="0" w:space="0" w:color="auto"/>
                <w:left w:val="none" w:sz="0" w:space="0" w:color="auto"/>
                <w:bottom w:val="none" w:sz="0" w:space="0" w:color="auto"/>
                <w:right w:val="none" w:sz="0" w:space="0" w:color="auto"/>
              </w:divBdr>
            </w:div>
            <w:div w:id="1016730997">
              <w:marLeft w:val="240"/>
              <w:marRight w:val="0"/>
              <w:marTop w:val="0"/>
              <w:marBottom w:val="0"/>
              <w:divBdr>
                <w:top w:val="none" w:sz="0" w:space="0" w:color="auto"/>
                <w:left w:val="none" w:sz="0" w:space="0" w:color="auto"/>
                <w:bottom w:val="none" w:sz="0" w:space="0" w:color="auto"/>
                <w:right w:val="none" w:sz="0" w:space="0" w:color="auto"/>
              </w:divBdr>
            </w:div>
            <w:div w:id="920674536">
              <w:marLeft w:val="240"/>
              <w:marRight w:val="0"/>
              <w:marTop w:val="0"/>
              <w:marBottom w:val="0"/>
              <w:divBdr>
                <w:top w:val="none" w:sz="0" w:space="0" w:color="auto"/>
                <w:left w:val="none" w:sz="0" w:space="0" w:color="auto"/>
                <w:bottom w:val="none" w:sz="0" w:space="0" w:color="auto"/>
                <w:right w:val="none" w:sz="0" w:space="0" w:color="auto"/>
              </w:divBdr>
            </w:div>
            <w:div w:id="1005935215">
              <w:marLeft w:val="240"/>
              <w:marRight w:val="0"/>
              <w:marTop w:val="0"/>
              <w:marBottom w:val="0"/>
              <w:divBdr>
                <w:top w:val="none" w:sz="0" w:space="0" w:color="auto"/>
                <w:left w:val="none" w:sz="0" w:space="0" w:color="auto"/>
                <w:bottom w:val="none" w:sz="0" w:space="0" w:color="auto"/>
                <w:right w:val="none" w:sz="0" w:space="0" w:color="auto"/>
              </w:divBdr>
            </w:div>
            <w:div w:id="2097558862">
              <w:marLeft w:val="240"/>
              <w:marRight w:val="0"/>
              <w:marTop w:val="0"/>
              <w:marBottom w:val="0"/>
              <w:divBdr>
                <w:top w:val="none" w:sz="0" w:space="0" w:color="auto"/>
                <w:left w:val="none" w:sz="0" w:space="0" w:color="auto"/>
                <w:bottom w:val="none" w:sz="0" w:space="0" w:color="auto"/>
                <w:right w:val="none" w:sz="0" w:space="0" w:color="auto"/>
              </w:divBdr>
            </w:div>
            <w:div w:id="196621842">
              <w:marLeft w:val="240"/>
              <w:marRight w:val="0"/>
              <w:marTop w:val="0"/>
              <w:marBottom w:val="0"/>
              <w:divBdr>
                <w:top w:val="none" w:sz="0" w:space="0" w:color="auto"/>
                <w:left w:val="none" w:sz="0" w:space="0" w:color="auto"/>
                <w:bottom w:val="none" w:sz="0" w:space="0" w:color="auto"/>
                <w:right w:val="none" w:sz="0" w:space="0" w:color="auto"/>
              </w:divBdr>
            </w:div>
            <w:div w:id="2027170083">
              <w:marLeft w:val="240"/>
              <w:marRight w:val="0"/>
              <w:marTop w:val="0"/>
              <w:marBottom w:val="0"/>
              <w:divBdr>
                <w:top w:val="none" w:sz="0" w:space="0" w:color="auto"/>
                <w:left w:val="none" w:sz="0" w:space="0" w:color="auto"/>
                <w:bottom w:val="none" w:sz="0" w:space="0" w:color="auto"/>
                <w:right w:val="none" w:sz="0" w:space="0" w:color="auto"/>
              </w:divBdr>
            </w:div>
          </w:divsChild>
        </w:div>
        <w:div w:id="571231411">
          <w:marLeft w:val="240"/>
          <w:marRight w:val="0"/>
          <w:marTop w:val="0"/>
          <w:marBottom w:val="0"/>
          <w:divBdr>
            <w:top w:val="none" w:sz="0" w:space="0" w:color="auto"/>
            <w:left w:val="none" w:sz="0" w:space="0" w:color="auto"/>
            <w:bottom w:val="none" w:sz="0" w:space="0" w:color="auto"/>
            <w:right w:val="none" w:sz="0" w:space="0" w:color="auto"/>
          </w:divBdr>
        </w:div>
        <w:div w:id="483396084">
          <w:marLeft w:val="240"/>
          <w:marRight w:val="0"/>
          <w:marTop w:val="0"/>
          <w:marBottom w:val="0"/>
          <w:divBdr>
            <w:top w:val="none" w:sz="0" w:space="0" w:color="auto"/>
            <w:left w:val="none" w:sz="0" w:space="0" w:color="auto"/>
            <w:bottom w:val="none" w:sz="0" w:space="0" w:color="auto"/>
            <w:right w:val="none" w:sz="0" w:space="0" w:color="auto"/>
          </w:divBdr>
        </w:div>
        <w:div w:id="1449347789">
          <w:marLeft w:val="240"/>
          <w:marRight w:val="0"/>
          <w:marTop w:val="0"/>
          <w:marBottom w:val="0"/>
          <w:divBdr>
            <w:top w:val="none" w:sz="0" w:space="0" w:color="auto"/>
            <w:left w:val="none" w:sz="0" w:space="0" w:color="auto"/>
            <w:bottom w:val="none" w:sz="0" w:space="0" w:color="auto"/>
            <w:right w:val="none" w:sz="0" w:space="0" w:color="auto"/>
          </w:divBdr>
        </w:div>
      </w:divsChild>
    </w:div>
    <w:div w:id="1633906639">
      <w:bodyDiv w:val="1"/>
      <w:marLeft w:val="0"/>
      <w:marRight w:val="0"/>
      <w:marTop w:val="0"/>
      <w:marBottom w:val="0"/>
      <w:divBdr>
        <w:top w:val="none" w:sz="0" w:space="0" w:color="auto"/>
        <w:left w:val="none" w:sz="0" w:space="0" w:color="auto"/>
        <w:bottom w:val="none" w:sz="0" w:space="0" w:color="auto"/>
        <w:right w:val="none" w:sz="0" w:space="0" w:color="auto"/>
      </w:divBdr>
      <w:divsChild>
        <w:div w:id="1661302573">
          <w:marLeft w:val="240"/>
          <w:marRight w:val="0"/>
          <w:marTop w:val="0"/>
          <w:marBottom w:val="0"/>
          <w:divBdr>
            <w:top w:val="none" w:sz="0" w:space="0" w:color="auto"/>
            <w:left w:val="none" w:sz="0" w:space="0" w:color="auto"/>
            <w:bottom w:val="none" w:sz="0" w:space="0" w:color="auto"/>
            <w:right w:val="none" w:sz="0" w:space="0" w:color="auto"/>
          </w:divBdr>
        </w:div>
        <w:div w:id="536966143">
          <w:marLeft w:val="240"/>
          <w:marRight w:val="0"/>
          <w:marTop w:val="0"/>
          <w:marBottom w:val="0"/>
          <w:divBdr>
            <w:top w:val="none" w:sz="0" w:space="0" w:color="auto"/>
            <w:left w:val="none" w:sz="0" w:space="0" w:color="auto"/>
            <w:bottom w:val="none" w:sz="0" w:space="0" w:color="auto"/>
            <w:right w:val="none" w:sz="0" w:space="0" w:color="auto"/>
          </w:divBdr>
        </w:div>
        <w:div w:id="39676629">
          <w:marLeft w:val="240"/>
          <w:marRight w:val="0"/>
          <w:marTop w:val="0"/>
          <w:marBottom w:val="0"/>
          <w:divBdr>
            <w:top w:val="none" w:sz="0" w:space="0" w:color="auto"/>
            <w:left w:val="none" w:sz="0" w:space="0" w:color="auto"/>
            <w:bottom w:val="none" w:sz="0" w:space="0" w:color="auto"/>
            <w:right w:val="none" w:sz="0" w:space="0" w:color="auto"/>
          </w:divBdr>
          <w:divsChild>
            <w:div w:id="636255063">
              <w:marLeft w:val="240"/>
              <w:marRight w:val="0"/>
              <w:marTop w:val="0"/>
              <w:marBottom w:val="0"/>
              <w:divBdr>
                <w:top w:val="none" w:sz="0" w:space="0" w:color="auto"/>
                <w:left w:val="none" w:sz="0" w:space="0" w:color="auto"/>
                <w:bottom w:val="none" w:sz="0" w:space="0" w:color="auto"/>
                <w:right w:val="none" w:sz="0" w:space="0" w:color="auto"/>
              </w:divBdr>
            </w:div>
            <w:div w:id="1902788685">
              <w:marLeft w:val="240"/>
              <w:marRight w:val="0"/>
              <w:marTop w:val="0"/>
              <w:marBottom w:val="0"/>
              <w:divBdr>
                <w:top w:val="none" w:sz="0" w:space="0" w:color="auto"/>
                <w:left w:val="none" w:sz="0" w:space="0" w:color="auto"/>
                <w:bottom w:val="none" w:sz="0" w:space="0" w:color="auto"/>
                <w:right w:val="none" w:sz="0" w:space="0" w:color="auto"/>
              </w:divBdr>
            </w:div>
            <w:div w:id="1654749959">
              <w:marLeft w:val="240"/>
              <w:marRight w:val="0"/>
              <w:marTop w:val="0"/>
              <w:marBottom w:val="0"/>
              <w:divBdr>
                <w:top w:val="none" w:sz="0" w:space="0" w:color="auto"/>
                <w:left w:val="none" w:sz="0" w:space="0" w:color="auto"/>
                <w:bottom w:val="none" w:sz="0" w:space="0" w:color="auto"/>
                <w:right w:val="none" w:sz="0" w:space="0" w:color="auto"/>
              </w:divBdr>
            </w:div>
            <w:div w:id="1427919310">
              <w:marLeft w:val="240"/>
              <w:marRight w:val="0"/>
              <w:marTop w:val="0"/>
              <w:marBottom w:val="0"/>
              <w:divBdr>
                <w:top w:val="none" w:sz="0" w:space="0" w:color="auto"/>
                <w:left w:val="none" w:sz="0" w:space="0" w:color="auto"/>
                <w:bottom w:val="none" w:sz="0" w:space="0" w:color="auto"/>
                <w:right w:val="none" w:sz="0" w:space="0" w:color="auto"/>
              </w:divBdr>
            </w:div>
            <w:div w:id="1494761003">
              <w:marLeft w:val="240"/>
              <w:marRight w:val="0"/>
              <w:marTop w:val="0"/>
              <w:marBottom w:val="0"/>
              <w:divBdr>
                <w:top w:val="none" w:sz="0" w:space="0" w:color="auto"/>
                <w:left w:val="none" w:sz="0" w:space="0" w:color="auto"/>
                <w:bottom w:val="none" w:sz="0" w:space="0" w:color="auto"/>
                <w:right w:val="none" w:sz="0" w:space="0" w:color="auto"/>
              </w:divBdr>
            </w:div>
          </w:divsChild>
        </w:div>
        <w:div w:id="501046007">
          <w:marLeft w:val="240"/>
          <w:marRight w:val="0"/>
          <w:marTop w:val="0"/>
          <w:marBottom w:val="0"/>
          <w:divBdr>
            <w:top w:val="none" w:sz="0" w:space="0" w:color="auto"/>
            <w:left w:val="none" w:sz="0" w:space="0" w:color="auto"/>
            <w:bottom w:val="none" w:sz="0" w:space="0" w:color="auto"/>
            <w:right w:val="none" w:sz="0" w:space="0" w:color="auto"/>
          </w:divBdr>
        </w:div>
      </w:divsChild>
    </w:div>
    <w:div w:id="1941794451">
      <w:bodyDiv w:val="1"/>
      <w:marLeft w:val="0"/>
      <w:marRight w:val="0"/>
      <w:marTop w:val="0"/>
      <w:marBottom w:val="0"/>
      <w:divBdr>
        <w:top w:val="none" w:sz="0" w:space="0" w:color="auto"/>
        <w:left w:val="none" w:sz="0" w:space="0" w:color="auto"/>
        <w:bottom w:val="none" w:sz="0" w:space="0" w:color="auto"/>
        <w:right w:val="none" w:sz="0" w:space="0" w:color="auto"/>
      </w:divBdr>
      <w:divsChild>
        <w:div w:id="303316270">
          <w:marLeft w:val="240"/>
          <w:marRight w:val="0"/>
          <w:marTop w:val="0"/>
          <w:marBottom w:val="0"/>
          <w:divBdr>
            <w:top w:val="none" w:sz="0" w:space="0" w:color="auto"/>
            <w:left w:val="none" w:sz="0" w:space="0" w:color="auto"/>
            <w:bottom w:val="none" w:sz="0" w:space="0" w:color="auto"/>
            <w:right w:val="none" w:sz="0" w:space="0" w:color="auto"/>
          </w:divBdr>
        </w:div>
        <w:div w:id="636645710">
          <w:marLeft w:val="240"/>
          <w:marRight w:val="0"/>
          <w:marTop w:val="0"/>
          <w:marBottom w:val="0"/>
          <w:divBdr>
            <w:top w:val="none" w:sz="0" w:space="0" w:color="auto"/>
            <w:left w:val="none" w:sz="0" w:space="0" w:color="auto"/>
            <w:bottom w:val="none" w:sz="0" w:space="0" w:color="auto"/>
            <w:right w:val="none" w:sz="0" w:space="0" w:color="auto"/>
          </w:divBdr>
        </w:div>
        <w:div w:id="2001157152">
          <w:marLeft w:val="240"/>
          <w:marRight w:val="0"/>
          <w:marTop w:val="0"/>
          <w:marBottom w:val="0"/>
          <w:divBdr>
            <w:top w:val="none" w:sz="0" w:space="0" w:color="auto"/>
            <w:left w:val="none" w:sz="0" w:space="0" w:color="auto"/>
            <w:bottom w:val="none" w:sz="0" w:space="0" w:color="auto"/>
            <w:right w:val="none" w:sz="0" w:space="0" w:color="auto"/>
          </w:divBdr>
        </w:div>
        <w:div w:id="1146312548">
          <w:marLeft w:val="240"/>
          <w:marRight w:val="0"/>
          <w:marTop w:val="0"/>
          <w:marBottom w:val="0"/>
          <w:divBdr>
            <w:top w:val="none" w:sz="0" w:space="0" w:color="auto"/>
            <w:left w:val="none" w:sz="0" w:space="0" w:color="auto"/>
            <w:bottom w:val="none" w:sz="0" w:space="0" w:color="auto"/>
            <w:right w:val="none" w:sz="0" w:space="0" w:color="auto"/>
          </w:divBdr>
        </w:div>
        <w:div w:id="115267602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BB9A9-5392-4E47-95A4-3515B984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2015-09-18T09:07:00Z</cp:lastPrinted>
  <dcterms:created xsi:type="dcterms:W3CDTF">2015-09-24T06:20:00Z</dcterms:created>
  <dcterms:modified xsi:type="dcterms:W3CDTF">2015-09-25T05:12:00Z</dcterms:modified>
</cp:coreProperties>
</file>