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7BC" w:rsidRPr="0057136D" w:rsidRDefault="00575510" w:rsidP="008D4114">
      <w:pPr>
        <w:ind w:leftChars="-202" w:left="-424"/>
        <w:jc w:val="left"/>
        <w:rPr>
          <w:rFonts w:ascii="メイリオ" w:eastAsia="メイリオ" w:hAnsi="メイリオ" w:cs="メイリオ"/>
          <w:sz w:val="32"/>
          <w:szCs w:val="32"/>
        </w:rPr>
      </w:pPr>
      <w:r w:rsidRPr="0057136D">
        <w:rPr>
          <w:rFonts w:ascii="メイリオ" w:eastAsia="メイリオ" w:hAnsi="メイリオ" w:cs="メイリオ" w:hint="eastAsia"/>
          <w:b/>
          <w:sz w:val="32"/>
          <w:szCs w:val="32"/>
          <w:u w:val="single"/>
        </w:rPr>
        <w:t>■</w:t>
      </w:r>
      <w:r w:rsidR="0064225C" w:rsidRPr="0057136D">
        <w:rPr>
          <w:rFonts w:ascii="メイリオ" w:eastAsia="メイリオ" w:hAnsi="メイリオ" w:cs="メイリオ" w:hint="eastAsia"/>
          <w:b/>
          <w:sz w:val="32"/>
          <w:szCs w:val="32"/>
          <w:u w:val="single"/>
        </w:rPr>
        <w:t>うめきた2期</w:t>
      </w:r>
      <w:r w:rsidR="00F54CC4">
        <w:rPr>
          <w:rFonts w:ascii="メイリオ" w:eastAsia="メイリオ" w:hAnsi="メイリオ" w:cs="メイリオ" w:hint="eastAsia"/>
          <w:b/>
          <w:sz w:val="32"/>
          <w:szCs w:val="32"/>
          <w:u w:val="single"/>
        </w:rPr>
        <w:t>の</w:t>
      </w:r>
      <w:r w:rsidR="00E52D5A">
        <w:rPr>
          <w:rFonts w:ascii="メイリオ" w:eastAsia="メイリオ" w:hAnsi="メイリオ" w:cs="メイリオ" w:hint="eastAsia"/>
          <w:b/>
          <w:sz w:val="32"/>
          <w:szCs w:val="32"/>
          <w:u w:val="single"/>
        </w:rPr>
        <w:t>費用負担</w:t>
      </w:r>
      <w:r w:rsidR="00F54CC4">
        <w:rPr>
          <w:rFonts w:ascii="メイリオ" w:eastAsia="メイリオ" w:hAnsi="メイリオ" w:cs="メイリオ" w:hint="eastAsia"/>
          <w:b/>
          <w:sz w:val="32"/>
          <w:szCs w:val="32"/>
          <w:u w:val="single"/>
        </w:rPr>
        <w:t>に関する</w:t>
      </w:r>
      <w:r w:rsidR="00E52D5A">
        <w:rPr>
          <w:rFonts w:ascii="メイリオ" w:eastAsia="メイリオ" w:hAnsi="メイリオ" w:cs="メイリオ" w:hint="eastAsia"/>
          <w:b/>
          <w:sz w:val="32"/>
          <w:szCs w:val="32"/>
          <w:u w:val="single"/>
        </w:rPr>
        <w:t>考え方</w:t>
      </w:r>
      <w:r w:rsidR="006E32DC" w:rsidRPr="008D4114">
        <w:rPr>
          <w:rFonts w:ascii="メイリオ" w:eastAsia="メイリオ" w:hAnsi="メイリオ" w:cs="メイリオ" w:hint="eastAsia"/>
          <w:b/>
          <w:sz w:val="32"/>
          <w:szCs w:val="32"/>
        </w:rPr>
        <w:t xml:space="preserve">　</w:t>
      </w:r>
      <w:r w:rsidR="006E32DC" w:rsidRPr="0057136D">
        <w:rPr>
          <w:rFonts w:ascii="メイリオ" w:eastAsia="メイリオ" w:hAnsi="メイリオ" w:cs="メイリオ" w:hint="eastAsia"/>
          <w:b/>
          <w:sz w:val="32"/>
          <w:szCs w:val="32"/>
        </w:rPr>
        <w:t xml:space="preserve">　　　　　　　　　　　　　　　　　　　　　　　　　　</w:t>
      </w:r>
    </w:p>
    <w:tbl>
      <w:tblPr>
        <w:tblStyle w:val="a3"/>
        <w:tblW w:w="14601" w:type="dxa"/>
        <w:tblInd w:w="-459" w:type="dxa"/>
        <w:tblLayout w:type="fixed"/>
        <w:tblCellMar>
          <w:top w:w="57" w:type="dxa"/>
          <w:bottom w:w="57" w:type="dxa"/>
        </w:tblCellMar>
        <w:tblLook w:val="04A0" w:firstRow="1" w:lastRow="0" w:firstColumn="1" w:lastColumn="0" w:noHBand="0" w:noVBand="1"/>
      </w:tblPr>
      <w:tblGrid>
        <w:gridCol w:w="708"/>
        <w:gridCol w:w="1986"/>
        <w:gridCol w:w="11907"/>
      </w:tblGrid>
      <w:tr w:rsidR="00177630" w:rsidRPr="0057136D" w:rsidTr="00141A17">
        <w:trPr>
          <w:trHeight w:val="567"/>
        </w:trPr>
        <w:tc>
          <w:tcPr>
            <w:tcW w:w="2694" w:type="dxa"/>
            <w:gridSpan w:val="2"/>
            <w:tcBorders>
              <w:bottom w:val="single" w:sz="4" w:space="0" w:color="auto"/>
            </w:tcBorders>
            <w:shd w:val="clear" w:color="auto" w:fill="A6A6A6" w:themeFill="background1" w:themeFillShade="A6"/>
            <w:vAlign w:val="center"/>
          </w:tcPr>
          <w:p w:rsidR="00177630" w:rsidRPr="0057136D" w:rsidRDefault="00177630" w:rsidP="005561C3">
            <w:pPr>
              <w:snapToGrid w:val="0"/>
              <w:spacing w:line="400" w:lineRule="exact"/>
              <w:jc w:val="center"/>
              <w:rPr>
                <w:rFonts w:ascii="メイリオ" w:eastAsia="メイリオ" w:hAnsi="メイリオ" w:cs="メイリオ"/>
                <w:color w:val="0D0D0D" w:themeColor="text1" w:themeTint="F2"/>
                <w:sz w:val="32"/>
                <w:szCs w:val="32"/>
              </w:rPr>
            </w:pPr>
            <w:r w:rsidRPr="0057136D">
              <w:rPr>
                <w:rFonts w:ascii="メイリオ" w:eastAsia="メイリオ" w:hAnsi="メイリオ" w:cs="メイリオ" w:hint="eastAsia"/>
                <w:color w:val="0D0D0D" w:themeColor="text1" w:themeTint="F2"/>
                <w:sz w:val="32"/>
                <w:szCs w:val="32"/>
              </w:rPr>
              <w:t>事  業</w:t>
            </w:r>
          </w:p>
        </w:tc>
        <w:tc>
          <w:tcPr>
            <w:tcW w:w="11907" w:type="dxa"/>
            <w:tcBorders>
              <w:bottom w:val="single" w:sz="4" w:space="0" w:color="auto"/>
            </w:tcBorders>
            <w:shd w:val="clear" w:color="auto" w:fill="A6A6A6" w:themeFill="background1" w:themeFillShade="A6"/>
            <w:vAlign w:val="center"/>
          </w:tcPr>
          <w:p w:rsidR="00177630" w:rsidRPr="0057136D" w:rsidRDefault="0057136D" w:rsidP="005561C3">
            <w:pPr>
              <w:snapToGrid w:val="0"/>
              <w:spacing w:line="400" w:lineRule="exact"/>
              <w:jc w:val="center"/>
              <w:rPr>
                <w:rFonts w:ascii="メイリオ" w:eastAsia="メイリオ" w:hAnsi="メイリオ" w:cs="メイリオ"/>
                <w:color w:val="0D0D0D" w:themeColor="text1" w:themeTint="F2"/>
                <w:sz w:val="32"/>
                <w:szCs w:val="32"/>
              </w:rPr>
            </w:pPr>
            <w:r w:rsidRPr="0057136D">
              <w:rPr>
                <w:rFonts w:ascii="メイリオ" w:eastAsia="メイリオ" w:hAnsi="メイリオ" w:cs="メイリオ" w:hint="eastAsia"/>
                <w:color w:val="0D0D0D" w:themeColor="text1" w:themeTint="F2"/>
                <w:sz w:val="32"/>
                <w:szCs w:val="32"/>
              </w:rPr>
              <w:t>負担の考え方</w:t>
            </w:r>
          </w:p>
        </w:tc>
      </w:tr>
      <w:tr w:rsidR="00141A17" w:rsidRPr="0057136D" w:rsidTr="00141A17">
        <w:trPr>
          <w:trHeight w:val="1980"/>
        </w:trPr>
        <w:tc>
          <w:tcPr>
            <w:tcW w:w="708" w:type="dxa"/>
            <w:vMerge w:val="restart"/>
            <w:shd w:val="clear" w:color="auto" w:fill="FFFFFF" w:themeFill="background1"/>
          </w:tcPr>
          <w:p w:rsidR="00141A17" w:rsidRPr="0057136D" w:rsidRDefault="00141A17" w:rsidP="00F54CC4">
            <w:pPr>
              <w:snapToGrid w:val="0"/>
              <w:spacing w:line="460" w:lineRule="exact"/>
              <w:jc w:val="center"/>
              <w:rPr>
                <w:rFonts w:ascii="メイリオ" w:eastAsia="メイリオ" w:hAnsi="メイリオ" w:cs="メイリオ"/>
                <w:b/>
                <w:color w:val="0D0D0D" w:themeColor="text1" w:themeTint="F2"/>
                <w:sz w:val="32"/>
                <w:szCs w:val="32"/>
              </w:rPr>
            </w:pPr>
          </w:p>
          <w:p w:rsidR="00141A17" w:rsidRPr="0057136D" w:rsidRDefault="00141A17" w:rsidP="00F54CC4">
            <w:pPr>
              <w:snapToGrid w:val="0"/>
              <w:spacing w:line="460" w:lineRule="exact"/>
              <w:rPr>
                <w:rFonts w:ascii="メイリオ" w:eastAsia="メイリオ" w:hAnsi="メイリオ" w:cs="メイリオ"/>
                <w:b/>
                <w:color w:val="0D0D0D" w:themeColor="text1" w:themeTint="F2"/>
                <w:sz w:val="32"/>
                <w:szCs w:val="32"/>
              </w:rPr>
            </w:pPr>
            <w:r>
              <w:rPr>
                <w:rFonts w:ascii="メイリオ" w:eastAsia="メイリオ" w:hAnsi="メイリオ" w:cs="メイリオ" w:hint="eastAsia"/>
                <w:b/>
                <w:color w:val="0D0D0D" w:themeColor="text1" w:themeTint="F2"/>
                <w:sz w:val="32"/>
                <w:szCs w:val="32"/>
              </w:rPr>
              <w:t xml:space="preserve">　</w:t>
            </w:r>
          </w:p>
          <w:p w:rsidR="00141A17" w:rsidRPr="0057136D" w:rsidRDefault="00141A17" w:rsidP="00F54CC4">
            <w:pPr>
              <w:snapToGrid w:val="0"/>
              <w:spacing w:line="460" w:lineRule="exact"/>
              <w:ind w:leftChars="50" w:left="105"/>
              <w:rPr>
                <w:rFonts w:ascii="メイリオ" w:eastAsia="メイリオ" w:hAnsi="メイリオ" w:cs="メイリオ"/>
                <w:b/>
                <w:color w:val="0D0D0D" w:themeColor="text1" w:themeTint="F2"/>
                <w:sz w:val="32"/>
                <w:szCs w:val="32"/>
              </w:rPr>
            </w:pPr>
            <w:r w:rsidRPr="0057136D">
              <w:rPr>
                <w:rFonts w:ascii="メイリオ" w:eastAsia="メイリオ" w:hAnsi="メイリオ" w:cs="メイリオ" w:hint="eastAsia"/>
                <w:b/>
                <w:color w:val="0D0D0D" w:themeColor="text1" w:themeTint="F2"/>
                <w:sz w:val="32"/>
                <w:szCs w:val="32"/>
              </w:rPr>
              <w:t>み</w:t>
            </w:r>
          </w:p>
          <w:p w:rsidR="00141A17" w:rsidRPr="0057136D" w:rsidRDefault="00141A17" w:rsidP="00F54CC4">
            <w:pPr>
              <w:snapToGrid w:val="0"/>
              <w:spacing w:line="460" w:lineRule="exact"/>
              <w:ind w:leftChars="50" w:left="105"/>
              <w:rPr>
                <w:rFonts w:ascii="メイリオ" w:eastAsia="メイリオ" w:hAnsi="メイリオ" w:cs="メイリオ"/>
                <w:b/>
                <w:color w:val="0D0D0D" w:themeColor="text1" w:themeTint="F2"/>
                <w:sz w:val="32"/>
                <w:szCs w:val="32"/>
              </w:rPr>
            </w:pPr>
          </w:p>
          <w:p w:rsidR="00141A17" w:rsidRPr="0057136D" w:rsidRDefault="00141A17" w:rsidP="00F54CC4">
            <w:pPr>
              <w:snapToGrid w:val="0"/>
              <w:spacing w:line="460" w:lineRule="exact"/>
              <w:ind w:leftChars="50" w:left="105"/>
              <w:rPr>
                <w:rFonts w:ascii="メイリオ" w:eastAsia="メイリオ" w:hAnsi="メイリオ" w:cs="メイリオ"/>
                <w:b/>
                <w:color w:val="0D0D0D" w:themeColor="text1" w:themeTint="F2"/>
                <w:sz w:val="32"/>
                <w:szCs w:val="32"/>
              </w:rPr>
            </w:pPr>
            <w:r w:rsidRPr="0057136D">
              <w:rPr>
                <w:rFonts w:ascii="メイリオ" w:eastAsia="メイリオ" w:hAnsi="メイリオ" w:cs="メイリオ" w:hint="eastAsia"/>
                <w:b/>
                <w:color w:val="0D0D0D" w:themeColor="text1" w:themeTint="F2"/>
                <w:sz w:val="32"/>
                <w:szCs w:val="32"/>
              </w:rPr>
              <w:t>ど</w:t>
            </w:r>
          </w:p>
          <w:p w:rsidR="00141A17" w:rsidRPr="0057136D" w:rsidRDefault="00141A17" w:rsidP="00F54CC4">
            <w:pPr>
              <w:snapToGrid w:val="0"/>
              <w:spacing w:line="460" w:lineRule="exact"/>
              <w:ind w:leftChars="50" w:left="105"/>
              <w:rPr>
                <w:rFonts w:ascii="メイリオ" w:eastAsia="メイリオ" w:hAnsi="メイリオ" w:cs="メイリオ"/>
                <w:b/>
                <w:color w:val="0D0D0D" w:themeColor="text1" w:themeTint="F2"/>
                <w:sz w:val="32"/>
                <w:szCs w:val="32"/>
              </w:rPr>
            </w:pPr>
          </w:p>
          <w:p w:rsidR="00141A17" w:rsidRPr="0057136D" w:rsidRDefault="00141A17" w:rsidP="00F54CC4">
            <w:pPr>
              <w:snapToGrid w:val="0"/>
              <w:spacing w:line="460" w:lineRule="exact"/>
              <w:ind w:leftChars="50" w:left="105"/>
              <w:rPr>
                <w:rFonts w:ascii="メイリオ" w:eastAsia="メイリオ" w:hAnsi="メイリオ" w:cs="メイリオ"/>
                <w:b/>
                <w:color w:val="0D0D0D" w:themeColor="text1" w:themeTint="F2"/>
                <w:sz w:val="32"/>
                <w:szCs w:val="32"/>
              </w:rPr>
            </w:pPr>
            <w:r w:rsidRPr="0057136D">
              <w:rPr>
                <w:rFonts w:ascii="メイリオ" w:eastAsia="メイリオ" w:hAnsi="メイリオ" w:cs="メイリオ" w:hint="eastAsia"/>
                <w:b/>
                <w:color w:val="0D0D0D" w:themeColor="text1" w:themeTint="F2"/>
                <w:sz w:val="32"/>
                <w:szCs w:val="32"/>
              </w:rPr>
              <w:t>り</w:t>
            </w:r>
          </w:p>
        </w:tc>
        <w:tc>
          <w:tcPr>
            <w:tcW w:w="1986" w:type="dxa"/>
            <w:shd w:val="clear" w:color="auto" w:fill="FFFFFF" w:themeFill="background1"/>
          </w:tcPr>
          <w:p w:rsidR="00141A17" w:rsidRPr="0057136D" w:rsidRDefault="00141A17" w:rsidP="00F54CC4">
            <w:pPr>
              <w:snapToGrid w:val="0"/>
              <w:spacing w:line="460" w:lineRule="exact"/>
              <w:rPr>
                <w:rFonts w:ascii="メイリオ" w:eastAsia="メイリオ" w:hAnsi="メイリオ" w:cs="メイリオ"/>
                <w:b/>
                <w:color w:val="0D0D0D" w:themeColor="text1" w:themeTint="F2"/>
                <w:sz w:val="32"/>
                <w:szCs w:val="32"/>
              </w:rPr>
            </w:pPr>
          </w:p>
          <w:p w:rsidR="00141A17" w:rsidRDefault="00141A17" w:rsidP="00F54CC4">
            <w:pPr>
              <w:snapToGrid w:val="0"/>
              <w:spacing w:line="460" w:lineRule="exact"/>
              <w:jc w:val="center"/>
              <w:rPr>
                <w:rFonts w:ascii="メイリオ" w:eastAsia="メイリオ" w:hAnsi="メイリオ" w:cs="メイリオ"/>
                <w:b/>
                <w:color w:val="0D0D0D" w:themeColor="text1" w:themeTint="F2"/>
                <w:sz w:val="32"/>
                <w:szCs w:val="32"/>
              </w:rPr>
            </w:pPr>
            <w:r w:rsidRPr="0057136D">
              <w:rPr>
                <w:rFonts w:ascii="メイリオ" w:eastAsia="メイリオ" w:hAnsi="メイリオ" w:cs="メイリオ" w:hint="eastAsia"/>
                <w:b/>
                <w:color w:val="0D0D0D" w:themeColor="text1" w:themeTint="F2"/>
                <w:sz w:val="32"/>
                <w:szCs w:val="32"/>
              </w:rPr>
              <w:t>公園</w:t>
            </w:r>
            <w:r>
              <w:rPr>
                <w:rFonts w:ascii="メイリオ" w:eastAsia="メイリオ" w:hAnsi="メイリオ" w:cs="メイリオ" w:hint="eastAsia"/>
                <w:b/>
                <w:color w:val="0D0D0D" w:themeColor="text1" w:themeTint="F2"/>
                <w:sz w:val="32"/>
                <w:szCs w:val="32"/>
              </w:rPr>
              <w:t>整備</w:t>
            </w:r>
          </w:p>
          <w:p w:rsidR="00141A17" w:rsidRPr="0057136D" w:rsidRDefault="00141A17" w:rsidP="00F54CC4">
            <w:pPr>
              <w:snapToGrid w:val="0"/>
              <w:spacing w:line="460" w:lineRule="exact"/>
              <w:jc w:val="center"/>
              <w:rPr>
                <w:rFonts w:ascii="メイリオ" w:eastAsia="メイリオ" w:hAnsi="メイリオ" w:cs="メイリオ"/>
                <w:b/>
                <w:color w:val="0D0D0D" w:themeColor="text1" w:themeTint="F2"/>
                <w:sz w:val="32"/>
                <w:szCs w:val="32"/>
              </w:rPr>
            </w:pPr>
            <w:r>
              <w:rPr>
                <w:rFonts w:ascii="メイリオ" w:eastAsia="メイリオ" w:hAnsi="メイリオ" w:cs="メイリオ" w:hint="eastAsia"/>
                <w:b/>
                <w:color w:val="0D0D0D" w:themeColor="text1" w:themeTint="F2"/>
                <w:sz w:val="32"/>
                <w:szCs w:val="32"/>
              </w:rPr>
              <w:t>事業</w:t>
            </w:r>
          </w:p>
        </w:tc>
        <w:tc>
          <w:tcPr>
            <w:tcW w:w="11907" w:type="dxa"/>
            <w:vMerge w:val="restart"/>
            <w:shd w:val="clear" w:color="auto" w:fill="FFFFFF" w:themeFill="background1"/>
            <w:tcMar>
              <w:top w:w="57" w:type="dxa"/>
              <w:bottom w:w="57" w:type="dxa"/>
            </w:tcMar>
          </w:tcPr>
          <w:p w:rsidR="00141A17" w:rsidRDefault="00141A17" w:rsidP="00141A17">
            <w:pPr>
              <w:snapToGrid w:val="0"/>
              <w:spacing w:line="680" w:lineRule="exact"/>
              <w:ind w:left="320" w:hangingChars="100" w:hanging="320"/>
              <w:rPr>
                <w:rFonts w:ascii="メイリオ" w:eastAsia="メイリオ" w:hAnsi="メイリオ" w:cs="メイリオ"/>
                <w:sz w:val="32"/>
                <w:szCs w:val="32"/>
              </w:rPr>
            </w:pPr>
            <w:r w:rsidRPr="0057136D">
              <w:rPr>
                <w:rFonts w:ascii="メイリオ" w:eastAsia="メイリオ" w:hAnsi="メイリオ" w:cs="メイリオ" w:hint="eastAsia"/>
                <w:sz w:val="32"/>
                <w:szCs w:val="32"/>
              </w:rPr>
              <w:t>○うめきた２期に全体</w:t>
            </w:r>
            <w:r>
              <w:rPr>
                <w:rFonts w:ascii="メイリオ" w:eastAsia="メイリオ" w:hAnsi="メイリオ" w:cs="メイリオ" w:hint="eastAsia"/>
                <w:sz w:val="32"/>
                <w:szCs w:val="32"/>
              </w:rPr>
              <w:t>面積（16.2ha）</w:t>
            </w:r>
            <w:r w:rsidRPr="0057136D">
              <w:rPr>
                <w:rFonts w:ascii="メイリオ" w:eastAsia="メイリオ" w:hAnsi="メイリオ" w:cs="メイリオ" w:hint="eastAsia"/>
                <w:sz w:val="32"/>
                <w:szCs w:val="32"/>
              </w:rPr>
              <w:t>の約半分（8ha</w:t>
            </w:r>
            <w:r>
              <w:rPr>
                <w:rFonts w:ascii="メイリオ" w:eastAsia="メイリオ" w:hAnsi="メイリオ" w:cs="メイリオ" w:hint="eastAsia"/>
                <w:sz w:val="32"/>
                <w:szCs w:val="32"/>
              </w:rPr>
              <w:t>）の「みどり」を創出し、うち4.5haを都市公園とするもの。</w:t>
            </w:r>
          </w:p>
          <w:p w:rsidR="00141A17" w:rsidRDefault="00141A17" w:rsidP="00141A17">
            <w:pPr>
              <w:snapToGrid w:val="0"/>
              <w:spacing w:line="680" w:lineRule="exact"/>
              <w:ind w:left="640" w:hangingChars="200" w:hanging="640"/>
              <w:rPr>
                <w:rFonts w:ascii="メイリオ" w:eastAsia="メイリオ" w:hAnsi="メイリオ" w:cs="メイリオ" w:hint="eastAsia"/>
                <w:sz w:val="32"/>
                <w:szCs w:val="32"/>
              </w:rPr>
            </w:pPr>
            <w:r>
              <w:rPr>
                <w:rFonts w:ascii="メイリオ" w:eastAsia="メイリオ" w:hAnsi="メイリオ" w:cs="メイリオ" w:hint="eastAsia"/>
                <w:sz w:val="32"/>
                <w:szCs w:val="32"/>
              </w:rPr>
              <w:t>⇒</w:t>
            </w:r>
            <w:r>
              <w:rPr>
                <w:rFonts w:ascii="メイリオ" w:eastAsia="メイリオ" w:hAnsi="メイリオ" w:cs="メイリオ" w:hint="eastAsia"/>
                <w:sz w:val="32"/>
                <w:szCs w:val="32"/>
              </w:rPr>
              <w:t>・うめきた</w:t>
            </w:r>
            <w:r w:rsidRPr="00F54CC4">
              <w:rPr>
                <w:rFonts w:ascii="メイリオ" w:eastAsia="メイリオ" w:hAnsi="メイリオ" w:cs="メイリオ" w:hint="eastAsia"/>
                <w:sz w:val="32"/>
                <w:szCs w:val="32"/>
              </w:rPr>
              <w:t>2</w:t>
            </w:r>
            <w:r>
              <w:rPr>
                <w:rFonts w:ascii="メイリオ" w:eastAsia="メイリオ" w:hAnsi="メイリオ" w:cs="メイリオ" w:hint="eastAsia"/>
                <w:sz w:val="32"/>
                <w:szCs w:val="32"/>
              </w:rPr>
              <w:t>期でつくる公園には、多方面から多くの人々が訪れることが予想されるなど、広域的な役割を担う。</w:t>
            </w:r>
          </w:p>
          <w:p w:rsidR="00141A17" w:rsidRPr="0057136D" w:rsidRDefault="00141A17" w:rsidP="00141A17">
            <w:pPr>
              <w:snapToGrid w:val="0"/>
              <w:spacing w:line="680" w:lineRule="exact"/>
              <w:ind w:leftChars="150" w:left="315"/>
              <w:rPr>
                <w:rFonts w:ascii="メイリオ" w:eastAsia="メイリオ" w:hAnsi="メイリオ" w:cs="メイリオ"/>
                <w:sz w:val="32"/>
                <w:szCs w:val="32"/>
              </w:rPr>
            </w:pPr>
            <w:r>
              <w:rPr>
                <w:rFonts w:ascii="メイリオ" w:eastAsia="メイリオ" w:hAnsi="メイリオ" w:cs="メイリオ" w:hint="eastAsia"/>
                <w:sz w:val="32"/>
                <w:szCs w:val="32"/>
              </w:rPr>
              <w:t>・みどり化を実現するため、他の事業にはない制約のかかったものとなる。</w:t>
            </w:r>
          </w:p>
        </w:tc>
      </w:tr>
      <w:tr w:rsidR="00141A17" w:rsidRPr="0057136D" w:rsidTr="00141A17">
        <w:trPr>
          <w:trHeight w:val="2137"/>
        </w:trPr>
        <w:tc>
          <w:tcPr>
            <w:tcW w:w="708" w:type="dxa"/>
            <w:vMerge/>
            <w:shd w:val="clear" w:color="auto" w:fill="FFFFFF" w:themeFill="background1"/>
          </w:tcPr>
          <w:p w:rsidR="00141A17" w:rsidRPr="0057136D" w:rsidRDefault="00141A17" w:rsidP="00F54CC4">
            <w:pPr>
              <w:snapToGrid w:val="0"/>
              <w:spacing w:line="460" w:lineRule="exact"/>
              <w:jc w:val="center"/>
              <w:rPr>
                <w:rFonts w:ascii="メイリオ" w:eastAsia="メイリオ" w:hAnsi="メイリオ" w:cs="メイリオ"/>
                <w:b/>
                <w:color w:val="0D0D0D" w:themeColor="text1" w:themeTint="F2"/>
                <w:sz w:val="32"/>
                <w:szCs w:val="32"/>
              </w:rPr>
            </w:pPr>
          </w:p>
        </w:tc>
        <w:tc>
          <w:tcPr>
            <w:tcW w:w="1986" w:type="dxa"/>
            <w:shd w:val="clear" w:color="auto" w:fill="FFFFFF" w:themeFill="background1"/>
            <w:tcMar>
              <w:top w:w="57" w:type="dxa"/>
              <w:left w:w="57" w:type="dxa"/>
              <w:bottom w:w="57" w:type="dxa"/>
              <w:right w:w="57" w:type="dxa"/>
            </w:tcMar>
            <w:vAlign w:val="center"/>
          </w:tcPr>
          <w:p w:rsidR="00141A17" w:rsidRDefault="00141A17" w:rsidP="00F54CC4">
            <w:pPr>
              <w:snapToGrid w:val="0"/>
              <w:spacing w:line="460" w:lineRule="exact"/>
              <w:jc w:val="center"/>
              <w:rPr>
                <w:rFonts w:ascii="メイリオ" w:eastAsia="メイリオ" w:hAnsi="メイリオ" w:cs="メイリオ"/>
                <w:b/>
                <w:color w:val="0D0D0D" w:themeColor="text1" w:themeTint="F2"/>
                <w:sz w:val="32"/>
                <w:szCs w:val="32"/>
              </w:rPr>
            </w:pPr>
            <w:r>
              <w:rPr>
                <w:rFonts w:ascii="メイリオ" w:eastAsia="メイリオ" w:hAnsi="メイリオ" w:cs="メイリオ" w:hint="eastAsia"/>
                <w:b/>
                <w:color w:val="0D0D0D" w:themeColor="text1" w:themeTint="F2"/>
                <w:sz w:val="32"/>
                <w:szCs w:val="32"/>
              </w:rPr>
              <w:t>土地</w:t>
            </w:r>
            <w:r w:rsidRPr="0057136D">
              <w:rPr>
                <w:rFonts w:ascii="メイリオ" w:eastAsia="メイリオ" w:hAnsi="メイリオ" w:cs="メイリオ" w:hint="eastAsia"/>
                <w:b/>
                <w:color w:val="0D0D0D" w:themeColor="text1" w:themeTint="F2"/>
                <w:sz w:val="32"/>
                <w:szCs w:val="32"/>
              </w:rPr>
              <w:t>区画</w:t>
            </w:r>
          </w:p>
          <w:p w:rsidR="00141A17" w:rsidRPr="0057136D" w:rsidRDefault="00141A17" w:rsidP="00F54CC4">
            <w:pPr>
              <w:snapToGrid w:val="0"/>
              <w:spacing w:line="460" w:lineRule="exact"/>
              <w:jc w:val="center"/>
              <w:rPr>
                <w:rFonts w:ascii="メイリオ" w:eastAsia="メイリオ" w:hAnsi="メイリオ" w:cs="メイリオ"/>
                <w:b/>
                <w:color w:val="0D0D0D" w:themeColor="text1" w:themeTint="F2"/>
                <w:sz w:val="32"/>
                <w:szCs w:val="32"/>
              </w:rPr>
            </w:pPr>
            <w:r w:rsidRPr="0057136D">
              <w:rPr>
                <w:rFonts w:ascii="メイリオ" w:eastAsia="メイリオ" w:hAnsi="メイリオ" w:cs="メイリオ" w:hint="eastAsia"/>
                <w:b/>
                <w:color w:val="0D0D0D" w:themeColor="text1" w:themeTint="F2"/>
                <w:sz w:val="32"/>
                <w:szCs w:val="32"/>
              </w:rPr>
              <w:t>整理</w:t>
            </w:r>
            <w:r>
              <w:rPr>
                <w:rFonts w:ascii="メイリオ" w:eastAsia="メイリオ" w:hAnsi="メイリオ" w:cs="メイリオ" w:hint="eastAsia"/>
                <w:b/>
                <w:color w:val="0D0D0D" w:themeColor="text1" w:themeTint="F2"/>
                <w:sz w:val="32"/>
                <w:szCs w:val="32"/>
              </w:rPr>
              <w:t>事業</w:t>
            </w:r>
          </w:p>
        </w:tc>
        <w:tc>
          <w:tcPr>
            <w:tcW w:w="11907" w:type="dxa"/>
            <w:vMerge/>
            <w:shd w:val="clear" w:color="auto" w:fill="FFFFFF" w:themeFill="background1"/>
            <w:tcMar>
              <w:top w:w="57" w:type="dxa"/>
              <w:bottom w:w="57" w:type="dxa"/>
            </w:tcMar>
          </w:tcPr>
          <w:p w:rsidR="00141A17" w:rsidRPr="0057136D" w:rsidRDefault="00141A17" w:rsidP="00F54CC4">
            <w:pPr>
              <w:snapToGrid w:val="0"/>
              <w:spacing w:line="460" w:lineRule="exact"/>
              <w:rPr>
                <w:rFonts w:ascii="メイリオ" w:eastAsia="メイリオ" w:hAnsi="メイリオ" w:cs="メイリオ"/>
                <w:sz w:val="32"/>
                <w:szCs w:val="32"/>
              </w:rPr>
            </w:pPr>
          </w:p>
        </w:tc>
      </w:tr>
      <w:tr w:rsidR="00141A17" w:rsidRPr="0057136D" w:rsidTr="00141A17">
        <w:trPr>
          <w:trHeight w:val="1873"/>
        </w:trPr>
        <w:tc>
          <w:tcPr>
            <w:tcW w:w="2694" w:type="dxa"/>
            <w:gridSpan w:val="2"/>
            <w:shd w:val="clear" w:color="auto" w:fill="FFFFFF" w:themeFill="background1"/>
          </w:tcPr>
          <w:p w:rsidR="00141A17" w:rsidRPr="0057136D" w:rsidRDefault="00141A17" w:rsidP="00F54CC4">
            <w:pPr>
              <w:snapToGrid w:val="0"/>
              <w:spacing w:line="460" w:lineRule="exact"/>
              <w:rPr>
                <w:rFonts w:ascii="メイリオ" w:eastAsia="メイリオ" w:hAnsi="メイリオ" w:cs="メイリオ"/>
                <w:b/>
                <w:color w:val="0D0D0D" w:themeColor="text1" w:themeTint="F2"/>
                <w:sz w:val="32"/>
                <w:szCs w:val="32"/>
              </w:rPr>
            </w:pPr>
          </w:p>
          <w:p w:rsidR="00141A17" w:rsidRPr="0057136D" w:rsidRDefault="00141A17" w:rsidP="00F54CC4">
            <w:pPr>
              <w:snapToGrid w:val="0"/>
              <w:spacing w:line="460" w:lineRule="exact"/>
              <w:jc w:val="center"/>
              <w:rPr>
                <w:rFonts w:ascii="メイリオ" w:eastAsia="メイリオ" w:hAnsi="メイリオ" w:cs="メイリオ"/>
                <w:b/>
                <w:color w:val="0D0D0D" w:themeColor="text1" w:themeTint="F2"/>
                <w:sz w:val="32"/>
                <w:szCs w:val="32"/>
              </w:rPr>
            </w:pPr>
            <w:r>
              <w:rPr>
                <w:rFonts w:ascii="メイリオ" w:eastAsia="メイリオ" w:hAnsi="メイリオ" w:cs="メイリオ" w:hint="eastAsia"/>
                <w:b/>
                <w:color w:val="0D0D0D" w:themeColor="text1" w:themeTint="F2"/>
                <w:sz w:val="32"/>
                <w:szCs w:val="32"/>
              </w:rPr>
              <w:t>新駅整備</w:t>
            </w:r>
          </w:p>
        </w:tc>
        <w:tc>
          <w:tcPr>
            <w:tcW w:w="11907" w:type="dxa"/>
            <w:shd w:val="clear" w:color="auto" w:fill="FFFFFF" w:themeFill="background1"/>
            <w:tcMar>
              <w:top w:w="57" w:type="dxa"/>
              <w:bottom w:w="57" w:type="dxa"/>
            </w:tcMar>
          </w:tcPr>
          <w:p w:rsidR="00141A17" w:rsidRPr="0057136D" w:rsidRDefault="00141A17" w:rsidP="00141A17">
            <w:pPr>
              <w:spacing w:line="680" w:lineRule="atLeast"/>
              <w:jc w:val="left"/>
              <w:rPr>
                <w:rFonts w:ascii="メイリオ" w:eastAsia="メイリオ" w:hAnsi="メイリオ" w:cs="メイリオ"/>
                <w:sz w:val="32"/>
                <w:szCs w:val="32"/>
              </w:rPr>
            </w:pPr>
            <w:r w:rsidRPr="0057136D">
              <w:rPr>
                <w:rFonts w:ascii="メイリオ" w:eastAsia="メイリオ" w:hAnsi="メイリオ" w:cs="メイリオ" w:hint="eastAsia"/>
                <w:sz w:val="32"/>
                <w:szCs w:val="32"/>
              </w:rPr>
              <w:t>○「なにわ筋線」具体化の際には、</w:t>
            </w:r>
            <w:r>
              <w:rPr>
                <w:rFonts w:ascii="メイリオ" w:eastAsia="メイリオ" w:hAnsi="メイリオ" w:cs="メイリオ" w:hint="eastAsia"/>
                <w:sz w:val="32"/>
                <w:szCs w:val="32"/>
              </w:rPr>
              <w:t>新駅が広域鉄道ネットワーク計画上の結節機能を有する点を踏まえ、</w:t>
            </w:r>
            <w:bookmarkStart w:id="0" w:name="_GoBack"/>
            <w:bookmarkEnd w:id="0"/>
            <w:r>
              <w:rPr>
                <w:rFonts w:ascii="メイリオ" w:eastAsia="メイリオ" w:hAnsi="メイリオ" w:cs="メイリオ" w:hint="eastAsia"/>
                <w:sz w:val="32"/>
                <w:szCs w:val="32"/>
              </w:rPr>
              <w:t>府</w:t>
            </w:r>
            <w:r w:rsidRPr="0057136D">
              <w:rPr>
                <w:rFonts w:ascii="メイリオ" w:eastAsia="メイリオ" w:hAnsi="メイリオ" w:cs="メイリオ" w:hint="eastAsia"/>
                <w:sz w:val="32"/>
                <w:szCs w:val="32"/>
              </w:rPr>
              <w:t>が応分の費用負担をする。</w:t>
            </w:r>
          </w:p>
        </w:tc>
      </w:tr>
      <w:tr w:rsidR="00141A17" w:rsidRPr="0057136D" w:rsidTr="00141A17">
        <w:trPr>
          <w:trHeight w:val="1989"/>
        </w:trPr>
        <w:tc>
          <w:tcPr>
            <w:tcW w:w="2694" w:type="dxa"/>
            <w:gridSpan w:val="2"/>
            <w:shd w:val="clear" w:color="auto" w:fill="FFFFFF" w:themeFill="background1"/>
          </w:tcPr>
          <w:p w:rsidR="00141A17" w:rsidRPr="0057136D" w:rsidRDefault="00141A17" w:rsidP="00F54CC4">
            <w:pPr>
              <w:snapToGrid w:val="0"/>
              <w:spacing w:line="460" w:lineRule="exact"/>
              <w:rPr>
                <w:rFonts w:ascii="メイリオ" w:eastAsia="メイリオ" w:hAnsi="メイリオ" w:cs="メイリオ"/>
                <w:b/>
                <w:color w:val="0D0D0D" w:themeColor="text1" w:themeTint="F2"/>
                <w:sz w:val="32"/>
                <w:szCs w:val="32"/>
              </w:rPr>
            </w:pPr>
          </w:p>
          <w:p w:rsidR="00141A17" w:rsidRPr="0057136D" w:rsidRDefault="00141A17" w:rsidP="00F54CC4">
            <w:pPr>
              <w:snapToGrid w:val="0"/>
              <w:spacing w:line="460" w:lineRule="exact"/>
              <w:jc w:val="center"/>
              <w:rPr>
                <w:rFonts w:ascii="メイリオ" w:eastAsia="メイリオ" w:hAnsi="メイリオ" w:cs="メイリオ"/>
                <w:b/>
                <w:color w:val="0D0D0D" w:themeColor="text1" w:themeTint="F2"/>
                <w:sz w:val="32"/>
                <w:szCs w:val="32"/>
              </w:rPr>
            </w:pPr>
            <w:r>
              <w:rPr>
                <w:rFonts w:ascii="メイリオ" w:eastAsia="メイリオ" w:hAnsi="メイリオ" w:cs="メイリオ" w:hint="eastAsia"/>
                <w:b/>
                <w:color w:val="0D0D0D" w:themeColor="text1" w:themeTint="F2"/>
                <w:sz w:val="32"/>
                <w:szCs w:val="32"/>
              </w:rPr>
              <w:t>鉄道地下化事業</w:t>
            </w:r>
          </w:p>
        </w:tc>
        <w:tc>
          <w:tcPr>
            <w:tcW w:w="11907" w:type="dxa"/>
            <w:shd w:val="clear" w:color="auto" w:fill="FFFFFF" w:themeFill="background1"/>
            <w:tcMar>
              <w:top w:w="57" w:type="dxa"/>
              <w:bottom w:w="57" w:type="dxa"/>
            </w:tcMar>
          </w:tcPr>
          <w:p w:rsidR="00141A17" w:rsidRPr="0057136D" w:rsidRDefault="00141A17" w:rsidP="00141A17">
            <w:pPr>
              <w:snapToGrid w:val="0"/>
              <w:spacing w:line="680" w:lineRule="exact"/>
              <w:rPr>
                <w:rFonts w:ascii="メイリオ" w:eastAsia="メイリオ" w:hAnsi="メイリオ" w:cs="メイリオ"/>
                <w:sz w:val="32"/>
                <w:szCs w:val="32"/>
              </w:rPr>
            </w:pPr>
            <w:r w:rsidRPr="0057136D">
              <w:rPr>
                <w:rFonts w:ascii="メイリオ" w:eastAsia="メイリオ" w:hAnsi="メイリオ" w:cs="メイリオ" w:hint="eastAsia"/>
                <w:sz w:val="32"/>
                <w:szCs w:val="32"/>
              </w:rPr>
              <w:t>○道路交通の円滑化や地域分断の解消に資するなど地域のまちづくりの基盤となる事業であるため、</w:t>
            </w:r>
            <w:r>
              <w:rPr>
                <w:rFonts w:ascii="メイリオ" w:eastAsia="メイリオ" w:hAnsi="メイリオ" w:cs="メイリオ" w:hint="eastAsia"/>
                <w:sz w:val="32"/>
                <w:szCs w:val="32"/>
              </w:rPr>
              <w:t>市</w:t>
            </w:r>
            <w:r w:rsidRPr="0057136D">
              <w:rPr>
                <w:rFonts w:ascii="メイリオ" w:eastAsia="メイリオ" w:hAnsi="メイリオ" w:cs="メイリオ" w:hint="eastAsia"/>
                <w:sz w:val="32"/>
                <w:szCs w:val="32"/>
              </w:rPr>
              <w:t>の費用負担を基本とする。</w:t>
            </w:r>
          </w:p>
        </w:tc>
      </w:tr>
    </w:tbl>
    <w:p w:rsidR="0057136D" w:rsidRPr="0057136D" w:rsidRDefault="0057136D" w:rsidP="00F54CC4">
      <w:pPr>
        <w:snapToGrid w:val="0"/>
        <w:spacing w:line="460" w:lineRule="exact"/>
        <w:rPr>
          <w:rFonts w:ascii="メイリオ" w:eastAsia="メイリオ" w:hAnsi="メイリオ" w:cs="メイリオ"/>
          <w:b/>
          <w:color w:val="0D0D0D" w:themeColor="text1" w:themeTint="F2"/>
          <w:sz w:val="32"/>
          <w:szCs w:val="32"/>
        </w:rPr>
      </w:pPr>
    </w:p>
    <w:sectPr w:rsidR="0057136D" w:rsidRPr="0057136D" w:rsidSect="00141A17">
      <w:pgSz w:w="16838" w:h="11906" w:orient="landscape" w:code="9"/>
      <w:pgMar w:top="993" w:right="1106" w:bottom="233" w:left="1701" w:header="680" w:footer="0" w:gutter="0"/>
      <w:cols w:space="425"/>
      <w:docGrid w:type="line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9BB" w:rsidRDefault="003509BB" w:rsidP="0064225C">
      <w:r>
        <w:separator/>
      </w:r>
    </w:p>
  </w:endnote>
  <w:endnote w:type="continuationSeparator" w:id="0">
    <w:p w:rsidR="003509BB" w:rsidRDefault="003509BB" w:rsidP="0064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9BB" w:rsidRDefault="003509BB" w:rsidP="0064225C">
      <w:r>
        <w:separator/>
      </w:r>
    </w:p>
  </w:footnote>
  <w:footnote w:type="continuationSeparator" w:id="0">
    <w:p w:rsidR="003509BB" w:rsidRDefault="003509BB" w:rsidP="006422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10"/>
    <w:rsid w:val="000045DE"/>
    <w:rsid w:val="000132AF"/>
    <w:rsid w:val="0002134E"/>
    <w:rsid w:val="000466F9"/>
    <w:rsid w:val="00051F6A"/>
    <w:rsid w:val="00063D64"/>
    <w:rsid w:val="00092103"/>
    <w:rsid w:val="000A11FD"/>
    <w:rsid w:val="000C3BD4"/>
    <w:rsid w:val="000C5695"/>
    <w:rsid w:val="000C60A7"/>
    <w:rsid w:val="000C6E4E"/>
    <w:rsid w:val="000E62E8"/>
    <w:rsid w:val="000F6490"/>
    <w:rsid w:val="00123DDF"/>
    <w:rsid w:val="00141A17"/>
    <w:rsid w:val="0015260D"/>
    <w:rsid w:val="001740E4"/>
    <w:rsid w:val="00177630"/>
    <w:rsid w:val="0018272E"/>
    <w:rsid w:val="0018402B"/>
    <w:rsid w:val="00197015"/>
    <w:rsid w:val="001A0611"/>
    <w:rsid w:val="001A1A15"/>
    <w:rsid w:val="001B1F03"/>
    <w:rsid w:val="001B3D49"/>
    <w:rsid w:val="001C022D"/>
    <w:rsid w:val="001D11ED"/>
    <w:rsid w:val="001D5740"/>
    <w:rsid w:val="001F63CC"/>
    <w:rsid w:val="00210417"/>
    <w:rsid w:val="00231472"/>
    <w:rsid w:val="0026107E"/>
    <w:rsid w:val="00266250"/>
    <w:rsid w:val="002727B2"/>
    <w:rsid w:val="00272A57"/>
    <w:rsid w:val="00285253"/>
    <w:rsid w:val="0029794A"/>
    <w:rsid w:val="002A18B4"/>
    <w:rsid w:val="002B5571"/>
    <w:rsid w:val="002C0AF6"/>
    <w:rsid w:val="002C197B"/>
    <w:rsid w:val="002E0B39"/>
    <w:rsid w:val="00302EC5"/>
    <w:rsid w:val="003102B1"/>
    <w:rsid w:val="0031043F"/>
    <w:rsid w:val="00310D91"/>
    <w:rsid w:val="0032117D"/>
    <w:rsid w:val="00327775"/>
    <w:rsid w:val="00343760"/>
    <w:rsid w:val="00347733"/>
    <w:rsid w:val="003509BB"/>
    <w:rsid w:val="00372DFE"/>
    <w:rsid w:val="003813E5"/>
    <w:rsid w:val="00382A94"/>
    <w:rsid w:val="00383CB6"/>
    <w:rsid w:val="0038727F"/>
    <w:rsid w:val="003904BA"/>
    <w:rsid w:val="003E3E0F"/>
    <w:rsid w:val="003F30C7"/>
    <w:rsid w:val="004004EA"/>
    <w:rsid w:val="004017C7"/>
    <w:rsid w:val="00401D9E"/>
    <w:rsid w:val="0040664B"/>
    <w:rsid w:val="00432341"/>
    <w:rsid w:val="00435A85"/>
    <w:rsid w:val="00440255"/>
    <w:rsid w:val="004572F9"/>
    <w:rsid w:val="00464B84"/>
    <w:rsid w:val="004B2C26"/>
    <w:rsid w:val="004D2E56"/>
    <w:rsid w:val="004D7CF6"/>
    <w:rsid w:val="004F19A6"/>
    <w:rsid w:val="00500C5E"/>
    <w:rsid w:val="005150F7"/>
    <w:rsid w:val="00524116"/>
    <w:rsid w:val="00532290"/>
    <w:rsid w:val="00532A37"/>
    <w:rsid w:val="0054016A"/>
    <w:rsid w:val="00541CBD"/>
    <w:rsid w:val="00546B2B"/>
    <w:rsid w:val="005561C3"/>
    <w:rsid w:val="00561D45"/>
    <w:rsid w:val="00562B5F"/>
    <w:rsid w:val="00563565"/>
    <w:rsid w:val="0057136D"/>
    <w:rsid w:val="0057413B"/>
    <w:rsid w:val="00575510"/>
    <w:rsid w:val="0058293D"/>
    <w:rsid w:val="00585C76"/>
    <w:rsid w:val="005A2E04"/>
    <w:rsid w:val="005C3548"/>
    <w:rsid w:val="005C6D42"/>
    <w:rsid w:val="005D7D03"/>
    <w:rsid w:val="005F0422"/>
    <w:rsid w:val="006212CC"/>
    <w:rsid w:val="00630744"/>
    <w:rsid w:val="0064225C"/>
    <w:rsid w:val="00643105"/>
    <w:rsid w:val="00654C1F"/>
    <w:rsid w:val="006558C6"/>
    <w:rsid w:val="006577BC"/>
    <w:rsid w:val="00660810"/>
    <w:rsid w:val="006676E2"/>
    <w:rsid w:val="00677CC0"/>
    <w:rsid w:val="00680564"/>
    <w:rsid w:val="00680FCE"/>
    <w:rsid w:val="006A5086"/>
    <w:rsid w:val="006C67D2"/>
    <w:rsid w:val="006D41D3"/>
    <w:rsid w:val="006E32DC"/>
    <w:rsid w:val="006E39FD"/>
    <w:rsid w:val="007251FF"/>
    <w:rsid w:val="00732A61"/>
    <w:rsid w:val="0074623B"/>
    <w:rsid w:val="00747D7A"/>
    <w:rsid w:val="00751608"/>
    <w:rsid w:val="00761680"/>
    <w:rsid w:val="00765116"/>
    <w:rsid w:val="00766316"/>
    <w:rsid w:val="007664FF"/>
    <w:rsid w:val="007665BB"/>
    <w:rsid w:val="007A2996"/>
    <w:rsid w:val="007B22DE"/>
    <w:rsid w:val="007C2C06"/>
    <w:rsid w:val="007F25D9"/>
    <w:rsid w:val="0080414F"/>
    <w:rsid w:val="00825328"/>
    <w:rsid w:val="00840FFA"/>
    <w:rsid w:val="008540A2"/>
    <w:rsid w:val="0085674A"/>
    <w:rsid w:val="008826AB"/>
    <w:rsid w:val="00895494"/>
    <w:rsid w:val="008C4EFA"/>
    <w:rsid w:val="008C556A"/>
    <w:rsid w:val="008C5FB1"/>
    <w:rsid w:val="008C7110"/>
    <w:rsid w:val="008D248A"/>
    <w:rsid w:val="008D4114"/>
    <w:rsid w:val="008E3CF9"/>
    <w:rsid w:val="00900E1F"/>
    <w:rsid w:val="009010B8"/>
    <w:rsid w:val="00906F95"/>
    <w:rsid w:val="00910D22"/>
    <w:rsid w:val="0091504D"/>
    <w:rsid w:val="00967427"/>
    <w:rsid w:val="00984663"/>
    <w:rsid w:val="009A2563"/>
    <w:rsid w:val="009D2233"/>
    <w:rsid w:val="009D24D3"/>
    <w:rsid w:val="009D41BC"/>
    <w:rsid w:val="009D5F2F"/>
    <w:rsid w:val="009F4B40"/>
    <w:rsid w:val="00A155FB"/>
    <w:rsid w:val="00A247D9"/>
    <w:rsid w:val="00A370E1"/>
    <w:rsid w:val="00A6666A"/>
    <w:rsid w:val="00A94E5C"/>
    <w:rsid w:val="00AC052C"/>
    <w:rsid w:val="00AC0635"/>
    <w:rsid w:val="00AC46CD"/>
    <w:rsid w:val="00AF1391"/>
    <w:rsid w:val="00B00FC1"/>
    <w:rsid w:val="00B0440D"/>
    <w:rsid w:val="00B25236"/>
    <w:rsid w:val="00B358A8"/>
    <w:rsid w:val="00B417FE"/>
    <w:rsid w:val="00B431A4"/>
    <w:rsid w:val="00B4388B"/>
    <w:rsid w:val="00B70AFB"/>
    <w:rsid w:val="00BA6EC3"/>
    <w:rsid w:val="00BC3AED"/>
    <w:rsid w:val="00BD3B86"/>
    <w:rsid w:val="00BE1061"/>
    <w:rsid w:val="00BF7E9D"/>
    <w:rsid w:val="00C12474"/>
    <w:rsid w:val="00C20E45"/>
    <w:rsid w:val="00C272BD"/>
    <w:rsid w:val="00C27CDE"/>
    <w:rsid w:val="00C305C9"/>
    <w:rsid w:val="00C3083F"/>
    <w:rsid w:val="00C40688"/>
    <w:rsid w:val="00C700F7"/>
    <w:rsid w:val="00C82EEF"/>
    <w:rsid w:val="00C84D83"/>
    <w:rsid w:val="00CA22A8"/>
    <w:rsid w:val="00CB0DBB"/>
    <w:rsid w:val="00CC79EE"/>
    <w:rsid w:val="00CD61F5"/>
    <w:rsid w:val="00D03397"/>
    <w:rsid w:val="00D04667"/>
    <w:rsid w:val="00D04B75"/>
    <w:rsid w:val="00D2100D"/>
    <w:rsid w:val="00D27655"/>
    <w:rsid w:val="00D30B3B"/>
    <w:rsid w:val="00D34BBD"/>
    <w:rsid w:val="00D427E5"/>
    <w:rsid w:val="00D53C1B"/>
    <w:rsid w:val="00D61D7D"/>
    <w:rsid w:val="00D85198"/>
    <w:rsid w:val="00D85A6F"/>
    <w:rsid w:val="00DB1962"/>
    <w:rsid w:val="00DC1083"/>
    <w:rsid w:val="00DD217C"/>
    <w:rsid w:val="00DD30D5"/>
    <w:rsid w:val="00DE3FD0"/>
    <w:rsid w:val="00DE4F7D"/>
    <w:rsid w:val="00DF2324"/>
    <w:rsid w:val="00E01C49"/>
    <w:rsid w:val="00E01D55"/>
    <w:rsid w:val="00E115C0"/>
    <w:rsid w:val="00E14835"/>
    <w:rsid w:val="00E42F3F"/>
    <w:rsid w:val="00E448E2"/>
    <w:rsid w:val="00E47E1B"/>
    <w:rsid w:val="00E52D5A"/>
    <w:rsid w:val="00E608DF"/>
    <w:rsid w:val="00E64F06"/>
    <w:rsid w:val="00E650A2"/>
    <w:rsid w:val="00E90ADA"/>
    <w:rsid w:val="00E912E0"/>
    <w:rsid w:val="00E92D66"/>
    <w:rsid w:val="00EB0764"/>
    <w:rsid w:val="00EB3CA4"/>
    <w:rsid w:val="00EB43C6"/>
    <w:rsid w:val="00ED3E0F"/>
    <w:rsid w:val="00F035E2"/>
    <w:rsid w:val="00F075F7"/>
    <w:rsid w:val="00F24884"/>
    <w:rsid w:val="00F361ED"/>
    <w:rsid w:val="00F40FCE"/>
    <w:rsid w:val="00F54CC4"/>
    <w:rsid w:val="00F90FC8"/>
    <w:rsid w:val="00F92CFD"/>
    <w:rsid w:val="00F9408C"/>
    <w:rsid w:val="00FA7AB4"/>
    <w:rsid w:val="00FC1A1E"/>
    <w:rsid w:val="00FF633F"/>
    <w:rsid w:val="00FF7A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D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3D49"/>
    <w:rPr>
      <w:rFonts w:asciiTheme="majorHAnsi" w:eastAsiaTheme="majorEastAsia" w:hAnsiTheme="majorHAnsi" w:cstheme="majorBidi"/>
      <w:sz w:val="18"/>
      <w:szCs w:val="18"/>
    </w:rPr>
  </w:style>
  <w:style w:type="paragraph" w:styleId="a6">
    <w:name w:val="header"/>
    <w:basedOn w:val="a"/>
    <w:link w:val="a7"/>
    <w:uiPriority w:val="99"/>
    <w:unhideWhenUsed/>
    <w:rsid w:val="0064225C"/>
    <w:pPr>
      <w:tabs>
        <w:tab w:val="center" w:pos="4252"/>
        <w:tab w:val="right" w:pos="8504"/>
      </w:tabs>
      <w:snapToGrid w:val="0"/>
    </w:pPr>
  </w:style>
  <w:style w:type="character" w:customStyle="1" w:styleId="a7">
    <w:name w:val="ヘッダー (文字)"/>
    <w:basedOn w:val="a0"/>
    <w:link w:val="a6"/>
    <w:uiPriority w:val="99"/>
    <w:rsid w:val="0064225C"/>
  </w:style>
  <w:style w:type="paragraph" w:styleId="a8">
    <w:name w:val="footer"/>
    <w:basedOn w:val="a"/>
    <w:link w:val="a9"/>
    <w:uiPriority w:val="99"/>
    <w:unhideWhenUsed/>
    <w:rsid w:val="0064225C"/>
    <w:pPr>
      <w:tabs>
        <w:tab w:val="center" w:pos="4252"/>
        <w:tab w:val="right" w:pos="8504"/>
      </w:tabs>
      <w:snapToGrid w:val="0"/>
    </w:pPr>
  </w:style>
  <w:style w:type="character" w:customStyle="1" w:styleId="a9">
    <w:name w:val="フッター (文字)"/>
    <w:basedOn w:val="a0"/>
    <w:link w:val="a8"/>
    <w:uiPriority w:val="99"/>
    <w:rsid w:val="006422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5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B3D4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3D49"/>
    <w:rPr>
      <w:rFonts w:asciiTheme="majorHAnsi" w:eastAsiaTheme="majorEastAsia" w:hAnsiTheme="majorHAnsi" w:cstheme="majorBidi"/>
      <w:sz w:val="18"/>
      <w:szCs w:val="18"/>
    </w:rPr>
  </w:style>
  <w:style w:type="paragraph" w:styleId="a6">
    <w:name w:val="header"/>
    <w:basedOn w:val="a"/>
    <w:link w:val="a7"/>
    <w:uiPriority w:val="99"/>
    <w:unhideWhenUsed/>
    <w:rsid w:val="0064225C"/>
    <w:pPr>
      <w:tabs>
        <w:tab w:val="center" w:pos="4252"/>
        <w:tab w:val="right" w:pos="8504"/>
      </w:tabs>
      <w:snapToGrid w:val="0"/>
    </w:pPr>
  </w:style>
  <w:style w:type="character" w:customStyle="1" w:styleId="a7">
    <w:name w:val="ヘッダー (文字)"/>
    <w:basedOn w:val="a0"/>
    <w:link w:val="a6"/>
    <w:uiPriority w:val="99"/>
    <w:rsid w:val="0064225C"/>
  </w:style>
  <w:style w:type="paragraph" w:styleId="a8">
    <w:name w:val="footer"/>
    <w:basedOn w:val="a"/>
    <w:link w:val="a9"/>
    <w:uiPriority w:val="99"/>
    <w:unhideWhenUsed/>
    <w:rsid w:val="0064225C"/>
    <w:pPr>
      <w:tabs>
        <w:tab w:val="center" w:pos="4252"/>
        <w:tab w:val="right" w:pos="8504"/>
      </w:tabs>
      <w:snapToGrid w:val="0"/>
    </w:pPr>
  </w:style>
  <w:style w:type="character" w:customStyle="1" w:styleId="a9">
    <w:name w:val="フッター (文字)"/>
    <w:basedOn w:val="a0"/>
    <w:link w:val="a8"/>
    <w:uiPriority w:val="99"/>
    <w:rsid w:val="006422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02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CDD855-6C85-4E34-9568-ED0CE354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Pages>
  <Words>56</Words>
  <Characters>323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谷田　公宏</cp:lastModifiedBy>
  <cp:revision>12</cp:revision>
  <cp:lastPrinted>2015-01-23T11:09:00Z</cp:lastPrinted>
  <dcterms:created xsi:type="dcterms:W3CDTF">2014-11-26T11:06:00Z</dcterms:created>
  <dcterms:modified xsi:type="dcterms:W3CDTF">2015-01-23T11:12:00Z</dcterms:modified>
</cp:coreProperties>
</file>