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2D" w:rsidRDefault="00B01C8B" w:rsidP="007D218A">
      <w:pPr>
        <w:jc w:val="center"/>
        <w:rPr>
          <w:rFonts w:ascii="HGP創英角ｺﾞｼｯｸUB" w:eastAsia="HGP創英角ｺﾞｼｯｸUB" w:hAnsiTheme="majorEastAsia"/>
          <w:sz w:val="28"/>
          <w:szCs w:val="28"/>
        </w:rPr>
      </w:pPr>
      <w:r>
        <w:rPr>
          <w:rFonts w:ascii="HGP創英角ｺﾞｼｯｸUB" w:eastAsia="HGP創英角ｺﾞｼｯｸUB" w:hAnsiTheme="majorEastAsia"/>
          <w:noProof/>
          <w:sz w:val="28"/>
          <w:szCs w:val="28"/>
        </w:rPr>
        <w:pict>
          <v:rect id="_x0000_s2050" style="position:absolute;left:0;text-align:left;margin-left:344.9pt;margin-top:-15.25pt;width:84pt;height:30.75pt;z-index:251658240;v-text-anchor:middle">
            <v:textbox inset="5.85pt,.7pt,5.85pt,.7pt">
              <w:txbxContent>
                <w:p w:rsidR="00F741B5" w:rsidRPr="00F528D5" w:rsidRDefault="00F741B5" w:rsidP="00F528D5">
                  <w:pPr>
                    <w:jc w:val="center"/>
                    <w:rPr>
                      <w:rFonts w:ascii="HGP創英角ｺﾞｼｯｸUB" w:eastAsia="HGP創英角ｺﾞｼｯｸUB"/>
                      <w:sz w:val="24"/>
                      <w:szCs w:val="24"/>
                    </w:rPr>
                  </w:pPr>
                  <w:r w:rsidRPr="00F528D5">
                    <w:rPr>
                      <w:rFonts w:ascii="HGP創英角ｺﾞｼｯｸUB" w:eastAsia="HGP創英角ｺﾞｼｯｸUB" w:hint="eastAsia"/>
                      <w:sz w:val="24"/>
                      <w:szCs w:val="24"/>
                    </w:rPr>
                    <w:t>別紙</w:t>
                  </w:r>
                  <w:r>
                    <w:rPr>
                      <w:rFonts w:ascii="HGP創英角ｺﾞｼｯｸUB" w:eastAsia="HGP創英角ｺﾞｼｯｸUB" w:hint="eastAsia"/>
                      <w:sz w:val="24"/>
                      <w:szCs w:val="24"/>
                    </w:rPr>
                    <w:t>2</w:t>
                  </w:r>
                </w:p>
              </w:txbxContent>
            </v:textbox>
          </v:rect>
        </w:pict>
      </w:r>
    </w:p>
    <w:p w:rsidR="001B7BC1" w:rsidRPr="001B7BC1" w:rsidRDefault="001B7BC1" w:rsidP="007D218A">
      <w:pPr>
        <w:jc w:val="center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P創英角ｺﾞｼｯｸUB" w:eastAsia="HGP創英角ｺﾞｼｯｸUB" w:hAnsiTheme="majorEastAsia" w:hint="eastAsia"/>
          <w:sz w:val="28"/>
          <w:szCs w:val="28"/>
        </w:rPr>
        <w:t>宝くじ収益金の配分見直しについて</w:t>
      </w:r>
    </w:p>
    <w:p w:rsidR="001B7BC1" w:rsidRDefault="001B7BC1">
      <w:pPr>
        <w:rPr>
          <w:rFonts w:asciiTheme="majorEastAsia" w:eastAsiaTheme="majorEastAsia" w:hAnsiTheme="majorEastAsia"/>
          <w:sz w:val="24"/>
          <w:szCs w:val="24"/>
        </w:rPr>
      </w:pPr>
    </w:p>
    <w:p w:rsidR="007D218A" w:rsidRDefault="007D218A">
      <w:pPr>
        <w:rPr>
          <w:rFonts w:asciiTheme="majorEastAsia" w:eastAsiaTheme="majorEastAsia" w:hAnsiTheme="majorEastAsia"/>
          <w:sz w:val="24"/>
          <w:szCs w:val="24"/>
        </w:rPr>
      </w:pPr>
    </w:p>
    <w:p w:rsidR="007D218A" w:rsidRDefault="00DE0DCA" w:rsidP="007D218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</w:rPr>
        <w:t>宝くじ収益金については</w:t>
      </w:r>
      <w:bookmarkStart w:id="0" w:name="_GoBack"/>
      <w:bookmarkEnd w:id="0"/>
      <w:r w:rsidR="007B41D7" w:rsidRPr="003E4BBA">
        <w:rPr>
          <w:rFonts w:ascii="HGS創英角ｺﾞｼｯｸUB" w:eastAsia="HGS創英角ｺﾞｼｯｸUB" w:hAnsiTheme="majorEastAsia" w:hint="eastAsia"/>
          <w:sz w:val="24"/>
          <w:szCs w:val="24"/>
        </w:rPr>
        <w:t>、</w:t>
      </w:r>
      <w:r w:rsidR="00901370" w:rsidRPr="008C3017">
        <w:rPr>
          <w:rFonts w:ascii="HGS創英角ｺﾞｼｯｸUB" w:eastAsia="HGS創英角ｺﾞｼｯｸUB" w:hAnsiTheme="majorEastAsia" w:hint="eastAsia"/>
          <w:sz w:val="24"/>
          <w:szCs w:val="24"/>
        </w:rPr>
        <w:t>先行的広域事業</w:t>
      </w:r>
      <w:r w:rsidR="007D218A" w:rsidRPr="008C3017">
        <w:rPr>
          <w:rFonts w:ascii="HGS創英角ｺﾞｼｯｸUB" w:eastAsia="HGS創英角ｺﾞｼｯｸUB" w:hAnsiTheme="majorEastAsia" w:hint="eastAsia"/>
          <w:sz w:val="24"/>
          <w:szCs w:val="24"/>
        </w:rPr>
        <w:t>に係る府の関与</w:t>
      </w:r>
      <w:r w:rsidR="002464FD" w:rsidRPr="008C3017">
        <w:rPr>
          <w:rFonts w:ascii="HGS創英角ｺﾞｼｯｸUB" w:eastAsia="HGS創英角ｺﾞｼｯｸUB" w:hAnsiTheme="majorEastAsia" w:hint="eastAsia"/>
          <w:sz w:val="24"/>
          <w:szCs w:val="24"/>
        </w:rPr>
        <w:t>に伴い</w:t>
      </w:r>
      <w:r w:rsidR="007D218A" w:rsidRPr="008C3017">
        <w:rPr>
          <w:rFonts w:ascii="HGS創英角ｺﾞｼｯｸUB" w:eastAsia="HGS創英角ｺﾞｼｯｸUB" w:hAnsiTheme="majorEastAsia" w:hint="eastAsia"/>
          <w:sz w:val="24"/>
          <w:szCs w:val="24"/>
        </w:rPr>
        <w:t>、下</w:t>
      </w:r>
      <w:r w:rsidR="007D218A" w:rsidRPr="003E4BBA">
        <w:rPr>
          <w:rFonts w:ascii="HGS創英角ｺﾞｼｯｸUB" w:eastAsia="HGS創英角ｺﾞｼｯｸUB" w:hAnsiTheme="majorEastAsia" w:hint="eastAsia"/>
          <w:sz w:val="24"/>
          <w:szCs w:val="24"/>
        </w:rPr>
        <w:t>記</w:t>
      </w:r>
      <w:r w:rsidR="007D218A">
        <w:rPr>
          <w:rFonts w:ascii="HGS創英角ｺﾞｼｯｸUB" w:eastAsia="HGS創英角ｺﾞｼｯｸUB" w:hAnsiTheme="majorEastAsia" w:hint="eastAsia"/>
          <w:sz w:val="24"/>
          <w:szCs w:val="24"/>
        </w:rPr>
        <w:t>の新たな</w:t>
      </w:r>
      <w:r w:rsidR="002464FD">
        <w:rPr>
          <w:rFonts w:ascii="HGS創英角ｺﾞｼｯｸUB" w:eastAsia="HGS創英角ｺﾞｼｯｸUB" w:hAnsiTheme="majorEastAsia" w:hint="eastAsia"/>
          <w:sz w:val="24"/>
          <w:szCs w:val="24"/>
        </w:rPr>
        <w:t>方法により配分</w:t>
      </w:r>
      <w:r w:rsidR="007D218A">
        <w:rPr>
          <w:rFonts w:ascii="HGS創英角ｺﾞｼｯｸUB" w:eastAsia="HGS創英角ｺﾞｼｯｸUB" w:hAnsiTheme="majorEastAsia" w:hint="eastAsia"/>
          <w:sz w:val="24"/>
          <w:szCs w:val="24"/>
        </w:rPr>
        <w:t>することとする</w:t>
      </w:r>
    </w:p>
    <w:p w:rsidR="007D218A" w:rsidRPr="002464FD" w:rsidRDefault="007D218A">
      <w:pPr>
        <w:rPr>
          <w:rFonts w:asciiTheme="majorEastAsia" w:eastAsiaTheme="majorEastAsia" w:hAnsiTheme="majorEastAsia"/>
          <w:sz w:val="24"/>
          <w:szCs w:val="24"/>
        </w:rPr>
      </w:pPr>
    </w:p>
    <w:p w:rsidR="007D218A" w:rsidRPr="001B7BC1" w:rsidRDefault="007D218A">
      <w:pPr>
        <w:rPr>
          <w:rFonts w:asciiTheme="majorEastAsia" w:eastAsiaTheme="majorEastAsia" w:hAnsiTheme="majorEastAsia"/>
          <w:sz w:val="24"/>
          <w:szCs w:val="24"/>
        </w:rPr>
      </w:pPr>
    </w:p>
    <w:p w:rsidR="00404A95" w:rsidRDefault="001B7BC1">
      <w:pPr>
        <w:rPr>
          <w:rFonts w:ascii="HGS創英角ｺﾞｼｯｸUB" w:eastAsia="HGS創英角ｺﾞｼｯｸUB" w:hAnsiTheme="majorEastAsia"/>
          <w:sz w:val="24"/>
          <w:szCs w:val="24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</w:rPr>
        <w:t>１</w:t>
      </w:r>
      <w:r w:rsidR="00404A95" w:rsidRPr="001B7BC1">
        <w:rPr>
          <w:rFonts w:ascii="HGS創英角ｺﾞｼｯｸUB" w:eastAsia="HGS創英角ｺﾞｼｯｸUB" w:hAnsiTheme="majorEastAsia" w:hint="eastAsia"/>
          <w:sz w:val="24"/>
          <w:szCs w:val="24"/>
        </w:rPr>
        <w:t>．</w:t>
      </w:r>
      <w:r w:rsidR="002464FD">
        <w:rPr>
          <w:rFonts w:ascii="HGS創英角ｺﾞｼｯｸUB" w:eastAsia="HGS創英角ｺﾞｼｯｸUB" w:hAnsiTheme="majorEastAsia" w:hint="eastAsia"/>
          <w:sz w:val="24"/>
          <w:szCs w:val="24"/>
        </w:rPr>
        <w:t>現行の配分率</w:t>
      </w:r>
    </w:p>
    <w:p w:rsidR="001B7BC1" w:rsidRDefault="001B7BC1">
      <w:pPr>
        <w:rPr>
          <w:rFonts w:ascii="HGS創英角ｺﾞｼｯｸUB" w:eastAsia="HGS創英角ｺﾞｼｯｸUB" w:hAnsiTheme="majorEastAsia"/>
          <w:sz w:val="24"/>
          <w:szCs w:val="24"/>
        </w:rPr>
      </w:pPr>
    </w:p>
    <w:p w:rsidR="001B7BC1" w:rsidRPr="001B7BC1" w:rsidRDefault="002464FD">
      <w:pPr>
        <w:rPr>
          <w:rFonts w:ascii="HGS創英角ｺﾞｼｯｸUB" w:eastAsia="HGS創英角ｺﾞｼｯｸUB" w:hAnsiTheme="majorEastAsia"/>
          <w:sz w:val="24"/>
          <w:szCs w:val="24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</w:rPr>
        <w:t xml:space="preserve">　　○</w:t>
      </w:r>
      <w:r w:rsidR="001B7BC1">
        <w:rPr>
          <w:rFonts w:ascii="HGS創英角ｺﾞｼｯｸUB" w:eastAsia="HGS創英角ｺﾞｼｯｸUB" w:hAnsiTheme="majorEastAsia" w:hint="eastAsia"/>
          <w:sz w:val="24"/>
          <w:szCs w:val="24"/>
        </w:rPr>
        <w:t>配分</w:t>
      </w:r>
      <w:r>
        <w:rPr>
          <w:rFonts w:ascii="HGS創英角ｺﾞｼｯｸUB" w:eastAsia="HGS創英角ｺﾞｼｯｸUB" w:hAnsiTheme="majorEastAsia" w:hint="eastAsia"/>
          <w:sz w:val="24"/>
          <w:szCs w:val="24"/>
        </w:rPr>
        <w:t>方法</w:t>
      </w:r>
      <w:r w:rsidR="001B7BC1">
        <w:rPr>
          <w:rFonts w:ascii="HGS創英角ｺﾞｼｯｸUB" w:eastAsia="HGS創英角ｺﾞｼｯｸUB" w:hAnsiTheme="majorEastAsia" w:hint="eastAsia"/>
          <w:sz w:val="24"/>
          <w:szCs w:val="24"/>
        </w:rPr>
        <w:t>：（販売実績割＋昼間人口割）×1/2</w:t>
      </w:r>
    </w:p>
    <w:p w:rsidR="00404A95" w:rsidRDefault="00404A95">
      <w:pPr>
        <w:rPr>
          <w:rFonts w:ascii="HGS創英角ｺﾞｼｯｸUB" w:eastAsia="HGS創英角ｺﾞｼｯｸUB" w:hAnsiTheme="majorEastAsia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175"/>
        <w:gridCol w:w="2175"/>
        <w:gridCol w:w="2176"/>
      </w:tblGrid>
      <w:tr w:rsidR="002464FD" w:rsidTr="002464FD">
        <w:tc>
          <w:tcPr>
            <w:tcW w:w="2175" w:type="dxa"/>
          </w:tcPr>
          <w:p w:rsidR="002464FD" w:rsidRDefault="002464FD" w:rsidP="00762B5B">
            <w:pPr>
              <w:ind w:leftChars="135" w:left="283"/>
              <w:rPr>
                <w:rFonts w:ascii="HGS創英角ｺﾞｼｯｸUB" w:eastAsia="HGS創英角ｺﾞｼｯｸUB" w:hAnsiTheme="majorEastAsia"/>
                <w:sz w:val="24"/>
                <w:szCs w:val="24"/>
              </w:rPr>
            </w:pPr>
          </w:p>
        </w:tc>
        <w:tc>
          <w:tcPr>
            <w:tcW w:w="2175" w:type="dxa"/>
          </w:tcPr>
          <w:p w:rsidR="002464FD" w:rsidRDefault="002464FD" w:rsidP="00220F9A">
            <w:pPr>
              <w:jc w:val="center"/>
              <w:rPr>
                <w:rFonts w:ascii="HGS創英角ｺﾞｼｯｸUB" w:eastAsia="HGS創英角ｺﾞｼｯｸUB" w:hAnsiTheme="majorEastAsia"/>
                <w:sz w:val="24"/>
                <w:szCs w:val="24"/>
              </w:rPr>
            </w:pPr>
            <w:r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>大阪府</w:t>
            </w:r>
          </w:p>
        </w:tc>
        <w:tc>
          <w:tcPr>
            <w:tcW w:w="2176" w:type="dxa"/>
          </w:tcPr>
          <w:p w:rsidR="002464FD" w:rsidRDefault="002464FD" w:rsidP="00220F9A">
            <w:pPr>
              <w:jc w:val="center"/>
              <w:rPr>
                <w:rFonts w:ascii="HGS創英角ｺﾞｼｯｸUB" w:eastAsia="HGS創英角ｺﾞｼｯｸUB" w:hAnsiTheme="majorEastAsia"/>
                <w:sz w:val="24"/>
                <w:szCs w:val="24"/>
              </w:rPr>
            </w:pPr>
            <w:r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>大阪市</w:t>
            </w:r>
          </w:p>
        </w:tc>
      </w:tr>
      <w:tr w:rsidR="002464FD" w:rsidTr="002464FD">
        <w:tc>
          <w:tcPr>
            <w:tcW w:w="2175" w:type="dxa"/>
          </w:tcPr>
          <w:p w:rsidR="002464FD" w:rsidRDefault="002464FD" w:rsidP="007D218A">
            <w:pPr>
              <w:jc w:val="center"/>
              <w:rPr>
                <w:rFonts w:ascii="HGS創英角ｺﾞｼｯｸUB" w:eastAsia="HGS創英角ｺﾞｼｯｸUB" w:hAnsiTheme="majorEastAsia"/>
                <w:sz w:val="24"/>
                <w:szCs w:val="24"/>
              </w:rPr>
            </w:pPr>
            <w:r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>配分率</w:t>
            </w:r>
          </w:p>
          <w:p w:rsidR="002464FD" w:rsidRDefault="002464FD" w:rsidP="007D218A">
            <w:pPr>
              <w:jc w:val="center"/>
              <w:rPr>
                <w:rFonts w:ascii="HGS創英角ｺﾞｼｯｸUB" w:eastAsia="HGS創英角ｺﾞｼｯｸUB" w:hAnsiTheme="majorEastAsia"/>
                <w:sz w:val="24"/>
                <w:szCs w:val="24"/>
              </w:rPr>
            </w:pPr>
            <w:r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>（H25収益金額）</w:t>
            </w:r>
          </w:p>
        </w:tc>
        <w:tc>
          <w:tcPr>
            <w:tcW w:w="2175" w:type="dxa"/>
          </w:tcPr>
          <w:p w:rsidR="002464FD" w:rsidRDefault="002464FD" w:rsidP="007D218A">
            <w:pPr>
              <w:jc w:val="center"/>
              <w:rPr>
                <w:rFonts w:ascii="HGS創英角ｺﾞｼｯｸUB" w:eastAsia="HGS創英角ｺﾞｼｯｸUB" w:hAnsiTheme="majorEastAsia"/>
                <w:sz w:val="24"/>
                <w:szCs w:val="24"/>
              </w:rPr>
            </w:pPr>
            <w:r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>43％</w:t>
            </w:r>
          </w:p>
          <w:p w:rsidR="002464FD" w:rsidRDefault="002464FD" w:rsidP="007D218A">
            <w:pPr>
              <w:jc w:val="center"/>
              <w:rPr>
                <w:rFonts w:ascii="HGS創英角ｺﾞｼｯｸUB" w:eastAsia="HGS創英角ｺﾞｼｯｸUB" w:hAnsiTheme="majorEastAsia"/>
                <w:sz w:val="24"/>
                <w:szCs w:val="24"/>
              </w:rPr>
            </w:pPr>
            <w:r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>（125億）</w:t>
            </w:r>
          </w:p>
        </w:tc>
        <w:tc>
          <w:tcPr>
            <w:tcW w:w="2176" w:type="dxa"/>
          </w:tcPr>
          <w:p w:rsidR="002464FD" w:rsidRDefault="002464FD" w:rsidP="007D218A">
            <w:pPr>
              <w:jc w:val="center"/>
              <w:rPr>
                <w:rFonts w:ascii="HGS創英角ｺﾞｼｯｸUB" w:eastAsia="HGS創英角ｺﾞｼｯｸUB" w:hAnsiTheme="majorEastAsia"/>
                <w:sz w:val="24"/>
                <w:szCs w:val="24"/>
              </w:rPr>
            </w:pPr>
            <w:r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>50％</w:t>
            </w:r>
          </w:p>
          <w:p w:rsidR="002464FD" w:rsidRDefault="002464FD" w:rsidP="007D218A">
            <w:pPr>
              <w:jc w:val="center"/>
              <w:rPr>
                <w:rFonts w:ascii="HGS創英角ｺﾞｼｯｸUB" w:eastAsia="HGS創英角ｺﾞｼｯｸUB" w:hAnsiTheme="majorEastAsia"/>
                <w:sz w:val="24"/>
                <w:szCs w:val="24"/>
              </w:rPr>
            </w:pPr>
            <w:r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>（143億）</w:t>
            </w:r>
          </w:p>
        </w:tc>
      </w:tr>
    </w:tbl>
    <w:p w:rsidR="001B7BC1" w:rsidRDefault="001B7BC1">
      <w:pPr>
        <w:rPr>
          <w:rFonts w:ascii="HGS創英角ｺﾞｼｯｸUB" w:eastAsia="HGS創英角ｺﾞｼｯｸUB" w:hAnsiTheme="majorEastAsia"/>
          <w:sz w:val="24"/>
          <w:szCs w:val="24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</w:rPr>
        <w:t xml:space="preserve">　　　※販売実績額はH15、昼間人口はH12国勢調査による</w:t>
      </w:r>
    </w:p>
    <w:p w:rsidR="001B7BC1" w:rsidRDefault="002464FD">
      <w:pPr>
        <w:rPr>
          <w:rFonts w:ascii="HGS創英角ｺﾞｼｯｸUB" w:eastAsia="HGS創英角ｺﾞｼｯｸUB" w:hAnsiTheme="majorEastAsia"/>
          <w:sz w:val="24"/>
          <w:szCs w:val="24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</w:rPr>
        <w:t xml:space="preserve">　　　　他に堺市に7％（20億）を配分</w:t>
      </w:r>
    </w:p>
    <w:p w:rsidR="001B7BC1" w:rsidRDefault="001B7BC1">
      <w:pPr>
        <w:rPr>
          <w:rFonts w:ascii="HGS創英角ｺﾞｼｯｸUB" w:eastAsia="HGS創英角ｺﾞｼｯｸUB" w:hAnsiTheme="majorEastAsia"/>
          <w:sz w:val="24"/>
          <w:szCs w:val="24"/>
        </w:rPr>
      </w:pPr>
    </w:p>
    <w:p w:rsidR="001B7BC1" w:rsidRDefault="001B7BC1">
      <w:pPr>
        <w:rPr>
          <w:rFonts w:ascii="HGS創英角ｺﾞｼｯｸUB" w:eastAsia="HGS創英角ｺﾞｼｯｸUB" w:hAnsiTheme="majorEastAsia"/>
          <w:sz w:val="24"/>
          <w:szCs w:val="24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</w:rPr>
        <w:t>２．</w:t>
      </w:r>
      <w:r w:rsidR="00762B5B">
        <w:rPr>
          <w:rFonts w:ascii="HGS創英角ｺﾞｼｯｸUB" w:eastAsia="HGS創英角ｺﾞｼｯｸUB" w:hAnsiTheme="majorEastAsia" w:hint="eastAsia"/>
          <w:sz w:val="24"/>
          <w:szCs w:val="24"/>
        </w:rPr>
        <w:t>新たな配分</w:t>
      </w:r>
      <w:r w:rsidR="002464FD">
        <w:rPr>
          <w:rFonts w:ascii="HGS創英角ｺﾞｼｯｸUB" w:eastAsia="HGS創英角ｺﾞｼｯｸUB" w:hAnsiTheme="majorEastAsia" w:hint="eastAsia"/>
          <w:sz w:val="24"/>
          <w:szCs w:val="24"/>
        </w:rPr>
        <w:t>率</w:t>
      </w:r>
    </w:p>
    <w:p w:rsidR="001B7BC1" w:rsidRDefault="001B7BC1">
      <w:pPr>
        <w:rPr>
          <w:rFonts w:ascii="HGS創英角ｺﾞｼｯｸUB" w:eastAsia="HGS創英角ｺﾞｼｯｸUB" w:hAnsiTheme="majorEastAsia"/>
          <w:sz w:val="24"/>
          <w:szCs w:val="24"/>
        </w:rPr>
      </w:pPr>
    </w:p>
    <w:p w:rsidR="00762B5B" w:rsidRDefault="00762B5B">
      <w:pPr>
        <w:rPr>
          <w:rFonts w:ascii="HGS創英角ｺﾞｼｯｸUB" w:eastAsia="HGS創英角ｺﾞｼｯｸUB" w:hAnsiTheme="majorEastAsia"/>
          <w:sz w:val="24"/>
          <w:szCs w:val="24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</w:rPr>
        <w:t xml:space="preserve">　　</w:t>
      </w:r>
      <w:r w:rsidR="002464FD">
        <w:rPr>
          <w:rFonts w:ascii="HGS創英角ｺﾞｼｯｸUB" w:eastAsia="HGS創英角ｺﾞｼｯｸUB" w:hAnsiTheme="majorEastAsia" w:hint="eastAsia"/>
          <w:sz w:val="24"/>
          <w:szCs w:val="24"/>
        </w:rPr>
        <w:t>○</w:t>
      </w:r>
      <w:r>
        <w:rPr>
          <w:rFonts w:ascii="HGS創英角ｺﾞｼｯｸUB" w:eastAsia="HGS創英角ｺﾞｼｯｸUB" w:hAnsiTheme="majorEastAsia" w:hint="eastAsia"/>
          <w:sz w:val="24"/>
          <w:szCs w:val="24"/>
        </w:rPr>
        <w:t>配分</w:t>
      </w:r>
      <w:r w:rsidR="002464FD">
        <w:rPr>
          <w:rFonts w:ascii="HGS創英角ｺﾞｼｯｸUB" w:eastAsia="HGS創英角ｺﾞｼｯｸUB" w:hAnsiTheme="majorEastAsia" w:hint="eastAsia"/>
          <w:sz w:val="24"/>
          <w:szCs w:val="24"/>
        </w:rPr>
        <w:t>方法</w:t>
      </w:r>
      <w:r>
        <w:rPr>
          <w:rFonts w:ascii="HGS創英角ｺﾞｼｯｸUB" w:eastAsia="HGS創英角ｺﾞｼｯｸUB" w:hAnsiTheme="majorEastAsia" w:hint="eastAsia"/>
          <w:sz w:val="24"/>
          <w:szCs w:val="24"/>
        </w:rPr>
        <w:t>：（販売実績</w:t>
      </w:r>
      <w:r w:rsidR="009008D7">
        <w:rPr>
          <w:rFonts w:ascii="HGS創英角ｺﾞｼｯｸUB" w:eastAsia="HGS創英角ｺﾞｼｯｸUB" w:hAnsiTheme="majorEastAsia" w:hint="eastAsia"/>
          <w:sz w:val="24"/>
          <w:szCs w:val="24"/>
        </w:rPr>
        <w:t>割</w:t>
      </w:r>
      <w:r>
        <w:rPr>
          <w:rFonts w:ascii="HGS創英角ｺﾞｼｯｸUB" w:eastAsia="HGS創英角ｺﾞｼｯｸUB" w:hAnsiTheme="majorEastAsia" w:hint="eastAsia"/>
          <w:sz w:val="24"/>
          <w:szCs w:val="24"/>
        </w:rPr>
        <w:t>＋夜間人口割）×1/2</w:t>
      </w:r>
    </w:p>
    <w:p w:rsidR="00762B5B" w:rsidRPr="002464FD" w:rsidRDefault="00762B5B">
      <w:pPr>
        <w:rPr>
          <w:rFonts w:ascii="HGS創英角ｺﾞｼｯｸUB" w:eastAsia="HGS創英角ｺﾞｼｯｸUB" w:hAnsiTheme="majorEastAsia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175"/>
        <w:gridCol w:w="2175"/>
        <w:gridCol w:w="2176"/>
      </w:tblGrid>
      <w:tr w:rsidR="002464FD" w:rsidTr="002464FD">
        <w:tc>
          <w:tcPr>
            <w:tcW w:w="2175" w:type="dxa"/>
          </w:tcPr>
          <w:p w:rsidR="002464FD" w:rsidRDefault="002464FD" w:rsidP="007D218A">
            <w:pPr>
              <w:ind w:leftChars="135" w:left="283"/>
              <w:jc w:val="center"/>
              <w:rPr>
                <w:rFonts w:ascii="HGS創英角ｺﾞｼｯｸUB" w:eastAsia="HGS創英角ｺﾞｼｯｸUB" w:hAnsiTheme="majorEastAsia"/>
                <w:sz w:val="24"/>
                <w:szCs w:val="24"/>
              </w:rPr>
            </w:pPr>
          </w:p>
        </w:tc>
        <w:tc>
          <w:tcPr>
            <w:tcW w:w="2175" w:type="dxa"/>
          </w:tcPr>
          <w:p w:rsidR="002464FD" w:rsidRDefault="002464FD" w:rsidP="007D218A">
            <w:pPr>
              <w:jc w:val="center"/>
              <w:rPr>
                <w:rFonts w:ascii="HGS創英角ｺﾞｼｯｸUB" w:eastAsia="HGS創英角ｺﾞｼｯｸUB" w:hAnsiTheme="majorEastAsia"/>
                <w:sz w:val="24"/>
                <w:szCs w:val="24"/>
              </w:rPr>
            </w:pPr>
            <w:r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>大阪府</w:t>
            </w:r>
          </w:p>
        </w:tc>
        <w:tc>
          <w:tcPr>
            <w:tcW w:w="2176" w:type="dxa"/>
          </w:tcPr>
          <w:p w:rsidR="002464FD" w:rsidRDefault="002464FD" w:rsidP="007D218A">
            <w:pPr>
              <w:jc w:val="center"/>
              <w:rPr>
                <w:rFonts w:ascii="HGS創英角ｺﾞｼｯｸUB" w:eastAsia="HGS創英角ｺﾞｼｯｸUB" w:hAnsiTheme="majorEastAsia"/>
                <w:sz w:val="24"/>
                <w:szCs w:val="24"/>
              </w:rPr>
            </w:pPr>
            <w:r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>大阪市</w:t>
            </w:r>
          </w:p>
        </w:tc>
      </w:tr>
      <w:tr w:rsidR="002464FD" w:rsidTr="002464FD">
        <w:tc>
          <w:tcPr>
            <w:tcW w:w="2175" w:type="dxa"/>
            <w:vAlign w:val="center"/>
          </w:tcPr>
          <w:p w:rsidR="002464FD" w:rsidRDefault="002464FD" w:rsidP="007D218A">
            <w:pPr>
              <w:jc w:val="center"/>
              <w:rPr>
                <w:rFonts w:ascii="HGS創英角ｺﾞｼｯｸUB" w:eastAsia="HGS創英角ｺﾞｼｯｸUB" w:hAnsiTheme="majorEastAsia"/>
                <w:sz w:val="24"/>
                <w:szCs w:val="24"/>
              </w:rPr>
            </w:pPr>
            <w:r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>配分率</w:t>
            </w:r>
          </w:p>
        </w:tc>
        <w:tc>
          <w:tcPr>
            <w:tcW w:w="2175" w:type="dxa"/>
          </w:tcPr>
          <w:p w:rsidR="002464FD" w:rsidRDefault="002464FD" w:rsidP="007D218A">
            <w:pPr>
              <w:jc w:val="center"/>
              <w:rPr>
                <w:rFonts w:ascii="HGS創英角ｺﾞｼｯｸUB" w:eastAsia="HGS創英角ｺﾞｼｯｸUB" w:hAnsiTheme="majorEastAsia"/>
                <w:sz w:val="24"/>
                <w:szCs w:val="24"/>
              </w:rPr>
            </w:pPr>
            <w:r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>50％</w:t>
            </w:r>
          </w:p>
          <w:p w:rsidR="002464FD" w:rsidRDefault="002464FD" w:rsidP="007D218A">
            <w:pPr>
              <w:jc w:val="center"/>
              <w:rPr>
                <w:rFonts w:ascii="HGS創英角ｺﾞｼｯｸUB" w:eastAsia="HGS創英角ｺﾞｼｯｸUB" w:hAnsiTheme="majorEastAsia"/>
                <w:sz w:val="24"/>
                <w:szCs w:val="24"/>
              </w:rPr>
            </w:pPr>
            <w:r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>（＋20億）</w:t>
            </w:r>
          </w:p>
        </w:tc>
        <w:tc>
          <w:tcPr>
            <w:tcW w:w="2176" w:type="dxa"/>
          </w:tcPr>
          <w:p w:rsidR="002464FD" w:rsidRDefault="002464FD" w:rsidP="007D218A">
            <w:pPr>
              <w:jc w:val="center"/>
              <w:rPr>
                <w:rFonts w:ascii="HGS創英角ｺﾞｼｯｸUB" w:eastAsia="HGS創英角ｺﾞｼｯｸUB" w:hAnsiTheme="majorEastAsia"/>
                <w:sz w:val="24"/>
                <w:szCs w:val="24"/>
              </w:rPr>
            </w:pPr>
            <w:r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>43％</w:t>
            </w:r>
          </w:p>
          <w:p w:rsidR="002464FD" w:rsidRDefault="002464FD" w:rsidP="007D218A">
            <w:pPr>
              <w:jc w:val="center"/>
              <w:rPr>
                <w:rFonts w:ascii="HGS創英角ｺﾞｼｯｸUB" w:eastAsia="HGS創英角ｺﾞｼｯｸUB" w:hAnsiTheme="majorEastAsia"/>
                <w:sz w:val="24"/>
                <w:szCs w:val="24"/>
              </w:rPr>
            </w:pPr>
            <w:r>
              <w:rPr>
                <w:rFonts w:ascii="HGS創英角ｺﾞｼｯｸUB" w:eastAsia="HGS創英角ｺﾞｼｯｸUB" w:hAnsiTheme="majorEastAsia" w:hint="eastAsia"/>
                <w:sz w:val="24"/>
                <w:szCs w:val="24"/>
              </w:rPr>
              <w:t>（▲20億）</w:t>
            </w:r>
          </w:p>
        </w:tc>
      </w:tr>
    </w:tbl>
    <w:p w:rsidR="007D218A" w:rsidRDefault="007D218A" w:rsidP="007D218A">
      <w:pPr>
        <w:rPr>
          <w:rFonts w:ascii="HGS創英角ｺﾞｼｯｸUB" w:eastAsia="HGS創英角ｺﾞｼｯｸUB" w:hAnsiTheme="majorEastAsia"/>
          <w:sz w:val="24"/>
          <w:szCs w:val="24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</w:rPr>
        <w:t xml:space="preserve">　　　※販売実績額はH23～H25の平均、夜間人口はH22国勢調査による</w:t>
      </w:r>
    </w:p>
    <w:p w:rsidR="002464FD" w:rsidRDefault="002464FD" w:rsidP="007D218A">
      <w:pPr>
        <w:rPr>
          <w:rFonts w:ascii="HGS創英角ｺﾞｼｯｸUB" w:eastAsia="HGS創英角ｺﾞｼｯｸUB" w:hAnsiTheme="majorEastAsia"/>
          <w:sz w:val="24"/>
          <w:szCs w:val="24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</w:rPr>
        <w:t xml:space="preserve">　　　　他に堺市に7％（増減なし）を配分</w:t>
      </w:r>
    </w:p>
    <w:p w:rsidR="00762B5B" w:rsidRPr="007D218A" w:rsidRDefault="00762B5B">
      <w:pPr>
        <w:rPr>
          <w:rFonts w:ascii="HGS創英角ｺﾞｼｯｸUB" w:eastAsia="HGS創英角ｺﾞｼｯｸUB" w:hAnsiTheme="majorEastAsia"/>
          <w:sz w:val="24"/>
          <w:szCs w:val="24"/>
        </w:rPr>
      </w:pPr>
    </w:p>
    <w:p w:rsidR="001B30DC" w:rsidRPr="001B7BC1" w:rsidRDefault="007D218A" w:rsidP="007D218A">
      <w:pPr>
        <w:ind w:leftChars="200" w:left="660" w:hangingChars="100" w:hanging="240"/>
        <w:rPr>
          <w:rFonts w:ascii="HGS創英角ｺﾞｼｯｸUB" w:eastAsia="HGS創英角ｺﾞｼｯｸUB" w:hAnsiTheme="majorEastAsia"/>
          <w:sz w:val="24"/>
          <w:szCs w:val="24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</w:rPr>
        <w:t>・</w:t>
      </w:r>
      <w:r w:rsidR="001B30DC" w:rsidRPr="001B7BC1">
        <w:rPr>
          <w:rFonts w:ascii="HGS創英角ｺﾞｼｯｸUB" w:eastAsia="HGS創英角ｺﾞｼｯｸUB" w:hAnsiTheme="majorEastAsia" w:hint="eastAsia"/>
          <w:sz w:val="24"/>
          <w:szCs w:val="24"/>
        </w:rPr>
        <w:t>新た</w:t>
      </w:r>
      <w:r w:rsidR="002464FD">
        <w:rPr>
          <w:rFonts w:ascii="HGS創英角ｺﾞｼｯｸUB" w:eastAsia="HGS創英角ｺﾞｼｯｸUB" w:hAnsiTheme="majorEastAsia" w:hint="eastAsia"/>
          <w:sz w:val="24"/>
          <w:szCs w:val="24"/>
        </w:rPr>
        <w:t>な配分方法</w:t>
      </w:r>
      <w:r>
        <w:rPr>
          <w:rFonts w:ascii="HGS創英角ｺﾞｼｯｸUB" w:eastAsia="HGS創英角ｺﾞｼｯｸUB" w:hAnsiTheme="majorEastAsia" w:hint="eastAsia"/>
          <w:sz w:val="24"/>
          <w:szCs w:val="24"/>
        </w:rPr>
        <w:t>については、国勢調査が行われる５年に１回見直しを行うこととする</w:t>
      </w:r>
    </w:p>
    <w:p w:rsidR="001B30DC" w:rsidRPr="001B7BC1" w:rsidRDefault="007D218A" w:rsidP="007D218A">
      <w:pPr>
        <w:ind w:leftChars="200" w:left="660" w:hangingChars="100" w:hanging="240"/>
        <w:rPr>
          <w:rFonts w:ascii="HGS創英角ｺﾞｼｯｸUB" w:eastAsia="HGS創英角ｺﾞｼｯｸUB" w:hAnsiTheme="majorEastAsia"/>
          <w:sz w:val="24"/>
          <w:szCs w:val="24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</w:rPr>
        <w:t>・なお、府市が相当の理由があると認める場合は、配分</w:t>
      </w:r>
      <w:r w:rsidR="002464FD">
        <w:rPr>
          <w:rFonts w:ascii="HGS創英角ｺﾞｼｯｸUB" w:eastAsia="HGS創英角ｺﾞｼｯｸUB" w:hAnsiTheme="majorEastAsia" w:hint="eastAsia"/>
          <w:sz w:val="24"/>
          <w:szCs w:val="24"/>
        </w:rPr>
        <w:t>方法</w:t>
      </w:r>
      <w:r>
        <w:rPr>
          <w:rFonts w:ascii="HGS創英角ｺﾞｼｯｸUB" w:eastAsia="HGS創英角ｺﾞｼｯｸUB" w:hAnsiTheme="majorEastAsia" w:hint="eastAsia"/>
          <w:sz w:val="24"/>
          <w:szCs w:val="24"/>
        </w:rPr>
        <w:t>の見直しについて随時協議を行うことができるものとする</w:t>
      </w:r>
    </w:p>
    <w:sectPr w:rsidR="001B30DC" w:rsidRPr="001B7BC1" w:rsidSect="00844A8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1B5" w:rsidRDefault="00F741B5" w:rsidP="00404A95">
      <w:r>
        <w:separator/>
      </w:r>
    </w:p>
  </w:endnote>
  <w:endnote w:type="continuationSeparator" w:id="0">
    <w:p w:rsidR="00F741B5" w:rsidRDefault="00F741B5" w:rsidP="00404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1B5" w:rsidRDefault="00F741B5" w:rsidP="00404A95">
      <w:r>
        <w:separator/>
      </w:r>
    </w:p>
  </w:footnote>
  <w:footnote w:type="continuationSeparator" w:id="0">
    <w:p w:rsidR="00F741B5" w:rsidRDefault="00F741B5" w:rsidP="00404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1B5" w:rsidRPr="00F9482B" w:rsidRDefault="00F741B5" w:rsidP="00CE402D">
    <w:pPr>
      <w:pStyle w:val="a3"/>
      <w:jc w:val="right"/>
      <w:rPr>
        <w:sz w:val="20"/>
        <w:szCs w:val="20"/>
      </w:rPr>
    </w:pPr>
  </w:p>
  <w:p w:rsidR="00F741B5" w:rsidRDefault="00F741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A95"/>
    <w:rsid w:val="00021F66"/>
    <w:rsid w:val="00032524"/>
    <w:rsid w:val="001B30DC"/>
    <w:rsid w:val="001B7BC1"/>
    <w:rsid w:val="00220F9A"/>
    <w:rsid w:val="002464FD"/>
    <w:rsid w:val="002D4858"/>
    <w:rsid w:val="0035039F"/>
    <w:rsid w:val="003E4BBA"/>
    <w:rsid w:val="00404A95"/>
    <w:rsid w:val="0048384F"/>
    <w:rsid w:val="004C50C3"/>
    <w:rsid w:val="004C69D7"/>
    <w:rsid w:val="004E2C3C"/>
    <w:rsid w:val="0050731B"/>
    <w:rsid w:val="005B032C"/>
    <w:rsid w:val="006C2A67"/>
    <w:rsid w:val="006C3085"/>
    <w:rsid w:val="00762B5B"/>
    <w:rsid w:val="007B41D7"/>
    <w:rsid w:val="007D218A"/>
    <w:rsid w:val="007D2BB3"/>
    <w:rsid w:val="00844A80"/>
    <w:rsid w:val="008C3017"/>
    <w:rsid w:val="008E7306"/>
    <w:rsid w:val="009008D7"/>
    <w:rsid w:val="00901370"/>
    <w:rsid w:val="00924166"/>
    <w:rsid w:val="009B443D"/>
    <w:rsid w:val="00A92A40"/>
    <w:rsid w:val="00AE75CC"/>
    <w:rsid w:val="00B01C8B"/>
    <w:rsid w:val="00C01F7B"/>
    <w:rsid w:val="00CE402D"/>
    <w:rsid w:val="00DE0DCA"/>
    <w:rsid w:val="00E26BBD"/>
    <w:rsid w:val="00F403F1"/>
    <w:rsid w:val="00F528D5"/>
    <w:rsid w:val="00F741B5"/>
    <w:rsid w:val="00F81B10"/>
    <w:rsid w:val="00F83D83"/>
    <w:rsid w:val="00F9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A95"/>
  </w:style>
  <w:style w:type="paragraph" w:styleId="a5">
    <w:name w:val="footer"/>
    <w:basedOn w:val="a"/>
    <w:link w:val="a6"/>
    <w:uiPriority w:val="99"/>
    <w:semiHidden/>
    <w:unhideWhenUsed/>
    <w:rsid w:val="00404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04A95"/>
  </w:style>
  <w:style w:type="paragraph" w:styleId="a7">
    <w:name w:val="Balloon Text"/>
    <w:basedOn w:val="a"/>
    <w:link w:val="a8"/>
    <w:uiPriority w:val="99"/>
    <w:semiHidden/>
    <w:unhideWhenUsed/>
    <w:rsid w:val="00C01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1F7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B7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3A83F-A50F-44AE-B626-B5E7CF9A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i4350932</dc:creator>
  <cp:lastModifiedBy>i5121083</cp:lastModifiedBy>
  <cp:revision>11</cp:revision>
  <cp:lastPrinted>2014-12-19T00:34:00Z</cp:lastPrinted>
  <dcterms:created xsi:type="dcterms:W3CDTF">2014-10-10T14:08:00Z</dcterms:created>
  <dcterms:modified xsi:type="dcterms:W3CDTF">2014-12-24T08:05:00Z</dcterms:modified>
</cp:coreProperties>
</file>