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30" w:rsidRPr="00C63860" w:rsidRDefault="00342A30" w:rsidP="006353E7">
      <w:pPr>
        <w:ind w:rightChars="44" w:right="106"/>
        <w:rPr>
          <w:rFonts w:ascii="HG教科書体" w:eastAsia="HG教科書体"/>
          <w:sz w:val="36"/>
          <w:szCs w:val="36"/>
        </w:rPr>
      </w:pPr>
      <w:bookmarkStart w:id="0" w:name="_Toc74391110"/>
      <w:bookmarkStart w:id="1" w:name="_Toc105819206"/>
      <w:bookmarkStart w:id="2" w:name="_Toc105840446"/>
      <w:bookmarkStart w:id="3" w:name="_Toc120970164"/>
      <w:bookmarkStart w:id="4" w:name="_Toc120937259"/>
    </w:p>
    <w:p w:rsidR="00342A30" w:rsidRPr="00C63860" w:rsidRDefault="00342A30" w:rsidP="006353E7">
      <w:pPr>
        <w:ind w:rightChars="44" w:right="106"/>
        <w:rPr>
          <w:rFonts w:ascii="HG教科書体" w:eastAsia="HG教科書体"/>
          <w:sz w:val="36"/>
          <w:szCs w:val="36"/>
        </w:rPr>
      </w:pPr>
    </w:p>
    <w:p w:rsidR="00342A30" w:rsidRPr="00C63860" w:rsidRDefault="00342A30" w:rsidP="006353E7">
      <w:pPr>
        <w:ind w:rightChars="44" w:right="106"/>
        <w:rPr>
          <w:rFonts w:ascii="HG教科書体" w:eastAsia="HG教科書体" w:hAnsi="ＭＳ Ｐゴシック"/>
          <w:b/>
          <w:sz w:val="40"/>
          <w:szCs w:val="40"/>
        </w:rPr>
      </w:pPr>
    </w:p>
    <w:p w:rsidR="00342A30" w:rsidRPr="00C44DD1" w:rsidRDefault="00342A30" w:rsidP="00342A30">
      <w:pPr>
        <w:ind w:rightChars="44" w:right="106"/>
        <w:jc w:val="center"/>
        <w:rPr>
          <w:rFonts w:asciiTheme="minorEastAsia" w:hAnsiTheme="minorEastAsia"/>
          <w:b/>
          <w:sz w:val="40"/>
          <w:szCs w:val="40"/>
          <w:lang w:eastAsia="ja-JP"/>
        </w:rPr>
      </w:pPr>
      <w:r w:rsidRPr="00C44DD1">
        <w:rPr>
          <w:rFonts w:asciiTheme="minorEastAsia" w:hAnsiTheme="minorEastAsia" w:hint="eastAsia"/>
          <w:b/>
          <w:sz w:val="40"/>
          <w:szCs w:val="40"/>
          <w:lang w:eastAsia="ja-JP"/>
        </w:rPr>
        <w:t>平成</w:t>
      </w:r>
      <w:r w:rsidR="00F5147F">
        <w:rPr>
          <w:rFonts w:asciiTheme="minorEastAsia" w:hAnsiTheme="minorEastAsia" w:hint="eastAsia"/>
          <w:b/>
          <w:sz w:val="40"/>
          <w:szCs w:val="40"/>
          <w:lang w:eastAsia="ja-JP"/>
        </w:rPr>
        <w:t>29</w:t>
      </w:r>
      <w:r w:rsidRPr="00C44DD1">
        <w:rPr>
          <w:rFonts w:asciiTheme="minorEastAsia" w:hAnsiTheme="minorEastAsia" w:hint="eastAsia"/>
          <w:b/>
          <w:sz w:val="40"/>
          <w:szCs w:val="40"/>
          <w:lang w:eastAsia="ja-JP"/>
        </w:rPr>
        <w:t>年度</w:t>
      </w:r>
    </w:p>
    <w:p w:rsidR="00342A30" w:rsidRPr="00C44DD1" w:rsidRDefault="00342A30" w:rsidP="00812C0B">
      <w:pPr>
        <w:spacing w:line="220" w:lineRule="exact"/>
        <w:ind w:rightChars="44" w:right="106"/>
        <w:rPr>
          <w:rFonts w:asciiTheme="minorEastAsia" w:hAnsiTheme="minorEastAsia"/>
          <w:sz w:val="48"/>
          <w:szCs w:val="48"/>
          <w:lang w:eastAsia="ja-JP"/>
        </w:rPr>
      </w:pPr>
    </w:p>
    <w:p w:rsidR="00342A30" w:rsidRPr="00C44DD1" w:rsidRDefault="00342A30" w:rsidP="00342A30">
      <w:pPr>
        <w:ind w:rightChars="44" w:right="106"/>
        <w:jc w:val="center"/>
        <w:rPr>
          <w:rFonts w:asciiTheme="minorEastAsia" w:hAnsiTheme="minorEastAsia"/>
          <w:b/>
          <w:sz w:val="48"/>
          <w:szCs w:val="48"/>
          <w:lang w:eastAsia="ja-JP"/>
        </w:rPr>
      </w:pPr>
      <w:r w:rsidRPr="00C44DD1">
        <w:rPr>
          <w:rFonts w:asciiTheme="minorEastAsia" w:hAnsiTheme="minorEastAsia" w:hint="eastAsia"/>
          <w:b/>
          <w:sz w:val="48"/>
          <w:szCs w:val="48"/>
          <w:lang w:eastAsia="ja-JP"/>
        </w:rPr>
        <w:t>国の施策並びに予算に関する提案・要望</w:t>
      </w:r>
    </w:p>
    <w:p w:rsidR="00342A30" w:rsidRPr="00C44DD1" w:rsidRDefault="00342A30" w:rsidP="00342A30">
      <w:pPr>
        <w:ind w:leftChars="86" w:left="442" w:rightChars="44" w:right="106" w:hangingChars="49" w:hanging="236"/>
        <w:jc w:val="center"/>
        <w:rPr>
          <w:rFonts w:asciiTheme="minorEastAsia" w:hAnsiTheme="minorEastAsia"/>
          <w:b/>
          <w:sz w:val="48"/>
          <w:szCs w:val="48"/>
        </w:rPr>
      </w:pPr>
      <w:r w:rsidRPr="00C44DD1">
        <w:rPr>
          <w:rFonts w:asciiTheme="minorEastAsia" w:hAnsiTheme="minorEastAsia" w:hint="eastAsia"/>
          <w:b/>
          <w:sz w:val="48"/>
          <w:szCs w:val="48"/>
        </w:rPr>
        <w:t>（</w:t>
      </w:r>
      <w:proofErr w:type="spellStart"/>
      <w:r w:rsidRPr="00C44DD1">
        <w:rPr>
          <w:rFonts w:asciiTheme="minorEastAsia" w:hAnsiTheme="minorEastAsia" w:hint="eastAsia"/>
          <w:b/>
          <w:sz w:val="48"/>
          <w:szCs w:val="48"/>
        </w:rPr>
        <w:t>健康医療関連</w:t>
      </w:r>
      <w:proofErr w:type="spellEnd"/>
      <w:r w:rsidRPr="00C44DD1">
        <w:rPr>
          <w:rFonts w:asciiTheme="minorEastAsia" w:hAnsiTheme="minorEastAsia" w:hint="eastAsia"/>
          <w:b/>
          <w:sz w:val="48"/>
          <w:szCs w:val="48"/>
        </w:rPr>
        <w:t>）</w:t>
      </w:r>
    </w:p>
    <w:p w:rsidR="00342A30" w:rsidRPr="00C63860" w:rsidRDefault="00342A30" w:rsidP="006353E7">
      <w:pPr>
        <w:pStyle w:val="1"/>
        <w:spacing w:line="240" w:lineRule="exact"/>
        <w:rPr>
          <w:rFonts w:ascii="HGP創英角ｺﾞｼｯｸUB" w:eastAsia="HGP創英角ｺﾞｼｯｸUB" w:hAnsi="HGP創英角ｺﾞｼｯｸUB"/>
          <w:sz w:val="40"/>
        </w:rPr>
      </w:pPr>
    </w:p>
    <w:p w:rsidR="00342A30" w:rsidRPr="00C63860" w:rsidRDefault="00342A30" w:rsidP="006353E7">
      <w:pPr>
        <w:pStyle w:val="1"/>
        <w:rPr>
          <w:rFonts w:ascii="HGP創英角ｺﾞｼｯｸUB" w:eastAsia="HGP創英角ｺﾞｼｯｸUB" w:hAnsi="HGP創英角ｺﾞｼｯｸUB"/>
          <w:sz w:val="40"/>
        </w:rPr>
      </w:pPr>
    </w:p>
    <w:p w:rsidR="00342A30" w:rsidRPr="00C63860" w:rsidRDefault="00342A30" w:rsidP="00342A30">
      <w:pPr>
        <w:ind w:rightChars="44" w:right="106"/>
        <w:rPr>
          <w:rFonts w:ascii="HGP創英角ｺﾞｼｯｸUB" w:eastAsia="HGP創英角ｺﾞｼｯｸUB" w:hAnsi="HGP創英角ｺﾞｼｯｸUB"/>
          <w:sz w:val="40"/>
          <w:szCs w:val="40"/>
        </w:rPr>
      </w:pPr>
    </w:p>
    <w:p w:rsidR="00342A30" w:rsidRPr="00C63860" w:rsidRDefault="00342A30" w:rsidP="006353E7">
      <w:pPr>
        <w:ind w:rightChars="44" w:right="106"/>
        <w:rPr>
          <w:rFonts w:ascii="HGP創英角ｺﾞｼｯｸUB" w:eastAsia="HGP創英角ｺﾞｼｯｸUB" w:hAnsi="HGP創英角ｺﾞｼｯｸUB"/>
          <w:sz w:val="40"/>
          <w:szCs w:val="40"/>
          <w:lang w:eastAsia="ja-JP"/>
        </w:rPr>
      </w:pPr>
    </w:p>
    <w:p w:rsidR="00342A30" w:rsidRPr="00C63860" w:rsidRDefault="00342A30" w:rsidP="00342A30">
      <w:pPr>
        <w:pStyle w:val="1"/>
        <w:rPr>
          <w:rFonts w:ascii="HGP創英角ｺﾞｼｯｸUB" w:eastAsia="HGP創英角ｺﾞｼｯｸUB" w:hAnsi="HGP創英角ｺﾞｼｯｸUB"/>
        </w:rPr>
      </w:pPr>
    </w:p>
    <w:p w:rsidR="00342A30" w:rsidRPr="00C63860" w:rsidRDefault="00342A30" w:rsidP="00342A30">
      <w:pPr>
        <w:rPr>
          <w:rFonts w:ascii="HGP創英角ｺﾞｼｯｸUB" w:eastAsia="HGP創英角ｺﾞｼｯｸUB" w:hAnsi="HGP創英角ｺﾞｼｯｸUB"/>
        </w:rPr>
      </w:pPr>
    </w:p>
    <w:p w:rsidR="00342A30" w:rsidRPr="00C63860" w:rsidRDefault="00342A30" w:rsidP="00342A30">
      <w:pPr>
        <w:pStyle w:val="1"/>
        <w:rPr>
          <w:rFonts w:ascii="HGP創英角ｺﾞｼｯｸUB" w:eastAsia="HGP創英角ｺﾞｼｯｸUB" w:hAnsi="HGP創英角ｺﾞｼｯｸUB"/>
        </w:rPr>
      </w:pPr>
    </w:p>
    <w:p w:rsidR="00342A30" w:rsidRPr="00C63860" w:rsidRDefault="00342A30" w:rsidP="00342A30">
      <w:pPr>
        <w:rPr>
          <w:rFonts w:ascii="HGP創英角ｺﾞｼｯｸUB" w:eastAsia="HGP創英角ｺﾞｼｯｸUB" w:hAnsi="HGP創英角ｺﾞｼｯｸUB"/>
        </w:rPr>
      </w:pPr>
    </w:p>
    <w:p w:rsidR="00342A30" w:rsidRPr="00C63860" w:rsidRDefault="00342A30" w:rsidP="00342A30">
      <w:pPr>
        <w:pStyle w:val="1"/>
        <w:rPr>
          <w:rFonts w:ascii="HGP創英角ｺﾞｼｯｸUB" w:eastAsia="HGP創英角ｺﾞｼｯｸUB" w:hAnsi="HGP創英角ｺﾞｼｯｸUB"/>
        </w:rPr>
      </w:pPr>
    </w:p>
    <w:p w:rsidR="00342A30" w:rsidRPr="00C63860" w:rsidRDefault="00342A30" w:rsidP="00342A30">
      <w:pPr>
        <w:pStyle w:val="1"/>
        <w:keepNext w:val="0"/>
        <w:rPr>
          <w:rFonts w:ascii="HGP創英角ｺﾞｼｯｸUB" w:eastAsia="HGP創英角ｺﾞｼｯｸUB" w:hAnsi="HGP創英角ｺﾞｼｯｸUB"/>
          <w:lang w:eastAsia="ja-JP"/>
        </w:rPr>
      </w:pPr>
    </w:p>
    <w:p w:rsidR="00342A30" w:rsidRPr="00C63860" w:rsidRDefault="00342A30" w:rsidP="00342A30">
      <w:pPr>
        <w:pStyle w:val="1"/>
        <w:keepNext w:val="0"/>
        <w:rPr>
          <w:rFonts w:ascii="HGP創英角ｺﾞｼｯｸUB" w:eastAsia="HGP創英角ｺﾞｼｯｸUB" w:hAnsi="HGP創英角ｺﾞｼｯｸUB"/>
        </w:rPr>
      </w:pPr>
    </w:p>
    <w:p w:rsidR="00342A30" w:rsidRPr="00C63860" w:rsidRDefault="00342A30" w:rsidP="00342A30">
      <w:pPr>
        <w:rPr>
          <w:rFonts w:ascii="HGP創英角ｺﾞｼｯｸUB" w:eastAsia="HGP創英角ｺﾞｼｯｸUB" w:hAnsi="HGP創英角ｺﾞｼｯｸUB"/>
        </w:rPr>
      </w:pPr>
    </w:p>
    <w:p w:rsidR="00342A30" w:rsidRPr="00C63860" w:rsidRDefault="00342A30" w:rsidP="006353E7">
      <w:pPr>
        <w:ind w:rightChars="44" w:right="106"/>
        <w:rPr>
          <w:rFonts w:ascii="HGP創英角ｺﾞｼｯｸUB" w:eastAsia="HGP創英角ｺﾞｼｯｸUB" w:hAnsi="HGP創英角ｺﾞｼｯｸUB"/>
          <w:sz w:val="40"/>
          <w:szCs w:val="40"/>
          <w:lang w:eastAsia="ja-JP"/>
        </w:rPr>
      </w:pPr>
    </w:p>
    <w:p w:rsidR="00342A30" w:rsidRPr="00C63860" w:rsidRDefault="00342A30" w:rsidP="00342A30">
      <w:pPr>
        <w:rPr>
          <w:rFonts w:ascii="HGP創英角ｺﾞｼｯｸUB" w:eastAsia="HGP創英角ｺﾞｼｯｸUB" w:hAnsi="HGP創英角ｺﾞｼｯｸUB"/>
        </w:rPr>
      </w:pPr>
    </w:p>
    <w:p w:rsidR="00342A30" w:rsidRPr="00C63860" w:rsidRDefault="00342A30" w:rsidP="00812C0B">
      <w:pPr>
        <w:ind w:rightChars="44" w:right="106"/>
        <w:rPr>
          <w:rFonts w:ascii="HGP創英角ｺﾞｼｯｸUB" w:eastAsia="HGP創英角ｺﾞｼｯｸUB" w:hAnsi="HGP創英角ｺﾞｼｯｸUB"/>
          <w:sz w:val="36"/>
          <w:szCs w:val="36"/>
          <w:lang w:eastAsia="ja-JP"/>
        </w:rPr>
      </w:pPr>
    </w:p>
    <w:p w:rsidR="00342A30" w:rsidRPr="00C63860" w:rsidRDefault="00342A30" w:rsidP="00342A30">
      <w:pPr>
        <w:ind w:leftChars="200" w:left="480" w:rightChars="44" w:right="106"/>
        <w:jc w:val="center"/>
        <w:rPr>
          <w:rFonts w:hAnsi="ＭＳ 明朝"/>
          <w:sz w:val="36"/>
          <w:szCs w:val="36"/>
          <w:lang w:eastAsia="ja-JP"/>
        </w:rPr>
      </w:pPr>
      <w:r>
        <w:rPr>
          <w:rFonts w:hAnsi="ＭＳ 明朝" w:hint="eastAsia"/>
          <w:sz w:val="36"/>
          <w:szCs w:val="36"/>
          <w:lang w:eastAsia="ja-JP"/>
        </w:rPr>
        <w:t>平成</w:t>
      </w:r>
      <w:r w:rsidR="00F5147F">
        <w:rPr>
          <w:rFonts w:hAnsi="ＭＳ 明朝" w:hint="eastAsia"/>
          <w:sz w:val="36"/>
          <w:szCs w:val="36"/>
          <w:lang w:eastAsia="ja-JP"/>
        </w:rPr>
        <w:t>28</w:t>
      </w:r>
      <w:r w:rsidRPr="00C63860">
        <w:rPr>
          <w:rFonts w:hAnsi="ＭＳ 明朝" w:hint="eastAsia"/>
          <w:sz w:val="36"/>
          <w:szCs w:val="36"/>
          <w:lang w:eastAsia="ja-JP"/>
        </w:rPr>
        <w:t>年７月</w:t>
      </w:r>
    </w:p>
    <w:p w:rsidR="00342A30" w:rsidRPr="00C63860" w:rsidRDefault="00342A30" w:rsidP="00812C0B">
      <w:pPr>
        <w:ind w:rightChars="44" w:right="106"/>
        <w:rPr>
          <w:rFonts w:hAnsi="ＭＳ 明朝"/>
          <w:sz w:val="28"/>
          <w:szCs w:val="28"/>
          <w:lang w:eastAsia="ja-JP"/>
        </w:rPr>
      </w:pPr>
    </w:p>
    <w:p w:rsidR="00342A30" w:rsidRPr="00C63860" w:rsidRDefault="00342A30" w:rsidP="00342A30">
      <w:pPr>
        <w:ind w:leftChars="200" w:left="480" w:rightChars="44" w:right="106"/>
        <w:jc w:val="center"/>
        <w:rPr>
          <w:rFonts w:hAnsi="ＭＳ 明朝"/>
          <w:sz w:val="48"/>
          <w:szCs w:val="48"/>
          <w:lang w:eastAsia="ja-JP"/>
        </w:rPr>
      </w:pPr>
      <w:r w:rsidRPr="00342A30">
        <w:rPr>
          <w:rFonts w:hAnsi="ＭＳ 明朝" w:hint="eastAsia"/>
          <w:spacing w:val="520"/>
          <w:sz w:val="48"/>
          <w:szCs w:val="48"/>
          <w:fitText w:val="3520" w:id="920915712"/>
          <w:lang w:eastAsia="ja-JP"/>
        </w:rPr>
        <w:t>大阪</w:t>
      </w:r>
      <w:r w:rsidRPr="00342A30">
        <w:rPr>
          <w:rFonts w:hAnsi="ＭＳ 明朝" w:hint="eastAsia"/>
          <w:sz w:val="48"/>
          <w:szCs w:val="48"/>
          <w:fitText w:val="3520" w:id="920915712"/>
          <w:lang w:eastAsia="ja-JP"/>
        </w:rPr>
        <w:t>府</w:t>
      </w:r>
    </w:p>
    <w:p w:rsidR="00342A30" w:rsidRPr="00C63860" w:rsidRDefault="00342A30" w:rsidP="00342A30">
      <w:pPr>
        <w:rPr>
          <w:rFonts w:ascii="HG教科書体" w:eastAsia="HG教科書体"/>
          <w:sz w:val="48"/>
          <w:szCs w:val="48"/>
          <w:lang w:eastAsia="ja-JP"/>
        </w:rPr>
      </w:pPr>
      <w:r w:rsidRPr="00C63860">
        <w:rPr>
          <w:rFonts w:ascii="HG教科書体" w:eastAsia="HG教科書体"/>
          <w:sz w:val="48"/>
          <w:szCs w:val="48"/>
          <w:lang w:eastAsia="ja-JP"/>
        </w:rPr>
        <w:br w:type="page"/>
      </w:r>
    </w:p>
    <w:p w:rsidR="00342A30" w:rsidRPr="005F3D26" w:rsidRDefault="00342A30" w:rsidP="00342A30">
      <w:pPr>
        <w:jc w:val="center"/>
        <w:rPr>
          <w:rFonts w:ascii="HG正楷書体-PRO" w:eastAsia="HG正楷書体-PRO"/>
          <w:b/>
          <w:sz w:val="38"/>
          <w:szCs w:val="38"/>
          <w:lang w:eastAsia="ja-JP"/>
        </w:rPr>
      </w:pPr>
      <w:r w:rsidRPr="005F3D26">
        <w:rPr>
          <w:rFonts w:ascii="HG正楷書体-PRO" w:eastAsia="HG正楷書体-PRO" w:hint="eastAsia"/>
          <w:b/>
          <w:sz w:val="38"/>
          <w:szCs w:val="38"/>
          <w:lang w:eastAsia="ja-JP"/>
        </w:rPr>
        <w:lastRenderedPageBreak/>
        <w:t>平成</w:t>
      </w:r>
      <w:r w:rsidR="00F5147F">
        <w:rPr>
          <w:rFonts w:ascii="HG正楷書体-PRO" w:eastAsia="HG正楷書体-PRO" w:hint="eastAsia"/>
          <w:b/>
          <w:sz w:val="38"/>
          <w:szCs w:val="38"/>
          <w:lang w:eastAsia="ja-JP"/>
        </w:rPr>
        <w:t>29</w:t>
      </w:r>
      <w:r w:rsidRPr="005F3D26">
        <w:rPr>
          <w:rFonts w:ascii="HG正楷書体-PRO" w:eastAsia="HG正楷書体-PRO" w:hint="eastAsia"/>
          <w:b/>
          <w:sz w:val="38"/>
          <w:szCs w:val="38"/>
          <w:lang w:eastAsia="ja-JP"/>
        </w:rPr>
        <w:t>年度国の施策並びに予算に関する提案・要望</w:t>
      </w:r>
    </w:p>
    <w:p w:rsidR="00342A30" w:rsidRPr="00C63860" w:rsidRDefault="00342A30" w:rsidP="00342A30">
      <w:pPr>
        <w:jc w:val="center"/>
        <w:rPr>
          <w:rFonts w:ascii="HG正楷書体-PRO" w:eastAsia="HG正楷書体-PRO"/>
          <w:b/>
          <w:sz w:val="40"/>
          <w:szCs w:val="40"/>
          <w:lang w:eastAsia="ja-JP"/>
        </w:rPr>
      </w:pPr>
      <w:r>
        <w:rPr>
          <w:rFonts w:ascii="HG正楷書体-PRO" w:eastAsia="HG正楷書体-PRO" w:hint="eastAsia"/>
          <w:b/>
          <w:sz w:val="40"/>
          <w:szCs w:val="40"/>
          <w:lang w:eastAsia="ja-JP"/>
        </w:rPr>
        <w:t>（健康医療関連）</w:t>
      </w:r>
    </w:p>
    <w:p w:rsidR="00342A30" w:rsidRPr="00DA3610" w:rsidRDefault="00342A30" w:rsidP="00342A30">
      <w:pPr>
        <w:rPr>
          <w:rFonts w:ascii="HG正楷書体-PRO" w:eastAsia="HG正楷書体-PRO"/>
          <w:sz w:val="28"/>
          <w:szCs w:val="28"/>
          <w:lang w:eastAsia="ja-JP"/>
        </w:rPr>
      </w:pPr>
    </w:p>
    <w:p w:rsidR="00342A30" w:rsidRPr="00DA3610" w:rsidRDefault="00342A30" w:rsidP="00342A30">
      <w:pPr>
        <w:rPr>
          <w:rFonts w:ascii="HG正楷書体-PRO" w:eastAsia="HG正楷書体-PRO"/>
          <w:sz w:val="28"/>
          <w:szCs w:val="28"/>
          <w:lang w:eastAsia="ja-JP"/>
        </w:rPr>
      </w:pPr>
    </w:p>
    <w:p w:rsidR="00342A30" w:rsidRPr="00DA3610" w:rsidRDefault="00342A30" w:rsidP="00342A30">
      <w:pPr>
        <w:rPr>
          <w:rFonts w:ascii="HG正楷書体-PRO" w:eastAsia="HG正楷書体-PRO"/>
          <w:sz w:val="28"/>
          <w:szCs w:val="28"/>
          <w:lang w:eastAsia="ja-JP"/>
        </w:rPr>
      </w:pPr>
    </w:p>
    <w:p w:rsidR="00342A30" w:rsidRPr="00F97936" w:rsidRDefault="00342A30" w:rsidP="00342A30">
      <w:pPr>
        <w:ind w:firstLineChars="100" w:firstLine="280"/>
        <w:rPr>
          <w:rFonts w:ascii="HG正楷書体-PRO" w:eastAsia="HG正楷書体-PRO"/>
          <w:sz w:val="28"/>
          <w:szCs w:val="28"/>
          <w:lang w:eastAsia="ja-JP"/>
        </w:rPr>
      </w:pPr>
      <w:r w:rsidRPr="00F97936">
        <w:rPr>
          <w:rFonts w:ascii="HG正楷書体-PRO" w:eastAsia="HG正楷書体-PRO" w:hint="eastAsia"/>
          <w:sz w:val="28"/>
          <w:szCs w:val="28"/>
          <w:lang w:eastAsia="ja-JP"/>
        </w:rPr>
        <w:t>日頃から、大阪府健康医療行政の推進につきまして、格別のご高配とご協力を賜り、厚くお礼申し上げます。</w:t>
      </w:r>
    </w:p>
    <w:p w:rsidR="00342A30" w:rsidRPr="00084B67" w:rsidRDefault="00342A30" w:rsidP="00342A30">
      <w:pPr>
        <w:rPr>
          <w:rFonts w:ascii="HG正楷書体-PRO" w:eastAsia="HG正楷書体-PRO"/>
          <w:sz w:val="28"/>
          <w:szCs w:val="28"/>
          <w:highlight w:val="yellow"/>
          <w:lang w:eastAsia="ja-JP"/>
        </w:rPr>
      </w:pPr>
    </w:p>
    <w:p w:rsidR="00342A30" w:rsidRPr="007D46BA" w:rsidRDefault="00342A30" w:rsidP="00342A30">
      <w:pPr>
        <w:ind w:firstLineChars="100" w:firstLine="280"/>
        <w:rPr>
          <w:rFonts w:ascii="HG正楷書体-PRO" w:eastAsia="HG正楷書体-PRO"/>
          <w:sz w:val="28"/>
          <w:szCs w:val="28"/>
          <w:highlight w:val="yellow"/>
          <w:lang w:eastAsia="ja-JP"/>
        </w:rPr>
      </w:pPr>
      <w:r w:rsidRPr="00F97936">
        <w:rPr>
          <w:rFonts w:ascii="HG正楷書体-PRO" w:eastAsia="HG正楷書体-PRO" w:hint="eastAsia"/>
          <w:sz w:val="28"/>
          <w:szCs w:val="28"/>
          <w:lang w:eastAsia="ja-JP"/>
        </w:rPr>
        <w:t>本府におきましては、大阪を明るく笑顔にするための将来像を描いた「将来ビジョン・大阪」において、府民が安心して必要な医療を受けることができる体制の整備や、がんや生活習慣病などをしっかりと予防・治療し、健康長寿を実現できることを目標に掲げ、厳しい財政状況にありながらも、懸命に各種施策に取り組んでいるところです。</w:t>
      </w:r>
    </w:p>
    <w:p w:rsidR="00342A30" w:rsidRPr="007D46BA" w:rsidRDefault="00342A30" w:rsidP="00342A30">
      <w:pPr>
        <w:rPr>
          <w:rFonts w:ascii="HG正楷書体-PRO" w:eastAsia="HG正楷書体-PRO"/>
          <w:sz w:val="28"/>
          <w:szCs w:val="28"/>
          <w:highlight w:val="yellow"/>
          <w:lang w:eastAsia="ja-JP"/>
        </w:rPr>
      </w:pPr>
    </w:p>
    <w:p w:rsidR="00342A30" w:rsidRPr="00F97936" w:rsidRDefault="006168C3" w:rsidP="008F4715">
      <w:pPr>
        <w:ind w:firstLineChars="100" w:firstLine="280"/>
        <w:rPr>
          <w:rFonts w:ascii="HG正楷書体-PRO" w:eastAsia="HG正楷書体-PRO"/>
          <w:sz w:val="28"/>
          <w:szCs w:val="28"/>
          <w:lang w:eastAsia="ja-JP"/>
        </w:rPr>
      </w:pPr>
      <w:r w:rsidRPr="00F97936">
        <w:rPr>
          <w:rFonts w:ascii="HG正楷書体-PRO" w:eastAsia="HG正楷書体-PRO" w:hint="eastAsia"/>
          <w:sz w:val="28"/>
          <w:szCs w:val="28"/>
          <w:lang w:eastAsia="ja-JP"/>
        </w:rPr>
        <w:t>そうした中、健康医療分野においては、</w:t>
      </w:r>
      <w:r w:rsidR="00664D5D" w:rsidRPr="00F97936">
        <w:rPr>
          <w:rFonts w:ascii="HG正楷書体-PRO" w:eastAsia="HG正楷書体-PRO" w:hint="eastAsia"/>
          <w:sz w:val="28"/>
          <w:szCs w:val="28"/>
          <w:lang w:eastAsia="ja-JP"/>
        </w:rPr>
        <w:t>本府の高齢化が</w:t>
      </w:r>
      <w:r w:rsidR="003B733C" w:rsidRPr="00F97936">
        <w:rPr>
          <w:rFonts w:ascii="HG正楷書体-PRO" w:eastAsia="HG正楷書体-PRO" w:hint="eastAsia"/>
          <w:sz w:val="28"/>
          <w:szCs w:val="28"/>
          <w:lang w:eastAsia="ja-JP"/>
        </w:rPr>
        <w:t>全国平均を上回る速さで進</w:t>
      </w:r>
      <w:r w:rsidR="00664D5D" w:rsidRPr="00F97936">
        <w:rPr>
          <w:rFonts w:ascii="HG正楷書体-PRO" w:eastAsia="HG正楷書体-PRO" w:hint="eastAsia"/>
          <w:sz w:val="28"/>
          <w:szCs w:val="28"/>
          <w:lang w:eastAsia="ja-JP"/>
        </w:rPr>
        <w:t>む</w:t>
      </w:r>
      <w:r w:rsidR="003B733C" w:rsidRPr="00F97936">
        <w:rPr>
          <w:rFonts w:ascii="HG正楷書体-PRO" w:eastAsia="HG正楷書体-PRO" w:hint="eastAsia"/>
          <w:sz w:val="28"/>
          <w:szCs w:val="28"/>
          <w:lang w:eastAsia="ja-JP"/>
        </w:rPr>
        <w:t>中、誰もが住み慣れた地域で、安心し</w:t>
      </w:r>
      <w:r w:rsidRPr="00F97936">
        <w:rPr>
          <w:rFonts w:ascii="HG正楷書体-PRO" w:eastAsia="HG正楷書体-PRO" w:hint="eastAsia"/>
          <w:sz w:val="28"/>
          <w:szCs w:val="28"/>
          <w:lang w:eastAsia="ja-JP"/>
        </w:rPr>
        <w:t>て必要な医療を受け続けることができる体制の</w:t>
      </w:r>
      <w:r w:rsidR="00F97936">
        <w:rPr>
          <w:rFonts w:ascii="HG正楷書体-PRO" w:eastAsia="HG正楷書体-PRO" w:hint="eastAsia"/>
          <w:sz w:val="28"/>
          <w:szCs w:val="28"/>
          <w:lang w:eastAsia="ja-JP"/>
        </w:rPr>
        <w:t>強化</w:t>
      </w:r>
      <w:r w:rsidRPr="00F97936">
        <w:rPr>
          <w:rFonts w:ascii="HG正楷書体-PRO" w:eastAsia="HG正楷書体-PRO" w:hint="eastAsia"/>
          <w:sz w:val="28"/>
          <w:szCs w:val="28"/>
          <w:lang w:eastAsia="ja-JP"/>
        </w:rPr>
        <w:t>や、</w:t>
      </w:r>
      <w:r w:rsidR="008F4715" w:rsidRPr="00F97936">
        <w:rPr>
          <w:rFonts w:ascii="HG正楷書体-PRO" w:eastAsia="HG正楷書体-PRO" w:hint="eastAsia"/>
          <w:sz w:val="28"/>
          <w:szCs w:val="28"/>
          <w:lang w:eastAsia="ja-JP"/>
        </w:rPr>
        <w:t>健康寿命をはじめとする府民の健康指標が</w:t>
      </w:r>
      <w:r w:rsidR="00664D5D" w:rsidRPr="00F97936">
        <w:rPr>
          <w:rFonts w:ascii="HG正楷書体-PRO" w:eastAsia="HG正楷書体-PRO" w:hint="eastAsia"/>
          <w:sz w:val="28"/>
          <w:szCs w:val="28"/>
          <w:lang w:eastAsia="ja-JP"/>
        </w:rPr>
        <w:t>全国的に低位で推移していることから</w:t>
      </w:r>
      <w:r w:rsidR="003B733C" w:rsidRPr="00F97936">
        <w:rPr>
          <w:rFonts w:ascii="HG正楷書体-PRO" w:eastAsia="HG正楷書体-PRO" w:hint="eastAsia"/>
          <w:sz w:val="28"/>
          <w:szCs w:val="28"/>
          <w:lang w:eastAsia="ja-JP"/>
        </w:rPr>
        <w:t>、その改善に向けた取組み</w:t>
      </w:r>
      <w:r w:rsidR="008F4715" w:rsidRPr="00F97936">
        <w:rPr>
          <w:rFonts w:ascii="HG正楷書体-PRO" w:eastAsia="HG正楷書体-PRO" w:hint="eastAsia"/>
          <w:sz w:val="28"/>
          <w:szCs w:val="28"/>
          <w:lang w:eastAsia="ja-JP"/>
        </w:rPr>
        <w:t>など、</w:t>
      </w:r>
      <w:r w:rsidR="00342A30" w:rsidRPr="00F97936">
        <w:rPr>
          <w:rFonts w:ascii="HG正楷書体-PRO" w:eastAsia="HG正楷書体-PRO" w:hint="eastAsia"/>
          <w:sz w:val="28"/>
          <w:szCs w:val="28"/>
          <w:lang w:eastAsia="ja-JP"/>
        </w:rPr>
        <w:t>早急に対応すべき課題が山積しています。</w:t>
      </w:r>
    </w:p>
    <w:p w:rsidR="00342A30" w:rsidRPr="007D46BA" w:rsidRDefault="00342A30" w:rsidP="00342A30">
      <w:pPr>
        <w:rPr>
          <w:rFonts w:ascii="HG正楷書体-PRO" w:eastAsia="HG正楷書体-PRO"/>
          <w:sz w:val="28"/>
          <w:szCs w:val="28"/>
          <w:highlight w:val="yellow"/>
          <w:lang w:eastAsia="ja-JP"/>
        </w:rPr>
      </w:pPr>
    </w:p>
    <w:p w:rsidR="00342A30" w:rsidRPr="00F97936" w:rsidRDefault="00342A30" w:rsidP="00342A30">
      <w:pPr>
        <w:ind w:firstLineChars="100" w:firstLine="280"/>
        <w:rPr>
          <w:rFonts w:ascii="HG正楷書体-PRO" w:eastAsia="HG正楷書体-PRO"/>
          <w:sz w:val="28"/>
          <w:szCs w:val="28"/>
          <w:lang w:eastAsia="ja-JP"/>
        </w:rPr>
      </w:pPr>
      <w:r w:rsidRPr="00F97936">
        <w:rPr>
          <w:rFonts w:ascii="HG正楷書体-PRO" w:eastAsia="HG正楷書体-PRO" w:hint="eastAsia"/>
          <w:sz w:val="28"/>
          <w:szCs w:val="28"/>
          <w:lang w:eastAsia="ja-JP"/>
        </w:rPr>
        <w:t>府民の安全安心を守る、持続可能なセーフティネットを実現するためには、地方の声にも十分に耳を傾けていただくとともに、国と地方の適切な役割分担のもと、権限・財源・責任を明確化すべきであり、ナショナルミニマムとして位置づけられる施策については、国の責任により財源が確保されるべきです。</w:t>
      </w:r>
    </w:p>
    <w:p w:rsidR="00342A30" w:rsidRPr="007D46BA" w:rsidRDefault="00342A30" w:rsidP="00342A30">
      <w:pPr>
        <w:rPr>
          <w:rFonts w:ascii="HG正楷書体-PRO" w:eastAsia="HG正楷書体-PRO"/>
          <w:sz w:val="28"/>
          <w:szCs w:val="28"/>
          <w:highlight w:val="yellow"/>
          <w:lang w:eastAsia="ja-JP"/>
        </w:rPr>
      </w:pPr>
    </w:p>
    <w:p w:rsidR="00342A30" w:rsidRPr="00DA3610" w:rsidRDefault="00342A30" w:rsidP="00342A30">
      <w:pPr>
        <w:ind w:firstLineChars="100" w:firstLine="280"/>
        <w:rPr>
          <w:rFonts w:ascii="HG正楷書体-PRO" w:eastAsia="HG正楷書体-PRO"/>
          <w:sz w:val="28"/>
          <w:szCs w:val="28"/>
          <w:lang w:eastAsia="ja-JP"/>
        </w:rPr>
      </w:pPr>
      <w:r w:rsidRPr="00F97936">
        <w:rPr>
          <w:rFonts w:ascii="HG正楷書体-PRO" w:eastAsia="HG正楷書体-PRO" w:hint="eastAsia"/>
          <w:sz w:val="28"/>
          <w:szCs w:val="28"/>
          <w:lang w:eastAsia="ja-JP"/>
        </w:rPr>
        <w:t>今回は、このような観点から、健康医療分野における様々な課題の中でも、特に、早期に実現していただきたいものについて、以下のとおり要望いたします。国におかれましては、要望事項の具体化、実現のため、格別のご配慮を賜りますようお願い申し上げます。</w:t>
      </w:r>
    </w:p>
    <w:p w:rsidR="00342A30" w:rsidRPr="00DA3610" w:rsidRDefault="00342A30" w:rsidP="00342A30">
      <w:pPr>
        <w:rPr>
          <w:rFonts w:ascii="HG正楷書体-PRO" w:eastAsia="HG正楷書体-PRO"/>
          <w:sz w:val="28"/>
          <w:szCs w:val="28"/>
          <w:lang w:eastAsia="ja-JP"/>
        </w:rPr>
      </w:pPr>
    </w:p>
    <w:p w:rsidR="00342A30" w:rsidRPr="00DA3610" w:rsidRDefault="00342A30" w:rsidP="00342A30">
      <w:pPr>
        <w:rPr>
          <w:rFonts w:ascii="HG正楷書体-PRO" w:eastAsia="HG正楷書体-PRO"/>
          <w:sz w:val="28"/>
          <w:szCs w:val="28"/>
          <w:lang w:eastAsia="ja-JP"/>
        </w:rPr>
      </w:pPr>
    </w:p>
    <w:p w:rsidR="00342A30" w:rsidRPr="00DA3610" w:rsidRDefault="00342A30" w:rsidP="00342A30">
      <w:pPr>
        <w:rPr>
          <w:rFonts w:ascii="HG正楷書体-PRO" w:eastAsia="HG正楷書体-PRO"/>
          <w:sz w:val="28"/>
          <w:szCs w:val="28"/>
          <w:lang w:eastAsia="ja-JP"/>
        </w:rPr>
      </w:pPr>
    </w:p>
    <w:p w:rsidR="00D762E8" w:rsidRPr="008F4715" w:rsidRDefault="00342A30" w:rsidP="00D762E8">
      <w:pPr>
        <w:rPr>
          <w:rFonts w:ascii="HG正楷書体-PRO" w:eastAsia="HG正楷書体-PRO"/>
          <w:b/>
          <w:sz w:val="44"/>
          <w:szCs w:val="44"/>
          <w:lang w:eastAsia="ja-JP"/>
        </w:rPr>
      </w:pPr>
      <w:r w:rsidRPr="00C63860">
        <w:rPr>
          <w:rFonts w:hint="eastAsia"/>
          <w:sz w:val="28"/>
          <w:szCs w:val="28"/>
          <w:lang w:eastAsia="ja-JP"/>
        </w:rPr>
        <w:t xml:space="preserve">　　　　　　　　　　　　　</w:t>
      </w:r>
      <w:r>
        <w:rPr>
          <w:rFonts w:hint="eastAsia"/>
          <w:sz w:val="28"/>
          <w:szCs w:val="28"/>
          <w:lang w:eastAsia="ja-JP"/>
        </w:rPr>
        <w:t xml:space="preserve">　</w:t>
      </w:r>
      <w:r w:rsidRPr="00C63860">
        <w:rPr>
          <w:rFonts w:ascii="HG正楷書体-PRO" w:eastAsia="HG正楷書体-PRO" w:hint="eastAsia"/>
          <w:b/>
          <w:sz w:val="28"/>
          <w:szCs w:val="28"/>
          <w:lang w:eastAsia="ja-JP"/>
        </w:rPr>
        <w:t>大阪府知事</w:t>
      </w:r>
      <w:r w:rsidRPr="00C63860">
        <w:rPr>
          <w:rFonts w:hint="eastAsia"/>
          <w:b/>
          <w:sz w:val="28"/>
          <w:szCs w:val="28"/>
          <w:lang w:eastAsia="ja-JP"/>
        </w:rPr>
        <w:t xml:space="preserve">　</w:t>
      </w:r>
      <w:r w:rsidRPr="00C63860">
        <w:rPr>
          <w:rFonts w:hint="eastAsia"/>
          <w:b/>
          <w:sz w:val="32"/>
          <w:szCs w:val="32"/>
          <w:lang w:eastAsia="ja-JP"/>
        </w:rPr>
        <w:t xml:space="preserve">　　</w:t>
      </w:r>
      <w:r>
        <w:rPr>
          <w:rFonts w:ascii="HG正楷書体-PRO" w:eastAsia="HG正楷書体-PRO" w:hint="eastAsia"/>
          <w:b/>
          <w:sz w:val="44"/>
          <w:szCs w:val="44"/>
          <w:lang w:eastAsia="ja-JP"/>
        </w:rPr>
        <w:t>松井　一郎</w:t>
      </w:r>
    </w:p>
    <w:p w:rsidR="00691EF2" w:rsidRPr="00667C66" w:rsidRDefault="00691EF2" w:rsidP="00547CCB">
      <w:pPr>
        <w:spacing w:line="320" w:lineRule="exact"/>
        <w:rPr>
          <w:rFonts w:asciiTheme="minorEastAsia" w:hAnsiTheme="minorEastAsia"/>
          <w:lang w:eastAsia="ja-JP"/>
        </w:rPr>
      </w:pPr>
    </w:p>
    <w:bookmarkEnd w:id="0"/>
    <w:bookmarkEnd w:id="1"/>
    <w:bookmarkEnd w:id="2"/>
    <w:bookmarkEnd w:id="3"/>
    <w:p w:rsidR="00691EF2" w:rsidRPr="00667C66" w:rsidRDefault="00691EF2" w:rsidP="00547CCB">
      <w:pPr>
        <w:spacing w:line="320" w:lineRule="exact"/>
        <w:rPr>
          <w:rFonts w:asciiTheme="minorEastAsia" w:hAnsiTheme="minorEastAsia"/>
          <w:sz w:val="22"/>
          <w:szCs w:val="22"/>
          <w:lang w:eastAsia="ja-JP"/>
        </w:rPr>
      </w:pPr>
    </w:p>
    <w:p w:rsidR="00691EF2" w:rsidRPr="00FC5183" w:rsidRDefault="00691EF2" w:rsidP="00547CCB">
      <w:pPr>
        <w:spacing w:line="320" w:lineRule="exact"/>
        <w:rPr>
          <w:rFonts w:ascii="HG丸ｺﾞｼｯｸM-PRO"/>
          <w:sz w:val="22"/>
          <w:szCs w:val="22"/>
          <w:lang w:eastAsia="ja-JP"/>
        </w:rPr>
      </w:pPr>
    </w:p>
    <w:p w:rsidR="00383492" w:rsidRPr="00B33A82" w:rsidRDefault="00BD1D35" w:rsidP="00383492">
      <w:pPr>
        <w:ind w:rightChars="44" w:right="106"/>
        <w:jc w:val="center"/>
        <w:rPr>
          <w:rFonts w:asciiTheme="minorEastAsia" w:hAnsiTheme="minorEastAsia"/>
          <w:sz w:val="44"/>
          <w:szCs w:val="44"/>
          <w:lang w:eastAsia="ja-JP"/>
        </w:rPr>
      </w:pPr>
      <w:r w:rsidRPr="00FC5183">
        <w:rPr>
          <w:rFonts w:ascii="HG丸ｺﾞｼｯｸM-PRO"/>
          <w:sz w:val="22"/>
          <w:szCs w:val="22"/>
          <w:lang w:eastAsia="ja-JP"/>
        </w:rPr>
        <w:br w:type="page"/>
      </w:r>
      <w:r w:rsidR="00383492">
        <w:rPr>
          <w:rFonts w:asciiTheme="minorEastAsia" w:hAnsiTheme="minorEastAsia"/>
          <w:sz w:val="44"/>
          <w:szCs w:val="44"/>
          <w:lang w:eastAsia="ja-JP"/>
        </w:rPr>
        <w:lastRenderedPageBreak/>
        <w:br/>
      </w:r>
      <w:r w:rsidR="00383492" w:rsidRPr="00B33A82">
        <w:rPr>
          <w:rFonts w:asciiTheme="minorEastAsia" w:hAnsiTheme="minorEastAsia" w:hint="eastAsia"/>
          <w:sz w:val="44"/>
          <w:szCs w:val="44"/>
          <w:lang w:eastAsia="ja-JP"/>
        </w:rPr>
        <w:t>目　　　次</w:t>
      </w:r>
    </w:p>
    <w:p w:rsidR="00383492" w:rsidRPr="00FC5183" w:rsidRDefault="00383492" w:rsidP="00D15B32">
      <w:pPr>
        <w:ind w:rightChars="44" w:right="106"/>
        <w:rPr>
          <w:rFonts w:ascii="HG教科書体" w:eastAsia="HG教科書体" w:hAnsi="ＭＳ ゴシック"/>
          <w:sz w:val="40"/>
          <w:szCs w:val="40"/>
          <w:lang w:eastAsia="ja-JP"/>
        </w:rPr>
      </w:pPr>
    </w:p>
    <w:p w:rsidR="00383492" w:rsidRPr="00B33A82" w:rsidRDefault="00383492" w:rsidP="00383492">
      <w:pPr>
        <w:ind w:rightChars="44" w:right="106"/>
        <w:rPr>
          <w:rFonts w:asciiTheme="minorEastAsia" w:hAnsiTheme="minorEastAsia"/>
          <w:sz w:val="40"/>
          <w:szCs w:val="32"/>
          <w:lang w:eastAsia="ja-JP"/>
        </w:rPr>
      </w:pPr>
      <w:r w:rsidRPr="00B33A82">
        <w:rPr>
          <w:rFonts w:asciiTheme="minorEastAsia" w:hAnsiTheme="minorEastAsia" w:hint="eastAsia"/>
          <w:sz w:val="40"/>
          <w:szCs w:val="32"/>
          <w:lang w:eastAsia="ja-JP"/>
        </w:rPr>
        <w:t>重点要望</w:t>
      </w:r>
    </w:p>
    <w:p w:rsidR="00383492" w:rsidRPr="00FC5183" w:rsidRDefault="00383492" w:rsidP="00383492">
      <w:pPr>
        <w:pStyle w:val="1"/>
        <w:spacing w:line="320" w:lineRule="exact"/>
        <w:rPr>
          <w:lang w:eastAsia="ja-JP"/>
        </w:rPr>
      </w:pPr>
    </w:p>
    <w:tbl>
      <w:tblPr>
        <w:tblpPr w:leftFromText="142" w:rightFromText="142" w:vertAnchor="text" w:horzAnchor="margin" w:tblpXSpec="center" w:tblpY="110"/>
        <w:tblW w:w="8940" w:type="dxa"/>
        <w:tblLayout w:type="fixed"/>
        <w:tblCellMar>
          <w:left w:w="99" w:type="dxa"/>
          <w:right w:w="99" w:type="dxa"/>
        </w:tblCellMar>
        <w:tblLook w:val="0000" w:firstRow="0" w:lastRow="0" w:firstColumn="0" w:lastColumn="0" w:noHBand="0" w:noVBand="0"/>
      </w:tblPr>
      <w:tblGrid>
        <w:gridCol w:w="8321"/>
        <w:gridCol w:w="619"/>
      </w:tblGrid>
      <w:tr w:rsidR="00383492" w:rsidRPr="00FC5183" w:rsidTr="00FA0EA3">
        <w:trPr>
          <w:trHeight w:hRule="exact" w:val="1276"/>
        </w:trPr>
        <w:tc>
          <w:tcPr>
            <w:tcW w:w="8321" w:type="dxa"/>
          </w:tcPr>
          <w:p w:rsidR="00383492" w:rsidRPr="000B044B" w:rsidRDefault="00383492" w:rsidP="00FA0EA3">
            <w:pPr>
              <w:tabs>
                <w:tab w:val="left" w:pos="7178"/>
              </w:tabs>
              <w:spacing w:line="320" w:lineRule="exact"/>
              <w:ind w:rightChars="44" w:right="106"/>
              <w:rPr>
                <w:rFonts w:asciiTheme="minorEastAsia" w:hAnsiTheme="minorEastAsia"/>
                <w:spacing w:val="10"/>
                <w:lang w:eastAsia="ja-JP"/>
              </w:rPr>
            </w:pPr>
            <w:r w:rsidRPr="000B044B">
              <w:rPr>
                <w:rFonts w:asciiTheme="minorEastAsia" w:hAnsiTheme="minorEastAsia" w:hint="eastAsia"/>
                <w:spacing w:val="10"/>
                <w:sz w:val="28"/>
                <w:lang w:eastAsia="ja-JP"/>
              </w:rPr>
              <w:t>１．保健医療体制等の確保</w:t>
            </w:r>
            <w:r w:rsidRPr="000B044B">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0B044B">
              <w:rPr>
                <w:rFonts w:asciiTheme="minorEastAsia" w:hAnsiTheme="minorEastAsia" w:hint="eastAsia"/>
                <w:spacing w:val="10"/>
                <w:w w:val="50"/>
                <w:lang w:eastAsia="ja-JP"/>
              </w:rPr>
              <w:t xml:space="preserve">　　　 </w:t>
            </w:r>
          </w:p>
          <w:p w:rsidR="00383492" w:rsidRPr="000B044B" w:rsidRDefault="00383492" w:rsidP="00FA0EA3">
            <w:pPr>
              <w:tabs>
                <w:tab w:val="left" w:pos="608"/>
                <w:tab w:val="left" w:pos="7193"/>
              </w:tabs>
              <w:spacing w:line="320" w:lineRule="exact"/>
              <w:ind w:leftChars="-139" w:left="-334" w:rightChars="44" w:right="106" w:firstLineChars="228" w:firstLine="547"/>
              <w:rPr>
                <w:rFonts w:asciiTheme="minorEastAsia" w:hAnsiTheme="minorEastAsia"/>
                <w:spacing w:val="10"/>
                <w:sz w:val="22"/>
                <w:lang w:eastAsia="ja-JP"/>
              </w:rPr>
            </w:pPr>
            <w:r w:rsidRPr="000B044B">
              <w:rPr>
                <w:rFonts w:asciiTheme="minorEastAsia" w:hAnsiTheme="minorEastAsia" w:hint="eastAsia"/>
                <w:spacing w:val="10"/>
                <w:sz w:val="22"/>
                <w:lang w:eastAsia="ja-JP"/>
              </w:rPr>
              <w:t>(1) 医療提供体制の整備</w:t>
            </w:r>
          </w:p>
          <w:p w:rsidR="00383492" w:rsidRPr="000B044B" w:rsidRDefault="00383492" w:rsidP="00FA0EA3">
            <w:pPr>
              <w:tabs>
                <w:tab w:val="left" w:pos="608"/>
                <w:tab w:val="left" w:pos="7193"/>
              </w:tabs>
              <w:spacing w:line="320" w:lineRule="exact"/>
              <w:ind w:leftChars="-139" w:left="-334" w:rightChars="44" w:right="106" w:firstLineChars="228" w:firstLine="547"/>
              <w:rPr>
                <w:rFonts w:asciiTheme="minorEastAsia" w:hAnsiTheme="minorEastAsia"/>
                <w:spacing w:val="10"/>
                <w:sz w:val="22"/>
                <w:lang w:eastAsia="ja-JP"/>
              </w:rPr>
            </w:pPr>
            <w:r w:rsidRPr="000B044B">
              <w:rPr>
                <w:rFonts w:asciiTheme="minorEastAsia" w:hAnsiTheme="minorEastAsia" w:hint="eastAsia"/>
                <w:spacing w:val="10"/>
                <w:sz w:val="22"/>
                <w:lang w:eastAsia="ja-JP"/>
              </w:rPr>
              <w:t>(2) 救急医療体制等の充実・強化</w:t>
            </w:r>
          </w:p>
          <w:p w:rsidR="00383492" w:rsidRPr="000B044B" w:rsidRDefault="00383492" w:rsidP="00FA0EA3">
            <w:pPr>
              <w:tabs>
                <w:tab w:val="left" w:pos="608"/>
                <w:tab w:val="left" w:pos="7193"/>
              </w:tabs>
              <w:spacing w:line="320" w:lineRule="exact"/>
              <w:ind w:leftChars="-139" w:left="-334" w:rightChars="44" w:right="106" w:firstLineChars="228" w:firstLine="593"/>
              <w:rPr>
                <w:rFonts w:asciiTheme="minorEastAsia" w:hAnsiTheme="minorEastAsia"/>
                <w:spacing w:val="10"/>
                <w:lang w:eastAsia="ja-JP"/>
              </w:rPr>
            </w:pPr>
          </w:p>
          <w:p w:rsidR="00383492" w:rsidRPr="000B044B" w:rsidRDefault="00383492" w:rsidP="00FA0EA3">
            <w:pPr>
              <w:spacing w:line="320" w:lineRule="exact"/>
              <w:rPr>
                <w:rFonts w:asciiTheme="minorEastAsia" w:hAnsiTheme="minorEastAsia"/>
                <w:lang w:eastAsia="ja-JP"/>
              </w:rPr>
            </w:pPr>
          </w:p>
        </w:tc>
        <w:tc>
          <w:tcPr>
            <w:tcW w:w="619" w:type="dxa"/>
          </w:tcPr>
          <w:p w:rsidR="00383492" w:rsidRPr="00FA456F" w:rsidRDefault="00383492" w:rsidP="00FA0EA3">
            <w:pPr>
              <w:spacing w:line="320" w:lineRule="exact"/>
              <w:ind w:rightChars="44" w:right="106"/>
              <w:rPr>
                <w:rFonts w:asciiTheme="minorEastAsia" w:hAnsiTheme="minorEastAsia"/>
                <w:color w:val="000000" w:themeColor="text1"/>
                <w:spacing w:val="10"/>
                <w:lang w:eastAsia="ja-JP"/>
              </w:rPr>
            </w:pPr>
            <w:r w:rsidRPr="00FA456F">
              <w:rPr>
                <w:rFonts w:asciiTheme="minorEastAsia" w:hAnsiTheme="minorEastAsia" w:hint="eastAsia"/>
                <w:color w:val="000000" w:themeColor="text1"/>
                <w:spacing w:val="10"/>
                <w:lang w:eastAsia="ja-JP"/>
              </w:rPr>
              <w:t>１</w:t>
            </w:r>
          </w:p>
        </w:tc>
      </w:tr>
      <w:tr w:rsidR="00383492" w:rsidRPr="00FC5183" w:rsidTr="00FA0EA3">
        <w:trPr>
          <w:trHeight w:hRule="exact" w:val="992"/>
        </w:trPr>
        <w:tc>
          <w:tcPr>
            <w:tcW w:w="8321" w:type="dxa"/>
          </w:tcPr>
          <w:p w:rsidR="00383492" w:rsidRDefault="00383492" w:rsidP="00FA0EA3">
            <w:pPr>
              <w:spacing w:line="320" w:lineRule="exact"/>
              <w:ind w:rightChars="44" w:right="106"/>
              <w:rPr>
                <w:rFonts w:asciiTheme="minorEastAsia" w:hAnsiTheme="minorEastAsia"/>
                <w:spacing w:val="10"/>
                <w:sz w:val="28"/>
                <w:lang w:eastAsia="ja-JP"/>
              </w:rPr>
            </w:pPr>
            <w:r w:rsidRPr="000B044B">
              <w:rPr>
                <w:rFonts w:asciiTheme="minorEastAsia" w:hAnsiTheme="minorEastAsia" w:hint="eastAsia"/>
                <w:spacing w:val="10"/>
                <w:sz w:val="28"/>
                <w:lang w:eastAsia="ja-JP"/>
              </w:rPr>
              <w:t>２．がん対策・循環器病予防など非感染性疾患（ＮＣＤ）</w:t>
            </w:r>
          </w:p>
          <w:p w:rsidR="00383492" w:rsidRPr="000B044B" w:rsidRDefault="00383492" w:rsidP="00FA0EA3">
            <w:pPr>
              <w:spacing w:line="320" w:lineRule="exact"/>
              <w:ind w:leftChars="200" w:left="480" w:rightChars="44" w:right="106" w:firstLineChars="50" w:firstLine="150"/>
              <w:rPr>
                <w:rFonts w:asciiTheme="minorEastAsia" w:hAnsiTheme="minorEastAsia"/>
                <w:spacing w:val="10"/>
                <w:w w:val="50"/>
                <w:lang w:eastAsia="ja-JP"/>
              </w:rPr>
            </w:pPr>
            <w:r w:rsidRPr="000B044B">
              <w:rPr>
                <w:rFonts w:asciiTheme="minorEastAsia" w:hAnsiTheme="minorEastAsia" w:hint="eastAsia"/>
                <w:spacing w:val="10"/>
                <w:sz w:val="28"/>
                <w:lang w:eastAsia="ja-JP"/>
              </w:rPr>
              <w:t>対策の推進</w:t>
            </w:r>
            <w:r w:rsidRPr="000B044B">
              <w:rPr>
                <w:rFonts w:asciiTheme="minorEastAsia" w:hAnsiTheme="minorEastAsia" w:hint="eastAsia"/>
                <w:spacing w:val="10"/>
                <w:w w:val="50"/>
                <w:lang w:eastAsia="ja-JP"/>
              </w:rPr>
              <w:t>････････････････････････････････････････････････････････････････････････</w:t>
            </w:r>
            <w:r>
              <w:rPr>
                <w:rFonts w:asciiTheme="minorEastAsia" w:hAnsiTheme="minorEastAsia" w:hint="eastAsia"/>
                <w:spacing w:val="10"/>
                <w:w w:val="50"/>
                <w:lang w:eastAsia="ja-JP"/>
              </w:rPr>
              <w:t>･････････</w:t>
            </w:r>
          </w:p>
          <w:p w:rsidR="00383492" w:rsidRPr="00667C66" w:rsidRDefault="00383492" w:rsidP="00FA0EA3">
            <w:pPr>
              <w:spacing w:line="320" w:lineRule="exact"/>
              <w:ind w:rightChars="44" w:right="106"/>
              <w:rPr>
                <w:rFonts w:asciiTheme="minorEastAsia" w:hAnsiTheme="minorEastAsia"/>
                <w:spacing w:val="10"/>
                <w:lang w:eastAsia="ja-JP"/>
              </w:rPr>
            </w:pPr>
          </w:p>
        </w:tc>
        <w:tc>
          <w:tcPr>
            <w:tcW w:w="619" w:type="dxa"/>
          </w:tcPr>
          <w:p w:rsidR="00383492" w:rsidRPr="00FA456F" w:rsidRDefault="00383492" w:rsidP="00FA0EA3">
            <w:pPr>
              <w:spacing w:line="320" w:lineRule="exact"/>
              <w:ind w:rightChars="44" w:right="106"/>
              <w:rPr>
                <w:rFonts w:asciiTheme="minorEastAsia" w:hAnsiTheme="minorEastAsia"/>
                <w:color w:val="000000" w:themeColor="text1"/>
                <w:spacing w:val="10"/>
                <w:lang w:eastAsia="ja-JP"/>
              </w:rPr>
            </w:pPr>
          </w:p>
          <w:p w:rsidR="00383492" w:rsidRPr="00FA456F" w:rsidRDefault="00AD6523" w:rsidP="00FA0EA3">
            <w:pPr>
              <w:spacing w:line="32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４</w:t>
            </w:r>
          </w:p>
        </w:tc>
      </w:tr>
      <w:tr w:rsidR="00383492" w:rsidRPr="00FC5183" w:rsidTr="00FA0EA3">
        <w:trPr>
          <w:trHeight w:hRule="exact" w:val="1842"/>
        </w:trPr>
        <w:tc>
          <w:tcPr>
            <w:tcW w:w="8321" w:type="dxa"/>
          </w:tcPr>
          <w:p w:rsidR="00383492" w:rsidRPr="000B044B" w:rsidRDefault="00383492" w:rsidP="00FA0EA3">
            <w:pPr>
              <w:tabs>
                <w:tab w:val="left" w:pos="623"/>
              </w:tabs>
              <w:spacing w:line="320" w:lineRule="exact"/>
              <w:ind w:rightChars="44" w:right="106"/>
              <w:rPr>
                <w:rFonts w:asciiTheme="minorEastAsia" w:hAnsiTheme="minorEastAsia"/>
                <w:spacing w:val="10"/>
                <w:w w:val="50"/>
                <w:lang w:eastAsia="ja-JP"/>
              </w:rPr>
            </w:pPr>
            <w:r w:rsidRPr="000B044B">
              <w:rPr>
                <w:rFonts w:asciiTheme="minorEastAsia" w:hAnsiTheme="minorEastAsia" w:hint="eastAsia"/>
                <w:spacing w:val="10"/>
                <w:sz w:val="28"/>
                <w:lang w:eastAsia="ja-JP"/>
              </w:rPr>
              <w:t>３．難病対策の推進</w:t>
            </w:r>
            <w:r w:rsidRPr="000B044B">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0B044B">
              <w:rPr>
                <w:rFonts w:asciiTheme="minorEastAsia" w:hAnsiTheme="minorEastAsia" w:hint="eastAsia"/>
                <w:spacing w:val="10"/>
                <w:w w:val="50"/>
                <w:lang w:eastAsia="ja-JP"/>
              </w:rPr>
              <w:t>･･</w:t>
            </w:r>
            <w:r>
              <w:rPr>
                <w:rFonts w:asciiTheme="minorEastAsia" w:hAnsiTheme="minorEastAsia" w:hint="eastAsia"/>
                <w:spacing w:val="10"/>
                <w:w w:val="50"/>
                <w:lang w:eastAsia="ja-JP"/>
              </w:rPr>
              <w:t>･････････</w:t>
            </w:r>
          </w:p>
          <w:p w:rsidR="00383492" w:rsidRPr="000B044B" w:rsidRDefault="00383492" w:rsidP="00FA0EA3">
            <w:pPr>
              <w:spacing w:line="320" w:lineRule="exact"/>
              <w:ind w:rightChars="44" w:right="106" w:firstLineChars="100" w:firstLine="220"/>
              <w:rPr>
                <w:rFonts w:asciiTheme="minorEastAsia" w:hAnsiTheme="minorEastAsia"/>
                <w:sz w:val="22"/>
                <w:lang w:eastAsia="ja-JP"/>
              </w:rPr>
            </w:pPr>
            <w:r w:rsidRPr="000B044B">
              <w:rPr>
                <w:rFonts w:asciiTheme="minorEastAsia" w:hAnsiTheme="minorEastAsia" w:hint="eastAsia"/>
                <w:sz w:val="22"/>
                <w:lang w:eastAsia="ja-JP"/>
              </w:rPr>
              <w:t>(1) 難病対策の充実</w:t>
            </w:r>
          </w:p>
          <w:p w:rsidR="00383492" w:rsidRDefault="00383492" w:rsidP="00FA0EA3">
            <w:pPr>
              <w:spacing w:line="320" w:lineRule="exact"/>
              <w:ind w:rightChars="44" w:right="106" w:firstLineChars="100" w:firstLine="220"/>
              <w:rPr>
                <w:rFonts w:asciiTheme="minorEastAsia" w:hAnsiTheme="minorEastAsia"/>
                <w:sz w:val="22"/>
                <w:lang w:eastAsia="ja-JP"/>
              </w:rPr>
            </w:pPr>
            <w:r w:rsidRPr="000B044B">
              <w:rPr>
                <w:rFonts w:asciiTheme="minorEastAsia" w:hAnsiTheme="minorEastAsia" w:hint="eastAsia"/>
                <w:sz w:val="22"/>
                <w:lang w:eastAsia="ja-JP"/>
              </w:rPr>
              <w:t xml:space="preserve">(2) </w:t>
            </w:r>
            <w:r w:rsidRPr="00F51E2B">
              <w:rPr>
                <w:rFonts w:asciiTheme="minorEastAsia" w:hAnsiTheme="minorEastAsia" w:hint="eastAsia"/>
                <w:sz w:val="22"/>
                <w:lang w:eastAsia="ja-JP"/>
              </w:rPr>
              <w:t>小児慢性特定</w:t>
            </w:r>
            <w:r w:rsidRPr="005F3D26">
              <w:rPr>
                <w:rFonts w:asciiTheme="minorEastAsia" w:hAnsiTheme="minorEastAsia" w:hint="eastAsia"/>
                <w:sz w:val="22"/>
                <w:lang w:eastAsia="ja-JP"/>
              </w:rPr>
              <w:t>疾病医療費助成</w:t>
            </w:r>
            <w:r w:rsidRPr="00F51E2B">
              <w:rPr>
                <w:rFonts w:asciiTheme="minorEastAsia" w:hAnsiTheme="minorEastAsia" w:hint="eastAsia"/>
                <w:sz w:val="22"/>
                <w:lang w:eastAsia="ja-JP"/>
              </w:rPr>
              <w:t>事業の充実</w:t>
            </w:r>
          </w:p>
          <w:p w:rsidR="00383492" w:rsidRDefault="00383492" w:rsidP="00FA0EA3">
            <w:pPr>
              <w:spacing w:line="320" w:lineRule="exact"/>
              <w:ind w:leftChars="84" w:left="407" w:rightChars="44" w:right="106" w:hangingChars="93" w:hanging="205"/>
              <w:rPr>
                <w:rFonts w:asciiTheme="minorEastAsia" w:hAnsiTheme="minorEastAsia"/>
                <w:sz w:val="22"/>
                <w:lang w:eastAsia="ja-JP"/>
              </w:rPr>
            </w:pPr>
            <w:r w:rsidRPr="000B044B">
              <w:rPr>
                <w:rFonts w:asciiTheme="minorEastAsia" w:hAnsiTheme="minorEastAsia" w:hint="eastAsia"/>
                <w:sz w:val="22"/>
                <w:lang w:eastAsia="ja-JP"/>
              </w:rPr>
              <w:t>(3) 診断・治療方法が確立していない脳脊髄液減少症等の疾患にかかる対策の</w:t>
            </w:r>
          </w:p>
          <w:p w:rsidR="00383492" w:rsidRPr="000B044B" w:rsidRDefault="00383492" w:rsidP="00FA0EA3">
            <w:pPr>
              <w:spacing w:line="320" w:lineRule="exact"/>
              <w:ind w:leftChars="84" w:left="202" w:rightChars="44" w:right="106" w:firstLineChars="200" w:firstLine="440"/>
              <w:rPr>
                <w:rFonts w:asciiTheme="minorEastAsia" w:hAnsiTheme="minorEastAsia"/>
                <w:sz w:val="22"/>
                <w:lang w:eastAsia="ja-JP"/>
              </w:rPr>
            </w:pPr>
            <w:r w:rsidRPr="000B044B">
              <w:rPr>
                <w:rFonts w:asciiTheme="minorEastAsia" w:hAnsiTheme="minorEastAsia" w:hint="eastAsia"/>
                <w:sz w:val="22"/>
                <w:lang w:eastAsia="ja-JP"/>
              </w:rPr>
              <w:t>充実</w:t>
            </w:r>
          </w:p>
          <w:p w:rsidR="00383492" w:rsidRPr="000B044B" w:rsidRDefault="00383492" w:rsidP="00FA0EA3">
            <w:pPr>
              <w:tabs>
                <w:tab w:val="left" w:pos="608"/>
                <w:tab w:val="left" w:pos="7193"/>
              </w:tabs>
              <w:spacing w:line="320" w:lineRule="exact"/>
              <w:ind w:rightChars="44" w:right="106"/>
              <w:rPr>
                <w:rFonts w:asciiTheme="minorEastAsia" w:hAnsiTheme="minorEastAsia"/>
                <w:lang w:eastAsia="ja-JP"/>
              </w:rPr>
            </w:pPr>
          </w:p>
          <w:p w:rsidR="00383492" w:rsidRPr="000B044B" w:rsidRDefault="00383492" w:rsidP="00FA0EA3">
            <w:pPr>
              <w:ind w:firstLineChars="100" w:firstLine="240"/>
              <w:rPr>
                <w:rFonts w:asciiTheme="minorEastAsia" w:hAnsiTheme="minorEastAsia"/>
                <w:lang w:eastAsia="ja-JP"/>
              </w:rPr>
            </w:pPr>
          </w:p>
        </w:tc>
        <w:tc>
          <w:tcPr>
            <w:tcW w:w="619" w:type="dxa"/>
          </w:tcPr>
          <w:p w:rsidR="00383492" w:rsidRPr="00FA456F" w:rsidRDefault="00AD6523" w:rsidP="00FA0EA3">
            <w:pPr>
              <w:spacing w:line="32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６</w:t>
            </w:r>
          </w:p>
        </w:tc>
      </w:tr>
      <w:tr w:rsidR="00383492" w:rsidRPr="00FC5183" w:rsidTr="00FA0EA3">
        <w:trPr>
          <w:trHeight w:hRule="exact" w:val="1128"/>
        </w:trPr>
        <w:tc>
          <w:tcPr>
            <w:tcW w:w="8321" w:type="dxa"/>
          </w:tcPr>
          <w:p w:rsidR="00383492" w:rsidRDefault="00383492" w:rsidP="00FA0EA3">
            <w:pPr>
              <w:tabs>
                <w:tab w:val="left" w:pos="623"/>
              </w:tabs>
              <w:spacing w:line="320" w:lineRule="exact"/>
              <w:ind w:rightChars="44" w:right="106"/>
              <w:rPr>
                <w:rFonts w:asciiTheme="minorEastAsia" w:hAnsiTheme="minorEastAsia"/>
                <w:spacing w:val="10"/>
                <w:sz w:val="28"/>
                <w:lang w:eastAsia="ja-JP"/>
              </w:rPr>
            </w:pPr>
            <w:r w:rsidRPr="000B044B">
              <w:rPr>
                <w:rFonts w:asciiTheme="minorEastAsia" w:hAnsiTheme="minorEastAsia" w:hint="eastAsia"/>
                <w:spacing w:val="10"/>
                <w:sz w:val="28"/>
                <w:lang w:eastAsia="ja-JP"/>
              </w:rPr>
              <w:t>４．母子保健施策の充実</w:t>
            </w:r>
          </w:p>
          <w:p w:rsidR="00383492" w:rsidRPr="0090388F" w:rsidRDefault="00383492" w:rsidP="007D46BA">
            <w:pPr>
              <w:tabs>
                <w:tab w:val="left" w:pos="608"/>
              </w:tabs>
              <w:spacing w:line="320" w:lineRule="exact"/>
              <w:ind w:rightChars="44" w:right="106" w:firstLineChars="350" w:firstLine="1050"/>
              <w:rPr>
                <w:rFonts w:asciiTheme="minorEastAsia" w:hAnsiTheme="minorEastAsia"/>
                <w:spacing w:val="10"/>
                <w:lang w:eastAsia="ja-JP"/>
              </w:rPr>
            </w:pPr>
            <w:r>
              <w:rPr>
                <w:rFonts w:asciiTheme="minorEastAsia" w:hAnsiTheme="minorEastAsia" w:hint="eastAsia"/>
                <w:spacing w:val="10"/>
                <w:sz w:val="28"/>
                <w:lang w:eastAsia="ja-JP"/>
              </w:rPr>
              <w:t>～</w:t>
            </w:r>
            <w:r w:rsidRPr="0090388F">
              <w:rPr>
                <w:rFonts w:asciiTheme="minorEastAsia" w:hAnsiTheme="minorEastAsia" w:hint="eastAsia"/>
                <w:spacing w:val="10"/>
                <w:sz w:val="28"/>
                <w:lang w:eastAsia="ja-JP"/>
              </w:rPr>
              <w:t>不妊に関する総合的施策の推進</w:t>
            </w:r>
            <w:r w:rsidRPr="000B044B">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0B044B">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005C4934">
              <w:rPr>
                <w:rFonts w:asciiTheme="minorEastAsia" w:hAnsiTheme="minorEastAsia" w:hint="eastAsia"/>
                <w:spacing w:val="10"/>
                <w:w w:val="50"/>
                <w:lang w:eastAsia="ja-JP"/>
              </w:rPr>
              <w:t>････</w:t>
            </w:r>
            <w:r w:rsidRPr="000B044B">
              <w:rPr>
                <w:rFonts w:asciiTheme="minorEastAsia" w:hAnsiTheme="minorEastAsia" w:hint="eastAsia"/>
                <w:spacing w:val="10"/>
                <w:lang w:eastAsia="ja-JP"/>
              </w:rPr>
              <w:t xml:space="preserve">  </w:t>
            </w:r>
          </w:p>
        </w:tc>
        <w:tc>
          <w:tcPr>
            <w:tcW w:w="619" w:type="dxa"/>
          </w:tcPr>
          <w:p w:rsidR="00383492" w:rsidRPr="00FA456F" w:rsidRDefault="00383492" w:rsidP="00FA0EA3">
            <w:pPr>
              <w:spacing w:line="320" w:lineRule="exact"/>
              <w:ind w:rightChars="44" w:right="106"/>
              <w:rPr>
                <w:rFonts w:asciiTheme="minorEastAsia" w:hAnsiTheme="minorEastAsia"/>
                <w:color w:val="000000" w:themeColor="text1"/>
                <w:spacing w:val="10"/>
                <w:lang w:eastAsia="ja-JP"/>
              </w:rPr>
            </w:pPr>
          </w:p>
          <w:p w:rsidR="00383492" w:rsidRPr="00FA456F" w:rsidRDefault="00AD6523" w:rsidP="00FA0EA3">
            <w:pPr>
              <w:spacing w:line="32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８</w:t>
            </w:r>
          </w:p>
        </w:tc>
      </w:tr>
      <w:tr w:rsidR="00383492" w:rsidRPr="00FC5183" w:rsidTr="00FA0EA3">
        <w:trPr>
          <w:trHeight w:hRule="exact" w:val="851"/>
        </w:trPr>
        <w:tc>
          <w:tcPr>
            <w:tcW w:w="8321" w:type="dxa"/>
          </w:tcPr>
          <w:p w:rsidR="00383492" w:rsidRPr="000B044B" w:rsidRDefault="00383492" w:rsidP="00FA0EA3">
            <w:pPr>
              <w:tabs>
                <w:tab w:val="left" w:pos="608"/>
                <w:tab w:val="left" w:pos="7193"/>
              </w:tabs>
              <w:spacing w:line="320" w:lineRule="exact"/>
              <w:ind w:rightChars="44" w:right="106"/>
              <w:rPr>
                <w:rFonts w:asciiTheme="minorEastAsia" w:hAnsiTheme="minorEastAsia"/>
                <w:spacing w:val="10"/>
                <w:w w:val="50"/>
                <w:lang w:eastAsia="ja-JP"/>
              </w:rPr>
            </w:pPr>
            <w:r>
              <w:rPr>
                <w:rFonts w:asciiTheme="minorEastAsia" w:hAnsiTheme="minorEastAsia" w:hint="eastAsia"/>
                <w:spacing w:val="10"/>
                <w:sz w:val="28"/>
                <w:lang w:eastAsia="ja-JP"/>
              </w:rPr>
              <w:t>５</w:t>
            </w:r>
            <w:r w:rsidRPr="00421F15">
              <w:rPr>
                <w:rFonts w:asciiTheme="minorEastAsia" w:hAnsiTheme="minorEastAsia" w:hint="eastAsia"/>
                <w:spacing w:val="10"/>
                <w:sz w:val="28"/>
                <w:lang w:eastAsia="ja-JP"/>
              </w:rPr>
              <w:t>．自殺対策の充実</w:t>
            </w:r>
            <w:r w:rsidRPr="000B044B">
              <w:rPr>
                <w:rFonts w:asciiTheme="minorEastAsia" w:hAnsiTheme="minorEastAsia" w:hint="eastAsia"/>
                <w:spacing w:val="10"/>
                <w:w w:val="50"/>
                <w:lang w:eastAsia="ja-JP"/>
              </w:rPr>
              <w:t>････････････････････････････････････････････････････････････････</w:t>
            </w:r>
            <w:r>
              <w:rPr>
                <w:rFonts w:asciiTheme="minorEastAsia" w:hAnsiTheme="minorEastAsia" w:hint="eastAsia"/>
                <w:spacing w:val="10"/>
                <w:w w:val="50"/>
                <w:lang w:eastAsia="ja-JP"/>
              </w:rPr>
              <w:t>･･････</w:t>
            </w:r>
          </w:p>
        </w:tc>
        <w:tc>
          <w:tcPr>
            <w:tcW w:w="619" w:type="dxa"/>
          </w:tcPr>
          <w:p w:rsidR="00383492" w:rsidRPr="00FA456F" w:rsidRDefault="00AD6523" w:rsidP="00FA0EA3">
            <w:pPr>
              <w:spacing w:line="320" w:lineRule="exact"/>
              <w:ind w:rightChars="44" w:right="106"/>
              <w:rPr>
                <w:rFonts w:asciiTheme="minorEastAsia" w:hAnsiTheme="minorEastAsia"/>
                <w:color w:val="000000" w:themeColor="text1"/>
                <w:lang w:eastAsia="ja-JP"/>
              </w:rPr>
            </w:pPr>
            <w:r>
              <w:rPr>
                <w:rFonts w:asciiTheme="minorEastAsia" w:hAnsiTheme="minorEastAsia" w:hint="eastAsia"/>
                <w:color w:val="000000" w:themeColor="text1"/>
                <w:lang w:eastAsia="ja-JP"/>
              </w:rPr>
              <w:t>８</w:t>
            </w:r>
          </w:p>
        </w:tc>
      </w:tr>
      <w:tr w:rsidR="00383492" w:rsidRPr="00FC5183" w:rsidTr="00FA0EA3">
        <w:trPr>
          <w:trHeight w:val="823"/>
        </w:trPr>
        <w:tc>
          <w:tcPr>
            <w:tcW w:w="8321" w:type="dxa"/>
            <w:tcBorders>
              <w:bottom w:val="nil"/>
            </w:tcBorders>
          </w:tcPr>
          <w:p w:rsidR="00383492" w:rsidRPr="000B044B" w:rsidRDefault="00383492" w:rsidP="00FA0EA3">
            <w:pPr>
              <w:tabs>
                <w:tab w:val="left" w:pos="623"/>
              </w:tabs>
              <w:spacing w:line="320" w:lineRule="exact"/>
              <w:ind w:rightChars="44" w:right="106"/>
              <w:rPr>
                <w:rFonts w:asciiTheme="minorEastAsia" w:hAnsiTheme="minorEastAsia"/>
                <w:spacing w:val="10"/>
                <w:w w:val="50"/>
                <w:lang w:eastAsia="ja-JP"/>
              </w:rPr>
            </w:pPr>
            <w:r>
              <w:rPr>
                <w:rFonts w:asciiTheme="minorEastAsia" w:hAnsiTheme="minorEastAsia" w:hint="eastAsia"/>
                <w:spacing w:val="10"/>
                <w:sz w:val="28"/>
                <w:lang w:eastAsia="ja-JP"/>
              </w:rPr>
              <w:t>６</w:t>
            </w:r>
            <w:r w:rsidRPr="00421F15">
              <w:rPr>
                <w:rFonts w:asciiTheme="minorEastAsia" w:hAnsiTheme="minorEastAsia" w:hint="eastAsia"/>
                <w:spacing w:val="10"/>
                <w:sz w:val="28"/>
                <w:lang w:eastAsia="ja-JP"/>
              </w:rPr>
              <w:t>．</w:t>
            </w:r>
            <w:r w:rsidRPr="005F3D26">
              <w:rPr>
                <w:rFonts w:asciiTheme="minorEastAsia" w:hAnsiTheme="minorEastAsia" w:hint="eastAsia"/>
                <w:spacing w:val="10"/>
                <w:sz w:val="28"/>
                <w:lang w:eastAsia="ja-JP"/>
              </w:rPr>
              <w:t>危険</w:t>
            </w:r>
            <w:r w:rsidRPr="00421F15">
              <w:rPr>
                <w:rFonts w:asciiTheme="minorEastAsia" w:hAnsiTheme="minorEastAsia" w:hint="eastAsia"/>
                <w:spacing w:val="10"/>
                <w:sz w:val="28"/>
                <w:lang w:eastAsia="ja-JP"/>
              </w:rPr>
              <w:t>ドラッグを始めとする薬物乱用防止対策の充実</w:t>
            </w:r>
            <w:r>
              <w:rPr>
                <w:rFonts w:asciiTheme="minorEastAsia" w:hAnsiTheme="minorEastAsia" w:hint="eastAsia"/>
                <w:spacing w:val="10"/>
                <w:w w:val="50"/>
                <w:lang w:eastAsia="ja-JP"/>
              </w:rPr>
              <w:t>･･･</w:t>
            </w:r>
          </w:p>
          <w:p w:rsidR="00383492" w:rsidRPr="000B044B" w:rsidRDefault="00383492" w:rsidP="00FA0EA3">
            <w:pPr>
              <w:pStyle w:val="1"/>
              <w:keepNext w:val="0"/>
              <w:spacing w:line="320" w:lineRule="exact"/>
              <w:rPr>
                <w:rFonts w:asciiTheme="minorEastAsia" w:eastAsiaTheme="minorEastAsia" w:hAnsiTheme="minorEastAsia"/>
                <w:sz w:val="26"/>
                <w:szCs w:val="26"/>
                <w:lang w:eastAsia="ja-JP"/>
              </w:rPr>
            </w:pPr>
            <w:r w:rsidRPr="000B044B">
              <w:rPr>
                <w:rFonts w:asciiTheme="minorEastAsia" w:eastAsiaTheme="minorEastAsia" w:hAnsiTheme="minorEastAsia" w:hint="eastAsia"/>
                <w:sz w:val="26"/>
                <w:szCs w:val="26"/>
                <w:lang w:eastAsia="ja-JP"/>
              </w:rPr>
              <w:t xml:space="preserve">　　</w:t>
            </w:r>
          </w:p>
        </w:tc>
        <w:tc>
          <w:tcPr>
            <w:tcW w:w="619" w:type="dxa"/>
            <w:tcBorders>
              <w:bottom w:val="nil"/>
            </w:tcBorders>
          </w:tcPr>
          <w:p w:rsidR="00383492" w:rsidRPr="00FA456F" w:rsidRDefault="00AD6523" w:rsidP="00FA0EA3">
            <w:pPr>
              <w:spacing w:line="32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８</w:t>
            </w:r>
          </w:p>
        </w:tc>
      </w:tr>
      <w:tr w:rsidR="00383492" w:rsidRPr="00FC5183" w:rsidTr="00FA0EA3">
        <w:trPr>
          <w:trHeight w:hRule="exact" w:val="2144"/>
        </w:trPr>
        <w:tc>
          <w:tcPr>
            <w:tcW w:w="8321" w:type="dxa"/>
          </w:tcPr>
          <w:p w:rsidR="00383492" w:rsidRPr="000B044B" w:rsidRDefault="00383492" w:rsidP="00FA0EA3">
            <w:pPr>
              <w:spacing w:line="320" w:lineRule="exact"/>
              <w:ind w:rightChars="44" w:right="106"/>
              <w:rPr>
                <w:rFonts w:asciiTheme="minorEastAsia" w:hAnsiTheme="minorEastAsia"/>
                <w:spacing w:val="10"/>
                <w:lang w:eastAsia="ja-JP"/>
              </w:rPr>
            </w:pPr>
            <w:r>
              <w:rPr>
                <w:rFonts w:asciiTheme="minorEastAsia" w:hAnsiTheme="minorEastAsia" w:hint="eastAsia"/>
                <w:spacing w:val="10"/>
                <w:sz w:val="28"/>
                <w:lang w:eastAsia="ja-JP"/>
              </w:rPr>
              <w:t>７</w:t>
            </w:r>
            <w:r w:rsidRPr="00667C66">
              <w:rPr>
                <w:rFonts w:asciiTheme="minorEastAsia" w:hAnsiTheme="minorEastAsia" w:hint="eastAsia"/>
                <w:spacing w:val="10"/>
                <w:sz w:val="28"/>
                <w:lang w:eastAsia="ja-JP"/>
              </w:rPr>
              <w:t>. その他</w:t>
            </w:r>
            <w:r w:rsidRPr="000B044B">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0B044B">
              <w:rPr>
                <w:rFonts w:asciiTheme="minorEastAsia" w:hAnsiTheme="minorEastAsia" w:hint="eastAsia"/>
                <w:spacing w:val="10"/>
                <w:w w:val="50"/>
                <w:lang w:eastAsia="ja-JP"/>
              </w:rPr>
              <w:t>･</w:t>
            </w:r>
          </w:p>
          <w:p w:rsidR="00383492" w:rsidRPr="00667C66" w:rsidRDefault="00383492" w:rsidP="00FA0EA3">
            <w:pPr>
              <w:spacing w:line="320" w:lineRule="exact"/>
              <w:ind w:rightChars="44" w:right="106"/>
              <w:rPr>
                <w:rFonts w:asciiTheme="minorEastAsia" w:hAnsiTheme="minorEastAsia"/>
                <w:sz w:val="22"/>
                <w:lang w:eastAsia="ja-JP"/>
              </w:rPr>
            </w:pPr>
            <w:r w:rsidRPr="000B044B">
              <w:rPr>
                <w:rFonts w:asciiTheme="minorEastAsia" w:hAnsiTheme="minorEastAsia" w:hint="eastAsia"/>
                <w:w w:val="50"/>
                <w:lang w:eastAsia="ja-JP"/>
              </w:rPr>
              <w:t xml:space="preserve">　</w:t>
            </w:r>
            <w:r>
              <w:rPr>
                <w:rFonts w:asciiTheme="minorEastAsia" w:hAnsiTheme="minorEastAsia" w:hint="eastAsia"/>
                <w:w w:val="50"/>
                <w:lang w:eastAsia="ja-JP"/>
              </w:rPr>
              <w:t xml:space="preserve"> </w:t>
            </w:r>
            <w:r w:rsidRPr="00667C66">
              <w:rPr>
                <w:rFonts w:asciiTheme="minorEastAsia" w:hAnsiTheme="minorEastAsia" w:hint="eastAsia"/>
                <w:w w:val="50"/>
                <w:sz w:val="22"/>
                <w:lang w:eastAsia="ja-JP"/>
              </w:rPr>
              <w:t xml:space="preserve">　</w:t>
            </w:r>
            <w:r>
              <w:rPr>
                <w:rFonts w:asciiTheme="minorEastAsia" w:hAnsiTheme="minorEastAsia" w:hint="eastAsia"/>
                <w:w w:val="50"/>
                <w:sz w:val="22"/>
                <w:lang w:eastAsia="ja-JP"/>
              </w:rPr>
              <w:t xml:space="preserve"> </w:t>
            </w:r>
            <w:r w:rsidRPr="00667C66">
              <w:rPr>
                <w:rFonts w:asciiTheme="minorEastAsia" w:hAnsiTheme="minorEastAsia" w:hint="eastAsia"/>
                <w:sz w:val="22"/>
                <w:lang w:eastAsia="ja-JP"/>
              </w:rPr>
              <w:t>(1) 肝炎総合対策の推進</w:t>
            </w:r>
          </w:p>
          <w:p w:rsidR="00383492" w:rsidRPr="00667C66" w:rsidRDefault="00383492" w:rsidP="00FA0EA3">
            <w:pPr>
              <w:spacing w:line="320" w:lineRule="exact"/>
              <w:ind w:rightChars="44" w:right="106" w:firstLineChars="150" w:firstLine="330"/>
              <w:rPr>
                <w:rFonts w:asciiTheme="minorEastAsia" w:hAnsiTheme="minorEastAsia"/>
                <w:sz w:val="22"/>
                <w:lang w:eastAsia="ja-JP"/>
              </w:rPr>
            </w:pPr>
            <w:r w:rsidRPr="00667C66">
              <w:rPr>
                <w:rFonts w:asciiTheme="minorEastAsia" w:hAnsiTheme="minorEastAsia" w:hint="eastAsia"/>
                <w:sz w:val="22"/>
                <w:lang w:eastAsia="ja-JP"/>
              </w:rPr>
              <w:t>(2) アスベストによる健康被害の救済</w:t>
            </w:r>
          </w:p>
          <w:p w:rsidR="00383492" w:rsidRPr="00667C66" w:rsidRDefault="00383492" w:rsidP="00FA0EA3">
            <w:pPr>
              <w:spacing w:line="320" w:lineRule="exact"/>
              <w:ind w:rightChars="44" w:right="106" w:firstLineChars="150" w:firstLine="330"/>
              <w:rPr>
                <w:rFonts w:asciiTheme="minorEastAsia" w:hAnsiTheme="minorEastAsia"/>
                <w:sz w:val="22"/>
                <w:lang w:eastAsia="ja-JP"/>
              </w:rPr>
            </w:pPr>
            <w:r w:rsidRPr="00667C66">
              <w:rPr>
                <w:rFonts w:asciiTheme="minorEastAsia" w:hAnsiTheme="minorEastAsia" w:hint="eastAsia"/>
                <w:sz w:val="22"/>
                <w:lang w:eastAsia="ja-JP"/>
              </w:rPr>
              <w:t xml:space="preserve">(3) </w:t>
            </w:r>
            <w:r>
              <w:rPr>
                <w:rFonts w:asciiTheme="minorEastAsia" w:hAnsiTheme="minorEastAsia" w:hint="eastAsia"/>
                <w:sz w:val="22"/>
                <w:lang w:eastAsia="ja-JP"/>
              </w:rPr>
              <w:t>水道の広域化</w:t>
            </w:r>
            <w:r w:rsidR="00F3280F">
              <w:rPr>
                <w:rFonts w:asciiTheme="minorEastAsia" w:hAnsiTheme="minorEastAsia" w:hint="eastAsia"/>
                <w:sz w:val="22"/>
                <w:lang w:eastAsia="ja-JP"/>
              </w:rPr>
              <w:t>及び水道・浄化槽整備の推進</w:t>
            </w:r>
          </w:p>
          <w:p w:rsidR="00383492" w:rsidRPr="00667C66" w:rsidRDefault="00383492" w:rsidP="00FA0EA3">
            <w:pPr>
              <w:spacing w:line="320" w:lineRule="exact"/>
              <w:ind w:rightChars="44" w:right="106" w:firstLineChars="100" w:firstLine="220"/>
              <w:rPr>
                <w:rFonts w:asciiTheme="minorEastAsia" w:hAnsiTheme="minorEastAsia"/>
                <w:sz w:val="22"/>
                <w:lang w:eastAsia="ja-JP"/>
              </w:rPr>
            </w:pPr>
          </w:p>
          <w:p w:rsidR="00383492" w:rsidRPr="000B044B" w:rsidRDefault="00383492" w:rsidP="00FA0EA3">
            <w:pPr>
              <w:pStyle w:val="1"/>
              <w:rPr>
                <w:rFonts w:asciiTheme="minorEastAsia" w:eastAsiaTheme="minorEastAsia" w:hAnsiTheme="minorEastAsia"/>
                <w:lang w:eastAsia="ja-JP"/>
              </w:rPr>
            </w:pPr>
          </w:p>
        </w:tc>
        <w:tc>
          <w:tcPr>
            <w:tcW w:w="619" w:type="dxa"/>
          </w:tcPr>
          <w:p w:rsidR="00383492" w:rsidRPr="00FA456F" w:rsidRDefault="00AD6523" w:rsidP="00FA0EA3">
            <w:pPr>
              <w:spacing w:line="32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８</w:t>
            </w:r>
          </w:p>
        </w:tc>
      </w:tr>
    </w:tbl>
    <w:p w:rsidR="00383492" w:rsidRPr="00FC5183" w:rsidRDefault="00383492" w:rsidP="00383492">
      <w:pPr>
        <w:spacing w:line="320" w:lineRule="exact"/>
        <w:ind w:rightChars="44" w:right="106"/>
        <w:rPr>
          <w:rFonts w:ascii="HG教科書体" w:eastAsia="HG教科書体"/>
          <w:lang w:eastAsia="ja-JP"/>
        </w:rPr>
      </w:pPr>
    </w:p>
    <w:p w:rsidR="00383492" w:rsidRPr="00FC5183" w:rsidRDefault="00383492" w:rsidP="00D15B32">
      <w:pPr>
        <w:spacing w:line="320" w:lineRule="exact"/>
        <w:rPr>
          <w:rFonts w:ascii="HG教科書体" w:eastAsia="HG教科書体"/>
          <w:lang w:eastAsia="ja-JP"/>
        </w:rPr>
      </w:pPr>
      <w:r w:rsidRPr="00FC5183">
        <w:rPr>
          <w:rFonts w:ascii="HG教科書体" w:eastAsia="HG教科書体"/>
          <w:lang w:eastAsia="ja-JP"/>
        </w:rPr>
        <w:br w:type="page"/>
      </w:r>
    </w:p>
    <w:p w:rsidR="00383492" w:rsidRPr="00FC5183" w:rsidRDefault="009D3C67" w:rsidP="00383492">
      <w:pPr>
        <w:spacing w:line="320" w:lineRule="exact"/>
        <w:ind w:rightChars="44" w:right="106"/>
        <w:rPr>
          <w:rFonts w:ascii="HG教科書体" w:eastAsia="HG教科書体"/>
          <w:lang w:eastAsia="ja-JP"/>
        </w:rPr>
      </w:pPr>
      <w:r>
        <w:rPr>
          <w:rFonts w:ascii="HG教科書体" w:eastAsia="HG教科書体"/>
          <w:noProof/>
        </w:rPr>
        <w:lastRenderedPageBreak/>
        <w:pict>
          <v:rect id="_x0000_s1032" style="position:absolute;margin-left:-7.45pt;margin-top:13.05pt;width:109.5pt;height:28.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" filled="f" stroked="f">
            <v:textbox inset="5.85pt,.7pt,5.85pt,.7pt">
              <w:txbxContent>
                <w:p w:rsidR="00FA0EA3" w:rsidRPr="00B33A82" w:rsidRDefault="00FA0EA3" w:rsidP="00383492">
                  <w:pPr>
                    <w:rPr>
                      <w:rFonts w:asciiTheme="minorEastAsia" w:hAnsiTheme="minorEastAsia"/>
                      <w:sz w:val="40"/>
                      <w:szCs w:val="32"/>
                    </w:rPr>
                  </w:pPr>
                  <w:proofErr w:type="spellStart"/>
                  <w:r w:rsidRPr="00B33A82">
                    <w:rPr>
                      <w:rFonts w:asciiTheme="minorEastAsia" w:hAnsiTheme="minorEastAsia" w:hint="eastAsia"/>
                      <w:sz w:val="40"/>
                      <w:szCs w:val="32"/>
                    </w:rPr>
                    <w:t>一般要望</w:t>
                  </w:r>
                  <w:proofErr w:type="spellEnd"/>
                </w:p>
              </w:txbxContent>
            </v:textbox>
          </v:rect>
        </w:pict>
      </w:r>
    </w:p>
    <w:p w:rsidR="00383492" w:rsidRPr="00667C66" w:rsidRDefault="00383492" w:rsidP="00383492">
      <w:pPr>
        <w:spacing w:line="320" w:lineRule="exact"/>
        <w:rPr>
          <w:rFonts w:asciiTheme="minorEastAsia" w:hAnsiTheme="minorEastAsia"/>
          <w:lang w:eastAsia="ja-JP"/>
        </w:rPr>
      </w:pPr>
    </w:p>
    <w:p w:rsidR="00383492" w:rsidRPr="00667C66" w:rsidRDefault="00383492" w:rsidP="00383492">
      <w:pPr>
        <w:spacing w:line="320" w:lineRule="exact"/>
        <w:rPr>
          <w:rFonts w:asciiTheme="minorEastAsia" w:hAnsiTheme="minorEastAsia"/>
          <w:sz w:val="22"/>
          <w:szCs w:val="22"/>
          <w:lang w:eastAsia="ja-JP"/>
        </w:rPr>
      </w:pPr>
    </w:p>
    <w:tbl>
      <w:tblPr>
        <w:tblpPr w:leftFromText="142" w:rightFromText="142" w:vertAnchor="page" w:horzAnchor="margin" w:tblpY="2283"/>
        <w:tblW w:w="9774" w:type="dxa"/>
        <w:tblLayout w:type="fixed"/>
        <w:tblCellMar>
          <w:left w:w="99" w:type="dxa"/>
          <w:right w:w="99" w:type="dxa"/>
        </w:tblCellMar>
        <w:tblLook w:val="0000" w:firstRow="0" w:lastRow="0" w:firstColumn="0" w:lastColumn="0" w:noHBand="0" w:noVBand="0"/>
      </w:tblPr>
      <w:tblGrid>
        <w:gridCol w:w="9030"/>
        <w:gridCol w:w="744"/>
      </w:tblGrid>
      <w:tr w:rsidR="00383492" w:rsidRPr="00667C66" w:rsidTr="00FA0EA3">
        <w:trPr>
          <w:trHeight w:hRule="exact" w:val="680"/>
        </w:trPr>
        <w:tc>
          <w:tcPr>
            <w:tcW w:w="9030" w:type="dxa"/>
          </w:tcPr>
          <w:p w:rsidR="00383492" w:rsidRPr="00667C66" w:rsidRDefault="00383492" w:rsidP="00FA0EA3">
            <w:pPr>
              <w:tabs>
                <w:tab w:val="left" w:pos="7178"/>
              </w:tabs>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１．地域保健対策の充実</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p>
        </w:tc>
        <w:tc>
          <w:tcPr>
            <w:tcW w:w="744" w:type="dxa"/>
          </w:tcPr>
          <w:p w:rsidR="00383492" w:rsidRPr="00F06F07" w:rsidRDefault="00FA0EA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10</w:t>
            </w:r>
          </w:p>
        </w:tc>
      </w:tr>
      <w:tr w:rsidR="00383492" w:rsidRPr="00667C66" w:rsidTr="00FA0EA3">
        <w:trPr>
          <w:trHeight w:hRule="exact" w:val="680"/>
        </w:trPr>
        <w:tc>
          <w:tcPr>
            <w:tcW w:w="9030" w:type="dxa"/>
          </w:tcPr>
          <w:p w:rsidR="00383492" w:rsidRPr="00667C66" w:rsidRDefault="00383492" w:rsidP="00FA0EA3">
            <w:pPr>
              <w:tabs>
                <w:tab w:val="left" w:pos="7178"/>
              </w:tabs>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２</w:t>
            </w:r>
            <w:r w:rsidRPr="00667C66">
              <w:rPr>
                <w:rFonts w:asciiTheme="minorEastAsia" w:hAnsiTheme="minorEastAsia" w:hint="eastAsia"/>
                <w:spacing w:val="10"/>
                <w:lang w:eastAsia="ja-JP"/>
              </w:rPr>
              <w:t>．医療監視制度の充実</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p>
        </w:tc>
        <w:tc>
          <w:tcPr>
            <w:tcW w:w="744" w:type="dxa"/>
          </w:tcPr>
          <w:p w:rsidR="00383492" w:rsidRPr="00F06F07" w:rsidRDefault="00FA0EA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10</w:t>
            </w:r>
          </w:p>
        </w:tc>
      </w:tr>
      <w:tr w:rsidR="00383492" w:rsidRPr="00667C66" w:rsidTr="00FA0EA3">
        <w:trPr>
          <w:trHeight w:hRule="exact" w:val="680"/>
        </w:trPr>
        <w:tc>
          <w:tcPr>
            <w:tcW w:w="9030" w:type="dxa"/>
          </w:tcPr>
          <w:p w:rsidR="00383492" w:rsidRPr="00667C66" w:rsidRDefault="00383492"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３</w:t>
            </w:r>
            <w:r w:rsidRPr="00667C66">
              <w:rPr>
                <w:rFonts w:asciiTheme="minorEastAsia" w:hAnsiTheme="minorEastAsia" w:hint="eastAsia"/>
                <w:spacing w:val="10"/>
                <w:lang w:eastAsia="ja-JP"/>
              </w:rPr>
              <w:t>．医療安全管理のための体制確保</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p>
        </w:tc>
        <w:tc>
          <w:tcPr>
            <w:tcW w:w="744" w:type="dxa"/>
          </w:tcPr>
          <w:p w:rsidR="00383492" w:rsidRPr="00F06F07" w:rsidRDefault="00FA0EA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10</w:t>
            </w:r>
          </w:p>
        </w:tc>
      </w:tr>
      <w:tr w:rsidR="00383492" w:rsidRPr="00667C66" w:rsidTr="00FA0EA3">
        <w:trPr>
          <w:trHeight w:hRule="exact" w:val="680"/>
        </w:trPr>
        <w:tc>
          <w:tcPr>
            <w:tcW w:w="9030" w:type="dxa"/>
          </w:tcPr>
          <w:p w:rsidR="00383492" w:rsidRPr="00667C66" w:rsidRDefault="00383492"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４.</w:t>
            </w:r>
            <w:r w:rsidRPr="00667C66">
              <w:rPr>
                <w:rFonts w:asciiTheme="minorEastAsia" w:hAnsiTheme="minorEastAsia" w:hint="eastAsia"/>
                <w:spacing w:val="10"/>
                <w:lang w:eastAsia="ja-JP"/>
              </w:rPr>
              <w:t xml:space="preserve"> </w:t>
            </w:r>
            <w:r w:rsidRPr="007979D0">
              <w:rPr>
                <w:rFonts w:asciiTheme="minorEastAsia" w:hAnsiTheme="minorEastAsia" w:hint="eastAsia"/>
                <w:lang w:eastAsia="ja-JP"/>
              </w:rPr>
              <w:t>有床診療所等へのスプリンクラー設置等に対する支援制度の継続・拡充</w:t>
            </w:r>
          </w:p>
        </w:tc>
        <w:tc>
          <w:tcPr>
            <w:tcW w:w="744" w:type="dxa"/>
          </w:tcPr>
          <w:p w:rsidR="00383492" w:rsidRPr="00F06F07" w:rsidRDefault="00FA0EA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10</w:t>
            </w:r>
          </w:p>
        </w:tc>
      </w:tr>
      <w:tr w:rsidR="00383492" w:rsidRPr="00667C66" w:rsidTr="00FA0EA3">
        <w:trPr>
          <w:trHeight w:hRule="exact" w:val="680"/>
        </w:trPr>
        <w:tc>
          <w:tcPr>
            <w:tcW w:w="9030" w:type="dxa"/>
          </w:tcPr>
          <w:p w:rsidR="00383492" w:rsidRPr="00667C66" w:rsidRDefault="00383492"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５．あはき業に関連する広告の見直し</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p>
        </w:tc>
        <w:tc>
          <w:tcPr>
            <w:tcW w:w="744" w:type="dxa"/>
          </w:tcPr>
          <w:p w:rsidR="00383492" w:rsidRPr="00F06F07" w:rsidRDefault="00FA0EA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10</w:t>
            </w:r>
          </w:p>
        </w:tc>
      </w:tr>
      <w:tr w:rsidR="00383492" w:rsidRPr="00667C66" w:rsidTr="00FA0EA3">
        <w:trPr>
          <w:trHeight w:hRule="exact" w:val="684"/>
        </w:trPr>
        <w:tc>
          <w:tcPr>
            <w:tcW w:w="9030" w:type="dxa"/>
          </w:tcPr>
          <w:p w:rsidR="00383492" w:rsidRDefault="00383492"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６．障がい者への医療提供の充実</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p>
        </w:tc>
        <w:tc>
          <w:tcPr>
            <w:tcW w:w="744" w:type="dxa"/>
          </w:tcPr>
          <w:p w:rsidR="00383492" w:rsidRPr="00F06F07" w:rsidRDefault="00FA0EA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11</w:t>
            </w:r>
          </w:p>
        </w:tc>
      </w:tr>
      <w:tr w:rsidR="00FA0EA3" w:rsidRPr="00F06F07" w:rsidTr="00FA0EA3">
        <w:trPr>
          <w:trHeight w:hRule="exact" w:val="684"/>
        </w:trPr>
        <w:tc>
          <w:tcPr>
            <w:tcW w:w="9030" w:type="dxa"/>
          </w:tcPr>
          <w:p w:rsidR="00FA0EA3" w:rsidRDefault="00FA0EA3" w:rsidP="007D46BA">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７．医療提供体制推進事業費補助金の予算確保</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p>
        </w:tc>
        <w:tc>
          <w:tcPr>
            <w:tcW w:w="744" w:type="dxa"/>
          </w:tcPr>
          <w:p w:rsidR="00FA0EA3" w:rsidRPr="00F06F07" w:rsidRDefault="00FA0EA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11</w:t>
            </w:r>
          </w:p>
        </w:tc>
      </w:tr>
      <w:tr w:rsidR="00383492" w:rsidRPr="00667C66" w:rsidTr="00FA0EA3">
        <w:trPr>
          <w:trHeight w:hRule="exact" w:val="684"/>
        </w:trPr>
        <w:tc>
          <w:tcPr>
            <w:tcW w:w="9030" w:type="dxa"/>
          </w:tcPr>
          <w:p w:rsidR="00383492"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８</w:t>
            </w:r>
            <w:r w:rsidR="00383492">
              <w:rPr>
                <w:rFonts w:asciiTheme="minorEastAsia" w:hAnsiTheme="minorEastAsia" w:hint="eastAsia"/>
                <w:spacing w:val="10"/>
                <w:lang w:eastAsia="ja-JP"/>
              </w:rPr>
              <w:t>．診療報酬制度の改善</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FA0EA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11</w:t>
            </w:r>
          </w:p>
        </w:tc>
      </w:tr>
      <w:tr w:rsidR="00383492" w:rsidRPr="00667C66" w:rsidTr="00FA0EA3">
        <w:trPr>
          <w:trHeight w:hRule="exact" w:val="684"/>
        </w:trPr>
        <w:tc>
          <w:tcPr>
            <w:tcW w:w="9030" w:type="dxa"/>
          </w:tcPr>
          <w:p w:rsidR="00383492"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９</w:t>
            </w:r>
            <w:r w:rsidR="00383492">
              <w:rPr>
                <w:rFonts w:asciiTheme="minorEastAsia" w:hAnsiTheme="minorEastAsia" w:hint="eastAsia"/>
                <w:spacing w:val="10"/>
                <w:lang w:eastAsia="ja-JP"/>
              </w:rPr>
              <w:t>．特定科目にかかる救急医療体制の充実</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FA0EA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11</w:t>
            </w:r>
          </w:p>
        </w:tc>
      </w:tr>
      <w:tr w:rsidR="00383492" w:rsidRPr="00667C66" w:rsidTr="00FA0EA3">
        <w:trPr>
          <w:trHeight w:hRule="exact" w:val="684"/>
        </w:trPr>
        <w:tc>
          <w:tcPr>
            <w:tcW w:w="9030" w:type="dxa"/>
          </w:tcPr>
          <w:p w:rsidR="00383492" w:rsidRPr="00AD1698"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10</w:t>
            </w:r>
            <w:r w:rsidR="00383492">
              <w:rPr>
                <w:rFonts w:asciiTheme="minorEastAsia" w:hAnsiTheme="minorEastAsia" w:hint="eastAsia"/>
                <w:spacing w:val="10"/>
                <w:lang w:eastAsia="ja-JP"/>
              </w:rPr>
              <w:t>．医療施設耐震化臨時特例交付金事業について</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p>
        </w:tc>
        <w:tc>
          <w:tcPr>
            <w:tcW w:w="744" w:type="dxa"/>
          </w:tcPr>
          <w:p w:rsidR="00383492" w:rsidRPr="00F06F07" w:rsidRDefault="00736917"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12</w:t>
            </w:r>
          </w:p>
        </w:tc>
      </w:tr>
      <w:tr w:rsidR="00383492" w:rsidRPr="00667C66" w:rsidTr="00FA0EA3">
        <w:trPr>
          <w:trHeight w:hRule="exact" w:val="684"/>
        </w:trPr>
        <w:tc>
          <w:tcPr>
            <w:tcW w:w="9030" w:type="dxa"/>
          </w:tcPr>
          <w:p w:rsidR="00383492" w:rsidRPr="00AD1698"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11</w:t>
            </w:r>
            <w:r w:rsidR="00383492">
              <w:rPr>
                <w:rFonts w:asciiTheme="minorEastAsia" w:hAnsiTheme="minorEastAsia" w:hint="eastAsia"/>
                <w:spacing w:val="10"/>
                <w:lang w:eastAsia="ja-JP"/>
              </w:rPr>
              <w:t>．救急医療及び救急車の適切な利用</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FA0EA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12</w:t>
            </w:r>
          </w:p>
        </w:tc>
      </w:tr>
      <w:tr w:rsidR="00383492" w:rsidRPr="00667C66" w:rsidTr="00FA0EA3">
        <w:trPr>
          <w:trHeight w:hRule="exact" w:val="684"/>
        </w:trPr>
        <w:tc>
          <w:tcPr>
            <w:tcW w:w="9030" w:type="dxa"/>
          </w:tcPr>
          <w:p w:rsidR="00383492"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12</w:t>
            </w:r>
            <w:r w:rsidR="00383492">
              <w:rPr>
                <w:rFonts w:asciiTheme="minorEastAsia" w:hAnsiTheme="minorEastAsia" w:hint="eastAsia"/>
                <w:spacing w:val="10"/>
                <w:lang w:eastAsia="ja-JP"/>
              </w:rPr>
              <w:t>．ＡＥＤの普及促進等</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F62A3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12</w:t>
            </w:r>
          </w:p>
        </w:tc>
      </w:tr>
      <w:tr w:rsidR="00383492" w:rsidRPr="00667C66" w:rsidTr="00FA0EA3">
        <w:trPr>
          <w:trHeight w:hRule="exact" w:val="684"/>
        </w:trPr>
        <w:tc>
          <w:tcPr>
            <w:tcW w:w="9030" w:type="dxa"/>
          </w:tcPr>
          <w:p w:rsidR="00383492"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13</w:t>
            </w:r>
            <w:r w:rsidR="00383492">
              <w:rPr>
                <w:rFonts w:asciiTheme="minorEastAsia" w:hAnsiTheme="minorEastAsia" w:hint="eastAsia"/>
                <w:spacing w:val="10"/>
                <w:lang w:eastAsia="ja-JP"/>
              </w:rPr>
              <w:t>．新型インフルエンザ対策の充実・強化</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F62A3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12</w:t>
            </w:r>
          </w:p>
        </w:tc>
      </w:tr>
      <w:tr w:rsidR="00383492" w:rsidRPr="00667C66" w:rsidTr="00FA0EA3">
        <w:trPr>
          <w:trHeight w:hRule="exact" w:val="684"/>
        </w:trPr>
        <w:tc>
          <w:tcPr>
            <w:tcW w:w="9030" w:type="dxa"/>
          </w:tcPr>
          <w:p w:rsidR="00383492"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14</w:t>
            </w:r>
            <w:r w:rsidR="00383492">
              <w:rPr>
                <w:rFonts w:asciiTheme="minorEastAsia" w:hAnsiTheme="minorEastAsia" w:hint="eastAsia"/>
                <w:spacing w:val="10"/>
                <w:lang w:eastAsia="ja-JP"/>
              </w:rPr>
              <w:t>．風しんワクチン接種等の助成</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F62A3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13</w:t>
            </w:r>
          </w:p>
          <w:p w:rsidR="00383492" w:rsidRPr="00F06F07" w:rsidRDefault="00383492" w:rsidP="00FA0EA3">
            <w:pPr>
              <w:spacing w:line="720" w:lineRule="auto"/>
              <w:ind w:rightChars="44" w:right="106"/>
              <w:rPr>
                <w:rFonts w:asciiTheme="minorEastAsia" w:hAnsiTheme="minorEastAsia"/>
                <w:color w:val="000000" w:themeColor="text1"/>
                <w:spacing w:val="10"/>
                <w:lang w:eastAsia="ja-JP"/>
              </w:rPr>
            </w:pPr>
          </w:p>
        </w:tc>
      </w:tr>
      <w:tr w:rsidR="00383492" w:rsidRPr="00667C66" w:rsidTr="00FA0EA3">
        <w:trPr>
          <w:trHeight w:hRule="exact" w:val="846"/>
        </w:trPr>
        <w:tc>
          <w:tcPr>
            <w:tcW w:w="9030" w:type="dxa"/>
          </w:tcPr>
          <w:p w:rsidR="00383492" w:rsidRDefault="00FA0EA3" w:rsidP="00FA0EA3">
            <w:pPr>
              <w:ind w:rightChars="44" w:right="106"/>
              <w:rPr>
                <w:rFonts w:asciiTheme="minorEastAsia" w:hAnsiTheme="minorEastAsia"/>
                <w:spacing w:val="10"/>
                <w:w w:val="50"/>
                <w:lang w:eastAsia="ja-JP"/>
              </w:rPr>
            </w:pPr>
            <w:r>
              <w:rPr>
                <w:rFonts w:asciiTheme="minorEastAsia" w:hAnsiTheme="minorEastAsia" w:hint="eastAsia"/>
                <w:spacing w:val="10"/>
                <w:lang w:eastAsia="ja-JP"/>
              </w:rPr>
              <w:t>15</w:t>
            </w:r>
            <w:r w:rsidR="00383492">
              <w:rPr>
                <w:rFonts w:asciiTheme="minorEastAsia" w:hAnsiTheme="minorEastAsia" w:hint="eastAsia"/>
                <w:spacing w:val="10"/>
                <w:lang w:eastAsia="ja-JP"/>
              </w:rPr>
              <w:t>．</w:t>
            </w:r>
            <w:r w:rsidR="00383492" w:rsidRPr="00AD1698">
              <w:rPr>
                <w:rFonts w:asciiTheme="minorEastAsia" w:hAnsiTheme="minorEastAsia" w:hint="eastAsia"/>
                <w:spacing w:val="10"/>
                <w:lang w:eastAsia="ja-JP"/>
              </w:rPr>
              <w:t>おたふくかぜワクチン等の定期接種化及び接種費用の財</w:t>
            </w:r>
            <w:r w:rsidR="00BD4ABF">
              <w:rPr>
                <w:rFonts w:asciiTheme="minorEastAsia" w:hAnsiTheme="minorEastAsia" w:hint="eastAsia"/>
                <w:spacing w:val="10"/>
                <w:lang w:eastAsia="ja-JP"/>
              </w:rPr>
              <w:t>源</w:t>
            </w:r>
            <w:r w:rsidR="00383492" w:rsidRPr="00AD1698">
              <w:rPr>
                <w:rFonts w:asciiTheme="minorEastAsia" w:hAnsiTheme="minorEastAsia" w:hint="eastAsia"/>
                <w:spacing w:val="10"/>
                <w:lang w:eastAsia="ja-JP"/>
              </w:rPr>
              <w:t>措置</w:t>
            </w:r>
            <w:r w:rsidR="00383492">
              <w:rPr>
                <w:rFonts w:asciiTheme="minorEastAsia" w:hAnsiTheme="minorEastAsia" w:hint="eastAsia"/>
                <w:spacing w:val="10"/>
                <w:w w:val="50"/>
                <w:lang w:eastAsia="ja-JP"/>
              </w:rPr>
              <w:t>･････････</w:t>
            </w:r>
          </w:p>
          <w:p w:rsidR="00383492" w:rsidRDefault="00383492" w:rsidP="00FA0EA3">
            <w:pPr>
              <w:ind w:rightChars="44" w:right="106" w:firstLineChars="200" w:firstLine="520"/>
              <w:rPr>
                <w:rFonts w:asciiTheme="minorEastAsia" w:hAnsiTheme="minorEastAsia"/>
                <w:spacing w:val="10"/>
                <w:lang w:eastAsia="ja-JP"/>
              </w:rPr>
            </w:pPr>
          </w:p>
        </w:tc>
        <w:tc>
          <w:tcPr>
            <w:tcW w:w="744" w:type="dxa"/>
          </w:tcPr>
          <w:p w:rsidR="00383492" w:rsidRPr="00F06F07" w:rsidRDefault="00F62A3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13</w:t>
            </w:r>
          </w:p>
        </w:tc>
      </w:tr>
      <w:tr w:rsidR="00383492" w:rsidRPr="00667C66" w:rsidTr="00FA0EA3">
        <w:trPr>
          <w:trHeight w:hRule="exact" w:val="684"/>
        </w:trPr>
        <w:tc>
          <w:tcPr>
            <w:tcW w:w="9030" w:type="dxa"/>
          </w:tcPr>
          <w:p w:rsidR="00383492"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16</w:t>
            </w:r>
            <w:r w:rsidR="00383492">
              <w:rPr>
                <w:rFonts w:asciiTheme="minorEastAsia" w:hAnsiTheme="minorEastAsia" w:hint="eastAsia"/>
                <w:spacing w:val="10"/>
                <w:lang w:eastAsia="ja-JP"/>
              </w:rPr>
              <w:t>．ポリオワクチン予防接種の定期接種化</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F62A3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13</w:t>
            </w:r>
          </w:p>
        </w:tc>
      </w:tr>
      <w:tr w:rsidR="00383492" w:rsidRPr="00667C66" w:rsidTr="00FA0EA3">
        <w:trPr>
          <w:trHeight w:hRule="exact" w:val="684"/>
        </w:trPr>
        <w:tc>
          <w:tcPr>
            <w:tcW w:w="9030" w:type="dxa"/>
          </w:tcPr>
          <w:p w:rsidR="00383492"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17</w:t>
            </w:r>
            <w:r w:rsidR="00383492">
              <w:rPr>
                <w:rFonts w:asciiTheme="minorEastAsia" w:hAnsiTheme="minorEastAsia" w:hint="eastAsia"/>
                <w:spacing w:val="10"/>
                <w:lang w:eastAsia="ja-JP"/>
              </w:rPr>
              <w:t>．</w:t>
            </w:r>
            <w:r w:rsidR="00383492" w:rsidRPr="002440F7">
              <w:rPr>
                <w:rFonts w:asciiTheme="minorEastAsia" w:hAnsiTheme="minorEastAsia" w:hint="eastAsia"/>
                <w:spacing w:val="10"/>
                <w:sz w:val="22"/>
                <w:szCs w:val="22"/>
                <w:lang w:eastAsia="ja-JP"/>
              </w:rPr>
              <w:t>予防接種におけるワクチンの安定供給及び接種スケジュールの改</w:t>
            </w:r>
            <w:r w:rsidR="00383492" w:rsidRPr="002440F7">
              <w:rPr>
                <w:rFonts w:asciiTheme="minorEastAsia" w:hAnsiTheme="minorEastAsia" w:hint="eastAsia"/>
                <w:spacing w:val="10"/>
                <w:lang w:eastAsia="ja-JP"/>
              </w:rPr>
              <w:t>善</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p>
        </w:tc>
        <w:tc>
          <w:tcPr>
            <w:tcW w:w="744" w:type="dxa"/>
          </w:tcPr>
          <w:p w:rsidR="00383492" w:rsidRPr="00F06F07" w:rsidRDefault="00736917"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14</w:t>
            </w:r>
          </w:p>
        </w:tc>
      </w:tr>
      <w:tr w:rsidR="00383492" w:rsidRPr="00667C66" w:rsidTr="00FA0EA3">
        <w:trPr>
          <w:trHeight w:hRule="exact" w:val="684"/>
        </w:trPr>
        <w:tc>
          <w:tcPr>
            <w:tcW w:w="9030" w:type="dxa"/>
          </w:tcPr>
          <w:p w:rsidR="00383492" w:rsidRDefault="00FA0EA3" w:rsidP="00FA0EA3">
            <w:pPr>
              <w:ind w:rightChars="44" w:right="106"/>
              <w:rPr>
                <w:rFonts w:asciiTheme="minorEastAsia" w:hAnsiTheme="minorEastAsia"/>
                <w:spacing w:val="10"/>
                <w:lang w:eastAsia="ja-JP"/>
              </w:rPr>
            </w:pPr>
            <w:r>
              <w:rPr>
                <w:rFonts w:asciiTheme="minorEastAsia" w:hAnsiTheme="minorEastAsia" w:hint="eastAsia"/>
                <w:spacing w:val="10"/>
                <w:lang w:eastAsia="ja-JP"/>
              </w:rPr>
              <w:t>18</w:t>
            </w:r>
            <w:r w:rsidR="00383492">
              <w:rPr>
                <w:rFonts w:asciiTheme="minorEastAsia" w:hAnsiTheme="minorEastAsia" w:hint="eastAsia"/>
                <w:spacing w:val="10"/>
                <w:lang w:eastAsia="ja-JP"/>
              </w:rPr>
              <w:t>．</w:t>
            </w:r>
            <w:r w:rsidR="00383492" w:rsidRPr="00AD1698">
              <w:rPr>
                <w:rFonts w:asciiTheme="minorEastAsia" w:hAnsiTheme="minorEastAsia" w:hint="eastAsia"/>
                <w:spacing w:val="10"/>
                <w:lang w:eastAsia="ja-JP"/>
              </w:rPr>
              <w:t>子宮頸がん予防ワクチンに係る副反応の原因究明</w:t>
            </w:r>
          </w:p>
          <w:p w:rsidR="00383492" w:rsidRDefault="00383492" w:rsidP="00FA0EA3">
            <w:pPr>
              <w:ind w:rightChars="44" w:right="106" w:firstLineChars="200" w:firstLine="520"/>
              <w:rPr>
                <w:rFonts w:asciiTheme="minorEastAsia" w:hAnsiTheme="minorEastAsia"/>
                <w:spacing w:val="10"/>
                <w:w w:val="50"/>
                <w:lang w:eastAsia="ja-JP"/>
              </w:rPr>
            </w:pPr>
            <w:r w:rsidRPr="00AD1698">
              <w:rPr>
                <w:rFonts w:asciiTheme="minorEastAsia" w:hAnsiTheme="minorEastAsia" w:hint="eastAsia"/>
                <w:spacing w:val="10"/>
                <w:lang w:eastAsia="ja-JP"/>
              </w:rPr>
              <w:t>及びワクチン接種の再開</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Pr="00667C66">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00B560D6">
              <w:rPr>
                <w:rFonts w:asciiTheme="minorEastAsia" w:hAnsiTheme="minorEastAsia" w:hint="eastAsia"/>
                <w:spacing w:val="10"/>
                <w:w w:val="50"/>
                <w:lang w:eastAsia="ja-JP"/>
              </w:rPr>
              <w:t xml:space="preserve">　</w:t>
            </w:r>
          </w:p>
          <w:p w:rsidR="00383492" w:rsidRDefault="00383492" w:rsidP="00FA0EA3">
            <w:pPr>
              <w:ind w:rightChars="44" w:right="106" w:firstLineChars="200" w:firstLine="520"/>
              <w:rPr>
                <w:rFonts w:asciiTheme="minorEastAsia" w:hAnsiTheme="minorEastAsia"/>
                <w:spacing w:val="10"/>
                <w:lang w:eastAsia="ja-JP"/>
              </w:rPr>
            </w:pPr>
          </w:p>
        </w:tc>
        <w:tc>
          <w:tcPr>
            <w:tcW w:w="744" w:type="dxa"/>
          </w:tcPr>
          <w:p w:rsidR="008D28A8" w:rsidRDefault="008D28A8" w:rsidP="007D46BA">
            <w:pPr>
              <w:spacing w:line="200" w:lineRule="exact"/>
              <w:ind w:rightChars="44" w:right="106"/>
              <w:rPr>
                <w:rFonts w:asciiTheme="minorEastAsia" w:hAnsiTheme="minorEastAsia"/>
                <w:color w:val="000000" w:themeColor="text1"/>
                <w:spacing w:val="10"/>
                <w:lang w:eastAsia="ja-JP"/>
              </w:rPr>
            </w:pPr>
          </w:p>
          <w:p w:rsidR="008D28A8" w:rsidRDefault="008D28A8" w:rsidP="007D46BA">
            <w:pPr>
              <w:spacing w:line="200" w:lineRule="exact"/>
              <w:ind w:rightChars="44" w:right="106"/>
              <w:rPr>
                <w:rFonts w:asciiTheme="minorEastAsia" w:hAnsiTheme="minorEastAsia"/>
                <w:color w:val="000000" w:themeColor="text1"/>
                <w:spacing w:val="10"/>
                <w:lang w:eastAsia="ja-JP"/>
              </w:rPr>
            </w:pPr>
          </w:p>
          <w:p w:rsidR="00383492" w:rsidRPr="00F06F07" w:rsidRDefault="00F62A33" w:rsidP="007D46BA">
            <w:pPr>
              <w:spacing w:line="20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14</w:t>
            </w:r>
          </w:p>
        </w:tc>
      </w:tr>
      <w:tr w:rsidR="00383492" w:rsidRPr="00667C66" w:rsidTr="00FA0EA3">
        <w:trPr>
          <w:trHeight w:hRule="exact" w:val="684"/>
        </w:trPr>
        <w:tc>
          <w:tcPr>
            <w:tcW w:w="9030" w:type="dxa"/>
          </w:tcPr>
          <w:p w:rsidR="00383492" w:rsidRDefault="00383492" w:rsidP="00FA0EA3">
            <w:pPr>
              <w:spacing w:line="720" w:lineRule="auto"/>
              <w:ind w:rightChars="44" w:right="106"/>
              <w:rPr>
                <w:rFonts w:asciiTheme="minorEastAsia" w:hAnsiTheme="minorEastAsia"/>
                <w:spacing w:val="10"/>
                <w:lang w:eastAsia="ja-JP"/>
              </w:rPr>
            </w:pPr>
          </w:p>
        </w:tc>
        <w:tc>
          <w:tcPr>
            <w:tcW w:w="744" w:type="dxa"/>
          </w:tcPr>
          <w:p w:rsidR="00383492" w:rsidRPr="00F06F07" w:rsidRDefault="00383492" w:rsidP="00FA0EA3">
            <w:pPr>
              <w:spacing w:line="720" w:lineRule="auto"/>
              <w:ind w:rightChars="44" w:right="106"/>
              <w:rPr>
                <w:rFonts w:asciiTheme="minorEastAsia" w:hAnsiTheme="minorEastAsia"/>
                <w:color w:val="000000" w:themeColor="text1"/>
                <w:spacing w:val="10"/>
                <w:lang w:eastAsia="ja-JP"/>
              </w:rPr>
            </w:pPr>
          </w:p>
        </w:tc>
      </w:tr>
      <w:tr w:rsidR="00383492" w:rsidRPr="00667C66" w:rsidTr="00FA0EA3">
        <w:trPr>
          <w:trHeight w:hRule="exact" w:val="680"/>
        </w:trPr>
        <w:tc>
          <w:tcPr>
            <w:tcW w:w="9030" w:type="dxa"/>
          </w:tcPr>
          <w:p w:rsidR="00383492" w:rsidRDefault="00383492" w:rsidP="00FA0EA3">
            <w:pPr>
              <w:spacing w:line="720" w:lineRule="auto"/>
              <w:ind w:rightChars="44" w:right="106"/>
              <w:rPr>
                <w:rFonts w:asciiTheme="minorEastAsia" w:hAnsiTheme="minorEastAsia"/>
                <w:spacing w:val="10"/>
                <w:lang w:eastAsia="ja-JP"/>
              </w:rPr>
            </w:pPr>
          </w:p>
        </w:tc>
        <w:tc>
          <w:tcPr>
            <w:tcW w:w="744" w:type="dxa"/>
          </w:tcPr>
          <w:p w:rsidR="00383492" w:rsidRPr="00F06F07" w:rsidRDefault="00383492" w:rsidP="00FA0EA3">
            <w:pPr>
              <w:spacing w:line="720" w:lineRule="auto"/>
              <w:ind w:rightChars="44" w:right="106"/>
              <w:rPr>
                <w:rFonts w:asciiTheme="minorEastAsia" w:hAnsiTheme="minorEastAsia"/>
                <w:color w:val="000000" w:themeColor="text1"/>
                <w:spacing w:val="10"/>
                <w:lang w:eastAsia="ja-JP"/>
              </w:rPr>
            </w:pPr>
          </w:p>
        </w:tc>
      </w:tr>
      <w:tr w:rsidR="00383492" w:rsidRPr="00F06F07" w:rsidTr="00FA0EA3">
        <w:trPr>
          <w:trHeight w:hRule="exact" w:val="684"/>
        </w:trPr>
        <w:tc>
          <w:tcPr>
            <w:tcW w:w="9030" w:type="dxa"/>
          </w:tcPr>
          <w:p w:rsidR="00383492"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19</w:t>
            </w:r>
            <w:r w:rsidR="00383492">
              <w:rPr>
                <w:rFonts w:asciiTheme="minorEastAsia" w:hAnsiTheme="minorEastAsia" w:hint="eastAsia"/>
                <w:spacing w:val="10"/>
                <w:lang w:eastAsia="ja-JP"/>
              </w:rPr>
              <w:t>．結核医療体制維持のための支援</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F62A3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14</w:t>
            </w:r>
          </w:p>
        </w:tc>
      </w:tr>
      <w:tr w:rsidR="00383492" w:rsidRPr="00F06F07" w:rsidTr="00FA0EA3">
        <w:trPr>
          <w:trHeight w:hRule="exact" w:val="680"/>
        </w:trPr>
        <w:tc>
          <w:tcPr>
            <w:tcW w:w="9030" w:type="dxa"/>
          </w:tcPr>
          <w:p w:rsidR="00383492"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20</w:t>
            </w:r>
            <w:r w:rsidR="00383492">
              <w:rPr>
                <w:rFonts w:asciiTheme="minorEastAsia" w:hAnsiTheme="minorEastAsia" w:hint="eastAsia"/>
                <w:spacing w:val="10"/>
                <w:lang w:eastAsia="ja-JP"/>
              </w:rPr>
              <w:t>．</w:t>
            </w:r>
            <w:r w:rsidR="00383492" w:rsidRPr="005F3D26">
              <w:rPr>
                <w:rFonts w:asciiTheme="minorEastAsia" w:hAnsiTheme="minorEastAsia" w:hint="eastAsia"/>
                <w:spacing w:val="10"/>
                <w:lang w:eastAsia="ja-JP"/>
              </w:rPr>
              <w:t>感染症指定医療機関の運営に対する支援の充実</w:t>
            </w:r>
            <w:r w:rsidR="00383492" w:rsidRPr="005F3D26">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r w:rsidR="00383492" w:rsidRPr="00667C6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F62A3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14</w:t>
            </w:r>
          </w:p>
        </w:tc>
      </w:tr>
      <w:tr w:rsidR="00383492" w:rsidRPr="00667C66" w:rsidTr="00FA0EA3">
        <w:trPr>
          <w:trHeight w:hRule="exact" w:val="680"/>
        </w:trPr>
        <w:tc>
          <w:tcPr>
            <w:tcW w:w="9030" w:type="dxa"/>
          </w:tcPr>
          <w:p w:rsidR="00383492" w:rsidRPr="005F3D26"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21</w:t>
            </w:r>
            <w:r w:rsidR="00383492" w:rsidRPr="005F3D26">
              <w:rPr>
                <w:rFonts w:asciiTheme="minorEastAsia" w:hAnsiTheme="minorEastAsia" w:hint="eastAsia"/>
                <w:spacing w:val="10"/>
                <w:lang w:eastAsia="ja-JP"/>
              </w:rPr>
              <w:t>．精神保健福祉法改正に伴う医療保護入院等の運用の見直し</w:t>
            </w:r>
            <w:r w:rsidR="00383492" w:rsidRPr="005F3D2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736917"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15</w:t>
            </w:r>
          </w:p>
        </w:tc>
      </w:tr>
      <w:tr w:rsidR="00383492" w:rsidRPr="00667C66" w:rsidTr="00FA0EA3">
        <w:trPr>
          <w:trHeight w:hRule="exact" w:val="680"/>
        </w:trPr>
        <w:tc>
          <w:tcPr>
            <w:tcW w:w="9030" w:type="dxa"/>
          </w:tcPr>
          <w:p w:rsidR="00383492" w:rsidRPr="005F3D26"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22</w:t>
            </w:r>
            <w:r w:rsidR="00383492" w:rsidRPr="005F3D26">
              <w:rPr>
                <w:rFonts w:asciiTheme="minorEastAsia" w:hAnsiTheme="minorEastAsia" w:hint="eastAsia"/>
                <w:spacing w:val="10"/>
                <w:lang w:eastAsia="ja-JP"/>
              </w:rPr>
              <w:t>. 精神保健施策の充実</w:t>
            </w:r>
            <w:r w:rsidR="00383492" w:rsidRPr="005F3D2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F62A3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15</w:t>
            </w:r>
          </w:p>
        </w:tc>
      </w:tr>
      <w:tr w:rsidR="00383492" w:rsidRPr="00667C66" w:rsidTr="00FA0EA3">
        <w:trPr>
          <w:trHeight w:hRule="exact" w:val="680"/>
        </w:trPr>
        <w:tc>
          <w:tcPr>
            <w:tcW w:w="9030" w:type="dxa"/>
          </w:tcPr>
          <w:p w:rsidR="00383492" w:rsidRPr="005F3D26"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23</w:t>
            </w:r>
            <w:r w:rsidR="00383492" w:rsidRPr="005F3D26">
              <w:rPr>
                <w:rFonts w:asciiTheme="minorEastAsia" w:hAnsiTheme="minorEastAsia" w:hint="eastAsia"/>
                <w:spacing w:val="10"/>
                <w:lang w:eastAsia="ja-JP"/>
              </w:rPr>
              <w:t>. 薬物依存症患者受入医療体制の充実</w:t>
            </w:r>
            <w:r w:rsidR="00383492" w:rsidRPr="005F3D2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F62A3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16</w:t>
            </w:r>
          </w:p>
        </w:tc>
      </w:tr>
      <w:tr w:rsidR="00383492" w:rsidRPr="00667C66" w:rsidTr="00FA0EA3">
        <w:trPr>
          <w:trHeight w:hRule="exact" w:val="680"/>
        </w:trPr>
        <w:tc>
          <w:tcPr>
            <w:tcW w:w="9030" w:type="dxa"/>
          </w:tcPr>
          <w:p w:rsidR="00383492" w:rsidRPr="005F3D26" w:rsidRDefault="00FA0EA3" w:rsidP="007D46BA">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24</w:t>
            </w:r>
            <w:r w:rsidR="00383492" w:rsidRPr="005F3D26">
              <w:rPr>
                <w:rFonts w:asciiTheme="minorEastAsia" w:hAnsiTheme="minorEastAsia" w:hint="eastAsia"/>
                <w:spacing w:val="10"/>
                <w:lang w:eastAsia="ja-JP"/>
              </w:rPr>
              <w:t>．</w:t>
            </w:r>
            <w:r w:rsidR="00383492" w:rsidRPr="005F3D26">
              <w:rPr>
                <w:rFonts w:asciiTheme="minorEastAsia" w:hAnsiTheme="minorEastAsia" w:hint="eastAsia"/>
                <w:lang w:eastAsia="ja-JP"/>
              </w:rPr>
              <w:t>難病・慢性疾患患者の妊娠・出産にかかる保険医療費の患者負担軽減</w:t>
            </w:r>
            <w:r w:rsidR="00383492" w:rsidRPr="005F3D2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F62A3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16</w:t>
            </w:r>
          </w:p>
        </w:tc>
      </w:tr>
      <w:tr w:rsidR="00383492" w:rsidRPr="00667C66" w:rsidTr="00FA0EA3">
        <w:trPr>
          <w:trHeight w:hRule="exact" w:val="680"/>
        </w:trPr>
        <w:tc>
          <w:tcPr>
            <w:tcW w:w="9030" w:type="dxa"/>
          </w:tcPr>
          <w:p w:rsidR="00383492" w:rsidRPr="005F3D26"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25</w:t>
            </w:r>
            <w:r w:rsidR="00383492" w:rsidRPr="005F3D26">
              <w:rPr>
                <w:rFonts w:asciiTheme="minorEastAsia" w:hAnsiTheme="minorEastAsia" w:hint="eastAsia"/>
                <w:spacing w:val="10"/>
                <w:lang w:eastAsia="ja-JP"/>
              </w:rPr>
              <w:t>．原爆被爆者に対する福祉事業の充実</w:t>
            </w:r>
            <w:r w:rsidR="00383492" w:rsidRPr="005F3D2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F62A3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16</w:t>
            </w:r>
          </w:p>
        </w:tc>
      </w:tr>
      <w:tr w:rsidR="00383492" w:rsidRPr="00667C66" w:rsidTr="00FA0EA3">
        <w:trPr>
          <w:trHeight w:hRule="exact" w:val="680"/>
        </w:trPr>
        <w:tc>
          <w:tcPr>
            <w:tcW w:w="9030" w:type="dxa"/>
          </w:tcPr>
          <w:p w:rsidR="00383492" w:rsidRPr="005F3D26"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26</w:t>
            </w:r>
            <w:r w:rsidR="00383492" w:rsidRPr="005F3D26">
              <w:rPr>
                <w:rFonts w:asciiTheme="minorEastAsia" w:hAnsiTheme="minorEastAsia" w:hint="eastAsia"/>
                <w:spacing w:val="10"/>
                <w:lang w:eastAsia="ja-JP"/>
              </w:rPr>
              <w:t>. 若年層への献血推進策の充実</w:t>
            </w:r>
            <w:r w:rsidR="00383492" w:rsidRPr="005F3D2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736917"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17</w:t>
            </w:r>
          </w:p>
        </w:tc>
      </w:tr>
      <w:tr w:rsidR="00383492" w:rsidRPr="00667C66" w:rsidTr="00FA0EA3">
        <w:trPr>
          <w:trHeight w:hRule="exact" w:val="680"/>
        </w:trPr>
        <w:tc>
          <w:tcPr>
            <w:tcW w:w="9030" w:type="dxa"/>
          </w:tcPr>
          <w:p w:rsidR="00383492" w:rsidRPr="005F3D26" w:rsidRDefault="00FA0EA3" w:rsidP="00FA0EA3">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27</w:t>
            </w:r>
            <w:r w:rsidR="00383492" w:rsidRPr="005F3D26">
              <w:rPr>
                <w:rFonts w:asciiTheme="minorEastAsia" w:hAnsiTheme="minorEastAsia" w:hint="eastAsia"/>
                <w:spacing w:val="10"/>
                <w:lang w:eastAsia="ja-JP"/>
              </w:rPr>
              <w:t>. 食品の安全性確保策の充実</w:t>
            </w:r>
            <w:r w:rsidR="00383492" w:rsidRPr="005F3D2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736917"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17</w:t>
            </w:r>
          </w:p>
        </w:tc>
      </w:tr>
      <w:tr w:rsidR="00383492" w:rsidRPr="00667C66" w:rsidTr="00FA0EA3">
        <w:trPr>
          <w:trHeight w:hRule="exact" w:val="680"/>
        </w:trPr>
        <w:tc>
          <w:tcPr>
            <w:tcW w:w="9030" w:type="dxa"/>
          </w:tcPr>
          <w:p w:rsidR="00383492" w:rsidRPr="005F3D26" w:rsidRDefault="00FA0EA3" w:rsidP="00FA0EA3">
            <w:pPr>
              <w:spacing w:line="720" w:lineRule="auto"/>
              <w:ind w:rightChars="44" w:right="106"/>
              <w:rPr>
                <w:rFonts w:asciiTheme="minorEastAsia" w:hAnsiTheme="minorEastAsia"/>
                <w:spacing w:val="10"/>
                <w:w w:val="50"/>
                <w:lang w:eastAsia="ja-JP"/>
              </w:rPr>
            </w:pPr>
            <w:r>
              <w:rPr>
                <w:rFonts w:asciiTheme="minorEastAsia" w:hAnsiTheme="minorEastAsia" w:hint="eastAsia"/>
                <w:spacing w:val="10"/>
                <w:lang w:eastAsia="ja-JP"/>
              </w:rPr>
              <w:t>28</w:t>
            </w:r>
            <w:r w:rsidR="00383492" w:rsidRPr="005F3D26">
              <w:rPr>
                <w:rFonts w:asciiTheme="minorEastAsia" w:hAnsiTheme="minorEastAsia" w:hint="eastAsia"/>
                <w:spacing w:val="10"/>
                <w:lang w:eastAsia="ja-JP"/>
              </w:rPr>
              <w:t>. 火葬場更新にかかる補助制度の創設等</w:t>
            </w:r>
            <w:r w:rsidR="00383492" w:rsidRPr="005F3D26">
              <w:rPr>
                <w:rFonts w:asciiTheme="minorEastAsia" w:hAnsiTheme="minorEastAsia" w:hint="eastAsia"/>
                <w:spacing w:val="10"/>
                <w:w w:val="50"/>
                <w:lang w:eastAsia="ja-JP"/>
              </w:rPr>
              <w:t>･････････････････････････････････････････････</w:t>
            </w:r>
            <w:r w:rsidR="00383492">
              <w:rPr>
                <w:rFonts w:asciiTheme="minorEastAsia" w:hAnsiTheme="minorEastAsia" w:hint="eastAsia"/>
                <w:spacing w:val="10"/>
                <w:w w:val="50"/>
                <w:lang w:eastAsia="ja-JP"/>
              </w:rPr>
              <w:t>･･･</w:t>
            </w:r>
          </w:p>
        </w:tc>
        <w:tc>
          <w:tcPr>
            <w:tcW w:w="744" w:type="dxa"/>
          </w:tcPr>
          <w:p w:rsidR="00383492" w:rsidRPr="00F06F07" w:rsidRDefault="00F62A33" w:rsidP="00FA0EA3">
            <w:pPr>
              <w:spacing w:line="720" w:lineRule="auto"/>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17</w:t>
            </w:r>
          </w:p>
        </w:tc>
      </w:tr>
      <w:tr w:rsidR="00383492" w:rsidRPr="00667C66" w:rsidTr="00FA0EA3">
        <w:trPr>
          <w:trHeight w:hRule="exact" w:val="680"/>
        </w:trPr>
        <w:tc>
          <w:tcPr>
            <w:tcW w:w="9030" w:type="dxa"/>
          </w:tcPr>
          <w:p w:rsidR="00383492" w:rsidRPr="005F3D26" w:rsidRDefault="00383492" w:rsidP="00FA0EA3">
            <w:pPr>
              <w:spacing w:line="720" w:lineRule="auto"/>
              <w:ind w:rightChars="44" w:right="106"/>
              <w:rPr>
                <w:rFonts w:asciiTheme="minorEastAsia" w:hAnsiTheme="minorEastAsia"/>
                <w:spacing w:val="10"/>
                <w:lang w:eastAsia="ja-JP"/>
              </w:rPr>
            </w:pPr>
          </w:p>
        </w:tc>
        <w:tc>
          <w:tcPr>
            <w:tcW w:w="744" w:type="dxa"/>
          </w:tcPr>
          <w:p w:rsidR="00383492" w:rsidRPr="00F06F07" w:rsidRDefault="00383492" w:rsidP="00FA0EA3">
            <w:pPr>
              <w:spacing w:line="720" w:lineRule="auto"/>
              <w:ind w:rightChars="44" w:right="106"/>
              <w:rPr>
                <w:rFonts w:asciiTheme="minorEastAsia" w:hAnsiTheme="minorEastAsia"/>
                <w:color w:val="000000" w:themeColor="text1"/>
                <w:spacing w:val="10"/>
                <w:lang w:eastAsia="ja-JP"/>
              </w:rPr>
            </w:pPr>
          </w:p>
        </w:tc>
      </w:tr>
    </w:tbl>
    <w:p w:rsidR="00BD2800" w:rsidRDefault="00383492">
      <w:pPr>
        <w:spacing w:after="200" w:line="276" w:lineRule="auto"/>
        <w:rPr>
          <w:rFonts w:ascii="HG丸ｺﾞｼｯｸM-PRO"/>
          <w:sz w:val="22"/>
          <w:szCs w:val="22"/>
          <w:lang w:eastAsia="ja-JP"/>
        </w:rPr>
      </w:pPr>
      <w:r w:rsidRPr="00FC5183">
        <w:rPr>
          <w:rFonts w:ascii="HG丸ｺﾞｼｯｸM-PRO"/>
          <w:sz w:val="22"/>
          <w:szCs w:val="22"/>
          <w:lang w:eastAsia="ja-JP"/>
        </w:rPr>
        <w:t xml:space="preserve"> </w:t>
      </w:r>
      <w:r w:rsidRPr="00FC5183">
        <w:rPr>
          <w:rFonts w:ascii="HG丸ｺﾞｼｯｸM-PRO"/>
          <w:sz w:val="22"/>
          <w:szCs w:val="22"/>
          <w:lang w:eastAsia="ja-JP"/>
        </w:rPr>
        <w:br w:type="page"/>
      </w:r>
      <w:r w:rsidR="00BD2800">
        <w:rPr>
          <w:rFonts w:ascii="HG丸ｺﾞｼｯｸM-PRO"/>
          <w:sz w:val="22"/>
          <w:szCs w:val="22"/>
          <w:lang w:eastAsia="ja-JP"/>
        </w:rPr>
        <w:lastRenderedPageBreak/>
        <w:br w:type="page"/>
      </w:r>
      <w:bookmarkStart w:id="5" w:name="_GoBack"/>
      <w:bookmarkEnd w:id="5"/>
    </w:p>
    <w:p w:rsidR="00383492" w:rsidRPr="00FC5183" w:rsidRDefault="00383492" w:rsidP="00383492">
      <w:pPr>
        <w:spacing w:line="320" w:lineRule="exact"/>
        <w:rPr>
          <w:rFonts w:ascii="HG丸ｺﾞｼｯｸM-PRO"/>
          <w:sz w:val="22"/>
          <w:szCs w:val="22"/>
          <w:lang w:eastAsia="ja-JP"/>
        </w:rPr>
      </w:pPr>
    </w:p>
    <w:p w:rsidR="00BD1D35" w:rsidRPr="00FC5183" w:rsidRDefault="00BD1D35" w:rsidP="00547CCB">
      <w:pPr>
        <w:spacing w:line="320" w:lineRule="exact"/>
        <w:rPr>
          <w:rFonts w:ascii="HG丸ｺﾞｼｯｸM-PRO"/>
          <w:sz w:val="22"/>
          <w:szCs w:val="22"/>
          <w:lang w:eastAsia="ja-JP"/>
        </w:rPr>
      </w:pPr>
    </w:p>
    <w:p w:rsidR="00691EF2" w:rsidRPr="00FC5183" w:rsidRDefault="009D3C67" w:rsidP="00547CCB">
      <w:pPr>
        <w:spacing w:line="320" w:lineRule="exact"/>
        <w:rPr>
          <w:rFonts w:ascii="HG丸ｺﾞｼｯｸM-PRO"/>
          <w:sz w:val="22"/>
          <w:szCs w:val="22"/>
          <w:lang w:eastAsia="ja-JP"/>
        </w:rPr>
      </w:pPr>
      <w:r>
        <w:rPr>
          <w:rFonts w:ascii="HG丸ｺﾞｼｯｸM-PRO"/>
          <w:noProof/>
          <w:sz w:val="22"/>
          <w:szCs w:val="22"/>
        </w:rPr>
        <w:pict>
          <v:rect id="正方形/長方形 1" o:spid="_x0000_s1027" style="position:absolute;margin-left:7.95pt;margin-top:117.8pt;width:441.95pt;height:77pt;z-index:251657728;visibility:visible;mso-position-vertical-relative:lin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" filled="f" stroked="f" strokeweight="2pt">
            <v:textbox>
              <w:txbxContent>
                <w:p w:rsidR="00FA0EA3" w:rsidRPr="00424352" w:rsidRDefault="00FA0EA3" w:rsidP="00AB7946">
                  <w:pPr>
                    <w:jc w:val="center"/>
                    <w:rPr>
                      <w:rFonts w:asciiTheme="minorEastAsia" w:hAnsiTheme="minorEastAsia"/>
                      <w:sz w:val="72"/>
                    </w:rPr>
                  </w:pPr>
                  <w:r w:rsidRPr="00424352">
                    <w:rPr>
                      <w:rFonts w:asciiTheme="minorEastAsia" w:hAnsiTheme="minorEastAsia" w:hint="eastAsia"/>
                      <w:sz w:val="72"/>
                    </w:rPr>
                    <w:t>重 点 要 望</w:t>
                  </w:r>
                </w:p>
              </w:txbxContent>
            </v:textbox>
          </v:rect>
        </w:pict>
      </w:r>
    </w:p>
    <w:p w:rsidR="00691EF2" w:rsidRPr="00AB7946" w:rsidRDefault="00691EF2" w:rsidP="00547CCB">
      <w:pPr>
        <w:spacing w:line="320" w:lineRule="exact"/>
        <w:rPr>
          <w:rFonts w:ascii="HG丸ｺﾞｼｯｸM-PRO"/>
          <w:color w:val="000000" w:themeColor="text1"/>
          <w:sz w:val="22"/>
          <w:szCs w:val="22"/>
          <w:lang w:eastAsia="ja-JP"/>
        </w:rPr>
        <w:sectPr w:rsidR="00691EF2" w:rsidRPr="00AB7946" w:rsidSect="00D27B8C">
          <w:footerReference w:type="even" r:id="rId12"/>
          <w:footerReference w:type="default" r:id="rId13"/>
          <w:pgSz w:w="11907" w:h="16840" w:code="9"/>
          <w:pgMar w:top="1247" w:right="1418" w:bottom="720" w:left="1418" w:header="851" w:footer="992" w:gutter="0"/>
          <w:pgNumType w:start="1"/>
          <w:cols w:space="425"/>
          <w:docGrid w:linePitch="360" w:charSpace="-4915"/>
        </w:sectPr>
      </w:pPr>
    </w:p>
    <w:bookmarkEnd w:id="4"/>
    <w:p w:rsidR="00AB7946" w:rsidRPr="00342A30" w:rsidRDefault="00AB7946" w:rsidP="00342A30">
      <w:pPr>
        <w:rPr>
          <w:rFonts w:asciiTheme="minorEastAsia" w:hAnsiTheme="minorEastAsia"/>
          <w:sz w:val="36"/>
          <w:szCs w:val="36"/>
          <w:lang w:eastAsia="ja-JP"/>
        </w:rPr>
      </w:pPr>
      <w:r w:rsidRPr="00342A30">
        <w:rPr>
          <w:rFonts w:asciiTheme="minorEastAsia" w:hAnsiTheme="minorEastAsia" w:hint="eastAsia"/>
          <w:sz w:val="36"/>
          <w:szCs w:val="36"/>
          <w:bdr w:val="single" w:sz="4" w:space="0" w:color="auto"/>
          <w:lang w:eastAsia="ja-JP"/>
        </w:rPr>
        <w:lastRenderedPageBreak/>
        <w:t>１．保健医療体制等の確保</w:t>
      </w:r>
    </w:p>
    <w:p w:rsidR="00500928" w:rsidRPr="00342A30" w:rsidRDefault="00500928" w:rsidP="00342A30">
      <w:pPr>
        <w:rPr>
          <w:rFonts w:asciiTheme="minorEastAsia" w:hAnsiTheme="minorEastAsia"/>
          <w:lang w:eastAsia="ja-JP"/>
        </w:rPr>
      </w:pPr>
    </w:p>
    <w:p w:rsidR="0077452E" w:rsidRDefault="0077452E" w:rsidP="00342A30">
      <w:pPr>
        <w:rPr>
          <w:rFonts w:asciiTheme="minorEastAsia" w:hAnsiTheme="minorEastAsia"/>
          <w:sz w:val="32"/>
          <w:szCs w:val="32"/>
        </w:rPr>
      </w:pPr>
      <w:r w:rsidRPr="00342A30">
        <w:rPr>
          <w:rFonts w:asciiTheme="minorEastAsia" w:hAnsiTheme="minorEastAsia" w:hint="eastAsia"/>
          <w:sz w:val="32"/>
          <w:szCs w:val="32"/>
        </w:rPr>
        <w:t xml:space="preserve">(1) </w:t>
      </w:r>
      <w:proofErr w:type="spellStart"/>
      <w:r w:rsidR="00471A12" w:rsidRPr="00342A30">
        <w:rPr>
          <w:rFonts w:asciiTheme="minorEastAsia" w:hAnsiTheme="minorEastAsia" w:hint="eastAsia"/>
          <w:sz w:val="32"/>
          <w:szCs w:val="32"/>
        </w:rPr>
        <w:t>医療提供体制の整備</w:t>
      </w:r>
      <w:proofErr w:type="spellEnd"/>
    </w:p>
    <w:p w:rsidR="00F003EF" w:rsidRPr="00342A30" w:rsidRDefault="00F003EF" w:rsidP="00342A30">
      <w:pPr>
        <w:rPr>
          <w:lang w:eastAsia="ja-JP"/>
        </w:rPr>
      </w:pPr>
      <w:r>
        <w:rPr>
          <w:rFonts w:hint="eastAsia"/>
          <w:lang w:eastAsia="ja-JP"/>
        </w:rPr>
        <w:t xml:space="preserve">　　</w:t>
      </w:r>
    </w:p>
    <w:tbl>
      <w:tblPr>
        <w:tblStyle w:val="ac"/>
        <w:tblW w:w="960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606"/>
      </w:tblGrid>
      <w:tr w:rsidR="00F003EF" w:rsidTr="007D46BA">
        <w:trPr>
          <w:trHeight w:val="3656"/>
        </w:trPr>
        <w:tc>
          <w:tcPr>
            <w:tcW w:w="9606" w:type="dxa"/>
          </w:tcPr>
          <w:p w:rsidR="00F003EF" w:rsidRPr="002F5305" w:rsidRDefault="00F003EF" w:rsidP="00FA0EA3">
            <w:pPr>
              <w:rPr>
                <w:b/>
                <w:sz w:val="28"/>
                <w:szCs w:val="28"/>
                <w:lang w:eastAsia="ja-JP"/>
              </w:rPr>
            </w:pPr>
            <w:r w:rsidRPr="002F5305">
              <w:rPr>
                <w:rFonts w:hint="eastAsia"/>
                <w:b/>
                <w:sz w:val="28"/>
                <w:szCs w:val="28"/>
                <w:lang w:eastAsia="ja-JP"/>
              </w:rPr>
              <w:t>平成</w:t>
            </w:r>
            <w:r w:rsidR="00A736D1" w:rsidRPr="007D46BA">
              <w:rPr>
                <w:rFonts w:asciiTheme="minorEastAsia" w:hAnsiTheme="minorEastAsia"/>
                <w:b/>
                <w:sz w:val="28"/>
                <w:szCs w:val="28"/>
                <w:lang w:eastAsia="ja-JP"/>
              </w:rPr>
              <w:t>28</w:t>
            </w:r>
            <w:r w:rsidRPr="002F5305">
              <w:rPr>
                <w:rFonts w:hint="eastAsia"/>
                <w:b/>
                <w:sz w:val="28"/>
                <w:szCs w:val="28"/>
                <w:lang w:eastAsia="ja-JP"/>
              </w:rPr>
              <w:t>年６月　最重点提案・要望において要望済み。</w:t>
            </w:r>
          </w:p>
          <w:p w:rsidR="00F003EF" w:rsidRDefault="00F003EF" w:rsidP="00FA0EA3">
            <w:pPr>
              <w:ind w:firstLineChars="100" w:firstLine="280"/>
              <w:rPr>
                <w:sz w:val="28"/>
                <w:szCs w:val="28"/>
                <w:lang w:eastAsia="ja-JP"/>
              </w:rPr>
            </w:pPr>
          </w:p>
          <w:p w:rsidR="00F003EF" w:rsidRDefault="00F003EF" w:rsidP="00F003EF">
            <w:pPr>
              <w:ind w:firstLineChars="100" w:firstLine="281"/>
              <w:rPr>
                <w:b/>
                <w:sz w:val="28"/>
                <w:szCs w:val="28"/>
                <w:lang w:eastAsia="ja-JP"/>
              </w:rPr>
            </w:pPr>
            <w:r w:rsidRPr="00BE4945">
              <w:rPr>
                <w:rFonts w:hint="eastAsia"/>
                <w:b/>
                <w:sz w:val="28"/>
                <w:szCs w:val="28"/>
                <w:lang w:eastAsia="ja-JP"/>
              </w:rPr>
              <w:t>◇</w:t>
            </w:r>
            <w:r>
              <w:rPr>
                <w:rFonts w:hint="eastAsia"/>
                <w:b/>
                <w:sz w:val="28"/>
                <w:szCs w:val="28"/>
                <w:lang w:eastAsia="ja-JP"/>
              </w:rPr>
              <w:t xml:space="preserve">　</w:t>
            </w:r>
            <w:r w:rsidRPr="00F003EF">
              <w:rPr>
                <w:rFonts w:hint="eastAsia"/>
                <w:b/>
                <w:sz w:val="28"/>
                <w:szCs w:val="28"/>
                <w:lang w:eastAsia="ja-JP"/>
              </w:rPr>
              <w:t>地域の実情等に応じた地域医療介護提供体制の整備</w:t>
            </w:r>
          </w:p>
          <w:p w:rsidR="00F003EF" w:rsidRPr="007D46BA" w:rsidRDefault="00F003EF" w:rsidP="007D46BA">
            <w:pPr>
              <w:ind w:firstLineChars="100" w:firstLine="241"/>
              <w:rPr>
                <w:b/>
                <w:lang w:eastAsia="ja-JP"/>
              </w:rPr>
            </w:pPr>
          </w:p>
          <w:p w:rsidR="00F003EF" w:rsidRPr="002F5305" w:rsidRDefault="00F003EF" w:rsidP="00106EED">
            <w:pPr>
              <w:ind w:leftChars="200" w:left="480" w:firstLineChars="100" w:firstLine="241"/>
              <w:rPr>
                <w:lang w:eastAsia="ja-JP"/>
              </w:rPr>
            </w:pPr>
            <w:r w:rsidRPr="007D46BA">
              <w:rPr>
                <w:rFonts w:hint="eastAsia"/>
                <w:b/>
                <w:lang w:eastAsia="ja-JP"/>
              </w:rPr>
              <w:t>地域医療介護総合確保基金については、高齢化の進展が著しい本府の状況</w:t>
            </w:r>
            <w:r w:rsidRPr="007D46BA">
              <w:rPr>
                <w:rFonts w:hint="eastAsia"/>
                <w:b/>
                <w:bCs/>
                <w:lang w:eastAsia="ja-JP"/>
              </w:rPr>
              <w:t>に</w:t>
            </w:r>
            <w:r w:rsidRPr="007D46BA">
              <w:rPr>
                <w:rFonts w:hint="eastAsia"/>
                <w:b/>
                <w:lang w:eastAsia="ja-JP"/>
              </w:rPr>
              <w:t>鑑み、地域医療構想を踏まえた医療提供体制の構築に向けた取組や介護保険事業支援計画に基づく介護施設等の整備や介護人材育成などを行うために必要な額を措置する</w:t>
            </w:r>
            <w:r w:rsidRPr="007D46BA">
              <w:rPr>
                <w:rFonts w:hint="eastAsia"/>
                <w:b/>
                <w:bCs/>
                <w:lang w:eastAsia="ja-JP"/>
              </w:rPr>
              <w:t>とともに、地域の実情に応じ、柔軟に活用できるものとすること。特に</w:t>
            </w:r>
            <w:r w:rsidRPr="007D46BA">
              <w:rPr>
                <w:rFonts w:hint="eastAsia"/>
                <w:b/>
                <w:lang w:eastAsia="ja-JP"/>
              </w:rPr>
              <w:t>、医療分野については、事情の変化に応じ、事業区分間での弾力的な運用を認める等、効果的に活用できるものとすること。</w:t>
            </w:r>
          </w:p>
        </w:tc>
      </w:tr>
    </w:tbl>
    <w:p w:rsidR="00342A30" w:rsidRPr="00F003EF" w:rsidRDefault="00342A30" w:rsidP="00342A30">
      <w:pPr>
        <w:rPr>
          <w:lang w:eastAsia="ja-JP"/>
        </w:rPr>
      </w:pPr>
    </w:p>
    <w:p w:rsidR="00342A30" w:rsidRPr="002F5305" w:rsidRDefault="002F5305" w:rsidP="002F5305">
      <w:pPr>
        <w:ind w:firstLineChars="100" w:firstLine="280"/>
        <w:rPr>
          <w:rFonts w:asciiTheme="minorEastAsia" w:hAnsiTheme="minorEastAsia"/>
          <w:sz w:val="28"/>
          <w:szCs w:val="28"/>
          <w:lang w:eastAsia="ja-JP"/>
        </w:rPr>
      </w:pPr>
      <w:r>
        <w:rPr>
          <w:rFonts w:asciiTheme="minorEastAsia" w:hAnsiTheme="minorEastAsia" w:hint="eastAsia"/>
          <w:sz w:val="28"/>
          <w:szCs w:val="28"/>
          <w:lang w:eastAsia="ja-JP"/>
        </w:rPr>
        <w:t xml:space="preserve">①　</w:t>
      </w:r>
      <w:r w:rsidR="00342A30" w:rsidRPr="002F5305">
        <w:rPr>
          <w:rFonts w:asciiTheme="minorEastAsia" w:hAnsiTheme="minorEastAsia" w:hint="eastAsia"/>
          <w:sz w:val="28"/>
          <w:szCs w:val="28"/>
          <w:lang w:eastAsia="ja-JP"/>
        </w:rPr>
        <w:t>医師等の確保</w:t>
      </w:r>
    </w:p>
    <w:p w:rsidR="002F5305" w:rsidRPr="00630A42" w:rsidRDefault="002F5305" w:rsidP="00630A42">
      <w:pPr>
        <w:rPr>
          <w:lang w:eastAsia="ja-JP"/>
        </w:rPr>
      </w:pPr>
    </w:p>
    <w:p w:rsidR="00500928" w:rsidRPr="00641F6B" w:rsidRDefault="0048064B" w:rsidP="002F5305">
      <w:pPr>
        <w:ind w:firstLineChars="200" w:firstLine="480"/>
        <w:rPr>
          <w:lang w:eastAsia="ja-JP"/>
        </w:rPr>
      </w:pPr>
      <w:r w:rsidRPr="00641F6B">
        <w:rPr>
          <w:rFonts w:hint="eastAsia"/>
          <w:lang w:eastAsia="ja-JP"/>
        </w:rPr>
        <w:t>ア</w:t>
      </w:r>
      <w:r w:rsidR="00471A12" w:rsidRPr="00641F6B">
        <w:rPr>
          <w:rFonts w:hint="eastAsia"/>
          <w:lang w:eastAsia="ja-JP"/>
        </w:rPr>
        <w:t xml:space="preserve">　医師確保、医師偏在の是正</w:t>
      </w:r>
    </w:p>
    <w:p w:rsidR="00500928" w:rsidRPr="00641F6B" w:rsidRDefault="00500928" w:rsidP="002F5305">
      <w:pPr>
        <w:rPr>
          <w:sz w:val="16"/>
          <w:szCs w:val="16"/>
          <w:lang w:eastAsia="ja-JP"/>
        </w:rPr>
      </w:pPr>
    </w:p>
    <w:p w:rsidR="001B2642" w:rsidRPr="00641F6B" w:rsidRDefault="0026694D" w:rsidP="006D6CE3">
      <w:pPr>
        <w:ind w:leftChars="300" w:left="720" w:firstLineChars="100" w:firstLine="240"/>
        <w:rPr>
          <w:lang w:eastAsia="ja-JP"/>
        </w:rPr>
      </w:pPr>
      <w:r w:rsidRPr="00641F6B">
        <w:rPr>
          <w:rFonts w:hint="eastAsia"/>
          <w:lang w:eastAsia="ja-JP"/>
        </w:rPr>
        <w:t>地域での深刻な医師不足の実態を踏まえ、明確な医師需給見通しに基づく医師確保の基本方針を定め、計画的な医師養成を進める</w:t>
      </w:r>
      <w:r w:rsidR="00BE4FCC">
        <w:rPr>
          <w:rFonts w:hint="eastAsia"/>
          <w:lang w:eastAsia="ja-JP"/>
        </w:rPr>
        <w:t>こと。また</w:t>
      </w:r>
      <w:r w:rsidRPr="00641F6B">
        <w:rPr>
          <w:rFonts w:hint="eastAsia"/>
          <w:lang w:eastAsia="ja-JP"/>
        </w:rPr>
        <w:t>、</w:t>
      </w:r>
      <w:r w:rsidR="00BE4FCC">
        <w:rPr>
          <w:rFonts w:hint="eastAsia"/>
          <w:lang w:eastAsia="ja-JP"/>
        </w:rPr>
        <w:t>救急や周産期等</w:t>
      </w:r>
      <w:r w:rsidR="002F5305" w:rsidRPr="00641F6B">
        <w:rPr>
          <w:rFonts w:hint="eastAsia"/>
          <w:lang w:eastAsia="ja-JP"/>
        </w:rPr>
        <w:t>診療科目別の医師偏在を是正するため、</w:t>
      </w:r>
      <w:r w:rsidRPr="00641F6B">
        <w:rPr>
          <w:rFonts w:hint="eastAsia"/>
          <w:lang w:eastAsia="ja-JP"/>
        </w:rPr>
        <w:t>勤務医の負担軽減</w:t>
      </w:r>
      <w:r w:rsidR="00BE4FCC">
        <w:rPr>
          <w:rFonts w:hint="eastAsia"/>
          <w:lang w:eastAsia="ja-JP"/>
        </w:rPr>
        <w:t>等を含め、効果的な是正策に取り組むこと</w:t>
      </w:r>
      <w:r w:rsidRPr="00641F6B">
        <w:rPr>
          <w:rFonts w:hint="eastAsia"/>
          <w:lang w:eastAsia="ja-JP"/>
        </w:rPr>
        <w:t>。</w:t>
      </w:r>
    </w:p>
    <w:p w:rsidR="0077452E" w:rsidRPr="00630A42" w:rsidRDefault="0077452E" w:rsidP="00630A42">
      <w:pPr>
        <w:rPr>
          <w:lang w:eastAsia="ja-JP"/>
        </w:rPr>
      </w:pPr>
    </w:p>
    <w:p w:rsidR="00471A12" w:rsidRPr="00641F6B" w:rsidRDefault="0048064B" w:rsidP="00D42FC0">
      <w:pPr>
        <w:ind w:firstLineChars="200" w:firstLine="480"/>
        <w:rPr>
          <w:lang w:eastAsia="ja-JP"/>
        </w:rPr>
      </w:pPr>
      <w:r w:rsidRPr="00641F6B">
        <w:rPr>
          <w:rFonts w:hint="eastAsia"/>
          <w:lang w:eastAsia="ja-JP"/>
        </w:rPr>
        <w:t>イ</w:t>
      </w:r>
      <w:r w:rsidR="00471A12" w:rsidRPr="00641F6B">
        <w:rPr>
          <w:rFonts w:hint="eastAsia"/>
          <w:lang w:eastAsia="ja-JP"/>
        </w:rPr>
        <w:t xml:space="preserve">　医師臨床研修制度の見直し</w:t>
      </w:r>
    </w:p>
    <w:p w:rsidR="00B82865" w:rsidRPr="00641F6B" w:rsidRDefault="00B82865" w:rsidP="002F5305">
      <w:pPr>
        <w:rPr>
          <w:sz w:val="16"/>
          <w:szCs w:val="16"/>
          <w:lang w:eastAsia="ja-JP"/>
        </w:rPr>
      </w:pPr>
    </w:p>
    <w:p w:rsidR="00471A12" w:rsidRPr="00641F6B" w:rsidRDefault="007D12BD" w:rsidP="00D42FC0">
      <w:pPr>
        <w:ind w:leftChars="300" w:left="720" w:firstLineChars="100" w:firstLine="240"/>
        <w:rPr>
          <w:lang w:eastAsia="ja-JP"/>
        </w:rPr>
      </w:pPr>
      <w:r w:rsidRPr="00641F6B">
        <w:rPr>
          <w:rFonts w:hint="eastAsia"/>
          <w:lang w:eastAsia="ja-JP"/>
        </w:rPr>
        <w:t>臨床研修制度の見直しにあたっては、単に医師の地域別・診療科目別の偏在是正を目的とするのではなく、研修内容を充実させ、より良い研修体制を確保するという視点により、検討を行うこと。</w:t>
      </w:r>
    </w:p>
    <w:p w:rsidR="00471A12" w:rsidRPr="00630A42" w:rsidRDefault="00471A12" w:rsidP="00630A42">
      <w:pPr>
        <w:rPr>
          <w:lang w:eastAsia="ja-JP"/>
        </w:rPr>
      </w:pPr>
    </w:p>
    <w:p w:rsidR="00350DF1" w:rsidRPr="00641F6B" w:rsidRDefault="00350DF1" w:rsidP="00831047">
      <w:pPr>
        <w:rPr>
          <w:strike/>
          <w:lang w:eastAsia="ja-JP"/>
        </w:rPr>
      </w:pPr>
    </w:p>
    <w:p w:rsidR="00795BDC" w:rsidRDefault="00EF55F4" w:rsidP="00795BDC">
      <w:pPr>
        <w:ind w:firstLineChars="200" w:firstLine="480"/>
        <w:rPr>
          <w:color w:val="000000" w:themeColor="text1"/>
          <w:lang w:eastAsia="ja-JP"/>
        </w:rPr>
      </w:pPr>
      <w:r>
        <w:rPr>
          <w:rFonts w:hint="eastAsia"/>
          <w:color w:val="000000" w:themeColor="text1"/>
          <w:lang w:eastAsia="ja-JP"/>
        </w:rPr>
        <w:t>ウ</w:t>
      </w:r>
      <w:r w:rsidR="00795BDC" w:rsidRPr="00AB2730">
        <w:rPr>
          <w:rFonts w:hint="eastAsia"/>
          <w:color w:val="000000" w:themeColor="text1"/>
          <w:lang w:eastAsia="ja-JP"/>
        </w:rPr>
        <w:t xml:space="preserve">　新専門医制度の明確化</w:t>
      </w:r>
    </w:p>
    <w:p w:rsidR="00795BDC" w:rsidRPr="00AB2730" w:rsidRDefault="00795BDC" w:rsidP="00795BDC">
      <w:pPr>
        <w:ind w:firstLineChars="200" w:firstLine="320"/>
        <w:rPr>
          <w:strike/>
          <w:color w:val="000000" w:themeColor="text1"/>
          <w:sz w:val="16"/>
          <w:szCs w:val="16"/>
          <w:lang w:eastAsia="ja-JP"/>
        </w:rPr>
      </w:pPr>
    </w:p>
    <w:p w:rsidR="00795BDC" w:rsidRPr="00FA5E6A" w:rsidRDefault="00795BDC" w:rsidP="00795BDC">
      <w:pPr>
        <w:ind w:leftChars="300" w:left="720" w:firstLineChars="100" w:firstLine="240"/>
        <w:rPr>
          <w:color w:val="000000" w:themeColor="text1"/>
          <w:lang w:eastAsia="ja-JP"/>
        </w:rPr>
      </w:pPr>
      <w:r w:rsidRPr="00FA5E6A">
        <w:rPr>
          <w:rFonts w:hint="eastAsia"/>
          <w:color w:val="000000" w:themeColor="text1"/>
          <w:lang w:eastAsia="ja-JP"/>
        </w:rPr>
        <w:t>新たな専門医制度は法的に定められた制度ではなく、あくまで第</w:t>
      </w:r>
      <w:r w:rsidR="004A097F">
        <w:rPr>
          <w:rFonts w:hint="eastAsia"/>
          <w:color w:val="000000" w:themeColor="text1"/>
          <w:lang w:eastAsia="ja-JP"/>
        </w:rPr>
        <w:t>三</w:t>
      </w:r>
      <w:r w:rsidRPr="00FA5E6A">
        <w:rPr>
          <w:rFonts w:hint="eastAsia"/>
          <w:color w:val="000000" w:themeColor="text1"/>
          <w:lang w:eastAsia="ja-JP"/>
        </w:rPr>
        <w:t>者機関が任意に制度化するものである。</w:t>
      </w:r>
    </w:p>
    <w:p w:rsidR="00795BDC" w:rsidRPr="00FA5E6A" w:rsidRDefault="00795BDC" w:rsidP="00795BDC">
      <w:pPr>
        <w:ind w:leftChars="300" w:left="720" w:firstLineChars="100" w:firstLine="240"/>
        <w:rPr>
          <w:color w:val="000000" w:themeColor="text1"/>
          <w:lang w:eastAsia="ja-JP"/>
        </w:rPr>
      </w:pPr>
      <w:r w:rsidRPr="00FA5E6A">
        <w:rPr>
          <w:rFonts w:hint="eastAsia"/>
          <w:color w:val="000000" w:themeColor="text1"/>
          <w:lang w:eastAsia="ja-JP"/>
        </w:rPr>
        <w:t>国として診療報酬や診療科等の標榜、開業等国の制度に関係しないことを明確に示し、全ての医師が専門医資格を取得しなければならないとの誤解を抱かないようにすること。</w:t>
      </w:r>
    </w:p>
    <w:p w:rsidR="00795BDC" w:rsidRPr="00AB2730" w:rsidRDefault="00795BDC" w:rsidP="00795BDC">
      <w:pPr>
        <w:ind w:leftChars="300" w:left="720" w:firstLineChars="100" w:firstLine="240"/>
        <w:rPr>
          <w:color w:val="000000" w:themeColor="text1"/>
          <w:lang w:eastAsia="ja-JP"/>
        </w:rPr>
      </w:pPr>
      <w:r w:rsidRPr="00FA5E6A">
        <w:rPr>
          <w:rFonts w:hint="eastAsia"/>
          <w:color w:val="000000" w:themeColor="text1"/>
          <w:lang w:eastAsia="ja-JP"/>
        </w:rPr>
        <w:t>また、公衆衛生や、基礎研究分野、理学療法士等コメディカルの人材養成分野などで活躍する医師が、専門医資格の更新に不安を抱くことがないよう、それらの従事期間を更新における猶予すべき期間とすること等、臨床以外の分野で活躍する医師の確保に支障が出ないよう、更新プログラム等における配慮を検討すること。</w:t>
      </w:r>
    </w:p>
    <w:p w:rsidR="00795BDC" w:rsidRDefault="00795BDC" w:rsidP="00630A42">
      <w:pPr>
        <w:rPr>
          <w:lang w:eastAsia="ja-JP"/>
        </w:rPr>
      </w:pPr>
    </w:p>
    <w:p w:rsidR="00EF55F4" w:rsidRPr="00630A42" w:rsidRDefault="00EF55F4" w:rsidP="00630A42">
      <w:pPr>
        <w:rPr>
          <w:lang w:eastAsia="ja-JP"/>
        </w:rPr>
      </w:pPr>
    </w:p>
    <w:p w:rsidR="00566892" w:rsidRPr="00641F6B" w:rsidRDefault="00566892" w:rsidP="00D42FC0">
      <w:pPr>
        <w:ind w:firstLineChars="200" w:firstLine="480"/>
        <w:rPr>
          <w:lang w:eastAsia="ja-JP"/>
        </w:rPr>
      </w:pPr>
      <w:r w:rsidRPr="00641F6B">
        <w:rPr>
          <w:rFonts w:hint="eastAsia"/>
          <w:lang w:eastAsia="ja-JP"/>
        </w:rPr>
        <w:lastRenderedPageBreak/>
        <w:t>エ　公衆衛生医師の確保に向けた研修体制の構築</w:t>
      </w:r>
    </w:p>
    <w:p w:rsidR="00B82865" w:rsidRPr="00641F6B" w:rsidRDefault="00B82865" w:rsidP="002F5305">
      <w:pPr>
        <w:rPr>
          <w:sz w:val="16"/>
          <w:szCs w:val="16"/>
          <w:lang w:eastAsia="ja-JP"/>
        </w:rPr>
      </w:pPr>
    </w:p>
    <w:p w:rsidR="00D42FC0" w:rsidRPr="00F80755" w:rsidRDefault="00D42FC0" w:rsidP="00F80755">
      <w:pPr>
        <w:ind w:leftChars="300" w:left="720" w:firstLineChars="100" w:firstLine="240"/>
        <w:rPr>
          <w:lang w:eastAsia="ja-JP"/>
        </w:rPr>
      </w:pPr>
      <w:r w:rsidRPr="00641F6B">
        <w:rPr>
          <w:rFonts w:hint="eastAsia"/>
          <w:lang w:eastAsia="ja-JP"/>
        </w:rPr>
        <w:t>公衆衛生行政分野に従事する医師の確保が難しくなっている。特に若手医師の専門医志向や公衆衛生医師勤務後の臨床医師への移行の困難性等から定着が難しい状況にある。また、公衆衛生医師が取り扱う課題が広範囲にわたることやその多様性を考慮すると、専門医（総合診療医）の認定を取得することが可能と考えられるが、現在のところ、公衆衛生医師が専門医（総合診療医）の</w:t>
      </w:r>
      <w:r w:rsidR="00156769">
        <w:rPr>
          <w:rFonts w:hint="eastAsia"/>
          <w:lang w:eastAsia="ja-JP"/>
        </w:rPr>
        <w:t>資格が</w:t>
      </w:r>
      <w:r w:rsidRPr="00641F6B">
        <w:rPr>
          <w:rFonts w:hint="eastAsia"/>
          <w:lang w:eastAsia="ja-JP"/>
        </w:rPr>
        <w:t>取得できるような</w:t>
      </w:r>
      <w:r w:rsidR="00156769">
        <w:rPr>
          <w:rFonts w:hint="eastAsia"/>
          <w:lang w:eastAsia="ja-JP"/>
        </w:rPr>
        <w:t>プログラム</w:t>
      </w:r>
      <w:r w:rsidRPr="00641F6B">
        <w:rPr>
          <w:rFonts w:hint="eastAsia"/>
          <w:lang w:eastAsia="ja-JP"/>
        </w:rPr>
        <w:t>とはなっていない。</w:t>
      </w:r>
    </w:p>
    <w:p w:rsidR="00D42FC0" w:rsidRPr="00641F6B" w:rsidRDefault="00D42FC0" w:rsidP="00D42FC0">
      <w:pPr>
        <w:ind w:leftChars="300" w:left="720" w:firstLineChars="100" w:firstLine="240"/>
        <w:rPr>
          <w:lang w:eastAsia="ja-JP"/>
        </w:rPr>
      </w:pPr>
      <w:r w:rsidRPr="00641F6B">
        <w:rPr>
          <w:rFonts w:hint="eastAsia"/>
          <w:lang w:eastAsia="ja-JP"/>
        </w:rPr>
        <w:t>若手の公衆衛生医師の確保を図っていくためにも、専門医（総合診療医）として認定できるような研修体制</w:t>
      </w:r>
      <w:r w:rsidR="00156769">
        <w:rPr>
          <w:rFonts w:hint="eastAsia"/>
          <w:lang w:eastAsia="ja-JP"/>
        </w:rPr>
        <w:t>等</w:t>
      </w:r>
      <w:r w:rsidRPr="00641F6B">
        <w:rPr>
          <w:rFonts w:hint="eastAsia"/>
          <w:lang w:eastAsia="ja-JP"/>
        </w:rPr>
        <w:t>の構築を図ること。</w:t>
      </w:r>
    </w:p>
    <w:p w:rsidR="00516B65" w:rsidRDefault="00516B65" w:rsidP="002F5305">
      <w:pPr>
        <w:rPr>
          <w:lang w:eastAsia="ja-JP"/>
        </w:rPr>
      </w:pPr>
    </w:p>
    <w:p w:rsidR="007C3987" w:rsidRPr="008A6CDD" w:rsidRDefault="00106E11" w:rsidP="00630A42">
      <w:pPr>
        <w:ind w:firstLineChars="100" w:firstLine="280"/>
        <w:rPr>
          <w:sz w:val="28"/>
          <w:szCs w:val="28"/>
          <w:lang w:eastAsia="ja-JP"/>
        </w:rPr>
      </w:pPr>
      <w:r w:rsidRPr="008A6CDD">
        <w:rPr>
          <w:rFonts w:hint="eastAsia"/>
          <w:sz w:val="28"/>
          <w:szCs w:val="28"/>
          <w:lang w:eastAsia="ja-JP"/>
        </w:rPr>
        <w:t>②</w:t>
      </w:r>
      <w:r w:rsidR="000B2656" w:rsidRPr="008A6CDD">
        <w:rPr>
          <w:rFonts w:hint="eastAsia"/>
          <w:sz w:val="28"/>
          <w:szCs w:val="28"/>
          <w:lang w:eastAsia="ja-JP"/>
        </w:rPr>
        <w:t xml:space="preserve">　看護職員の養成</w:t>
      </w:r>
      <w:r w:rsidR="003A3200" w:rsidRPr="008A6CDD">
        <w:rPr>
          <w:rFonts w:hint="eastAsia"/>
          <w:sz w:val="28"/>
          <w:szCs w:val="28"/>
          <w:lang w:eastAsia="ja-JP"/>
        </w:rPr>
        <w:t>確保</w:t>
      </w:r>
      <w:r w:rsidR="00630A42" w:rsidRPr="008A6CDD">
        <w:rPr>
          <w:rFonts w:hint="eastAsia"/>
          <w:sz w:val="28"/>
          <w:szCs w:val="28"/>
          <w:lang w:eastAsia="ja-JP"/>
        </w:rPr>
        <w:t>・資質向上</w:t>
      </w:r>
    </w:p>
    <w:p w:rsidR="000B2656" w:rsidRPr="008A6CDD" w:rsidRDefault="000B2656" w:rsidP="00630A42">
      <w:pPr>
        <w:rPr>
          <w:lang w:eastAsia="ja-JP"/>
        </w:rPr>
      </w:pPr>
    </w:p>
    <w:p w:rsidR="00630A42" w:rsidRPr="008A6CDD" w:rsidRDefault="0086130B" w:rsidP="00630A42">
      <w:pPr>
        <w:ind w:firstLineChars="200" w:firstLine="480"/>
        <w:rPr>
          <w:lang w:eastAsia="ja-JP"/>
        </w:rPr>
      </w:pPr>
      <w:r>
        <w:rPr>
          <w:rFonts w:hint="eastAsia"/>
          <w:lang w:eastAsia="ja-JP"/>
        </w:rPr>
        <w:t>ア</w:t>
      </w:r>
      <w:r w:rsidR="00630A42" w:rsidRPr="008A6CDD">
        <w:rPr>
          <w:rFonts w:hint="eastAsia"/>
          <w:lang w:eastAsia="ja-JP"/>
        </w:rPr>
        <w:t xml:space="preserve">　看護職員免許申請事務の合理化の促進</w:t>
      </w:r>
    </w:p>
    <w:p w:rsidR="00630A42" w:rsidRPr="008A6CDD" w:rsidRDefault="00630A42" w:rsidP="00630A42">
      <w:pPr>
        <w:rPr>
          <w:sz w:val="16"/>
          <w:szCs w:val="16"/>
          <w:lang w:eastAsia="ja-JP"/>
        </w:rPr>
      </w:pPr>
    </w:p>
    <w:p w:rsidR="00500928" w:rsidRPr="008A6CDD" w:rsidRDefault="000B2656" w:rsidP="00630A42">
      <w:pPr>
        <w:ind w:leftChars="300" w:left="720" w:firstLineChars="100" w:firstLine="240"/>
        <w:rPr>
          <w:lang w:eastAsia="ja-JP"/>
        </w:rPr>
      </w:pPr>
      <w:r w:rsidRPr="008A6CDD">
        <w:rPr>
          <w:rFonts w:hint="eastAsia"/>
          <w:lang w:eastAsia="ja-JP"/>
        </w:rPr>
        <w:t>看護職員の免許申請</w:t>
      </w:r>
      <w:r w:rsidR="0086130B">
        <w:rPr>
          <w:rFonts w:hint="eastAsia"/>
          <w:lang w:eastAsia="ja-JP"/>
        </w:rPr>
        <w:t>時</w:t>
      </w:r>
      <w:r w:rsidRPr="008A6CDD">
        <w:rPr>
          <w:rFonts w:hint="eastAsia"/>
          <w:lang w:eastAsia="ja-JP"/>
        </w:rPr>
        <w:t>の利便性向上を図るため、電子申請やマイナンバーの利用を</w:t>
      </w:r>
      <w:r w:rsidR="0086130B">
        <w:rPr>
          <w:rFonts w:hint="eastAsia"/>
          <w:lang w:eastAsia="ja-JP"/>
        </w:rPr>
        <w:t>推進</w:t>
      </w:r>
      <w:r w:rsidRPr="008A6CDD">
        <w:rPr>
          <w:rFonts w:hint="eastAsia"/>
          <w:lang w:eastAsia="ja-JP"/>
        </w:rPr>
        <w:t>するとともに、免許事務</w:t>
      </w:r>
      <w:r w:rsidR="0086130B">
        <w:rPr>
          <w:rFonts w:hint="eastAsia"/>
          <w:lang w:eastAsia="ja-JP"/>
        </w:rPr>
        <w:t>を国</w:t>
      </w:r>
      <w:r w:rsidR="0030045F">
        <w:rPr>
          <w:rFonts w:hint="eastAsia"/>
          <w:lang w:eastAsia="ja-JP"/>
        </w:rPr>
        <w:t>に</w:t>
      </w:r>
      <w:r w:rsidR="0086130B">
        <w:rPr>
          <w:rFonts w:hint="eastAsia"/>
          <w:lang w:eastAsia="ja-JP"/>
        </w:rPr>
        <w:t>一元化する</w:t>
      </w:r>
      <w:r w:rsidRPr="008A6CDD">
        <w:rPr>
          <w:rFonts w:hint="eastAsia"/>
          <w:lang w:eastAsia="ja-JP"/>
        </w:rPr>
        <w:t>など</w:t>
      </w:r>
      <w:r w:rsidR="0028516D" w:rsidRPr="008A6CDD">
        <w:rPr>
          <w:rFonts w:hint="eastAsia"/>
          <w:lang w:eastAsia="ja-JP"/>
        </w:rPr>
        <w:t>、</w:t>
      </w:r>
      <w:r w:rsidRPr="008A6CDD">
        <w:rPr>
          <w:rFonts w:hint="eastAsia"/>
          <w:lang w:eastAsia="ja-JP"/>
        </w:rPr>
        <w:t>簡素化・合理化を図ること。</w:t>
      </w:r>
    </w:p>
    <w:p w:rsidR="008A78CE" w:rsidRPr="008A6CDD" w:rsidRDefault="008A78CE" w:rsidP="000B2656">
      <w:pPr>
        <w:rPr>
          <w:lang w:eastAsia="ja-JP"/>
        </w:rPr>
      </w:pPr>
    </w:p>
    <w:p w:rsidR="00630A42" w:rsidRPr="008A6CDD" w:rsidRDefault="002D477C" w:rsidP="00630A42">
      <w:pPr>
        <w:ind w:firstLineChars="200" w:firstLine="480"/>
        <w:rPr>
          <w:lang w:eastAsia="ja-JP"/>
        </w:rPr>
      </w:pPr>
      <w:r>
        <w:rPr>
          <w:rFonts w:hint="eastAsia"/>
          <w:lang w:eastAsia="ja-JP"/>
        </w:rPr>
        <w:t>イ</w:t>
      </w:r>
      <w:r w:rsidR="00466270" w:rsidRPr="008A6CDD">
        <w:rPr>
          <w:rFonts w:hint="eastAsia"/>
          <w:lang w:eastAsia="ja-JP"/>
        </w:rPr>
        <w:t xml:space="preserve">　特定行為に係る研修制度の受講体制の整備</w:t>
      </w:r>
    </w:p>
    <w:p w:rsidR="00630A42" w:rsidRPr="008A6CDD" w:rsidRDefault="00630A42" w:rsidP="005C4A15">
      <w:pPr>
        <w:rPr>
          <w:sz w:val="16"/>
          <w:szCs w:val="16"/>
          <w:lang w:eastAsia="ja-JP"/>
        </w:rPr>
      </w:pPr>
    </w:p>
    <w:p w:rsidR="005C4A15" w:rsidRPr="008A6CDD" w:rsidRDefault="002D477C" w:rsidP="005C4A15">
      <w:pPr>
        <w:ind w:leftChars="300" w:left="720" w:firstLineChars="100" w:firstLine="240"/>
        <w:rPr>
          <w:lang w:eastAsia="ja-JP"/>
        </w:rPr>
      </w:pPr>
      <w:r w:rsidRPr="00812520">
        <w:rPr>
          <w:rFonts w:hint="eastAsia"/>
          <w:color w:val="000000" w:themeColor="text1"/>
          <w:lang w:eastAsia="ja-JP"/>
        </w:rPr>
        <w:t>特定行為に係る研修制度について</w:t>
      </w:r>
      <w:r w:rsidR="00070E81">
        <w:rPr>
          <w:rFonts w:hint="eastAsia"/>
          <w:color w:val="000000" w:themeColor="text1"/>
          <w:lang w:eastAsia="ja-JP"/>
        </w:rPr>
        <w:t>は</w:t>
      </w:r>
      <w:r w:rsidRPr="00812520">
        <w:rPr>
          <w:rFonts w:hint="eastAsia"/>
          <w:color w:val="000000" w:themeColor="text1"/>
          <w:lang w:eastAsia="ja-JP"/>
        </w:rPr>
        <w:t>、受講者数や指定研修機関が増えていない。本制度が円滑に進められるよう</w:t>
      </w:r>
      <w:r w:rsidR="004549C8" w:rsidRPr="008A6CDD">
        <w:rPr>
          <w:rFonts w:hint="eastAsia"/>
          <w:lang w:eastAsia="ja-JP"/>
        </w:rPr>
        <w:t>、</w:t>
      </w:r>
      <w:r w:rsidRPr="00812520">
        <w:rPr>
          <w:rFonts w:hint="eastAsia"/>
          <w:color w:val="000000" w:themeColor="text1"/>
          <w:lang w:eastAsia="ja-JP"/>
        </w:rPr>
        <w:t>指定研修機関や</w:t>
      </w:r>
      <w:r w:rsidR="005C4A15" w:rsidRPr="008A6CDD">
        <w:rPr>
          <w:rFonts w:hint="eastAsia"/>
          <w:lang w:eastAsia="ja-JP"/>
        </w:rPr>
        <w:t>研修を受講した看護師を配置する医療機関に対する診療報酬の加算や本研修受講中の看護師を代</w:t>
      </w:r>
      <w:r w:rsidR="00FC79F2" w:rsidRPr="008A6CDD">
        <w:rPr>
          <w:rFonts w:hint="eastAsia"/>
          <w:lang w:eastAsia="ja-JP"/>
        </w:rPr>
        <w:t>替する職員確保の支援など、</w:t>
      </w:r>
      <w:r w:rsidR="005C4A15" w:rsidRPr="008A6CDD">
        <w:rPr>
          <w:rFonts w:hint="eastAsia"/>
          <w:lang w:eastAsia="ja-JP"/>
        </w:rPr>
        <w:t>特段の措置を講じること。</w:t>
      </w:r>
    </w:p>
    <w:p w:rsidR="00AF5E56" w:rsidRPr="00641F6B" w:rsidRDefault="00AF5E56" w:rsidP="000B2656">
      <w:pPr>
        <w:rPr>
          <w:lang w:eastAsia="ja-JP"/>
        </w:rPr>
      </w:pPr>
    </w:p>
    <w:p w:rsidR="000B2656" w:rsidRPr="007925B8" w:rsidRDefault="000B2656" w:rsidP="00045163">
      <w:pPr>
        <w:ind w:firstLineChars="100" w:firstLine="280"/>
        <w:rPr>
          <w:strike/>
          <w:sz w:val="28"/>
          <w:szCs w:val="28"/>
          <w:lang w:eastAsia="ja-JP"/>
        </w:rPr>
      </w:pPr>
      <w:r w:rsidRPr="00630A42">
        <w:rPr>
          <w:rFonts w:hint="eastAsia"/>
          <w:sz w:val="28"/>
          <w:szCs w:val="28"/>
          <w:lang w:eastAsia="ja-JP"/>
        </w:rPr>
        <w:t xml:space="preserve">③　</w:t>
      </w:r>
      <w:r w:rsidR="00623706" w:rsidRPr="008A6CDD">
        <w:rPr>
          <w:rFonts w:hint="eastAsia"/>
          <w:sz w:val="28"/>
          <w:szCs w:val="28"/>
          <w:lang w:eastAsia="ja-JP"/>
        </w:rPr>
        <w:t>訪問看護の安定的な供給体制の確保</w:t>
      </w:r>
    </w:p>
    <w:p w:rsidR="00045163" w:rsidRPr="00630A42" w:rsidRDefault="00045163" w:rsidP="00045163">
      <w:pPr>
        <w:ind w:leftChars="200" w:left="480" w:firstLineChars="100" w:firstLine="160"/>
        <w:rPr>
          <w:sz w:val="16"/>
          <w:szCs w:val="16"/>
          <w:lang w:eastAsia="ja-JP"/>
        </w:rPr>
      </w:pPr>
    </w:p>
    <w:p w:rsidR="006168C3" w:rsidRPr="008A6CDD" w:rsidRDefault="008579ED" w:rsidP="006168C3">
      <w:pPr>
        <w:widowControl w:val="0"/>
        <w:autoSpaceDE w:val="0"/>
        <w:autoSpaceDN w:val="0"/>
        <w:adjustRightInd w:val="0"/>
        <w:ind w:leftChars="200" w:left="480" w:firstLineChars="100" w:firstLine="240"/>
        <w:rPr>
          <w:lang w:eastAsia="ja-JP"/>
        </w:rPr>
      </w:pPr>
      <w:r w:rsidRPr="008A6CDD">
        <w:rPr>
          <w:rFonts w:hint="eastAsia"/>
          <w:lang w:eastAsia="ja-JP"/>
        </w:rPr>
        <w:t>がん</w:t>
      </w:r>
      <w:r w:rsidR="006168C3" w:rsidRPr="008A6CDD">
        <w:rPr>
          <w:rFonts w:hint="eastAsia"/>
          <w:lang w:eastAsia="ja-JP"/>
        </w:rPr>
        <w:t>患者</w:t>
      </w:r>
      <w:r w:rsidRPr="008A6CDD">
        <w:rPr>
          <w:rFonts w:hint="eastAsia"/>
          <w:lang w:eastAsia="ja-JP"/>
        </w:rPr>
        <w:t>や</w:t>
      </w:r>
      <w:r w:rsidR="00F81487" w:rsidRPr="008A6CDD">
        <w:rPr>
          <w:rFonts w:hint="eastAsia"/>
          <w:lang w:eastAsia="ja-JP"/>
        </w:rPr>
        <w:t>難病患者、気管切開・</w:t>
      </w:r>
      <w:r w:rsidR="00867409" w:rsidRPr="008A6CDD">
        <w:rPr>
          <w:rFonts w:hint="eastAsia"/>
          <w:lang w:eastAsia="ja-JP"/>
        </w:rPr>
        <w:t>人</w:t>
      </w:r>
      <w:r w:rsidR="00070E81">
        <w:rPr>
          <w:rFonts w:hint="eastAsia"/>
          <w:lang w:eastAsia="ja-JP"/>
        </w:rPr>
        <w:t>工</w:t>
      </w:r>
      <w:r w:rsidR="00867409" w:rsidRPr="008A6CDD">
        <w:rPr>
          <w:rFonts w:hint="eastAsia"/>
          <w:lang w:eastAsia="ja-JP"/>
        </w:rPr>
        <w:t>呼吸器の使用者等</w:t>
      </w:r>
      <w:r w:rsidR="00421088" w:rsidRPr="008A6CDD">
        <w:rPr>
          <w:rFonts w:hint="eastAsia"/>
          <w:lang w:eastAsia="ja-JP"/>
        </w:rPr>
        <w:t>、医療依存度の高い患者</w:t>
      </w:r>
      <w:r w:rsidR="00867409" w:rsidRPr="008A6CDD">
        <w:rPr>
          <w:rFonts w:hint="eastAsia"/>
          <w:lang w:eastAsia="ja-JP"/>
        </w:rPr>
        <w:t>が在宅で療養等を行う</w:t>
      </w:r>
      <w:r w:rsidR="00FA3633">
        <w:rPr>
          <w:rFonts w:hint="eastAsia"/>
          <w:lang w:eastAsia="ja-JP"/>
        </w:rPr>
        <w:t>際</w:t>
      </w:r>
      <w:r w:rsidR="00945550" w:rsidRPr="008A6CDD">
        <w:rPr>
          <w:rFonts w:hint="eastAsia"/>
          <w:lang w:eastAsia="ja-JP"/>
        </w:rPr>
        <w:t>、</w:t>
      </w:r>
      <w:r w:rsidRPr="008A6CDD">
        <w:rPr>
          <w:rFonts w:hint="eastAsia"/>
          <w:lang w:eastAsia="ja-JP"/>
        </w:rPr>
        <w:t>昼夜</w:t>
      </w:r>
      <w:r w:rsidR="00F81487" w:rsidRPr="008A6CDD">
        <w:rPr>
          <w:rFonts w:hint="eastAsia"/>
          <w:lang w:eastAsia="ja-JP"/>
        </w:rPr>
        <w:t>を</w:t>
      </w:r>
      <w:r w:rsidR="00867409" w:rsidRPr="008A6CDD">
        <w:rPr>
          <w:rFonts w:hint="eastAsia"/>
          <w:lang w:eastAsia="ja-JP"/>
        </w:rPr>
        <w:t>問わず複数回</w:t>
      </w:r>
      <w:r w:rsidR="00FA3633">
        <w:rPr>
          <w:rFonts w:hint="eastAsia"/>
          <w:lang w:eastAsia="ja-JP"/>
        </w:rPr>
        <w:t>の</w:t>
      </w:r>
      <w:r w:rsidR="006168C3" w:rsidRPr="008A6CDD">
        <w:rPr>
          <w:rFonts w:hint="eastAsia"/>
          <w:lang w:eastAsia="ja-JP"/>
        </w:rPr>
        <w:t>長時間の訪問</w:t>
      </w:r>
      <w:r w:rsidR="00F81487" w:rsidRPr="008A6CDD">
        <w:rPr>
          <w:rFonts w:hint="eastAsia"/>
          <w:lang w:eastAsia="ja-JP"/>
        </w:rPr>
        <w:t>看護</w:t>
      </w:r>
      <w:r w:rsidR="00945550" w:rsidRPr="008A6CDD">
        <w:rPr>
          <w:rFonts w:hint="eastAsia"/>
          <w:lang w:eastAsia="ja-JP"/>
        </w:rPr>
        <w:t>が必要となる</w:t>
      </w:r>
      <w:r w:rsidR="00FA3633">
        <w:rPr>
          <w:rFonts w:hint="eastAsia"/>
          <w:lang w:eastAsia="ja-JP"/>
        </w:rPr>
        <w:t>場合がある</w:t>
      </w:r>
      <w:r w:rsidR="00945550" w:rsidRPr="008A6CDD">
        <w:rPr>
          <w:rFonts w:hint="eastAsia"/>
          <w:lang w:eastAsia="ja-JP"/>
        </w:rPr>
        <w:t>。</w:t>
      </w:r>
      <w:r w:rsidR="00FA3633" w:rsidRPr="00507A89">
        <w:rPr>
          <w:rFonts w:hint="eastAsia"/>
          <w:color w:val="000000" w:themeColor="text1"/>
          <w:lang w:eastAsia="ja-JP"/>
        </w:rPr>
        <w:t>訪問看護ステーションの負担を考慮した適切な診療報酬加算などの措置を講じること。</w:t>
      </w:r>
    </w:p>
    <w:p w:rsidR="003A3200" w:rsidRPr="00641F6B" w:rsidRDefault="003A3200" w:rsidP="00D15B32">
      <w:pPr>
        <w:rPr>
          <w:lang w:eastAsia="ja-JP"/>
        </w:rPr>
      </w:pPr>
    </w:p>
    <w:p w:rsidR="00B82865" w:rsidRPr="00641F6B" w:rsidRDefault="00B82865" w:rsidP="007C3987">
      <w:pPr>
        <w:rPr>
          <w:rFonts w:asciiTheme="minorEastAsia" w:hAnsiTheme="minorEastAsia"/>
          <w:color w:val="000000" w:themeColor="text1"/>
          <w:sz w:val="36"/>
          <w:szCs w:val="22"/>
          <w:lang w:eastAsia="ja-JP"/>
        </w:rPr>
      </w:pPr>
    </w:p>
    <w:p w:rsidR="00887040" w:rsidRPr="00641F6B" w:rsidRDefault="0048064B" w:rsidP="007C3987">
      <w:pPr>
        <w:rPr>
          <w:rFonts w:asciiTheme="minorEastAsia" w:hAnsiTheme="minorEastAsia"/>
          <w:color w:val="000000" w:themeColor="text1"/>
          <w:sz w:val="32"/>
          <w:szCs w:val="22"/>
          <w:lang w:eastAsia="ja-JP"/>
        </w:rPr>
      </w:pPr>
      <w:r w:rsidRPr="00641F6B">
        <w:rPr>
          <w:rFonts w:asciiTheme="minorEastAsia" w:hAnsiTheme="minorEastAsia" w:hint="eastAsia"/>
          <w:color w:val="000000" w:themeColor="text1"/>
          <w:sz w:val="32"/>
          <w:szCs w:val="22"/>
          <w:lang w:eastAsia="ja-JP"/>
        </w:rPr>
        <w:t>(</w:t>
      </w:r>
      <w:r w:rsidR="00887040" w:rsidRPr="00641F6B">
        <w:rPr>
          <w:rFonts w:asciiTheme="minorEastAsia" w:hAnsiTheme="minorEastAsia" w:hint="eastAsia"/>
          <w:color w:val="000000" w:themeColor="text1"/>
          <w:sz w:val="32"/>
          <w:szCs w:val="22"/>
          <w:lang w:eastAsia="ja-JP"/>
        </w:rPr>
        <w:t>2</w:t>
      </w:r>
      <w:r w:rsidRPr="00641F6B">
        <w:rPr>
          <w:rFonts w:asciiTheme="minorEastAsia" w:hAnsiTheme="minorEastAsia" w:hint="eastAsia"/>
          <w:color w:val="000000" w:themeColor="text1"/>
          <w:sz w:val="32"/>
          <w:szCs w:val="22"/>
          <w:lang w:eastAsia="ja-JP"/>
        </w:rPr>
        <w:t>)</w:t>
      </w:r>
      <w:r w:rsidR="00A434FD" w:rsidRPr="00641F6B">
        <w:rPr>
          <w:rFonts w:asciiTheme="minorEastAsia" w:hAnsiTheme="minorEastAsia" w:hint="eastAsia"/>
          <w:color w:val="000000" w:themeColor="text1"/>
          <w:sz w:val="32"/>
          <w:szCs w:val="22"/>
          <w:lang w:eastAsia="ja-JP"/>
        </w:rPr>
        <w:t xml:space="preserve"> </w:t>
      </w:r>
      <w:r w:rsidR="00887040" w:rsidRPr="00641F6B">
        <w:rPr>
          <w:rFonts w:asciiTheme="minorEastAsia" w:hAnsiTheme="minorEastAsia" w:hint="eastAsia"/>
          <w:color w:val="000000" w:themeColor="text1"/>
          <w:sz w:val="32"/>
          <w:szCs w:val="22"/>
          <w:lang w:eastAsia="ja-JP"/>
        </w:rPr>
        <w:t>救急医療体制等の充実・強化</w:t>
      </w:r>
    </w:p>
    <w:p w:rsidR="00045163" w:rsidRPr="00641F6B" w:rsidRDefault="00045163" w:rsidP="00045163">
      <w:pPr>
        <w:rPr>
          <w:sz w:val="16"/>
          <w:szCs w:val="16"/>
          <w:lang w:eastAsia="ja-JP"/>
        </w:rPr>
      </w:pPr>
    </w:p>
    <w:p w:rsidR="00887040" w:rsidRPr="00641F6B" w:rsidRDefault="0048064B" w:rsidP="00045163">
      <w:pPr>
        <w:ind w:firstLineChars="100" w:firstLine="280"/>
        <w:rPr>
          <w:sz w:val="28"/>
          <w:szCs w:val="28"/>
          <w:lang w:eastAsia="ja-JP"/>
        </w:rPr>
      </w:pPr>
      <w:r w:rsidRPr="00641F6B">
        <w:rPr>
          <w:rFonts w:hint="eastAsia"/>
          <w:sz w:val="28"/>
          <w:szCs w:val="28"/>
          <w:lang w:eastAsia="ja-JP"/>
        </w:rPr>
        <w:t>①</w:t>
      </w:r>
      <w:r w:rsidR="00045163" w:rsidRPr="00641F6B">
        <w:rPr>
          <w:rFonts w:hint="eastAsia"/>
          <w:sz w:val="28"/>
          <w:szCs w:val="28"/>
          <w:lang w:eastAsia="ja-JP"/>
        </w:rPr>
        <w:t xml:space="preserve">　</w:t>
      </w:r>
      <w:r w:rsidR="00887040" w:rsidRPr="00641F6B">
        <w:rPr>
          <w:rFonts w:hint="eastAsia"/>
          <w:sz w:val="28"/>
          <w:szCs w:val="28"/>
          <w:lang w:eastAsia="ja-JP"/>
        </w:rPr>
        <w:t>救急医療体制の確保</w:t>
      </w:r>
    </w:p>
    <w:p w:rsidR="00B82865" w:rsidRPr="00641F6B" w:rsidRDefault="00B82865" w:rsidP="00045163">
      <w:pPr>
        <w:rPr>
          <w:sz w:val="16"/>
          <w:szCs w:val="16"/>
          <w:lang w:eastAsia="ja-JP"/>
        </w:rPr>
      </w:pPr>
    </w:p>
    <w:p w:rsidR="00F62D19" w:rsidRPr="00641F6B" w:rsidRDefault="0077452E" w:rsidP="00045163">
      <w:pPr>
        <w:ind w:leftChars="200" w:left="480" w:firstLineChars="100" w:firstLine="240"/>
        <w:rPr>
          <w:lang w:eastAsia="ja-JP"/>
        </w:rPr>
      </w:pPr>
      <w:r w:rsidRPr="00641F6B">
        <w:rPr>
          <w:rFonts w:hint="eastAsia"/>
          <w:lang w:eastAsia="ja-JP"/>
        </w:rPr>
        <w:t>近年の医師不足問題等を背景として、崩壊のおそれがある地域の救急医療体制について、</w:t>
      </w:r>
      <w:r w:rsidR="00045163" w:rsidRPr="00641F6B">
        <w:rPr>
          <w:rFonts w:hint="eastAsia"/>
          <w:lang w:eastAsia="ja-JP"/>
        </w:rPr>
        <w:t>継続的・安定的な体制の確保に向けて、運営費や人件費の支援など、</w:t>
      </w:r>
      <w:r w:rsidRPr="00641F6B">
        <w:rPr>
          <w:rFonts w:hint="eastAsia"/>
          <w:lang w:eastAsia="ja-JP"/>
        </w:rPr>
        <w:t>新たな財源措置などを行うこと。</w:t>
      </w:r>
    </w:p>
    <w:p w:rsidR="00887040" w:rsidRPr="00641F6B" w:rsidRDefault="00887040">
      <w:pPr>
        <w:ind w:leftChars="200" w:left="480" w:firstLineChars="100" w:firstLine="240"/>
        <w:rPr>
          <w:lang w:eastAsia="ja-JP"/>
        </w:rPr>
      </w:pPr>
    </w:p>
    <w:p w:rsidR="00887040" w:rsidRPr="00641F6B" w:rsidRDefault="00887040" w:rsidP="00045163">
      <w:pPr>
        <w:rPr>
          <w:lang w:eastAsia="ja-JP"/>
        </w:rPr>
      </w:pPr>
    </w:p>
    <w:p w:rsidR="00343390" w:rsidRPr="00641F6B" w:rsidRDefault="00106E11" w:rsidP="00045163">
      <w:pPr>
        <w:ind w:firstLineChars="100" w:firstLine="280"/>
        <w:rPr>
          <w:sz w:val="28"/>
          <w:szCs w:val="28"/>
          <w:lang w:eastAsia="ja-JP"/>
        </w:rPr>
      </w:pPr>
      <w:r w:rsidRPr="00641F6B">
        <w:rPr>
          <w:rFonts w:hint="eastAsia"/>
          <w:sz w:val="28"/>
          <w:szCs w:val="28"/>
          <w:lang w:eastAsia="ja-JP"/>
        </w:rPr>
        <w:t>②</w:t>
      </w:r>
      <w:r w:rsidR="00045163" w:rsidRPr="00641F6B">
        <w:rPr>
          <w:rFonts w:hint="eastAsia"/>
          <w:sz w:val="28"/>
          <w:szCs w:val="28"/>
          <w:lang w:eastAsia="ja-JP"/>
        </w:rPr>
        <w:t xml:space="preserve">　</w:t>
      </w:r>
      <w:r w:rsidR="00343390" w:rsidRPr="00641F6B">
        <w:rPr>
          <w:rFonts w:hint="eastAsia"/>
          <w:sz w:val="28"/>
          <w:szCs w:val="28"/>
          <w:lang w:eastAsia="ja-JP"/>
        </w:rPr>
        <w:t>災害医療体制の充実</w:t>
      </w:r>
    </w:p>
    <w:p w:rsidR="00B82865" w:rsidRPr="00641F6B" w:rsidRDefault="00B82865" w:rsidP="00045163">
      <w:pPr>
        <w:rPr>
          <w:sz w:val="16"/>
          <w:szCs w:val="16"/>
          <w:lang w:eastAsia="ja-JP"/>
        </w:rPr>
      </w:pPr>
    </w:p>
    <w:p w:rsidR="00E532F0" w:rsidRDefault="0077452E">
      <w:pPr>
        <w:ind w:leftChars="200" w:left="480" w:firstLineChars="100" w:firstLine="240"/>
        <w:rPr>
          <w:color w:val="000000" w:themeColor="text1"/>
          <w:lang w:eastAsia="ja-JP"/>
        </w:rPr>
      </w:pPr>
      <w:r w:rsidRPr="00641F6B">
        <w:rPr>
          <w:rFonts w:hint="eastAsia"/>
          <w:lang w:eastAsia="ja-JP"/>
        </w:rPr>
        <w:t>医療機関における災害時の電気、水等のライフラインを確保するために必要な設備等の能力拡</w:t>
      </w:r>
      <w:r w:rsidR="00045163" w:rsidRPr="00641F6B">
        <w:rPr>
          <w:rFonts w:hint="eastAsia"/>
          <w:lang w:eastAsia="ja-JP"/>
        </w:rPr>
        <w:t>充については、整備費用が膨大であるため、医療機関</w:t>
      </w:r>
      <w:r w:rsidR="00EF295C" w:rsidRPr="00FA5E6A">
        <w:rPr>
          <w:rFonts w:hint="eastAsia"/>
          <w:color w:val="000000" w:themeColor="text1"/>
          <w:lang w:eastAsia="ja-JP"/>
        </w:rPr>
        <w:t>の実態を踏まえ</w:t>
      </w:r>
      <w:r w:rsidR="0030045F">
        <w:rPr>
          <w:rFonts w:hint="eastAsia"/>
          <w:color w:val="000000" w:themeColor="text1"/>
          <w:lang w:eastAsia="ja-JP"/>
        </w:rPr>
        <w:t>た</w:t>
      </w:r>
      <w:r w:rsidR="00EF295C" w:rsidRPr="00FA5E6A">
        <w:rPr>
          <w:rFonts w:hint="eastAsia"/>
          <w:color w:val="000000" w:themeColor="text1"/>
          <w:lang w:eastAsia="ja-JP"/>
        </w:rPr>
        <w:t>ものとなるよう、補助基準額及び補助率の引き上げを行うこと。</w:t>
      </w:r>
    </w:p>
    <w:p w:rsidR="00106E11" w:rsidRPr="00641F6B" w:rsidRDefault="00045163" w:rsidP="00045163">
      <w:pPr>
        <w:ind w:leftChars="200" w:left="480" w:firstLineChars="100" w:firstLine="240"/>
        <w:rPr>
          <w:lang w:eastAsia="ja-JP"/>
        </w:rPr>
      </w:pPr>
      <w:r w:rsidRPr="00641F6B">
        <w:rPr>
          <w:rFonts w:hint="eastAsia"/>
          <w:lang w:eastAsia="ja-JP"/>
        </w:rPr>
        <w:lastRenderedPageBreak/>
        <w:t>災</w:t>
      </w:r>
      <w:r w:rsidR="0077452E" w:rsidRPr="00641F6B">
        <w:rPr>
          <w:rFonts w:hint="eastAsia"/>
          <w:lang w:eastAsia="ja-JP"/>
        </w:rPr>
        <w:t>害派遣医療チーム（ＤＭＡＴ）の養成事業については、希望者全員が受講できるよう国研修枠を拡充すること。</w:t>
      </w:r>
    </w:p>
    <w:p w:rsidR="00106E11" w:rsidRPr="00641F6B" w:rsidRDefault="00106E11" w:rsidP="00045163">
      <w:pPr>
        <w:rPr>
          <w:lang w:eastAsia="ja-JP"/>
        </w:rPr>
      </w:pPr>
    </w:p>
    <w:p w:rsidR="00E80DD9" w:rsidRPr="00641F6B" w:rsidRDefault="00343390" w:rsidP="00045163">
      <w:pPr>
        <w:ind w:firstLineChars="100" w:firstLine="280"/>
        <w:rPr>
          <w:sz w:val="28"/>
          <w:szCs w:val="28"/>
          <w:lang w:eastAsia="ja-JP"/>
        </w:rPr>
      </w:pPr>
      <w:r w:rsidRPr="00641F6B">
        <w:rPr>
          <w:rFonts w:hint="eastAsia"/>
          <w:sz w:val="28"/>
          <w:szCs w:val="28"/>
          <w:lang w:eastAsia="ja-JP"/>
        </w:rPr>
        <w:t>③</w:t>
      </w:r>
      <w:r w:rsidR="00045163" w:rsidRPr="00641F6B">
        <w:rPr>
          <w:rFonts w:hint="eastAsia"/>
          <w:sz w:val="28"/>
          <w:szCs w:val="28"/>
          <w:lang w:eastAsia="ja-JP"/>
        </w:rPr>
        <w:t xml:space="preserve">　</w:t>
      </w:r>
      <w:r w:rsidR="00E80DD9" w:rsidRPr="00641F6B">
        <w:rPr>
          <w:rFonts w:hint="eastAsia"/>
          <w:sz w:val="28"/>
          <w:szCs w:val="28"/>
          <w:lang w:eastAsia="ja-JP"/>
        </w:rPr>
        <w:t>周産期医療の充実</w:t>
      </w:r>
    </w:p>
    <w:p w:rsidR="00B82865" w:rsidRPr="00641F6B" w:rsidRDefault="00B82865" w:rsidP="00045163">
      <w:pPr>
        <w:rPr>
          <w:sz w:val="16"/>
          <w:szCs w:val="16"/>
          <w:lang w:eastAsia="ja-JP"/>
        </w:rPr>
      </w:pPr>
    </w:p>
    <w:p w:rsidR="00E80DD9" w:rsidRPr="00641F6B" w:rsidRDefault="00C54176" w:rsidP="00C54176">
      <w:pPr>
        <w:ind w:leftChars="200" w:left="480" w:firstLineChars="100" w:firstLine="240"/>
        <w:rPr>
          <w:lang w:eastAsia="ja-JP"/>
        </w:rPr>
      </w:pPr>
      <w:r w:rsidRPr="00641F6B">
        <w:rPr>
          <w:rFonts w:hint="eastAsia"/>
          <w:lang w:eastAsia="ja-JP"/>
        </w:rPr>
        <w:t>かかりつけ医を持たない妊産婦</w:t>
      </w:r>
      <w:r w:rsidR="00F628AC">
        <w:rPr>
          <w:rFonts w:hint="eastAsia"/>
          <w:lang w:eastAsia="ja-JP"/>
        </w:rPr>
        <w:t>の搬送</w:t>
      </w:r>
      <w:r w:rsidRPr="00641F6B">
        <w:rPr>
          <w:rFonts w:hint="eastAsia"/>
          <w:lang w:eastAsia="ja-JP"/>
        </w:rPr>
        <w:t>など、産婦人科にかかる救急搬送体制の整備について、地域の実態を踏まえた施策の構築や具体的な方策に対する財源措置を講じること。</w:t>
      </w:r>
      <w:r w:rsidR="00343390" w:rsidRPr="00641F6B">
        <w:rPr>
          <w:rFonts w:hint="eastAsia"/>
          <w:lang w:eastAsia="ja-JP"/>
        </w:rPr>
        <w:t>周産期医療対策事業にかかる国庫補助制度については、都道府県や医</w:t>
      </w:r>
      <w:r w:rsidR="00833271" w:rsidRPr="00641F6B">
        <w:rPr>
          <w:rFonts w:hint="eastAsia"/>
          <w:lang w:eastAsia="ja-JP"/>
        </w:rPr>
        <w:t>療機関の実態を踏まえたものとなるよう、補助基準額及び補助率の引</w:t>
      </w:r>
      <w:r w:rsidR="00343390" w:rsidRPr="00641F6B">
        <w:rPr>
          <w:rFonts w:hint="eastAsia"/>
          <w:lang w:eastAsia="ja-JP"/>
        </w:rPr>
        <w:t>上げを行うこと。</w:t>
      </w:r>
    </w:p>
    <w:p w:rsidR="00E80DD9" w:rsidRPr="00641F6B" w:rsidRDefault="00343390" w:rsidP="00C54176">
      <w:pPr>
        <w:ind w:leftChars="200" w:left="480" w:firstLineChars="100" w:firstLine="240"/>
        <w:rPr>
          <w:lang w:eastAsia="ja-JP"/>
        </w:rPr>
      </w:pPr>
      <w:r w:rsidRPr="00641F6B">
        <w:rPr>
          <w:rFonts w:hint="eastAsia"/>
          <w:lang w:eastAsia="ja-JP"/>
        </w:rPr>
        <w:t>ハイリスク分娩等の高度専門的な医療を提供する医療機関の経営が圧迫されないよう、</w:t>
      </w:r>
      <w:r w:rsidR="00833271" w:rsidRPr="00641F6B">
        <w:rPr>
          <w:rFonts w:hint="eastAsia"/>
          <w:lang w:eastAsia="ja-JP"/>
        </w:rPr>
        <w:t>ＭＦＩＣＵ</w:t>
      </w:r>
      <w:r w:rsidRPr="00641F6B">
        <w:rPr>
          <w:rFonts w:hint="eastAsia"/>
          <w:lang w:eastAsia="ja-JP"/>
        </w:rPr>
        <w:t>（母体胎児集中治療室）等の周産期専用病床の算定日数制限の撤廃など、診療実態に見合った診療報酬制度の充実を図ること。</w:t>
      </w:r>
    </w:p>
    <w:p w:rsidR="00106E11" w:rsidRPr="00641F6B" w:rsidRDefault="00106E11" w:rsidP="00045163">
      <w:pPr>
        <w:rPr>
          <w:lang w:eastAsia="ja-JP"/>
        </w:rPr>
      </w:pPr>
    </w:p>
    <w:p w:rsidR="0077452E" w:rsidRPr="00641F6B" w:rsidRDefault="00AA69B1" w:rsidP="00C54176">
      <w:pPr>
        <w:ind w:firstLineChars="100" w:firstLine="280"/>
        <w:rPr>
          <w:sz w:val="28"/>
          <w:szCs w:val="28"/>
          <w:lang w:eastAsia="ja-JP"/>
        </w:rPr>
      </w:pPr>
      <w:r w:rsidRPr="00641F6B">
        <w:rPr>
          <w:rFonts w:hint="eastAsia"/>
          <w:sz w:val="28"/>
          <w:szCs w:val="28"/>
          <w:lang w:eastAsia="ja-JP"/>
        </w:rPr>
        <w:t>④</w:t>
      </w:r>
      <w:r w:rsidR="00C54176" w:rsidRPr="00641F6B">
        <w:rPr>
          <w:rFonts w:hint="eastAsia"/>
          <w:sz w:val="28"/>
          <w:szCs w:val="28"/>
          <w:lang w:eastAsia="ja-JP"/>
        </w:rPr>
        <w:t xml:space="preserve">　</w:t>
      </w:r>
      <w:r w:rsidR="00E80DD9" w:rsidRPr="00641F6B">
        <w:rPr>
          <w:rFonts w:hint="eastAsia"/>
          <w:sz w:val="28"/>
          <w:szCs w:val="28"/>
          <w:lang w:eastAsia="ja-JP"/>
        </w:rPr>
        <w:t>小児救急医療の充実</w:t>
      </w:r>
    </w:p>
    <w:p w:rsidR="00B82865" w:rsidRPr="00641F6B" w:rsidRDefault="00B82865" w:rsidP="00045163">
      <w:pPr>
        <w:rPr>
          <w:sz w:val="16"/>
          <w:szCs w:val="16"/>
          <w:lang w:eastAsia="ja-JP"/>
        </w:rPr>
      </w:pPr>
    </w:p>
    <w:p w:rsidR="00E80DD9" w:rsidRPr="00641F6B" w:rsidRDefault="0077452E" w:rsidP="00C54176">
      <w:pPr>
        <w:ind w:leftChars="200" w:left="480" w:firstLineChars="100" w:firstLine="240"/>
        <w:rPr>
          <w:lang w:eastAsia="ja-JP"/>
        </w:rPr>
      </w:pPr>
      <w:r w:rsidRPr="00641F6B">
        <w:rPr>
          <w:rFonts w:hint="eastAsia"/>
          <w:lang w:eastAsia="ja-JP"/>
        </w:rPr>
        <w:t>小児救急医療については、小児科医の不足等により、休日・夜間帯の初期救急医療体制が不十分なことから、軽症の救急患者が二次救急医療機関に多数集中するなど深刻な状況に直面している。地方自治体における小児初期救急医療体制の整備・安定的な運営や二次救急を含めた小児救急に携わる医師、看護師等の確保・養成のより一層の充実のために必要な財源</w:t>
      </w:r>
      <w:r w:rsidR="0030045F">
        <w:rPr>
          <w:rFonts w:hint="eastAsia"/>
          <w:lang w:eastAsia="ja-JP"/>
        </w:rPr>
        <w:t>の確保</w:t>
      </w:r>
      <w:r w:rsidRPr="00641F6B">
        <w:rPr>
          <w:rFonts w:hint="eastAsia"/>
          <w:lang w:eastAsia="ja-JP"/>
        </w:rPr>
        <w:t>、診療報酬のさらなる改善など</w:t>
      </w:r>
      <w:r w:rsidR="004A097F">
        <w:rPr>
          <w:rFonts w:hint="eastAsia"/>
          <w:lang w:eastAsia="ja-JP"/>
        </w:rPr>
        <w:t>、</w:t>
      </w:r>
      <w:r w:rsidRPr="00641F6B">
        <w:rPr>
          <w:rFonts w:hint="eastAsia"/>
          <w:lang w:eastAsia="ja-JP"/>
        </w:rPr>
        <w:t>必要な措置を講じること。</w:t>
      </w:r>
    </w:p>
    <w:p w:rsidR="00106E11" w:rsidRPr="00641F6B" w:rsidRDefault="00106E11" w:rsidP="00045163">
      <w:pPr>
        <w:rPr>
          <w:lang w:eastAsia="ja-JP"/>
        </w:rPr>
      </w:pPr>
    </w:p>
    <w:p w:rsidR="00B82865" w:rsidRPr="00641F6B" w:rsidRDefault="00B82865" w:rsidP="008A031E">
      <w:pPr>
        <w:rPr>
          <w:lang w:eastAsia="ja-JP"/>
        </w:rPr>
      </w:pPr>
    </w:p>
    <w:p w:rsidR="005E1FDB" w:rsidRDefault="005E1FDB">
      <w:pPr>
        <w:spacing w:after="200" w:line="276" w:lineRule="auto"/>
        <w:rPr>
          <w:lang w:eastAsia="ja-JP"/>
        </w:rPr>
      </w:pPr>
      <w:r>
        <w:rPr>
          <w:lang w:eastAsia="ja-JP"/>
        </w:rPr>
        <w:br w:type="page"/>
      </w:r>
    </w:p>
    <w:p w:rsidR="008A031E" w:rsidRPr="00641F6B" w:rsidRDefault="008A031E" w:rsidP="008A031E">
      <w:pPr>
        <w:rPr>
          <w:lang w:eastAsia="ja-JP"/>
        </w:rPr>
      </w:pPr>
    </w:p>
    <w:p w:rsidR="00671EED" w:rsidRDefault="00E7732B" w:rsidP="005F3D26">
      <w:pPr>
        <w:ind w:left="360" w:hangingChars="100" w:hanging="360"/>
        <w:rPr>
          <w:sz w:val="36"/>
          <w:szCs w:val="36"/>
          <w:bdr w:val="single" w:sz="4" w:space="0" w:color="auto"/>
          <w:lang w:eastAsia="ja-JP"/>
        </w:rPr>
      </w:pPr>
      <w:r w:rsidRPr="00641F6B">
        <w:rPr>
          <w:rFonts w:hint="eastAsia"/>
          <w:sz w:val="36"/>
          <w:szCs w:val="36"/>
          <w:bdr w:val="single" w:sz="4" w:space="0" w:color="auto"/>
          <w:lang w:eastAsia="ja-JP"/>
        </w:rPr>
        <w:t>２</w:t>
      </w:r>
      <w:r w:rsidR="00AB28D6" w:rsidRPr="00641F6B">
        <w:rPr>
          <w:rFonts w:hint="eastAsia"/>
          <w:sz w:val="36"/>
          <w:szCs w:val="36"/>
          <w:bdr w:val="single" w:sz="4" w:space="0" w:color="auto"/>
          <w:lang w:eastAsia="ja-JP"/>
        </w:rPr>
        <w:t>.</w:t>
      </w:r>
      <w:r w:rsidR="00213867" w:rsidRPr="00641F6B">
        <w:rPr>
          <w:rFonts w:hint="eastAsia"/>
          <w:sz w:val="36"/>
          <w:szCs w:val="36"/>
          <w:bdr w:val="single" w:sz="4" w:space="0" w:color="auto"/>
          <w:lang w:eastAsia="ja-JP"/>
        </w:rPr>
        <w:t>がん対策・循環器病予防など非感染性疾患</w:t>
      </w:r>
      <w:r w:rsidR="00F51E2B" w:rsidRPr="00641F6B">
        <w:rPr>
          <w:rFonts w:hint="eastAsia"/>
          <w:sz w:val="36"/>
          <w:szCs w:val="36"/>
          <w:bdr w:val="single" w:sz="4" w:space="0" w:color="auto"/>
          <w:lang w:eastAsia="ja-JP"/>
        </w:rPr>
        <w:t>（</w:t>
      </w:r>
      <w:r w:rsidR="00F51E2B" w:rsidRPr="00641F6B">
        <w:rPr>
          <w:rFonts w:hint="eastAsia"/>
          <w:sz w:val="36"/>
          <w:szCs w:val="36"/>
          <w:bdr w:val="single" w:sz="4" w:space="0" w:color="auto"/>
          <w:lang w:eastAsia="ja-JP"/>
        </w:rPr>
        <w:t>NCD</w:t>
      </w:r>
      <w:r w:rsidR="00F51E2B" w:rsidRPr="00641F6B">
        <w:rPr>
          <w:rFonts w:hint="eastAsia"/>
          <w:sz w:val="36"/>
          <w:szCs w:val="36"/>
          <w:bdr w:val="single" w:sz="4" w:space="0" w:color="auto"/>
          <w:lang w:eastAsia="ja-JP"/>
        </w:rPr>
        <w:t>）</w:t>
      </w:r>
    </w:p>
    <w:p w:rsidR="00213867" w:rsidRDefault="00213867" w:rsidP="00106EED">
      <w:pPr>
        <w:ind w:leftChars="100" w:left="240"/>
        <w:rPr>
          <w:sz w:val="36"/>
          <w:szCs w:val="36"/>
          <w:lang w:eastAsia="ja-JP"/>
        </w:rPr>
      </w:pPr>
      <w:r w:rsidRPr="00641F6B">
        <w:rPr>
          <w:rFonts w:hint="eastAsia"/>
          <w:sz w:val="36"/>
          <w:szCs w:val="36"/>
          <w:bdr w:val="single" w:sz="4" w:space="0" w:color="auto"/>
          <w:lang w:eastAsia="ja-JP"/>
        </w:rPr>
        <w:t>対策の推進</w:t>
      </w:r>
      <w:r w:rsidR="00E7732B" w:rsidRPr="00641F6B">
        <w:rPr>
          <w:rFonts w:hint="eastAsia"/>
          <w:sz w:val="36"/>
          <w:szCs w:val="36"/>
          <w:lang w:eastAsia="ja-JP"/>
        </w:rPr>
        <w:t xml:space="preserve">　</w:t>
      </w:r>
    </w:p>
    <w:p w:rsidR="00E26D44" w:rsidRDefault="00E26D44" w:rsidP="008A031E">
      <w:pPr>
        <w:rPr>
          <w:lang w:eastAsia="ja-JP"/>
        </w:rPr>
      </w:pPr>
      <w:r>
        <w:rPr>
          <w:rFonts w:hint="eastAsia"/>
          <w:lang w:eastAsia="ja-JP"/>
        </w:rPr>
        <w:t xml:space="preserve">　</w:t>
      </w:r>
    </w:p>
    <w:tbl>
      <w:tblPr>
        <w:tblStyle w:val="ac"/>
        <w:tblW w:w="960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606"/>
      </w:tblGrid>
      <w:tr w:rsidR="00E26D44" w:rsidTr="00FA0EA3">
        <w:trPr>
          <w:trHeight w:val="3656"/>
        </w:trPr>
        <w:tc>
          <w:tcPr>
            <w:tcW w:w="9606" w:type="dxa"/>
          </w:tcPr>
          <w:p w:rsidR="00E26D44" w:rsidRPr="002F5305" w:rsidRDefault="00E26D44" w:rsidP="00FA0EA3">
            <w:pPr>
              <w:rPr>
                <w:b/>
                <w:sz w:val="28"/>
                <w:szCs w:val="28"/>
                <w:lang w:eastAsia="ja-JP"/>
              </w:rPr>
            </w:pPr>
            <w:r w:rsidRPr="002F5305">
              <w:rPr>
                <w:rFonts w:hint="eastAsia"/>
                <w:b/>
                <w:sz w:val="28"/>
                <w:szCs w:val="28"/>
                <w:lang w:eastAsia="ja-JP"/>
              </w:rPr>
              <w:t>平成</w:t>
            </w:r>
            <w:r w:rsidR="00C8383F" w:rsidRPr="007D46BA">
              <w:rPr>
                <w:rFonts w:asciiTheme="minorEastAsia" w:hAnsiTheme="minorEastAsia"/>
                <w:b/>
                <w:sz w:val="28"/>
                <w:szCs w:val="28"/>
                <w:lang w:eastAsia="ja-JP"/>
              </w:rPr>
              <w:t>28</w:t>
            </w:r>
            <w:r w:rsidRPr="002F5305">
              <w:rPr>
                <w:rFonts w:hint="eastAsia"/>
                <w:b/>
                <w:sz w:val="28"/>
                <w:szCs w:val="28"/>
                <w:lang w:eastAsia="ja-JP"/>
              </w:rPr>
              <w:t>年６月　最重点提案・要望において要望済み。</w:t>
            </w:r>
          </w:p>
          <w:p w:rsidR="00E26D44" w:rsidRDefault="00E26D44" w:rsidP="00EC5B01">
            <w:pPr>
              <w:rPr>
                <w:sz w:val="28"/>
                <w:szCs w:val="28"/>
                <w:lang w:eastAsia="ja-JP"/>
              </w:rPr>
            </w:pPr>
          </w:p>
          <w:p w:rsidR="00E26D44" w:rsidRDefault="00E26D44" w:rsidP="007D46BA">
            <w:pPr>
              <w:ind w:firstLineChars="100" w:firstLine="281"/>
              <w:rPr>
                <w:b/>
                <w:sz w:val="28"/>
                <w:szCs w:val="28"/>
                <w:lang w:eastAsia="ja-JP"/>
              </w:rPr>
            </w:pPr>
            <w:r w:rsidRPr="00BE4945">
              <w:rPr>
                <w:rFonts w:hint="eastAsia"/>
                <w:b/>
                <w:sz w:val="28"/>
                <w:szCs w:val="28"/>
                <w:lang w:eastAsia="ja-JP"/>
              </w:rPr>
              <w:t>◇</w:t>
            </w:r>
            <w:r>
              <w:rPr>
                <w:rFonts w:hint="eastAsia"/>
                <w:b/>
                <w:sz w:val="28"/>
                <w:szCs w:val="28"/>
                <w:lang w:eastAsia="ja-JP"/>
              </w:rPr>
              <w:t xml:space="preserve">　医療関連データの活用環境の整備</w:t>
            </w:r>
          </w:p>
          <w:p w:rsidR="00E26D44" w:rsidRPr="00EC5B01" w:rsidRDefault="00E26D44" w:rsidP="00EC5B01">
            <w:pPr>
              <w:rPr>
                <w:b/>
                <w:sz w:val="28"/>
                <w:szCs w:val="28"/>
                <w:lang w:eastAsia="ja-JP"/>
              </w:rPr>
            </w:pPr>
          </w:p>
          <w:p w:rsidR="00E26D44" w:rsidRPr="007D46BA" w:rsidRDefault="00E26D44" w:rsidP="007D46BA">
            <w:pPr>
              <w:ind w:left="521" w:firstLineChars="100" w:firstLine="241"/>
              <w:rPr>
                <w:b/>
                <w:lang w:eastAsia="ja-JP"/>
              </w:rPr>
            </w:pPr>
            <w:r w:rsidRPr="007D46BA">
              <w:rPr>
                <w:rFonts w:hint="eastAsia"/>
                <w:b/>
                <w:lang w:eastAsia="ja-JP"/>
              </w:rPr>
              <w:t>本府では、次期健康増進計画の策定にあたり、ＫＤＢ（健診・医療・介護に係る給付情報等から作成された統計情報）及びＮＤＢ（レセプト情報・特定健診等の情報）データを活用し、地域における現状の把握や課題抽出を行うとともに、課題解決に向けた必要な取組を記載することとしている。</w:t>
            </w:r>
          </w:p>
          <w:p w:rsidR="00E26D44" w:rsidRPr="007D46BA" w:rsidRDefault="00E26D44" w:rsidP="007D46BA">
            <w:pPr>
              <w:ind w:left="521" w:firstLineChars="100" w:firstLine="241"/>
              <w:rPr>
                <w:b/>
                <w:lang w:eastAsia="ja-JP"/>
              </w:rPr>
            </w:pPr>
            <w:r w:rsidRPr="007D46BA">
              <w:rPr>
                <w:rFonts w:hint="eastAsia"/>
                <w:b/>
                <w:lang w:eastAsia="ja-JP"/>
              </w:rPr>
              <w:t>しかしながら、都道府県はＫＤＢデータを利用できず、ＮＤＢデータについても利用手続きが未整備であるなどにより入手できない。健康増進計画の推進は医療費の適正化にも資するものであり、実効性のある計画を策定し、効果的な健康増進施策に活用できるよう、都道府県へのデータ提供のルール化を早急に図ること。</w:t>
            </w:r>
          </w:p>
          <w:p w:rsidR="00E26D44" w:rsidRPr="00C86D6B" w:rsidRDefault="00E26D44" w:rsidP="00EC5B01">
            <w:pPr>
              <w:rPr>
                <w:lang w:eastAsia="ja-JP"/>
              </w:rPr>
            </w:pPr>
          </w:p>
        </w:tc>
      </w:tr>
    </w:tbl>
    <w:p w:rsidR="00E26D44" w:rsidRPr="00641F6B" w:rsidRDefault="00E26D44" w:rsidP="008A031E">
      <w:pPr>
        <w:rPr>
          <w:lang w:eastAsia="ja-JP"/>
        </w:rPr>
      </w:pPr>
    </w:p>
    <w:p w:rsidR="00CE0820" w:rsidRPr="00641F6B" w:rsidRDefault="00CE0820" w:rsidP="008545B5">
      <w:pPr>
        <w:ind w:firstLineChars="100" w:firstLine="280"/>
        <w:rPr>
          <w:sz w:val="28"/>
          <w:szCs w:val="28"/>
          <w:lang w:eastAsia="ja-JP"/>
        </w:rPr>
      </w:pPr>
      <w:r w:rsidRPr="00641F6B">
        <w:rPr>
          <w:rFonts w:hint="eastAsia"/>
          <w:sz w:val="28"/>
          <w:szCs w:val="28"/>
          <w:lang w:eastAsia="ja-JP"/>
        </w:rPr>
        <w:t>①</w:t>
      </w:r>
      <w:r w:rsidR="008545B5" w:rsidRPr="00641F6B">
        <w:rPr>
          <w:rFonts w:hint="eastAsia"/>
          <w:sz w:val="28"/>
          <w:szCs w:val="28"/>
          <w:lang w:eastAsia="ja-JP"/>
        </w:rPr>
        <w:t xml:space="preserve">　</w:t>
      </w:r>
      <w:r w:rsidRPr="00641F6B">
        <w:rPr>
          <w:rFonts w:hint="eastAsia"/>
          <w:sz w:val="28"/>
          <w:szCs w:val="28"/>
          <w:lang w:eastAsia="ja-JP"/>
        </w:rPr>
        <w:t>たばこ対策の充実</w:t>
      </w:r>
    </w:p>
    <w:p w:rsidR="00B82865" w:rsidRPr="00641F6B" w:rsidRDefault="00B82865" w:rsidP="008545B5">
      <w:pPr>
        <w:rPr>
          <w:sz w:val="16"/>
          <w:szCs w:val="16"/>
          <w:lang w:eastAsia="ja-JP"/>
        </w:rPr>
      </w:pPr>
    </w:p>
    <w:p w:rsidR="00CE0820" w:rsidRPr="00641F6B" w:rsidRDefault="00CE0820" w:rsidP="008545B5">
      <w:pPr>
        <w:ind w:leftChars="200" w:left="480" w:firstLineChars="100" w:firstLine="240"/>
        <w:rPr>
          <w:lang w:eastAsia="ja-JP"/>
        </w:rPr>
      </w:pPr>
      <w:r w:rsidRPr="00641F6B">
        <w:rPr>
          <w:rFonts w:hint="eastAsia"/>
          <w:lang w:eastAsia="ja-JP"/>
        </w:rPr>
        <w:t>我が国</w:t>
      </w:r>
      <w:r w:rsidR="006D6CE3">
        <w:rPr>
          <w:rFonts w:hint="eastAsia"/>
          <w:lang w:eastAsia="ja-JP"/>
        </w:rPr>
        <w:t>が</w:t>
      </w:r>
      <w:r w:rsidRPr="00641F6B">
        <w:rPr>
          <w:rFonts w:hint="eastAsia"/>
          <w:lang w:eastAsia="ja-JP"/>
        </w:rPr>
        <w:t>「タバコ規制枠組み条約（</w:t>
      </w:r>
      <w:r w:rsidR="00833271" w:rsidRPr="00641F6B">
        <w:rPr>
          <w:rFonts w:hint="eastAsia"/>
          <w:lang w:eastAsia="ja-JP"/>
        </w:rPr>
        <w:t>ＦＣＴＣ</w:t>
      </w:r>
      <w:r w:rsidRPr="00641F6B">
        <w:rPr>
          <w:rFonts w:hint="eastAsia"/>
          <w:lang w:eastAsia="ja-JP"/>
        </w:rPr>
        <w:t>）」に批准して</w:t>
      </w:r>
      <w:r w:rsidR="006D6CE3">
        <w:rPr>
          <w:rFonts w:hint="eastAsia"/>
          <w:lang w:eastAsia="ja-JP"/>
        </w:rPr>
        <w:t>いること</w:t>
      </w:r>
      <w:r w:rsidRPr="00641F6B">
        <w:rPr>
          <w:rFonts w:hint="eastAsia"/>
          <w:lang w:eastAsia="ja-JP"/>
        </w:rPr>
        <w:t>をふまえ、</w:t>
      </w:r>
      <w:r w:rsidR="006D6CE3">
        <w:rPr>
          <w:rFonts w:hint="eastAsia"/>
          <w:lang w:eastAsia="ja-JP"/>
        </w:rPr>
        <w:t>受動喫煙防止に</w:t>
      </w:r>
      <w:r w:rsidR="006A5AB2">
        <w:rPr>
          <w:rFonts w:hint="eastAsia"/>
          <w:lang w:eastAsia="ja-JP"/>
        </w:rPr>
        <w:t>ついて</w:t>
      </w:r>
      <w:r w:rsidR="006D6CE3">
        <w:rPr>
          <w:rFonts w:hint="eastAsia"/>
          <w:lang w:eastAsia="ja-JP"/>
        </w:rPr>
        <w:t>法的な規制を行う</w:t>
      </w:r>
      <w:r w:rsidRPr="00641F6B">
        <w:rPr>
          <w:rFonts w:hint="eastAsia"/>
          <w:lang w:eastAsia="ja-JP"/>
        </w:rPr>
        <w:t>など、国民の受動喫煙による健康被害を防ぐための特段の措置を講じること。</w:t>
      </w:r>
    </w:p>
    <w:p w:rsidR="00106E11" w:rsidRPr="00641F6B" w:rsidRDefault="00106E11" w:rsidP="008545B5">
      <w:pPr>
        <w:rPr>
          <w:lang w:eastAsia="ja-JP"/>
        </w:rPr>
      </w:pPr>
    </w:p>
    <w:p w:rsidR="00486092" w:rsidRPr="00466223" w:rsidRDefault="00CE0820" w:rsidP="00466223">
      <w:pPr>
        <w:ind w:firstLineChars="100" w:firstLine="280"/>
        <w:rPr>
          <w:sz w:val="28"/>
          <w:szCs w:val="28"/>
          <w:lang w:eastAsia="ja-JP"/>
        </w:rPr>
      </w:pPr>
      <w:r w:rsidRPr="00641F6B">
        <w:rPr>
          <w:rFonts w:hint="eastAsia"/>
          <w:sz w:val="28"/>
          <w:szCs w:val="28"/>
          <w:lang w:eastAsia="ja-JP"/>
        </w:rPr>
        <w:t>②</w:t>
      </w:r>
      <w:r w:rsidR="008545B5" w:rsidRPr="00641F6B">
        <w:rPr>
          <w:rFonts w:hint="eastAsia"/>
          <w:sz w:val="28"/>
          <w:szCs w:val="28"/>
          <w:lang w:eastAsia="ja-JP"/>
        </w:rPr>
        <w:t xml:space="preserve">　</w:t>
      </w:r>
      <w:r w:rsidRPr="00641F6B">
        <w:rPr>
          <w:rFonts w:hint="eastAsia"/>
          <w:sz w:val="28"/>
          <w:szCs w:val="28"/>
          <w:lang w:eastAsia="ja-JP"/>
        </w:rPr>
        <w:t>健康増進事業の充実</w:t>
      </w:r>
    </w:p>
    <w:p w:rsidR="00B82865" w:rsidRPr="00DD5562" w:rsidRDefault="00B82865" w:rsidP="008545B5">
      <w:pPr>
        <w:rPr>
          <w:sz w:val="16"/>
          <w:szCs w:val="16"/>
          <w:lang w:eastAsia="ja-JP"/>
        </w:rPr>
      </w:pPr>
    </w:p>
    <w:p w:rsidR="00BD3405" w:rsidRPr="00641F6B" w:rsidRDefault="00CE0820" w:rsidP="008545B5">
      <w:pPr>
        <w:ind w:leftChars="200" w:left="480" w:firstLineChars="100" w:firstLine="240"/>
        <w:rPr>
          <w:lang w:eastAsia="ja-JP"/>
        </w:rPr>
      </w:pPr>
      <w:r w:rsidRPr="00641F6B">
        <w:rPr>
          <w:rFonts w:hint="eastAsia"/>
          <w:lang w:eastAsia="ja-JP"/>
        </w:rPr>
        <w:t>健康増進法に基づく市町村における健康増進事業について、円滑な事業実施を図るため、市町村に過度な負担が生じないよう、十分な財源措置を講じること。また、疾病の予防のほか医療費削減に寄与する行動変容事業や市町村が独自で実施している</w:t>
      </w:r>
      <w:r w:rsidRPr="00641F6B">
        <w:rPr>
          <w:rFonts w:hint="eastAsia"/>
          <w:lang w:eastAsia="ja-JP"/>
        </w:rPr>
        <w:t>40</w:t>
      </w:r>
      <w:r w:rsidRPr="00641F6B">
        <w:rPr>
          <w:rFonts w:hint="eastAsia"/>
          <w:lang w:eastAsia="ja-JP"/>
        </w:rPr>
        <w:t>歳未満の住民への健康診査等の事業についても、健康増進事業に位置付け、補助対象とすること。</w:t>
      </w:r>
    </w:p>
    <w:p w:rsidR="00106E11" w:rsidRPr="00641F6B" w:rsidRDefault="00106E11" w:rsidP="008545B5">
      <w:pPr>
        <w:rPr>
          <w:lang w:eastAsia="ja-JP"/>
        </w:rPr>
      </w:pPr>
    </w:p>
    <w:p w:rsidR="00213867" w:rsidRPr="00641F6B" w:rsidRDefault="00B329B3" w:rsidP="008545B5">
      <w:pPr>
        <w:ind w:firstLineChars="100" w:firstLine="280"/>
        <w:rPr>
          <w:sz w:val="28"/>
          <w:szCs w:val="28"/>
          <w:lang w:eastAsia="ja-JP"/>
        </w:rPr>
      </w:pPr>
      <w:r w:rsidRPr="00641F6B">
        <w:rPr>
          <w:rFonts w:hint="eastAsia"/>
          <w:sz w:val="28"/>
          <w:szCs w:val="28"/>
          <w:lang w:eastAsia="ja-JP"/>
        </w:rPr>
        <w:t>③</w:t>
      </w:r>
      <w:r w:rsidR="008545B5" w:rsidRPr="00641F6B">
        <w:rPr>
          <w:rFonts w:hint="eastAsia"/>
          <w:sz w:val="28"/>
          <w:szCs w:val="28"/>
          <w:lang w:eastAsia="ja-JP"/>
        </w:rPr>
        <w:t xml:space="preserve">　</w:t>
      </w:r>
      <w:r w:rsidR="00213867" w:rsidRPr="00641F6B">
        <w:rPr>
          <w:rFonts w:hint="eastAsia"/>
          <w:sz w:val="28"/>
          <w:szCs w:val="28"/>
          <w:lang w:eastAsia="ja-JP"/>
        </w:rPr>
        <w:t>がん対策推進基本計画に沿った積極的な事業実施</w:t>
      </w:r>
    </w:p>
    <w:p w:rsidR="00B82865" w:rsidRPr="00641F6B" w:rsidRDefault="00B82865" w:rsidP="008545B5">
      <w:pPr>
        <w:rPr>
          <w:sz w:val="16"/>
          <w:szCs w:val="16"/>
          <w:lang w:eastAsia="ja-JP"/>
        </w:rPr>
      </w:pPr>
    </w:p>
    <w:p w:rsidR="00D61E74" w:rsidRDefault="00D61E74" w:rsidP="008545B5">
      <w:pPr>
        <w:ind w:leftChars="200" w:left="480" w:firstLineChars="100" w:firstLine="240"/>
        <w:rPr>
          <w:color w:val="000000" w:themeColor="text1"/>
          <w:lang w:eastAsia="ja-JP"/>
        </w:rPr>
      </w:pPr>
      <w:r w:rsidRPr="00FA5E6A">
        <w:rPr>
          <w:rFonts w:hint="eastAsia"/>
          <w:color w:val="000000" w:themeColor="text1"/>
          <w:lang w:eastAsia="ja-JP"/>
        </w:rPr>
        <w:t>現在、がん対策基本計画の中間評価報告やがん対策加速化プランなどを踏まえ、次期がん対策推進基本計画策定に向けた議論が行われているが、策定にあたっては、医療現場や地方の意見を十分に取り入れ、具体的かつ実効性のある取り組みの方向性を示すとともに、十分な財源措置を講じること。</w:t>
      </w:r>
    </w:p>
    <w:p w:rsidR="00213867" w:rsidRPr="00641F6B" w:rsidRDefault="00213867" w:rsidP="00F45454">
      <w:pPr>
        <w:rPr>
          <w:lang w:eastAsia="ja-JP"/>
        </w:rPr>
      </w:pPr>
    </w:p>
    <w:p w:rsidR="00213867" w:rsidRPr="00641F6B" w:rsidRDefault="00B329B3" w:rsidP="008545B5">
      <w:pPr>
        <w:ind w:firstLineChars="100" w:firstLine="280"/>
        <w:rPr>
          <w:sz w:val="28"/>
          <w:szCs w:val="28"/>
          <w:lang w:eastAsia="ja-JP"/>
        </w:rPr>
      </w:pPr>
      <w:r w:rsidRPr="00641F6B">
        <w:rPr>
          <w:rFonts w:hint="eastAsia"/>
          <w:sz w:val="28"/>
          <w:szCs w:val="28"/>
          <w:lang w:eastAsia="ja-JP"/>
        </w:rPr>
        <w:t>④</w:t>
      </w:r>
      <w:r w:rsidR="008545B5" w:rsidRPr="00641F6B">
        <w:rPr>
          <w:rFonts w:hint="eastAsia"/>
          <w:sz w:val="28"/>
          <w:szCs w:val="28"/>
          <w:lang w:eastAsia="ja-JP"/>
        </w:rPr>
        <w:t xml:space="preserve">　</w:t>
      </w:r>
      <w:r w:rsidR="00213867" w:rsidRPr="00641F6B">
        <w:rPr>
          <w:rFonts w:hint="eastAsia"/>
          <w:sz w:val="28"/>
          <w:szCs w:val="28"/>
          <w:lang w:eastAsia="ja-JP"/>
        </w:rPr>
        <w:t>市町村のがん検診への支援の充実</w:t>
      </w:r>
    </w:p>
    <w:p w:rsidR="00B82865" w:rsidRPr="00641F6B" w:rsidRDefault="00B82865" w:rsidP="008545B5">
      <w:pPr>
        <w:rPr>
          <w:sz w:val="16"/>
          <w:szCs w:val="16"/>
          <w:lang w:eastAsia="ja-JP"/>
        </w:rPr>
      </w:pPr>
    </w:p>
    <w:p w:rsidR="00DA5CE1" w:rsidRPr="00EB44E3" w:rsidRDefault="00DA5CE1" w:rsidP="00DA5CE1">
      <w:pPr>
        <w:ind w:leftChars="200" w:left="480" w:firstLineChars="100" w:firstLine="240"/>
        <w:rPr>
          <w:color w:val="000000" w:themeColor="text1"/>
          <w:lang w:eastAsia="ja-JP"/>
        </w:rPr>
      </w:pPr>
      <w:r w:rsidRPr="00EB44E3">
        <w:rPr>
          <w:rFonts w:hint="eastAsia"/>
          <w:color w:val="000000" w:themeColor="text1"/>
          <w:lang w:eastAsia="ja-JP"/>
        </w:rPr>
        <w:t>がん検診受診率向上のため、特定健診等その他の健康診査との連携を図り、職域でのがん検診の内容や実績が市町村において把握できるような体制を整備すること。</w:t>
      </w:r>
    </w:p>
    <w:p w:rsidR="00D848EF" w:rsidRPr="00641F6B" w:rsidRDefault="00DA5CE1" w:rsidP="00D848EF">
      <w:pPr>
        <w:ind w:leftChars="200" w:left="480" w:firstLineChars="100" w:firstLine="240"/>
        <w:rPr>
          <w:lang w:eastAsia="ja-JP"/>
        </w:rPr>
      </w:pPr>
      <w:r>
        <w:rPr>
          <w:rFonts w:hint="eastAsia"/>
          <w:lang w:eastAsia="ja-JP"/>
        </w:rPr>
        <w:t>また、</w:t>
      </w:r>
      <w:r w:rsidR="00466223">
        <w:rPr>
          <w:rFonts w:hint="eastAsia"/>
          <w:lang w:eastAsia="ja-JP"/>
        </w:rPr>
        <w:t>検診実施機関及び精密検査機関の不足等の解消、並びに</w:t>
      </w:r>
      <w:r w:rsidR="00D848EF" w:rsidRPr="00641F6B">
        <w:rPr>
          <w:rFonts w:hint="eastAsia"/>
          <w:lang w:eastAsia="ja-JP"/>
        </w:rPr>
        <w:t>各市町村において、「がん検診実施のための指針」に沿った検診が実施できるよう、国において</w:t>
      </w:r>
      <w:r w:rsidR="00D848EF" w:rsidRPr="00641F6B">
        <w:rPr>
          <w:rFonts w:hint="eastAsia"/>
          <w:lang w:eastAsia="ja-JP"/>
        </w:rPr>
        <w:lastRenderedPageBreak/>
        <w:t>検診に従事する人材の育成支援を実施する</w:t>
      </w:r>
      <w:r>
        <w:rPr>
          <w:rFonts w:hint="eastAsia"/>
          <w:lang w:eastAsia="ja-JP"/>
        </w:rPr>
        <w:t>こと。さらに</w:t>
      </w:r>
      <w:r w:rsidR="00D848EF" w:rsidRPr="00641F6B">
        <w:rPr>
          <w:rFonts w:hint="eastAsia"/>
          <w:lang w:eastAsia="ja-JP"/>
        </w:rPr>
        <w:t>、</w:t>
      </w:r>
      <w:r>
        <w:rPr>
          <w:rFonts w:hint="eastAsia"/>
          <w:lang w:eastAsia="ja-JP"/>
        </w:rPr>
        <w:t>胃内視鏡検診及び</w:t>
      </w:r>
      <w:r w:rsidR="00D848EF" w:rsidRPr="00641F6B">
        <w:rPr>
          <w:rFonts w:hint="eastAsia"/>
          <w:lang w:eastAsia="ja-JP"/>
        </w:rPr>
        <w:t>マンモグラフィ検診</w:t>
      </w:r>
      <w:r>
        <w:rPr>
          <w:rFonts w:hint="eastAsia"/>
          <w:lang w:eastAsia="ja-JP"/>
        </w:rPr>
        <w:t>の</w:t>
      </w:r>
      <w:r w:rsidR="00D848EF" w:rsidRPr="00641F6B">
        <w:rPr>
          <w:rFonts w:hint="eastAsia"/>
          <w:lang w:eastAsia="ja-JP"/>
        </w:rPr>
        <w:t>導入促進策等を</w:t>
      </w:r>
      <w:r w:rsidR="0046270C">
        <w:rPr>
          <w:rFonts w:hint="eastAsia"/>
          <w:lang w:eastAsia="ja-JP"/>
        </w:rPr>
        <w:t>はじ</w:t>
      </w:r>
      <w:r w:rsidR="00D848EF" w:rsidRPr="00641F6B">
        <w:rPr>
          <w:rFonts w:hint="eastAsia"/>
          <w:lang w:eastAsia="ja-JP"/>
        </w:rPr>
        <w:t>めとするがん検診の提供体制確保のための支援策を拡充すること。</w:t>
      </w:r>
    </w:p>
    <w:p w:rsidR="00E7732B" w:rsidRPr="00641F6B" w:rsidRDefault="00E7732B" w:rsidP="008545B5">
      <w:pPr>
        <w:rPr>
          <w:lang w:eastAsia="ja-JP"/>
        </w:rPr>
      </w:pPr>
    </w:p>
    <w:p w:rsidR="00213867" w:rsidRPr="00641F6B" w:rsidRDefault="00CF6C65" w:rsidP="008338F1">
      <w:pPr>
        <w:ind w:firstLineChars="100" w:firstLine="280"/>
        <w:rPr>
          <w:sz w:val="28"/>
          <w:szCs w:val="28"/>
          <w:lang w:eastAsia="ja-JP"/>
        </w:rPr>
      </w:pPr>
      <w:r w:rsidRPr="00641F6B">
        <w:rPr>
          <w:rFonts w:hint="eastAsia"/>
          <w:sz w:val="28"/>
          <w:szCs w:val="28"/>
          <w:lang w:eastAsia="ja-JP"/>
        </w:rPr>
        <w:t>⑤</w:t>
      </w:r>
      <w:r w:rsidR="008338F1" w:rsidRPr="00641F6B">
        <w:rPr>
          <w:rFonts w:hint="eastAsia"/>
          <w:sz w:val="28"/>
          <w:szCs w:val="28"/>
          <w:lang w:eastAsia="ja-JP"/>
        </w:rPr>
        <w:t xml:space="preserve">　</w:t>
      </w:r>
      <w:r w:rsidR="00213867" w:rsidRPr="00641F6B">
        <w:rPr>
          <w:rFonts w:hint="eastAsia"/>
          <w:sz w:val="28"/>
          <w:szCs w:val="28"/>
          <w:lang w:eastAsia="ja-JP"/>
        </w:rPr>
        <w:t>がん検診推進事業の円滑な推進</w:t>
      </w:r>
    </w:p>
    <w:p w:rsidR="00B82865" w:rsidRPr="00641F6B" w:rsidRDefault="00B82865" w:rsidP="008545B5">
      <w:pPr>
        <w:rPr>
          <w:sz w:val="16"/>
          <w:szCs w:val="16"/>
          <w:lang w:eastAsia="ja-JP"/>
        </w:rPr>
      </w:pPr>
    </w:p>
    <w:p w:rsidR="008338F1" w:rsidRPr="00641F6B" w:rsidRDefault="00C63C35" w:rsidP="008338F1">
      <w:pPr>
        <w:ind w:leftChars="200" w:left="480" w:firstLineChars="100" w:firstLine="240"/>
        <w:rPr>
          <w:lang w:eastAsia="ja-JP"/>
        </w:rPr>
      </w:pPr>
      <w:r>
        <w:rPr>
          <w:rFonts w:hint="eastAsia"/>
          <w:lang w:eastAsia="ja-JP"/>
        </w:rPr>
        <w:t>新たなステージに入った</w:t>
      </w:r>
      <w:r w:rsidR="008338F1" w:rsidRPr="00641F6B">
        <w:rPr>
          <w:rFonts w:hint="eastAsia"/>
          <w:lang w:eastAsia="ja-JP"/>
        </w:rPr>
        <w:t>がん検診</w:t>
      </w:r>
      <w:r>
        <w:rPr>
          <w:rFonts w:hint="eastAsia"/>
          <w:lang w:eastAsia="ja-JP"/>
        </w:rPr>
        <w:t>の総合支援</w:t>
      </w:r>
      <w:r w:rsidR="008338F1" w:rsidRPr="00641F6B">
        <w:rPr>
          <w:rFonts w:hint="eastAsia"/>
          <w:lang w:eastAsia="ja-JP"/>
        </w:rPr>
        <w:t>事業においては、がん検診指針との整合性や提供体制の確保等、実施にあたっての課題も多いことから、地域の実情に対応した柔軟な制度運用を図り、継続的に事業を実施すること。</w:t>
      </w:r>
    </w:p>
    <w:p w:rsidR="008338F1" w:rsidRPr="00641F6B" w:rsidRDefault="008338F1" w:rsidP="008338F1">
      <w:pPr>
        <w:ind w:leftChars="200" w:left="480" w:firstLineChars="100" w:firstLine="240"/>
        <w:rPr>
          <w:lang w:eastAsia="ja-JP"/>
        </w:rPr>
      </w:pPr>
      <w:r w:rsidRPr="00641F6B">
        <w:rPr>
          <w:rFonts w:hint="eastAsia"/>
          <w:lang w:eastAsia="ja-JP"/>
        </w:rPr>
        <w:t>また、平成</w:t>
      </w:r>
      <w:r w:rsidRPr="007D46BA">
        <w:rPr>
          <w:rFonts w:asciiTheme="minorEastAsia" w:hAnsiTheme="minorEastAsia"/>
          <w:lang w:eastAsia="ja-JP"/>
        </w:rPr>
        <w:t>27</w:t>
      </w:r>
      <w:r w:rsidRPr="00641F6B">
        <w:rPr>
          <w:rFonts w:hint="eastAsia"/>
          <w:lang w:eastAsia="ja-JP"/>
        </w:rPr>
        <w:t>年度事業から</w:t>
      </w:r>
      <w:r w:rsidR="00C63C35">
        <w:rPr>
          <w:rFonts w:hint="eastAsia"/>
          <w:lang w:eastAsia="ja-JP"/>
        </w:rPr>
        <w:t>検診にかかる</w:t>
      </w:r>
      <w:r w:rsidRPr="00641F6B">
        <w:rPr>
          <w:rFonts w:hint="eastAsia"/>
          <w:lang w:eastAsia="ja-JP"/>
        </w:rPr>
        <w:t>対象経費が検診受診者の自己負担相当額</w:t>
      </w:r>
      <w:r w:rsidR="00C63C35">
        <w:rPr>
          <w:rFonts w:hint="eastAsia"/>
          <w:lang w:eastAsia="ja-JP"/>
        </w:rPr>
        <w:t>と</w:t>
      </w:r>
      <w:r w:rsidRPr="00641F6B">
        <w:rPr>
          <w:rFonts w:hint="eastAsia"/>
          <w:lang w:eastAsia="ja-JP"/>
        </w:rPr>
        <w:t>され、</w:t>
      </w:r>
      <w:r w:rsidR="00C63C35">
        <w:rPr>
          <w:rFonts w:hint="eastAsia"/>
          <w:lang w:eastAsia="ja-JP"/>
        </w:rPr>
        <w:t>更に平成</w:t>
      </w:r>
      <w:r w:rsidR="00C63C35" w:rsidRPr="007D46BA">
        <w:rPr>
          <w:rFonts w:asciiTheme="minorEastAsia" w:hAnsiTheme="minorEastAsia"/>
          <w:lang w:eastAsia="ja-JP"/>
        </w:rPr>
        <w:t>28</w:t>
      </w:r>
      <w:r w:rsidR="00C63C35">
        <w:rPr>
          <w:rFonts w:hint="eastAsia"/>
          <w:lang w:eastAsia="ja-JP"/>
        </w:rPr>
        <w:t>年度から事業が細分化されたことで、</w:t>
      </w:r>
      <w:r w:rsidRPr="00641F6B">
        <w:rPr>
          <w:rFonts w:hint="eastAsia"/>
          <w:lang w:eastAsia="ja-JP"/>
        </w:rPr>
        <w:t>市町村</w:t>
      </w:r>
      <w:r w:rsidR="00C63C35">
        <w:rPr>
          <w:rFonts w:hint="eastAsia"/>
          <w:lang w:eastAsia="ja-JP"/>
        </w:rPr>
        <w:t>における</w:t>
      </w:r>
      <w:r w:rsidRPr="00641F6B">
        <w:rPr>
          <w:rFonts w:hint="eastAsia"/>
          <w:lang w:eastAsia="ja-JP"/>
        </w:rPr>
        <w:t>財政負担</w:t>
      </w:r>
      <w:r w:rsidR="00C63C35">
        <w:rPr>
          <w:rFonts w:hint="eastAsia"/>
          <w:lang w:eastAsia="ja-JP"/>
        </w:rPr>
        <w:t>及び業務量</w:t>
      </w:r>
      <w:r w:rsidRPr="00641F6B">
        <w:rPr>
          <w:rFonts w:hint="eastAsia"/>
          <w:lang w:eastAsia="ja-JP"/>
        </w:rPr>
        <w:t>が増加している。ついては、市町村における検診事業実施に支障を来すことのないよう、市町村の実情に応じた制度設計及</w:t>
      </w:r>
      <w:r w:rsidRPr="008A6CDD">
        <w:rPr>
          <w:rFonts w:hint="eastAsia"/>
          <w:lang w:eastAsia="ja-JP"/>
        </w:rPr>
        <w:t>び</w:t>
      </w:r>
      <w:r w:rsidR="00466223" w:rsidRPr="008A6CDD">
        <w:rPr>
          <w:rFonts w:hint="eastAsia"/>
          <w:lang w:eastAsia="ja-JP"/>
        </w:rPr>
        <w:t>確実な地方交付税措置など、</w:t>
      </w:r>
      <w:r w:rsidRPr="008A6CDD">
        <w:rPr>
          <w:rFonts w:hint="eastAsia"/>
          <w:lang w:eastAsia="ja-JP"/>
        </w:rPr>
        <w:t>十分な財源措置を行う</w:t>
      </w:r>
      <w:r w:rsidR="00C63C35">
        <w:rPr>
          <w:rFonts w:hint="eastAsia"/>
          <w:lang w:eastAsia="ja-JP"/>
        </w:rPr>
        <w:t>こと。また</w:t>
      </w:r>
      <w:r w:rsidRPr="008A6CDD">
        <w:rPr>
          <w:rFonts w:hint="eastAsia"/>
          <w:lang w:eastAsia="ja-JP"/>
        </w:rPr>
        <w:t>、同事業の円滑な推進を図るため、都道府県が市町村のがん</w:t>
      </w:r>
      <w:r w:rsidR="00466223" w:rsidRPr="008A6CDD">
        <w:rPr>
          <w:rFonts w:hint="eastAsia"/>
          <w:lang w:eastAsia="ja-JP"/>
        </w:rPr>
        <w:t>検診</w:t>
      </w:r>
      <w:r w:rsidRPr="008A6CDD">
        <w:rPr>
          <w:rFonts w:hint="eastAsia"/>
          <w:lang w:eastAsia="ja-JP"/>
        </w:rPr>
        <w:t>受診率向上のため行っている支援に</w:t>
      </w:r>
      <w:r w:rsidRPr="00641F6B">
        <w:rPr>
          <w:rFonts w:hint="eastAsia"/>
          <w:lang w:eastAsia="ja-JP"/>
        </w:rPr>
        <w:t>ついても併せて財源措置を講じること。</w:t>
      </w:r>
    </w:p>
    <w:p w:rsidR="00AB28D6" w:rsidRPr="00641F6B" w:rsidRDefault="00AB28D6" w:rsidP="008545B5">
      <w:pPr>
        <w:rPr>
          <w:lang w:eastAsia="ja-JP"/>
        </w:rPr>
      </w:pPr>
    </w:p>
    <w:p w:rsidR="00B329B3" w:rsidRPr="00641F6B" w:rsidRDefault="00CF6C65" w:rsidP="008338F1">
      <w:pPr>
        <w:ind w:firstLineChars="100" w:firstLine="280"/>
        <w:rPr>
          <w:sz w:val="28"/>
          <w:szCs w:val="28"/>
          <w:lang w:eastAsia="ja-JP"/>
        </w:rPr>
      </w:pPr>
      <w:r w:rsidRPr="00641F6B">
        <w:rPr>
          <w:rFonts w:hint="eastAsia"/>
          <w:sz w:val="28"/>
          <w:szCs w:val="28"/>
          <w:lang w:eastAsia="ja-JP"/>
        </w:rPr>
        <w:t>⑥</w:t>
      </w:r>
      <w:r w:rsidR="008338F1" w:rsidRPr="00641F6B">
        <w:rPr>
          <w:rFonts w:hint="eastAsia"/>
          <w:sz w:val="28"/>
          <w:szCs w:val="28"/>
          <w:lang w:eastAsia="ja-JP"/>
        </w:rPr>
        <w:t xml:space="preserve">　</w:t>
      </w:r>
      <w:r w:rsidR="00B329B3" w:rsidRPr="00641F6B">
        <w:rPr>
          <w:rFonts w:hint="eastAsia"/>
          <w:sz w:val="28"/>
          <w:szCs w:val="28"/>
          <w:lang w:eastAsia="ja-JP"/>
        </w:rPr>
        <w:t>がん診療連携拠点病院の整備</w:t>
      </w:r>
    </w:p>
    <w:p w:rsidR="00B82865" w:rsidRPr="00641F6B" w:rsidRDefault="00B82865" w:rsidP="008545B5">
      <w:pPr>
        <w:rPr>
          <w:sz w:val="16"/>
          <w:szCs w:val="16"/>
          <w:lang w:eastAsia="ja-JP"/>
        </w:rPr>
      </w:pPr>
    </w:p>
    <w:p w:rsidR="00B329B3" w:rsidRPr="00641F6B" w:rsidRDefault="008338F1" w:rsidP="008338F1">
      <w:pPr>
        <w:ind w:leftChars="200" w:left="480" w:firstLineChars="100" w:firstLine="240"/>
        <w:rPr>
          <w:strike/>
          <w:lang w:eastAsia="ja-JP"/>
        </w:rPr>
      </w:pPr>
      <w:r w:rsidRPr="00641F6B">
        <w:rPr>
          <w:rFonts w:hint="eastAsia"/>
          <w:lang w:eastAsia="ja-JP"/>
        </w:rPr>
        <w:t>がん診療連携拠点病院の設置については、地域の実情に応じた柔軟な対応を行うこと。</w:t>
      </w:r>
      <w:r w:rsidR="004A7A9E" w:rsidRPr="00641F6B">
        <w:rPr>
          <w:rFonts w:hint="eastAsia"/>
          <w:lang w:eastAsia="ja-JP"/>
        </w:rPr>
        <w:t>がん診療連携拠点病院機能強化事業補助金については、</w:t>
      </w:r>
      <w:r w:rsidRPr="00641F6B">
        <w:rPr>
          <w:rFonts w:hint="eastAsia"/>
          <w:lang w:eastAsia="ja-JP"/>
        </w:rPr>
        <w:t>新指定要件の運用に伴いがん診療連携拠点病院の役割が増加していることから、</w:t>
      </w:r>
      <w:r w:rsidR="004A7A9E" w:rsidRPr="00641F6B">
        <w:rPr>
          <w:rFonts w:hint="eastAsia"/>
          <w:lang w:eastAsia="ja-JP"/>
        </w:rPr>
        <w:t>予算枠の一層の拡充を図ること。</w:t>
      </w:r>
    </w:p>
    <w:p w:rsidR="003A5991" w:rsidRPr="00641F6B" w:rsidRDefault="003A5991" w:rsidP="008545B5">
      <w:pPr>
        <w:rPr>
          <w:lang w:eastAsia="ja-JP"/>
        </w:rPr>
      </w:pPr>
    </w:p>
    <w:p w:rsidR="00213867" w:rsidRPr="00641F6B" w:rsidRDefault="00AB28D6" w:rsidP="008338F1">
      <w:pPr>
        <w:ind w:firstLineChars="100" w:firstLine="280"/>
        <w:rPr>
          <w:sz w:val="28"/>
          <w:szCs w:val="28"/>
          <w:lang w:eastAsia="ja-JP"/>
        </w:rPr>
      </w:pPr>
      <w:r w:rsidRPr="00641F6B">
        <w:rPr>
          <w:rFonts w:hint="eastAsia"/>
          <w:sz w:val="28"/>
          <w:szCs w:val="28"/>
          <w:lang w:eastAsia="ja-JP"/>
        </w:rPr>
        <w:t>⑦</w:t>
      </w:r>
      <w:r w:rsidR="008338F1" w:rsidRPr="00641F6B">
        <w:rPr>
          <w:rFonts w:hint="eastAsia"/>
          <w:sz w:val="28"/>
          <w:szCs w:val="28"/>
          <w:lang w:eastAsia="ja-JP"/>
        </w:rPr>
        <w:t xml:space="preserve">　</w:t>
      </w:r>
      <w:r w:rsidR="00213867" w:rsidRPr="00641F6B">
        <w:rPr>
          <w:rFonts w:hint="eastAsia"/>
          <w:sz w:val="28"/>
          <w:szCs w:val="28"/>
          <w:lang w:eastAsia="ja-JP"/>
        </w:rPr>
        <w:t>がん登録の充実</w:t>
      </w:r>
    </w:p>
    <w:p w:rsidR="00B82865" w:rsidRPr="00641F6B" w:rsidRDefault="00B82865" w:rsidP="008545B5">
      <w:pPr>
        <w:rPr>
          <w:sz w:val="16"/>
          <w:szCs w:val="16"/>
          <w:lang w:eastAsia="ja-JP"/>
        </w:rPr>
      </w:pPr>
    </w:p>
    <w:p w:rsidR="00862F15" w:rsidRPr="00641F6B" w:rsidRDefault="00B527CC" w:rsidP="008A031E">
      <w:pPr>
        <w:ind w:leftChars="200" w:left="480" w:firstLineChars="100" w:firstLine="240"/>
        <w:rPr>
          <w:strike/>
          <w:lang w:eastAsia="ja-JP"/>
        </w:rPr>
      </w:pPr>
      <w:r w:rsidRPr="00641F6B">
        <w:rPr>
          <w:rFonts w:hint="eastAsia"/>
          <w:lang w:eastAsia="ja-JP"/>
        </w:rPr>
        <w:t>がん登録については、</w:t>
      </w:r>
      <w:r w:rsidR="004A7A9E" w:rsidRPr="00641F6B">
        <w:rPr>
          <w:rFonts w:hint="eastAsia"/>
          <w:lang w:eastAsia="ja-JP"/>
        </w:rPr>
        <w:t>法に基づく全国一律の制度として</w:t>
      </w:r>
      <w:r w:rsidRPr="00641F6B">
        <w:rPr>
          <w:rFonts w:hint="eastAsia"/>
          <w:lang w:eastAsia="ja-JP"/>
        </w:rPr>
        <w:t>、</w:t>
      </w:r>
      <w:r w:rsidR="00BA7B3D" w:rsidRPr="00641F6B">
        <w:rPr>
          <w:rFonts w:hint="eastAsia"/>
          <w:lang w:eastAsia="ja-JP"/>
        </w:rPr>
        <w:t>長期に渡り安定した運用が図られるよう、がん登録に携わる実務者研修、登録情報の第三者提供に係る審査基準の整備等、必要な体制整備を行う</w:t>
      </w:r>
      <w:r w:rsidR="00FF6E1A">
        <w:rPr>
          <w:rFonts w:hint="eastAsia"/>
          <w:lang w:eastAsia="ja-JP"/>
        </w:rPr>
        <w:t>こと。また、</w:t>
      </w:r>
      <w:r w:rsidR="00BA7B3D" w:rsidRPr="00641F6B">
        <w:rPr>
          <w:rFonts w:hint="eastAsia"/>
          <w:lang w:eastAsia="ja-JP"/>
        </w:rPr>
        <w:t>医療情報の登録に係る経費については、国において十分な支援策を講じること。</w:t>
      </w:r>
    </w:p>
    <w:p w:rsidR="00AB28D6" w:rsidRPr="00641F6B" w:rsidRDefault="00AB28D6" w:rsidP="00AB28D6">
      <w:pPr>
        <w:rPr>
          <w:lang w:eastAsia="ja-JP"/>
        </w:rPr>
      </w:pPr>
    </w:p>
    <w:p w:rsidR="005E1FDB" w:rsidRDefault="005E1FDB">
      <w:pPr>
        <w:spacing w:after="200" w:line="276" w:lineRule="auto"/>
        <w:rPr>
          <w:lang w:eastAsia="ja-JP"/>
        </w:rPr>
      </w:pPr>
      <w:r>
        <w:rPr>
          <w:lang w:eastAsia="ja-JP"/>
        </w:rPr>
        <w:br w:type="page"/>
      </w:r>
    </w:p>
    <w:p w:rsidR="00933A1C" w:rsidRPr="00641F6B" w:rsidRDefault="00B76ECB" w:rsidP="00342A30">
      <w:pPr>
        <w:ind w:rightChars="44" w:right="106"/>
        <w:rPr>
          <w:rFonts w:asciiTheme="minorEastAsia" w:hAnsiTheme="minorEastAsia"/>
          <w:color w:val="000000" w:themeColor="text1"/>
          <w:sz w:val="36"/>
          <w:bdr w:val="single" w:sz="4" w:space="0" w:color="auto"/>
          <w:lang w:eastAsia="ja-JP"/>
        </w:rPr>
      </w:pPr>
      <w:r w:rsidRPr="00641F6B">
        <w:rPr>
          <w:rFonts w:asciiTheme="minorEastAsia" w:hAnsiTheme="minorEastAsia" w:hint="eastAsia"/>
          <w:color w:val="000000" w:themeColor="text1"/>
          <w:sz w:val="36"/>
          <w:bdr w:val="single" w:sz="4" w:space="0" w:color="auto"/>
          <w:lang w:eastAsia="ja-JP"/>
        </w:rPr>
        <w:lastRenderedPageBreak/>
        <w:t>３．難病対策の推進</w:t>
      </w:r>
      <w:r w:rsidR="00E7732B" w:rsidRPr="00641F6B">
        <w:rPr>
          <w:rFonts w:asciiTheme="minorEastAsia" w:hAnsiTheme="minorEastAsia" w:hint="eastAsia"/>
          <w:color w:val="000000" w:themeColor="text1"/>
          <w:sz w:val="36"/>
          <w:bdr w:val="single" w:sz="4" w:space="0" w:color="auto"/>
          <w:lang w:eastAsia="ja-JP"/>
        </w:rPr>
        <w:t xml:space="preserve">　</w:t>
      </w:r>
    </w:p>
    <w:p w:rsidR="00AB28D6" w:rsidRPr="00641F6B" w:rsidRDefault="00AB28D6" w:rsidP="008A031E">
      <w:pPr>
        <w:rPr>
          <w:lang w:eastAsia="ja-JP"/>
        </w:rPr>
      </w:pPr>
    </w:p>
    <w:p w:rsidR="00B76ECB" w:rsidRPr="00106EED" w:rsidRDefault="00B76ECB" w:rsidP="00106EED">
      <w:pPr>
        <w:pStyle w:val="af5"/>
        <w:numPr>
          <w:ilvl w:val="0"/>
          <w:numId w:val="39"/>
        </w:numPr>
        <w:rPr>
          <w:sz w:val="32"/>
          <w:szCs w:val="32"/>
          <w:lang w:eastAsia="ja-JP"/>
        </w:rPr>
      </w:pPr>
      <w:r w:rsidRPr="00106EED">
        <w:rPr>
          <w:rFonts w:hint="eastAsia"/>
          <w:sz w:val="32"/>
          <w:szCs w:val="32"/>
          <w:lang w:eastAsia="ja-JP"/>
        </w:rPr>
        <w:t>難病対策の充実</w:t>
      </w:r>
    </w:p>
    <w:p w:rsidR="00E7732B" w:rsidRPr="00641F6B" w:rsidRDefault="00E7732B" w:rsidP="008A031E">
      <w:pPr>
        <w:rPr>
          <w:lang w:eastAsia="ja-JP"/>
        </w:rPr>
      </w:pPr>
    </w:p>
    <w:p w:rsidR="00B76ECB" w:rsidRPr="00641F6B" w:rsidRDefault="008A031E" w:rsidP="005F3D26">
      <w:pPr>
        <w:ind w:firstLineChars="100" w:firstLine="280"/>
        <w:rPr>
          <w:sz w:val="28"/>
          <w:szCs w:val="28"/>
          <w:lang w:eastAsia="ja-JP"/>
        </w:rPr>
      </w:pPr>
      <w:r w:rsidRPr="00641F6B">
        <w:rPr>
          <w:rFonts w:hint="eastAsia"/>
          <w:sz w:val="28"/>
          <w:szCs w:val="28"/>
          <w:lang w:eastAsia="ja-JP"/>
        </w:rPr>
        <w:t>①　難病法に基づく医療費助成制度の充実</w:t>
      </w:r>
    </w:p>
    <w:p w:rsidR="00B82865" w:rsidRPr="00641F6B" w:rsidRDefault="00B82865" w:rsidP="008A031E">
      <w:pPr>
        <w:rPr>
          <w:sz w:val="16"/>
          <w:szCs w:val="16"/>
          <w:lang w:eastAsia="ja-JP"/>
        </w:rPr>
      </w:pPr>
    </w:p>
    <w:p w:rsidR="008843E7" w:rsidRDefault="008843E7" w:rsidP="008843E7">
      <w:pPr>
        <w:ind w:leftChars="300" w:left="960" w:hangingChars="100" w:hanging="240"/>
        <w:rPr>
          <w:color w:val="000000" w:themeColor="text1"/>
          <w:lang w:eastAsia="ja-JP"/>
        </w:rPr>
      </w:pPr>
      <w:r w:rsidRPr="003A72FE">
        <w:rPr>
          <w:rFonts w:hint="eastAsia"/>
          <w:color w:val="000000" w:themeColor="text1"/>
          <w:lang w:eastAsia="ja-JP"/>
        </w:rPr>
        <w:t>難病法に基づく医療費助成制度の充実のため、以下の点について、必要な措置</w:t>
      </w:r>
    </w:p>
    <w:p w:rsidR="008843E7" w:rsidRPr="003A72FE" w:rsidRDefault="008843E7" w:rsidP="008843E7">
      <w:pPr>
        <w:ind w:firstLineChars="200" w:firstLine="480"/>
        <w:rPr>
          <w:color w:val="000000" w:themeColor="text1"/>
          <w:lang w:eastAsia="ja-JP"/>
        </w:rPr>
      </w:pPr>
      <w:r w:rsidRPr="003A72FE">
        <w:rPr>
          <w:rFonts w:hint="eastAsia"/>
          <w:color w:val="000000" w:themeColor="text1"/>
          <w:lang w:eastAsia="ja-JP"/>
        </w:rPr>
        <w:t>を講じること。</w:t>
      </w:r>
    </w:p>
    <w:p w:rsidR="008843E7" w:rsidRPr="003A72FE" w:rsidRDefault="008843E7" w:rsidP="00D15B32">
      <w:pPr>
        <w:rPr>
          <w:color w:val="000000" w:themeColor="text1"/>
          <w:lang w:eastAsia="ja-JP"/>
        </w:rPr>
      </w:pPr>
    </w:p>
    <w:p w:rsidR="008843E7" w:rsidRPr="003A72FE" w:rsidRDefault="008843E7" w:rsidP="008843E7">
      <w:pPr>
        <w:ind w:leftChars="300" w:left="960" w:hangingChars="100" w:hanging="240"/>
        <w:rPr>
          <w:color w:val="000000" w:themeColor="text1"/>
          <w:lang w:eastAsia="ja-JP"/>
        </w:rPr>
      </w:pPr>
      <w:r w:rsidRPr="003A72FE">
        <w:rPr>
          <w:rFonts w:hint="eastAsia"/>
          <w:color w:val="000000" w:themeColor="text1"/>
          <w:lang w:eastAsia="ja-JP"/>
        </w:rPr>
        <w:t>・特定医療費受給者証に医療保険の所得区分を記入することにより、公費負担額の減少が期待できるとされているが、効果が不透明であるため、受給者証交付までの期間の短縮のためにも廃止すること。</w:t>
      </w:r>
    </w:p>
    <w:p w:rsidR="008843E7" w:rsidRPr="003A72FE" w:rsidRDefault="008843E7" w:rsidP="008843E7">
      <w:pPr>
        <w:ind w:leftChars="300" w:left="960" w:hangingChars="100" w:hanging="240"/>
        <w:rPr>
          <w:color w:val="000000" w:themeColor="text1"/>
          <w:lang w:eastAsia="ja-JP"/>
        </w:rPr>
      </w:pPr>
      <w:r w:rsidRPr="003A72FE">
        <w:rPr>
          <w:rFonts w:hint="eastAsia"/>
          <w:color w:val="000000" w:themeColor="text1"/>
          <w:lang w:eastAsia="ja-JP"/>
        </w:rPr>
        <w:t>・医療費助成の申請に必要となる診断書（臨床調査個人票）について様式を簡素化し、文書料が安価になるよう医療機関に対して要請すること。また、更新申請における臨床調査個人票の提出については、隔年での提出を認めるなど患者負担の軽減策を講じること。</w:t>
      </w:r>
    </w:p>
    <w:p w:rsidR="008843E7" w:rsidRPr="003A72FE" w:rsidRDefault="008843E7" w:rsidP="008843E7">
      <w:pPr>
        <w:ind w:leftChars="300" w:left="960" w:hangingChars="100" w:hanging="240"/>
        <w:rPr>
          <w:color w:val="000000" w:themeColor="text1"/>
          <w:lang w:eastAsia="ja-JP"/>
        </w:rPr>
      </w:pPr>
      <w:r w:rsidRPr="003A72FE">
        <w:rPr>
          <w:rFonts w:hint="eastAsia"/>
          <w:color w:val="000000" w:themeColor="text1"/>
          <w:lang w:eastAsia="ja-JP"/>
        </w:rPr>
        <w:t>・全国一律の制度として運用できるよう、国が対象となる医療の範囲や診断書（臨床調査個人票）の記載要領、指定医研修の具体的な内容、支給認定に係る審査マニュアルを早期に示すこと。</w:t>
      </w:r>
    </w:p>
    <w:p w:rsidR="008843E7" w:rsidRPr="003A72FE" w:rsidRDefault="008843E7" w:rsidP="008843E7">
      <w:pPr>
        <w:ind w:leftChars="300" w:left="960" w:hangingChars="100" w:hanging="240"/>
        <w:rPr>
          <w:color w:val="000000" w:themeColor="text1"/>
          <w:lang w:eastAsia="ja-JP"/>
        </w:rPr>
      </w:pPr>
      <w:r w:rsidRPr="003A72FE">
        <w:rPr>
          <w:rFonts w:hint="eastAsia"/>
          <w:color w:val="000000" w:themeColor="text1"/>
          <w:lang w:eastAsia="ja-JP"/>
        </w:rPr>
        <w:t>・今後の対象疾病の拡大等に際して、蛋白喪失性腸症、肺線維症、悪性腎硬化症等について追加を検討</w:t>
      </w:r>
      <w:r w:rsidR="001F7332">
        <w:rPr>
          <w:rFonts w:hint="eastAsia"/>
          <w:color w:val="000000" w:themeColor="text1"/>
          <w:lang w:eastAsia="ja-JP"/>
        </w:rPr>
        <w:t>す</w:t>
      </w:r>
      <w:r w:rsidRPr="003A72FE">
        <w:rPr>
          <w:rFonts w:hint="eastAsia"/>
          <w:color w:val="000000" w:themeColor="text1"/>
          <w:lang w:eastAsia="ja-JP"/>
        </w:rPr>
        <w:t>ること。また、事務負担の軽減について十分配慮した上で、疾病拡大等により生じる受給者証発行事務等が円滑に実施できるよう、十分な準備期間の確保及び関係者への周知を図ること。</w:t>
      </w:r>
    </w:p>
    <w:p w:rsidR="00933A1C" w:rsidRPr="00641F6B" w:rsidRDefault="00933A1C" w:rsidP="00D15B32">
      <w:pPr>
        <w:rPr>
          <w:lang w:eastAsia="ja-JP"/>
        </w:rPr>
      </w:pPr>
    </w:p>
    <w:p w:rsidR="00933A1C" w:rsidRPr="00641F6B" w:rsidRDefault="008A031E" w:rsidP="008A031E">
      <w:pPr>
        <w:ind w:firstLineChars="100" w:firstLine="280"/>
        <w:rPr>
          <w:sz w:val="28"/>
          <w:szCs w:val="28"/>
          <w:lang w:eastAsia="ja-JP"/>
        </w:rPr>
      </w:pPr>
      <w:r w:rsidRPr="00641F6B">
        <w:rPr>
          <w:rFonts w:hint="eastAsia"/>
          <w:sz w:val="28"/>
          <w:szCs w:val="28"/>
          <w:lang w:eastAsia="ja-JP"/>
        </w:rPr>
        <w:t>②　難病患者の支援体制の充実</w:t>
      </w:r>
    </w:p>
    <w:p w:rsidR="00B82865" w:rsidRPr="00641F6B" w:rsidRDefault="00B82865" w:rsidP="008A031E">
      <w:pPr>
        <w:rPr>
          <w:sz w:val="16"/>
          <w:szCs w:val="16"/>
          <w:lang w:eastAsia="ja-JP"/>
        </w:rPr>
      </w:pPr>
    </w:p>
    <w:p w:rsidR="00933A1C" w:rsidRDefault="00933A1C" w:rsidP="008A031E">
      <w:pPr>
        <w:ind w:leftChars="200" w:left="480" w:firstLineChars="100" w:firstLine="240"/>
        <w:rPr>
          <w:lang w:eastAsia="ja-JP"/>
        </w:rPr>
      </w:pPr>
      <w:r w:rsidRPr="00641F6B">
        <w:rPr>
          <w:rFonts w:hint="eastAsia"/>
          <w:lang w:eastAsia="ja-JP"/>
        </w:rPr>
        <w:t>難病患者を支援する活動拠点の整備や運営体制の充実等を図る</w:t>
      </w:r>
      <w:r w:rsidR="00C04C2D">
        <w:rPr>
          <w:rFonts w:hint="eastAsia"/>
          <w:lang w:eastAsia="ja-JP"/>
        </w:rPr>
        <w:t>こと。また</w:t>
      </w:r>
      <w:r w:rsidRPr="00641F6B">
        <w:rPr>
          <w:rFonts w:hint="eastAsia"/>
          <w:lang w:eastAsia="ja-JP"/>
        </w:rPr>
        <w:t>、保健所において難</w:t>
      </w:r>
      <w:r w:rsidR="008A031E" w:rsidRPr="00641F6B">
        <w:rPr>
          <w:rFonts w:hint="eastAsia"/>
          <w:lang w:eastAsia="ja-JP"/>
        </w:rPr>
        <w:t>病患者に対する保健指導の充実が図られるよう、国において十分な財源</w:t>
      </w:r>
      <w:r w:rsidRPr="00641F6B">
        <w:rPr>
          <w:rFonts w:hint="eastAsia"/>
          <w:lang w:eastAsia="ja-JP"/>
        </w:rPr>
        <w:t>措置を講じること。</w:t>
      </w:r>
    </w:p>
    <w:p w:rsidR="00B37F08" w:rsidRDefault="00B37F08" w:rsidP="007D46BA">
      <w:pPr>
        <w:rPr>
          <w:lang w:eastAsia="ja-JP"/>
        </w:rPr>
      </w:pPr>
    </w:p>
    <w:p w:rsidR="00B37F08" w:rsidRPr="00BF2D2C" w:rsidRDefault="00B37F08" w:rsidP="00B37F08">
      <w:pPr>
        <w:ind w:firstLineChars="100" w:firstLine="280"/>
        <w:rPr>
          <w:sz w:val="28"/>
          <w:szCs w:val="28"/>
          <w:lang w:eastAsia="ja-JP"/>
        </w:rPr>
      </w:pPr>
      <w:r>
        <w:rPr>
          <w:rFonts w:hint="eastAsia"/>
          <w:sz w:val="28"/>
          <w:szCs w:val="28"/>
          <w:lang w:eastAsia="ja-JP"/>
        </w:rPr>
        <w:t>③</w:t>
      </w:r>
      <w:r w:rsidRPr="00641F6B">
        <w:rPr>
          <w:rFonts w:hint="eastAsia"/>
          <w:sz w:val="28"/>
          <w:szCs w:val="28"/>
          <w:lang w:eastAsia="ja-JP"/>
        </w:rPr>
        <w:t xml:space="preserve">　</w:t>
      </w:r>
      <w:r w:rsidRPr="007D46BA">
        <w:rPr>
          <w:rFonts w:hint="eastAsia"/>
          <w:sz w:val="28"/>
          <w:szCs w:val="28"/>
          <w:lang w:eastAsia="ja-JP"/>
        </w:rPr>
        <w:t>難病法に基づく事務の移管</w:t>
      </w:r>
    </w:p>
    <w:p w:rsidR="00B37F08" w:rsidRPr="00EB10F2" w:rsidRDefault="00B37F08" w:rsidP="00B37F08">
      <w:pPr>
        <w:rPr>
          <w:sz w:val="16"/>
          <w:szCs w:val="16"/>
          <w:lang w:eastAsia="ja-JP"/>
        </w:rPr>
      </w:pPr>
    </w:p>
    <w:p w:rsidR="00B37F08" w:rsidRPr="00641F6B" w:rsidRDefault="00B37F08" w:rsidP="00B37F08">
      <w:pPr>
        <w:ind w:leftChars="200" w:left="480" w:firstLineChars="100" w:firstLine="240"/>
        <w:rPr>
          <w:lang w:eastAsia="ja-JP"/>
        </w:rPr>
      </w:pPr>
      <w:r w:rsidRPr="007D46BA">
        <w:rPr>
          <w:rFonts w:hint="eastAsia"/>
          <w:lang w:eastAsia="ja-JP"/>
        </w:rPr>
        <w:t>難病法に基づき都道府県が処理することとされている事務のうち政令で定めるものは、平成</w:t>
      </w:r>
      <w:r w:rsidRPr="007D46BA">
        <w:rPr>
          <w:rFonts w:asciiTheme="minorEastAsia" w:hAnsiTheme="minorEastAsia"/>
          <w:lang w:eastAsia="ja-JP"/>
        </w:rPr>
        <w:t>30</w:t>
      </w:r>
      <w:r w:rsidRPr="007D46BA">
        <w:rPr>
          <w:rFonts w:hint="eastAsia"/>
          <w:lang w:eastAsia="ja-JP"/>
        </w:rPr>
        <w:t>年</w:t>
      </w:r>
      <w:r w:rsidR="00374AEF">
        <w:rPr>
          <w:rFonts w:asciiTheme="minorEastAsia" w:hAnsiTheme="minorEastAsia" w:hint="eastAsia"/>
          <w:lang w:eastAsia="ja-JP"/>
        </w:rPr>
        <w:t>４</w:t>
      </w:r>
      <w:r w:rsidRPr="007D46BA">
        <w:rPr>
          <w:rFonts w:hint="eastAsia"/>
          <w:lang w:eastAsia="ja-JP"/>
        </w:rPr>
        <w:t>月から指定都市が処理することとされているが、遅滞なく事務の移管を行えるよう、早期に移管される事務の詳細を明らかにすること。</w:t>
      </w:r>
    </w:p>
    <w:p w:rsidR="00AB28D6" w:rsidRPr="00641F6B" w:rsidRDefault="00AB28D6" w:rsidP="008A031E">
      <w:pPr>
        <w:rPr>
          <w:lang w:eastAsia="ja-JP"/>
        </w:rPr>
      </w:pPr>
    </w:p>
    <w:p w:rsidR="00B76ECB" w:rsidRPr="00641F6B" w:rsidRDefault="008A031E" w:rsidP="008A031E">
      <w:pPr>
        <w:rPr>
          <w:lang w:eastAsia="ja-JP"/>
        </w:rPr>
      </w:pPr>
      <w:r w:rsidRPr="00641F6B">
        <w:rPr>
          <w:rFonts w:asciiTheme="minorEastAsia" w:hAnsiTheme="minorEastAsia" w:hint="eastAsia"/>
          <w:color w:val="000000" w:themeColor="text1"/>
          <w:sz w:val="32"/>
          <w:szCs w:val="22"/>
          <w:lang w:eastAsia="ja-JP"/>
        </w:rPr>
        <w:t>(2)</w:t>
      </w:r>
      <w:r w:rsidR="00771F5D">
        <w:rPr>
          <w:rFonts w:asciiTheme="minorEastAsia" w:hAnsiTheme="minorEastAsia" w:hint="eastAsia"/>
          <w:color w:val="000000" w:themeColor="text1"/>
          <w:sz w:val="32"/>
          <w:szCs w:val="22"/>
          <w:lang w:eastAsia="ja-JP"/>
        </w:rPr>
        <w:t xml:space="preserve">　</w:t>
      </w:r>
      <w:r w:rsidR="00B76ECB" w:rsidRPr="00641F6B">
        <w:rPr>
          <w:rFonts w:hint="eastAsia"/>
          <w:sz w:val="32"/>
          <w:szCs w:val="32"/>
          <w:lang w:eastAsia="ja-JP"/>
        </w:rPr>
        <w:t>小児慢性特定</w:t>
      </w:r>
      <w:r w:rsidR="00BE4945" w:rsidRPr="00641F6B">
        <w:rPr>
          <w:rFonts w:hint="eastAsia"/>
          <w:sz w:val="32"/>
          <w:szCs w:val="32"/>
          <w:lang w:eastAsia="ja-JP"/>
        </w:rPr>
        <w:t>疾病医療費助成</w:t>
      </w:r>
      <w:r w:rsidR="00B76ECB" w:rsidRPr="00641F6B">
        <w:rPr>
          <w:rFonts w:hint="eastAsia"/>
          <w:sz w:val="32"/>
          <w:szCs w:val="32"/>
          <w:lang w:eastAsia="ja-JP"/>
        </w:rPr>
        <w:t>事業の充実</w:t>
      </w:r>
    </w:p>
    <w:p w:rsidR="00B82865" w:rsidRPr="00641F6B" w:rsidRDefault="00B82865" w:rsidP="008A031E">
      <w:pPr>
        <w:rPr>
          <w:lang w:eastAsia="ja-JP"/>
        </w:rPr>
      </w:pPr>
    </w:p>
    <w:p w:rsidR="00933A1C" w:rsidRDefault="008A031E" w:rsidP="008A031E">
      <w:pPr>
        <w:ind w:leftChars="100" w:left="240" w:firstLineChars="100" w:firstLine="240"/>
        <w:rPr>
          <w:lang w:eastAsia="ja-JP"/>
        </w:rPr>
      </w:pPr>
      <w:r w:rsidRPr="00641F6B">
        <w:rPr>
          <w:rFonts w:hint="eastAsia"/>
          <w:lang w:eastAsia="ja-JP"/>
        </w:rPr>
        <w:t>小児慢性特定疾病医療費助成事業の充実のため、</w:t>
      </w:r>
      <w:r w:rsidR="00933A1C" w:rsidRPr="00641F6B">
        <w:rPr>
          <w:rFonts w:hint="eastAsia"/>
          <w:lang w:eastAsia="ja-JP"/>
        </w:rPr>
        <w:t>以下の点について、必要な措置を講じること。</w:t>
      </w:r>
    </w:p>
    <w:p w:rsidR="00194266" w:rsidRPr="00641F6B" w:rsidRDefault="00194266" w:rsidP="008A031E">
      <w:pPr>
        <w:ind w:leftChars="100" w:left="240" w:firstLineChars="100" w:firstLine="240"/>
        <w:rPr>
          <w:lang w:eastAsia="ja-JP"/>
        </w:rPr>
      </w:pPr>
    </w:p>
    <w:p w:rsidR="00933A1C" w:rsidRPr="00641F6B" w:rsidRDefault="00933A1C" w:rsidP="008A031E">
      <w:pPr>
        <w:ind w:leftChars="100" w:left="480" w:hangingChars="100" w:hanging="240"/>
        <w:rPr>
          <w:lang w:eastAsia="ja-JP"/>
        </w:rPr>
      </w:pPr>
      <w:r w:rsidRPr="00641F6B">
        <w:rPr>
          <w:rFonts w:hint="eastAsia"/>
          <w:lang w:eastAsia="ja-JP"/>
        </w:rPr>
        <w:t>・疾患の状態と程度について、患児の治療の状態を踏まえた基準に変更すること。</w:t>
      </w:r>
    </w:p>
    <w:p w:rsidR="00933A1C" w:rsidRPr="00641F6B" w:rsidRDefault="00933A1C" w:rsidP="008A031E">
      <w:pPr>
        <w:ind w:firstLineChars="100" w:firstLine="240"/>
        <w:rPr>
          <w:lang w:eastAsia="ja-JP"/>
        </w:rPr>
      </w:pPr>
      <w:r w:rsidRPr="00641F6B">
        <w:rPr>
          <w:rFonts w:hint="eastAsia"/>
          <w:lang w:eastAsia="ja-JP"/>
        </w:rPr>
        <w:t>・重症認定基準について、疾患群ごとの治療実態を踏まえ変更すること。</w:t>
      </w:r>
    </w:p>
    <w:p w:rsidR="00933A1C" w:rsidRPr="00641F6B" w:rsidRDefault="00993937" w:rsidP="00993937">
      <w:pPr>
        <w:ind w:leftChars="100" w:left="480" w:hangingChars="100" w:hanging="240"/>
        <w:rPr>
          <w:lang w:eastAsia="ja-JP"/>
        </w:rPr>
      </w:pPr>
      <w:r w:rsidRPr="00641F6B">
        <w:rPr>
          <w:rFonts w:hint="eastAsia"/>
          <w:lang w:eastAsia="ja-JP"/>
        </w:rPr>
        <w:t>・</w:t>
      </w:r>
      <w:r w:rsidR="00933A1C" w:rsidRPr="00641F6B">
        <w:rPr>
          <w:rFonts w:hint="eastAsia"/>
          <w:lang w:eastAsia="ja-JP"/>
        </w:rPr>
        <w:t>対象者</w:t>
      </w:r>
      <w:r w:rsidRPr="00641F6B">
        <w:rPr>
          <w:rFonts w:hint="eastAsia"/>
          <w:lang w:eastAsia="ja-JP"/>
        </w:rPr>
        <w:t>や対象疾病</w:t>
      </w:r>
      <w:r w:rsidR="00933A1C" w:rsidRPr="00641F6B">
        <w:rPr>
          <w:rFonts w:hint="eastAsia"/>
          <w:lang w:eastAsia="ja-JP"/>
        </w:rPr>
        <w:t>等の拡大を図るとともに、患者負担の軽減策を講じること</w:t>
      </w:r>
      <w:r w:rsidR="00BC74C4">
        <w:rPr>
          <w:rFonts w:hint="eastAsia"/>
          <w:lang w:eastAsia="ja-JP"/>
        </w:rPr>
        <w:t>。</w:t>
      </w:r>
    </w:p>
    <w:p w:rsidR="00F56F4A" w:rsidRPr="00641F6B" w:rsidRDefault="007D6576" w:rsidP="008A031E">
      <w:pPr>
        <w:ind w:leftChars="100" w:left="480" w:hangingChars="100" w:hanging="240"/>
        <w:rPr>
          <w:lang w:eastAsia="ja-JP"/>
        </w:rPr>
      </w:pPr>
      <w:r>
        <w:rPr>
          <w:rFonts w:hint="eastAsia"/>
          <w:lang w:eastAsia="ja-JP"/>
        </w:rPr>
        <w:t>・小児慢性特定疾病</w:t>
      </w:r>
      <w:r w:rsidR="00933A1C" w:rsidRPr="00641F6B">
        <w:rPr>
          <w:rFonts w:hint="eastAsia"/>
          <w:lang w:eastAsia="ja-JP"/>
        </w:rPr>
        <w:t>の患児が成人後も切れ目なく必要な支援が受けられるよう、成人移行（トランジッション）について、早急に対策を講じること。</w:t>
      </w:r>
    </w:p>
    <w:p w:rsidR="00AB28D6" w:rsidRPr="00641F6B" w:rsidRDefault="00AB28D6" w:rsidP="008A031E">
      <w:pPr>
        <w:rPr>
          <w:lang w:eastAsia="ja-JP"/>
        </w:rPr>
      </w:pPr>
    </w:p>
    <w:p w:rsidR="00B76ECB" w:rsidRPr="00641F6B" w:rsidRDefault="00993937" w:rsidP="00993937">
      <w:pPr>
        <w:ind w:left="320" w:hangingChars="100" w:hanging="320"/>
        <w:rPr>
          <w:sz w:val="32"/>
          <w:szCs w:val="32"/>
          <w:lang w:eastAsia="ja-JP"/>
        </w:rPr>
      </w:pPr>
      <w:r w:rsidRPr="00641F6B">
        <w:rPr>
          <w:rFonts w:asciiTheme="minorEastAsia" w:hAnsiTheme="minorEastAsia" w:hint="eastAsia"/>
          <w:color w:val="000000" w:themeColor="text1"/>
          <w:sz w:val="32"/>
          <w:szCs w:val="22"/>
          <w:lang w:eastAsia="ja-JP"/>
        </w:rPr>
        <w:lastRenderedPageBreak/>
        <w:t>(3)</w:t>
      </w:r>
      <w:r w:rsidR="00771F5D">
        <w:rPr>
          <w:rFonts w:asciiTheme="minorEastAsia" w:hAnsiTheme="minorEastAsia" w:hint="eastAsia"/>
          <w:color w:val="000000" w:themeColor="text1"/>
          <w:sz w:val="32"/>
          <w:szCs w:val="22"/>
          <w:lang w:eastAsia="ja-JP"/>
        </w:rPr>
        <w:t xml:space="preserve">　</w:t>
      </w:r>
      <w:r w:rsidR="00B76ECB" w:rsidRPr="00641F6B">
        <w:rPr>
          <w:rFonts w:hint="eastAsia"/>
          <w:sz w:val="32"/>
          <w:szCs w:val="32"/>
          <w:lang w:eastAsia="ja-JP"/>
        </w:rPr>
        <w:t>診断・治療方法が確立していない脳脊髄液減少症等の疾患にかかる対策の充実</w:t>
      </w:r>
    </w:p>
    <w:p w:rsidR="00B82865" w:rsidRPr="00641F6B" w:rsidRDefault="00B82865" w:rsidP="008A031E">
      <w:pPr>
        <w:rPr>
          <w:lang w:eastAsia="ja-JP"/>
        </w:rPr>
      </w:pPr>
    </w:p>
    <w:p w:rsidR="00B76ECB" w:rsidRPr="00641F6B" w:rsidRDefault="00AA16D1" w:rsidP="00993937">
      <w:pPr>
        <w:ind w:leftChars="100" w:left="240" w:firstLineChars="100" w:firstLine="240"/>
        <w:rPr>
          <w:lang w:eastAsia="ja-JP"/>
        </w:rPr>
      </w:pPr>
      <w:r>
        <w:rPr>
          <w:rFonts w:hint="eastAsia"/>
          <w:lang w:eastAsia="ja-JP"/>
        </w:rPr>
        <w:t>症例解析を迅速に進めるとともに、</w:t>
      </w:r>
      <w:r w:rsidR="00D5674D" w:rsidRPr="00641F6B">
        <w:rPr>
          <w:rFonts w:hint="eastAsia"/>
          <w:lang w:eastAsia="ja-JP"/>
        </w:rPr>
        <w:t>診断指針</w:t>
      </w:r>
      <w:r>
        <w:rPr>
          <w:rFonts w:hint="eastAsia"/>
          <w:lang w:eastAsia="ja-JP"/>
        </w:rPr>
        <w:t>及び治療法が</w:t>
      </w:r>
      <w:r w:rsidR="00D5674D" w:rsidRPr="00641F6B">
        <w:rPr>
          <w:rFonts w:hint="eastAsia"/>
          <w:lang w:eastAsia="ja-JP"/>
        </w:rPr>
        <w:t>確立</w:t>
      </w:r>
      <w:r>
        <w:rPr>
          <w:rFonts w:hint="eastAsia"/>
          <w:lang w:eastAsia="ja-JP"/>
        </w:rPr>
        <w:t>されるよう</w:t>
      </w:r>
      <w:r w:rsidR="00D5674D" w:rsidRPr="00641F6B">
        <w:rPr>
          <w:rFonts w:hint="eastAsia"/>
          <w:lang w:eastAsia="ja-JP"/>
        </w:rPr>
        <w:t>、</w:t>
      </w:r>
      <w:r>
        <w:rPr>
          <w:rFonts w:hint="eastAsia"/>
          <w:lang w:eastAsia="ja-JP"/>
        </w:rPr>
        <w:t>さらなる研究を</w:t>
      </w:r>
      <w:r w:rsidR="00771F5D">
        <w:rPr>
          <w:rFonts w:hint="eastAsia"/>
          <w:lang w:eastAsia="ja-JP"/>
        </w:rPr>
        <w:t>進</w:t>
      </w:r>
      <w:r>
        <w:rPr>
          <w:rFonts w:hint="eastAsia"/>
          <w:lang w:eastAsia="ja-JP"/>
        </w:rPr>
        <w:t>める</w:t>
      </w:r>
      <w:r w:rsidR="00D5674D" w:rsidRPr="00641F6B">
        <w:rPr>
          <w:rFonts w:hint="eastAsia"/>
          <w:lang w:eastAsia="ja-JP"/>
        </w:rPr>
        <w:t>こと。</w:t>
      </w:r>
    </w:p>
    <w:p w:rsidR="00F90DED" w:rsidRDefault="00F90DED" w:rsidP="008A031E">
      <w:pPr>
        <w:rPr>
          <w:lang w:eastAsia="ja-JP"/>
        </w:rPr>
      </w:pPr>
      <w:r>
        <w:rPr>
          <w:lang w:eastAsia="ja-JP"/>
        </w:rPr>
        <w:br w:type="page"/>
      </w:r>
    </w:p>
    <w:p w:rsidR="00FD069F" w:rsidRPr="00641F6B" w:rsidRDefault="00D5674D" w:rsidP="00342A30">
      <w:pPr>
        <w:ind w:left="360" w:rightChars="44" w:right="106" w:hangingChars="100" w:hanging="360"/>
        <w:rPr>
          <w:rFonts w:asciiTheme="minorEastAsia" w:hAnsiTheme="minorEastAsia"/>
          <w:color w:val="000000" w:themeColor="text1"/>
          <w:sz w:val="36"/>
          <w:bdr w:val="single" w:sz="4" w:space="0" w:color="auto"/>
          <w:lang w:eastAsia="ja-JP"/>
        </w:rPr>
      </w:pPr>
      <w:r w:rsidRPr="008047F4">
        <w:rPr>
          <w:rFonts w:asciiTheme="minorEastAsia" w:hAnsiTheme="minorEastAsia" w:hint="eastAsia"/>
          <w:color w:val="000000" w:themeColor="text1"/>
          <w:sz w:val="36"/>
          <w:bdr w:val="single" w:sz="4" w:space="0" w:color="auto"/>
          <w:lang w:eastAsia="ja-JP"/>
        </w:rPr>
        <w:lastRenderedPageBreak/>
        <w:t>４</w:t>
      </w:r>
      <w:r w:rsidR="00473580" w:rsidRPr="008047F4">
        <w:rPr>
          <w:rFonts w:asciiTheme="minorEastAsia" w:hAnsiTheme="minorEastAsia" w:hint="eastAsia"/>
          <w:color w:val="000000" w:themeColor="text1"/>
          <w:sz w:val="36"/>
          <w:bdr w:val="single" w:sz="4" w:space="0" w:color="auto"/>
          <w:lang w:eastAsia="ja-JP"/>
        </w:rPr>
        <w:t>．</w:t>
      </w:r>
      <w:r w:rsidR="001C5015" w:rsidRPr="00DD7905">
        <w:rPr>
          <w:rFonts w:asciiTheme="minorEastAsia" w:hAnsiTheme="minorEastAsia" w:hint="eastAsia"/>
          <w:color w:val="000000" w:themeColor="text1"/>
          <w:sz w:val="36"/>
          <w:bdr w:val="single" w:sz="4" w:space="0" w:color="auto"/>
          <w:lang w:eastAsia="ja-JP"/>
        </w:rPr>
        <w:t>母子保健施策の充実</w:t>
      </w:r>
      <w:r w:rsidR="008047F4" w:rsidRPr="00DD7905">
        <w:rPr>
          <w:rFonts w:asciiTheme="minorEastAsia" w:hAnsiTheme="minorEastAsia" w:hint="eastAsia"/>
          <w:color w:val="000000" w:themeColor="text1"/>
          <w:sz w:val="36"/>
          <w:bdr w:val="single" w:sz="4" w:space="0" w:color="auto"/>
          <w:lang w:eastAsia="ja-JP"/>
        </w:rPr>
        <w:t>～</w:t>
      </w:r>
      <w:r w:rsidR="008047F4" w:rsidRPr="007D46BA">
        <w:rPr>
          <w:rFonts w:asciiTheme="minorEastAsia" w:hAnsiTheme="minorEastAsia" w:hint="eastAsia"/>
          <w:sz w:val="32"/>
          <w:szCs w:val="32"/>
          <w:bdr w:val="single" w:sz="4" w:space="0" w:color="auto"/>
          <w:lang w:eastAsia="ja-JP"/>
        </w:rPr>
        <w:t>不妊に関する総合的施策の推進</w:t>
      </w:r>
      <w:r w:rsidR="00E7732B" w:rsidRPr="00641F6B">
        <w:rPr>
          <w:rFonts w:asciiTheme="minorEastAsia" w:hAnsiTheme="minorEastAsia" w:hint="eastAsia"/>
          <w:color w:val="000000" w:themeColor="text1"/>
          <w:sz w:val="36"/>
          <w:bdr w:val="single" w:sz="4" w:space="0" w:color="auto"/>
          <w:lang w:eastAsia="ja-JP"/>
        </w:rPr>
        <w:t xml:space="preserve">　</w:t>
      </w:r>
    </w:p>
    <w:p w:rsidR="00AB28D6" w:rsidRPr="00641F6B" w:rsidRDefault="00AB28D6" w:rsidP="00CC6093">
      <w:pPr>
        <w:rPr>
          <w:lang w:eastAsia="ja-JP"/>
        </w:rPr>
      </w:pPr>
    </w:p>
    <w:p w:rsidR="00B82865" w:rsidRPr="00641F6B" w:rsidRDefault="00B82865" w:rsidP="00CC6093">
      <w:pPr>
        <w:rPr>
          <w:sz w:val="16"/>
          <w:szCs w:val="16"/>
          <w:lang w:eastAsia="ja-JP"/>
        </w:rPr>
      </w:pPr>
    </w:p>
    <w:p w:rsidR="00FD069F" w:rsidRPr="00641F6B" w:rsidRDefault="00D5674D" w:rsidP="00CC6093">
      <w:pPr>
        <w:ind w:leftChars="100" w:left="240" w:firstLineChars="100" w:firstLine="240"/>
        <w:rPr>
          <w:lang w:eastAsia="ja-JP"/>
        </w:rPr>
      </w:pPr>
      <w:r w:rsidRPr="00641F6B">
        <w:rPr>
          <w:rFonts w:hint="eastAsia"/>
          <w:lang w:eastAsia="ja-JP"/>
        </w:rPr>
        <w:t>医療保険が適用されず高額の医療費がかかる体外受精等の不妊治療について、</w:t>
      </w:r>
      <w:r w:rsidR="00CC6093" w:rsidRPr="00641F6B">
        <w:rPr>
          <w:rFonts w:hint="eastAsia"/>
          <w:lang w:eastAsia="ja-JP"/>
        </w:rPr>
        <w:t>女性不妊・男性不妊を問わず、</w:t>
      </w:r>
      <w:r w:rsidRPr="00641F6B">
        <w:rPr>
          <w:rFonts w:hint="eastAsia"/>
          <w:lang w:eastAsia="ja-JP"/>
        </w:rPr>
        <w:t>早期に保険適用を図ること。</w:t>
      </w:r>
    </w:p>
    <w:p w:rsidR="00933A1C" w:rsidRPr="00641F6B" w:rsidRDefault="00D5674D" w:rsidP="00CC6093">
      <w:pPr>
        <w:ind w:leftChars="100" w:left="240" w:firstLineChars="100" w:firstLine="240"/>
        <w:rPr>
          <w:lang w:eastAsia="ja-JP"/>
        </w:rPr>
      </w:pPr>
      <w:r w:rsidRPr="00641F6B">
        <w:rPr>
          <w:rFonts w:hint="eastAsia"/>
          <w:lang w:eastAsia="ja-JP"/>
        </w:rPr>
        <w:t>治療を受ける方の負担軽減を図るため、医療保険が適用されるまで、</w:t>
      </w:r>
      <w:r w:rsidR="00DD7905">
        <w:rPr>
          <w:rFonts w:hint="eastAsia"/>
          <w:lang w:eastAsia="ja-JP"/>
        </w:rPr>
        <w:t>さらなる</w:t>
      </w:r>
      <w:r w:rsidRPr="00641F6B">
        <w:rPr>
          <w:rFonts w:hint="eastAsia"/>
          <w:lang w:eastAsia="ja-JP"/>
        </w:rPr>
        <w:t>特定不妊治療費助成事業の拡充等、不妊に関する施策を推進すること。</w:t>
      </w:r>
    </w:p>
    <w:p w:rsidR="00933A1C" w:rsidRPr="00641F6B" w:rsidRDefault="00933A1C" w:rsidP="00CC6093">
      <w:pPr>
        <w:ind w:leftChars="100" w:left="240" w:firstLineChars="100" w:firstLine="240"/>
        <w:rPr>
          <w:lang w:eastAsia="ja-JP"/>
        </w:rPr>
      </w:pPr>
      <w:r w:rsidRPr="00641F6B">
        <w:rPr>
          <w:rFonts w:hint="eastAsia"/>
          <w:lang w:eastAsia="ja-JP"/>
        </w:rPr>
        <w:t>国と専門機関との研究により効果が認められる治療及び必要な検査についての保険適用を図るなど、不育症に関する施策を推進すること。</w:t>
      </w:r>
    </w:p>
    <w:p w:rsidR="00862F15" w:rsidRPr="00641F6B" w:rsidRDefault="00862F15" w:rsidP="00CC6093">
      <w:pPr>
        <w:rPr>
          <w:rFonts w:asciiTheme="minorEastAsia" w:hAnsiTheme="minorEastAsia"/>
          <w:lang w:eastAsia="ja-JP"/>
        </w:rPr>
      </w:pPr>
      <w:bookmarkStart w:id="6" w:name="_Toc120970159"/>
    </w:p>
    <w:p w:rsidR="000C0EDA" w:rsidRPr="00641F6B" w:rsidRDefault="000C0EDA" w:rsidP="00CC6093">
      <w:pPr>
        <w:rPr>
          <w:rFonts w:asciiTheme="minorEastAsia" w:hAnsiTheme="minorEastAsia"/>
          <w:lang w:eastAsia="ja-JP"/>
        </w:rPr>
      </w:pPr>
    </w:p>
    <w:p w:rsidR="00D13234" w:rsidRPr="00641F6B" w:rsidRDefault="00C423A1" w:rsidP="00342A30">
      <w:pPr>
        <w:tabs>
          <w:tab w:val="left" w:pos="6015"/>
        </w:tabs>
        <w:ind w:rightChars="44" w:right="106"/>
        <w:rPr>
          <w:rFonts w:asciiTheme="minorEastAsia" w:hAnsiTheme="minorEastAsia"/>
          <w:color w:val="000000" w:themeColor="text1"/>
          <w:sz w:val="36"/>
          <w:bdr w:val="single" w:sz="4" w:space="0" w:color="auto"/>
          <w:lang w:eastAsia="ja-JP"/>
        </w:rPr>
      </w:pPr>
      <w:r>
        <w:rPr>
          <w:rFonts w:asciiTheme="minorEastAsia" w:hAnsiTheme="minorEastAsia" w:hint="eastAsia"/>
          <w:color w:val="000000" w:themeColor="text1"/>
          <w:sz w:val="36"/>
          <w:bdr w:val="single" w:sz="4" w:space="0" w:color="auto"/>
          <w:lang w:eastAsia="ja-JP"/>
        </w:rPr>
        <w:t>５</w:t>
      </w:r>
      <w:r w:rsidR="00D13234" w:rsidRPr="00641F6B">
        <w:rPr>
          <w:rFonts w:asciiTheme="minorEastAsia" w:hAnsiTheme="minorEastAsia" w:hint="eastAsia"/>
          <w:color w:val="000000" w:themeColor="text1"/>
          <w:sz w:val="36"/>
          <w:bdr w:val="single" w:sz="4" w:space="0" w:color="auto"/>
          <w:lang w:eastAsia="ja-JP"/>
        </w:rPr>
        <w:t>．自殺対策の充実</w:t>
      </w:r>
      <w:r w:rsidR="00E7732B" w:rsidRPr="00641F6B">
        <w:rPr>
          <w:rFonts w:asciiTheme="minorEastAsia" w:hAnsiTheme="minorEastAsia" w:hint="eastAsia"/>
          <w:color w:val="000000" w:themeColor="text1"/>
          <w:sz w:val="36"/>
          <w:bdr w:val="single" w:sz="4" w:space="0" w:color="auto"/>
          <w:lang w:eastAsia="ja-JP"/>
        </w:rPr>
        <w:t xml:space="preserve">　</w:t>
      </w:r>
    </w:p>
    <w:p w:rsidR="000C0EDA" w:rsidRPr="00641F6B" w:rsidRDefault="000C0EDA" w:rsidP="00D15F92">
      <w:pPr>
        <w:rPr>
          <w:lang w:eastAsia="ja-JP"/>
        </w:rPr>
      </w:pPr>
    </w:p>
    <w:p w:rsidR="00FD5C69" w:rsidRPr="00641F6B" w:rsidRDefault="00FC668C" w:rsidP="00D15F92">
      <w:pPr>
        <w:ind w:leftChars="100" w:left="240" w:firstLineChars="100" w:firstLine="240"/>
        <w:rPr>
          <w:lang w:eastAsia="ja-JP"/>
        </w:rPr>
      </w:pPr>
      <w:r w:rsidRPr="00641F6B">
        <w:rPr>
          <w:rFonts w:hint="eastAsia"/>
          <w:lang w:eastAsia="ja-JP"/>
        </w:rPr>
        <w:t>国として自殺の実態解明のための調査研究を進め、その成果に基づく効果的な自殺対策を示すとともに、総合的な自殺対策を推進すること。</w:t>
      </w:r>
    </w:p>
    <w:p w:rsidR="00C423A1" w:rsidRDefault="00FC668C" w:rsidP="00D15F92">
      <w:pPr>
        <w:ind w:leftChars="100" w:left="240" w:firstLineChars="100" w:firstLine="240"/>
        <w:rPr>
          <w:lang w:eastAsia="ja-JP"/>
        </w:rPr>
      </w:pPr>
      <w:r w:rsidRPr="00641F6B">
        <w:rPr>
          <w:rFonts w:hint="eastAsia"/>
          <w:lang w:eastAsia="ja-JP"/>
        </w:rPr>
        <w:t>また、</w:t>
      </w:r>
      <w:r w:rsidR="00C423A1">
        <w:rPr>
          <w:rFonts w:hint="eastAsia"/>
          <w:lang w:eastAsia="ja-JP"/>
        </w:rPr>
        <w:t>平成</w:t>
      </w:r>
      <w:r w:rsidR="00BF69C5" w:rsidRPr="007D46BA">
        <w:rPr>
          <w:rFonts w:asciiTheme="minorEastAsia" w:hAnsiTheme="minorEastAsia"/>
          <w:lang w:eastAsia="ja-JP"/>
        </w:rPr>
        <w:t>28</w:t>
      </w:r>
      <w:r w:rsidR="00C423A1">
        <w:rPr>
          <w:rFonts w:hint="eastAsia"/>
          <w:lang w:eastAsia="ja-JP"/>
        </w:rPr>
        <w:t>年</w:t>
      </w:r>
      <w:r w:rsidR="00BF69C5">
        <w:rPr>
          <w:rFonts w:asciiTheme="minorEastAsia" w:hAnsiTheme="minorEastAsia" w:hint="eastAsia"/>
          <w:lang w:eastAsia="ja-JP"/>
        </w:rPr>
        <w:t>４</w:t>
      </w:r>
      <w:r w:rsidR="00C423A1">
        <w:rPr>
          <w:rFonts w:hint="eastAsia"/>
          <w:lang w:eastAsia="ja-JP"/>
        </w:rPr>
        <w:t>月に一部改正された</w:t>
      </w:r>
      <w:r w:rsidRPr="00641F6B">
        <w:rPr>
          <w:rFonts w:hint="eastAsia"/>
          <w:lang w:eastAsia="ja-JP"/>
        </w:rPr>
        <w:t>自殺対策基本法</w:t>
      </w:r>
      <w:r w:rsidR="00C423A1">
        <w:rPr>
          <w:rFonts w:hint="eastAsia"/>
          <w:lang w:eastAsia="ja-JP"/>
        </w:rPr>
        <w:t>の趣旨を踏まえて改定が見込まれる</w:t>
      </w:r>
      <w:r w:rsidRPr="00641F6B">
        <w:rPr>
          <w:rFonts w:hint="eastAsia"/>
          <w:lang w:eastAsia="ja-JP"/>
        </w:rPr>
        <w:t>自殺対策大綱において、都道府県と市町村の役割分担を明確に位置づけ</w:t>
      </w:r>
      <w:r w:rsidR="00C423A1">
        <w:rPr>
          <w:rFonts w:hint="eastAsia"/>
          <w:lang w:eastAsia="ja-JP"/>
        </w:rPr>
        <w:t>ること。</w:t>
      </w:r>
    </w:p>
    <w:p w:rsidR="000C0EDA" w:rsidRPr="00641F6B" w:rsidRDefault="00C423A1" w:rsidP="00D15F92">
      <w:pPr>
        <w:ind w:leftChars="100" w:left="240" w:firstLineChars="100" w:firstLine="240"/>
        <w:rPr>
          <w:lang w:eastAsia="ja-JP"/>
        </w:rPr>
      </w:pPr>
      <w:r>
        <w:rPr>
          <w:rFonts w:hint="eastAsia"/>
          <w:lang w:eastAsia="ja-JP"/>
        </w:rPr>
        <w:t>さらに、</w:t>
      </w:r>
      <w:r w:rsidRPr="00FB4009">
        <w:rPr>
          <w:rFonts w:hint="eastAsia"/>
          <w:color w:val="000000" w:themeColor="text1"/>
          <w:lang w:eastAsia="ja-JP"/>
        </w:rPr>
        <w:t>府及び府内の市町村が地域の状況に応じた施策を策定し、実施する責務を果たすため、大幅に引き下げられた地域自殺対策強化交付金の補助率を見直し、本府の相談支援事業が継続的に実施できるよう十分な財源措置を講じること。</w:t>
      </w:r>
    </w:p>
    <w:p w:rsidR="00862F15" w:rsidRPr="00641F6B" w:rsidRDefault="00862F15" w:rsidP="00D15F92">
      <w:pPr>
        <w:rPr>
          <w:lang w:eastAsia="ja-JP"/>
        </w:rPr>
      </w:pPr>
    </w:p>
    <w:p w:rsidR="000C0EDA" w:rsidRPr="00641F6B" w:rsidRDefault="000C0EDA" w:rsidP="00D15F92">
      <w:pPr>
        <w:rPr>
          <w:lang w:eastAsia="ja-JP"/>
        </w:rPr>
      </w:pPr>
    </w:p>
    <w:p w:rsidR="000C0EDA" w:rsidRPr="00641F6B" w:rsidRDefault="00DB61EA" w:rsidP="00342A30">
      <w:pPr>
        <w:ind w:left="348" w:rightChars="44" w:right="106" w:hangingChars="100" w:hanging="348"/>
        <w:rPr>
          <w:rFonts w:asciiTheme="minorEastAsia" w:hAnsiTheme="minorEastAsia"/>
          <w:color w:val="000000" w:themeColor="text1"/>
          <w:spacing w:val="-6"/>
          <w:sz w:val="36"/>
          <w:bdr w:val="single" w:sz="4" w:space="0" w:color="auto"/>
          <w:lang w:eastAsia="ja-JP"/>
        </w:rPr>
      </w:pPr>
      <w:r>
        <w:rPr>
          <w:rFonts w:asciiTheme="minorEastAsia" w:hAnsiTheme="minorEastAsia" w:hint="eastAsia"/>
          <w:color w:val="000000" w:themeColor="text1"/>
          <w:spacing w:val="-6"/>
          <w:sz w:val="36"/>
          <w:bdr w:val="single" w:sz="4" w:space="0" w:color="auto"/>
          <w:lang w:eastAsia="ja-JP"/>
        </w:rPr>
        <w:t>６</w:t>
      </w:r>
      <w:r w:rsidR="00105779" w:rsidRPr="00641F6B">
        <w:rPr>
          <w:rFonts w:asciiTheme="minorEastAsia" w:hAnsiTheme="minorEastAsia" w:hint="eastAsia"/>
          <w:color w:val="000000" w:themeColor="text1"/>
          <w:spacing w:val="-6"/>
          <w:sz w:val="36"/>
          <w:bdr w:val="single" w:sz="4" w:space="0" w:color="auto"/>
          <w:lang w:eastAsia="ja-JP"/>
        </w:rPr>
        <w:t>．</w:t>
      </w:r>
      <w:r w:rsidR="00E24D25" w:rsidRPr="00641F6B">
        <w:rPr>
          <w:rFonts w:asciiTheme="minorEastAsia" w:hAnsiTheme="minorEastAsia" w:hint="eastAsia"/>
          <w:color w:val="000000" w:themeColor="text1"/>
          <w:spacing w:val="-6"/>
          <w:sz w:val="36"/>
          <w:bdr w:val="single" w:sz="4" w:space="0" w:color="auto"/>
          <w:lang w:eastAsia="ja-JP"/>
        </w:rPr>
        <w:t>危険</w:t>
      </w:r>
      <w:r w:rsidR="00037B48" w:rsidRPr="00641F6B">
        <w:rPr>
          <w:rFonts w:asciiTheme="minorEastAsia" w:hAnsiTheme="minorEastAsia" w:hint="eastAsia"/>
          <w:color w:val="000000" w:themeColor="text1"/>
          <w:spacing w:val="-6"/>
          <w:sz w:val="36"/>
          <w:bdr w:val="single" w:sz="4" w:space="0" w:color="auto"/>
          <w:lang w:eastAsia="ja-JP"/>
        </w:rPr>
        <w:t>ドラッグを始めとする薬物乱用防止対策の充実</w:t>
      </w:r>
      <w:r w:rsidR="00D940E0" w:rsidRPr="00641F6B">
        <w:rPr>
          <w:rFonts w:asciiTheme="minorEastAsia" w:hAnsiTheme="minorEastAsia" w:hint="eastAsia"/>
          <w:color w:val="000000" w:themeColor="text1"/>
          <w:spacing w:val="-6"/>
          <w:sz w:val="36"/>
          <w:bdr w:val="single" w:sz="4" w:space="0" w:color="auto"/>
          <w:lang w:eastAsia="ja-JP"/>
        </w:rPr>
        <w:t xml:space="preserve">　</w:t>
      </w:r>
    </w:p>
    <w:p w:rsidR="000C0EDA" w:rsidRPr="00641F6B" w:rsidRDefault="000C0EDA" w:rsidP="00D15F92">
      <w:pPr>
        <w:rPr>
          <w:lang w:eastAsia="ja-JP"/>
        </w:rPr>
      </w:pPr>
    </w:p>
    <w:p w:rsidR="00FD5C69" w:rsidRPr="00641F6B" w:rsidRDefault="00DB61EA" w:rsidP="00D15F92">
      <w:pPr>
        <w:ind w:leftChars="100" w:left="240" w:firstLineChars="100" w:firstLine="240"/>
        <w:rPr>
          <w:lang w:eastAsia="ja-JP"/>
        </w:rPr>
      </w:pPr>
      <w:r>
        <w:rPr>
          <w:rFonts w:hint="eastAsia"/>
          <w:lang w:eastAsia="ja-JP"/>
        </w:rPr>
        <w:t>危険ドラッグの</w:t>
      </w:r>
      <w:r w:rsidR="00D15F92" w:rsidRPr="00641F6B">
        <w:rPr>
          <w:rFonts w:hint="eastAsia"/>
          <w:lang w:eastAsia="ja-JP"/>
        </w:rPr>
        <w:t>インターネット販売や宅配による販売などの潜在化に対して効果的な措置を講じる</w:t>
      </w:r>
      <w:r>
        <w:rPr>
          <w:rFonts w:hint="eastAsia"/>
          <w:lang w:eastAsia="ja-JP"/>
        </w:rPr>
        <w:t>とともに、</w:t>
      </w:r>
      <w:r w:rsidR="00D15F92" w:rsidRPr="00641F6B">
        <w:rPr>
          <w:rFonts w:hint="eastAsia"/>
          <w:lang w:eastAsia="ja-JP"/>
        </w:rPr>
        <w:t>青少年に対する啓発の強化・充実を図ること。</w:t>
      </w:r>
    </w:p>
    <w:p w:rsidR="00DB61EA" w:rsidRPr="00DB61EA" w:rsidRDefault="00DB61EA" w:rsidP="00DB61EA">
      <w:pPr>
        <w:ind w:leftChars="100" w:left="240" w:firstLineChars="100" w:firstLine="240"/>
        <w:rPr>
          <w:color w:val="000000" w:themeColor="text1"/>
          <w:lang w:eastAsia="ja-JP"/>
        </w:rPr>
      </w:pPr>
      <w:r>
        <w:rPr>
          <w:rFonts w:hint="eastAsia"/>
          <w:lang w:eastAsia="ja-JP"/>
        </w:rPr>
        <w:t>また</w:t>
      </w:r>
      <w:r w:rsidR="00FC668C" w:rsidRPr="00641F6B">
        <w:rPr>
          <w:rFonts w:hint="eastAsia"/>
          <w:lang w:eastAsia="ja-JP"/>
        </w:rPr>
        <w:t>、薬物事犯が多く</w:t>
      </w:r>
      <w:r w:rsidR="004205E7" w:rsidRPr="00641F6B">
        <w:rPr>
          <w:rFonts w:hint="eastAsia"/>
          <w:lang w:eastAsia="ja-JP"/>
        </w:rPr>
        <w:t>発生している地域に対して、重点的に薬物乱用防止対策を講じること</w:t>
      </w:r>
      <w:r w:rsidR="00D13234" w:rsidRPr="00641F6B">
        <w:rPr>
          <w:rFonts w:hint="eastAsia"/>
          <w:lang w:eastAsia="ja-JP"/>
        </w:rPr>
        <w:t>。</w:t>
      </w:r>
    </w:p>
    <w:p w:rsidR="00DB61EA" w:rsidRPr="00DB61EA" w:rsidRDefault="00DB61EA" w:rsidP="00DB61EA">
      <w:pPr>
        <w:ind w:leftChars="100" w:left="240" w:firstLineChars="100" w:firstLine="240"/>
        <w:rPr>
          <w:color w:val="000000" w:themeColor="text1"/>
          <w:lang w:eastAsia="ja-JP"/>
        </w:rPr>
      </w:pPr>
      <w:r w:rsidRPr="00DB61EA">
        <w:rPr>
          <w:rFonts w:hint="eastAsia"/>
          <w:color w:val="000000" w:themeColor="text1"/>
          <w:lang w:eastAsia="ja-JP"/>
        </w:rPr>
        <w:t>さらに、知事指定薬物等の十分な検査体制が確保できるよう財源措置を講じること。</w:t>
      </w:r>
    </w:p>
    <w:p w:rsidR="004040AC" w:rsidRPr="00DB61EA" w:rsidRDefault="004040AC" w:rsidP="00D15B32">
      <w:pPr>
        <w:rPr>
          <w:lang w:eastAsia="ja-JP"/>
        </w:rPr>
      </w:pPr>
    </w:p>
    <w:p w:rsidR="00B82865" w:rsidRPr="00641F6B" w:rsidRDefault="00B82865" w:rsidP="00D15F92">
      <w:pPr>
        <w:rPr>
          <w:lang w:eastAsia="ja-JP"/>
        </w:rPr>
      </w:pPr>
    </w:p>
    <w:p w:rsidR="00E95C17" w:rsidRPr="00641F6B" w:rsidRDefault="00C13D54" w:rsidP="00342A30">
      <w:pPr>
        <w:ind w:rightChars="44" w:right="106"/>
        <w:rPr>
          <w:rFonts w:asciiTheme="minorEastAsia" w:hAnsiTheme="minorEastAsia"/>
          <w:color w:val="000000" w:themeColor="text1"/>
          <w:sz w:val="36"/>
          <w:bdr w:val="single" w:sz="4" w:space="0" w:color="auto"/>
          <w:lang w:eastAsia="ja-JP"/>
        </w:rPr>
      </w:pPr>
      <w:r>
        <w:rPr>
          <w:rFonts w:asciiTheme="minorEastAsia" w:hAnsiTheme="minorEastAsia" w:hint="eastAsia"/>
          <w:color w:val="000000" w:themeColor="text1"/>
          <w:sz w:val="36"/>
          <w:bdr w:val="single" w:sz="4" w:space="0" w:color="auto"/>
          <w:lang w:eastAsia="ja-JP"/>
        </w:rPr>
        <w:t>７</w:t>
      </w:r>
      <w:r w:rsidR="00105779" w:rsidRPr="00641F6B">
        <w:rPr>
          <w:rFonts w:asciiTheme="minorEastAsia" w:hAnsiTheme="minorEastAsia" w:hint="eastAsia"/>
          <w:color w:val="000000" w:themeColor="text1"/>
          <w:sz w:val="36"/>
          <w:bdr w:val="single" w:sz="4" w:space="0" w:color="auto"/>
          <w:lang w:eastAsia="ja-JP"/>
        </w:rPr>
        <w:t>．</w:t>
      </w:r>
      <w:r w:rsidR="00E95C17" w:rsidRPr="00641F6B">
        <w:rPr>
          <w:rFonts w:asciiTheme="minorEastAsia" w:hAnsiTheme="minorEastAsia" w:hint="eastAsia"/>
          <w:color w:val="000000" w:themeColor="text1"/>
          <w:sz w:val="36"/>
          <w:bdr w:val="single" w:sz="4" w:space="0" w:color="auto"/>
          <w:lang w:eastAsia="ja-JP"/>
        </w:rPr>
        <w:t>その他</w:t>
      </w:r>
      <w:r w:rsidR="00D940E0" w:rsidRPr="00641F6B">
        <w:rPr>
          <w:rFonts w:asciiTheme="minorEastAsia" w:hAnsiTheme="minorEastAsia" w:hint="eastAsia"/>
          <w:color w:val="000000" w:themeColor="text1"/>
          <w:sz w:val="36"/>
          <w:bdr w:val="single" w:sz="4" w:space="0" w:color="auto"/>
          <w:lang w:eastAsia="ja-JP"/>
        </w:rPr>
        <w:t xml:space="preserve">　</w:t>
      </w:r>
    </w:p>
    <w:p w:rsidR="00FD5C69" w:rsidRPr="00641F6B" w:rsidRDefault="00FD5C69" w:rsidP="00D15F92">
      <w:pPr>
        <w:rPr>
          <w:rFonts w:asciiTheme="minorEastAsia" w:hAnsiTheme="minorEastAsia"/>
          <w:lang w:eastAsia="ja-JP"/>
        </w:rPr>
      </w:pPr>
    </w:p>
    <w:p w:rsidR="00E95C17" w:rsidRPr="00641F6B" w:rsidRDefault="000C0EDA" w:rsidP="00D15F92">
      <w:pPr>
        <w:rPr>
          <w:rFonts w:asciiTheme="minorEastAsia" w:hAnsiTheme="minorEastAsia"/>
          <w:sz w:val="32"/>
          <w:szCs w:val="32"/>
          <w:lang w:eastAsia="ja-JP"/>
        </w:rPr>
      </w:pPr>
      <w:r w:rsidRPr="00641F6B">
        <w:rPr>
          <w:rFonts w:asciiTheme="minorEastAsia" w:hAnsiTheme="minorEastAsia" w:hint="eastAsia"/>
          <w:sz w:val="32"/>
          <w:szCs w:val="32"/>
          <w:lang w:eastAsia="ja-JP"/>
        </w:rPr>
        <w:t>(</w:t>
      </w:r>
      <w:r w:rsidR="00105779" w:rsidRPr="00641F6B">
        <w:rPr>
          <w:rFonts w:asciiTheme="minorEastAsia" w:hAnsiTheme="minorEastAsia" w:hint="eastAsia"/>
          <w:sz w:val="32"/>
          <w:szCs w:val="32"/>
          <w:lang w:eastAsia="ja-JP"/>
        </w:rPr>
        <w:t xml:space="preserve">1) </w:t>
      </w:r>
      <w:r w:rsidR="00E95C17" w:rsidRPr="00641F6B">
        <w:rPr>
          <w:rFonts w:asciiTheme="minorEastAsia" w:hAnsiTheme="minorEastAsia" w:hint="eastAsia"/>
          <w:sz w:val="32"/>
          <w:szCs w:val="32"/>
          <w:lang w:eastAsia="ja-JP"/>
        </w:rPr>
        <w:t>肝炎総合対策の推進</w:t>
      </w:r>
    </w:p>
    <w:p w:rsidR="00B82865" w:rsidRPr="00641F6B" w:rsidRDefault="00B82865" w:rsidP="00D15F92">
      <w:pPr>
        <w:rPr>
          <w:rFonts w:asciiTheme="minorEastAsia" w:hAnsiTheme="minorEastAsia"/>
          <w:lang w:eastAsia="ja-JP"/>
        </w:rPr>
      </w:pPr>
    </w:p>
    <w:p w:rsidR="00FD5C69" w:rsidRDefault="00994D41" w:rsidP="0017263B">
      <w:pPr>
        <w:ind w:leftChars="100" w:left="240" w:firstLineChars="100" w:firstLine="240"/>
        <w:rPr>
          <w:rFonts w:asciiTheme="minorEastAsia" w:hAnsiTheme="minorEastAsia"/>
          <w:lang w:eastAsia="ja-JP"/>
        </w:rPr>
      </w:pPr>
      <w:r w:rsidRPr="00641F6B">
        <w:rPr>
          <w:rFonts w:asciiTheme="minorEastAsia" w:hAnsiTheme="minorEastAsia" w:hint="eastAsia"/>
          <w:lang w:eastAsia="ja-JP"/>
        </w:rPr>
        <w:t>肝炎総合対策は、本来、国において対処すべきフィブリノゲン製剤問題を契機として開始された事業であり、また、緊急対策事業であったことから、今後も本事業が継続実施されるのであれば、全額国庫負担とすること。</w:t>
      </w:r>
    </w:p>
    <w:p w:rsidR="00A1458A" w:rsidRPr="00641F6B" w:rsidRDefault="00A1458A" w:rsidP="0017263B">
      <w:pPr>
        <w:ind w:leftChars="100" w:left="240" w:firstLineChars="100" w:firstLine="240"/>
        <w:rPr>
          <w:rFonts w:asciiTheme="minorEastAsia" w:hAnsiTheme="minorEastAsia"/>
          <w:lang w:eastAsia="ja-JP"/>
        </w:rPr>
      </w:pPr>
      <w:r w:rsidRPr="00FA5E6A">
        <w:rPr>
          <w:rFonts w:asciiTheme="minorEastAsia" w:hAnsiTheme="minorEastAsia" w:hint="eastAsia"/>
          <w:color w:val="000000" w:themeColor="text1"/>
          <w:lang w:eastAsia="ja-JP"/>
        </w:rPr>
        <w:t>また、肝炎ウイルス感染者重症化予防対策事業のうち、初回精密検査・定期検査にかかる助成事業の実施主体に市町村を含めるなど、地域の実情に応じて幅広く認めるよう取扱いを改めること。</w:t>
      </w:r>
    </w:p>
    <w:p w:rsidR="00516B65" w:rsidRDefault="00516B65" w:rsidP="00D15F92">
      <w:pPr>
        <w:rPr>
          <w:rFonts w:asciiTheme="minorEastAsia" w:hAnsiTheme="minorEastAsia"/>
          <w:lang w:eastAsia="ja-JP"/>
        </w:rPr>
      </w:pPr>
    </w:p>
    <w:p w:rsidR="00946922" w:rsidRPr="00641F6B" w:rsidRDefault="00946922" w:rsidP="00D15F92">
      <w:pPr>
        <w:rPr>
          <w:rFonts w:asciiTheme="minorEastAsia" w:hAnsiTheme="minorEastAsia"/>
          <w:lang w:eastAsia="ja-JP"/>
        </w:rPr>
      </w:pPr>
    </w:p>
    <w:p w:rsidR="00E95C17" w:rsidRPr="00501794" w:rsidRDefault="00105779" w:rsidP="00D15F92">
      <w:pPr>
        <w:rPr>
          <w:rFonts w:asciiTheme="minorEastAsia" w:hAnsiTheme="minorEastAsia"/>
          <w:sz w:val="32"/>
          <w:szCs w:val="32"/>
          <w:lang w:eastAsia="ja-JP"/>
        </w:rPr>
      </w:pPr>
      <w:r w:rsidRPr="00501794">
        <w:rPr>
          <w:rFonts w:asciiTheme="minorEastAsia" w:hAnsiTheme="minorEastAsia" w:hint="eastAsia"/>
          <w:sz w:val="32"/>
          <w:szCs w:val="32"/>
          <w:lang w:eastAsia="ja-JP"/>
        </w:rPr>
        <w:lastRenderedPageBreak/>
        <w:t xml:space="preserve">(2) </w:t>
      </w:r>
      <w:r w:rsidR="00E95C17" w:rsidRPr="00501794">
        <w:rPr>
          <w:rFonts w:asciiTheme="minorEastAsia" w:hAnsiTheme="minorEastAsia" w:hint="eastAsia"/>
          <w:sz w:val="32"/>
          <w:szCs w:val="32"/>
          <w:lang w:eastAsia="ja-JP"/>
        </w:rPr>
        <w:t>アスベストによる健康被害の救済</w:t>
      </w:r>
    </w:p>
    <w:p w:rsidR="00516B65" w:rsidRPr="00641F6B" w:rsidRDefault="00516B65" w:rsidP="00D15F92">
      <w:pPr>
        <w:rPr>
          <w:rFonts w:asciiTheme="minorEastAsia" w:hAnsiTheme="minorEastAsia"/>
          <w:lang w:eastAsia="ja-JP"/>
        </w:rPr>
      </w:pPr>
    </w:p>
    <w:p w:rsidR="005F3D26" w:rsidRPr="00641F6B" w:rsidRDefault="0017263B" w:rsidP="0017263B">
      <w:pPr>
        <w:ind w:leftChars="100" w:left="240" w:firstLineChars="100" w:firstLine="240"/>
        <w:rPr>
          <w:rFonts w:asciiTheme="minorEastAsia" w:hAnsiTheme="minorEastAsia"/>
          <w:lang w:eastAsia="ja-JP"/>
        </w:rPr>
      </w:pPr>
      <w:r w:rsidRPr="00641F6B">
        <w:rPr>
          <w:rFonts w:asciiTheme="minorEastAsia" w:hAnsiTheme="minorEastAsia" w:hint="eastAsia"/>
          <w:lang w:eastAsia="ja-JP"/>
        </w:rPr>
        <w:t>大阪泉南アスベスト訴訟和解要件の周知、和解要件を踏まえた取り組みを一層確実に実施すること。</w:t>
      </w:r>
    </w:p>
    <w:p w:rsidR="00FD5C69" w:rsidRPr="00641F6B" w:rsidRDefault="008A78CE" w:rsidP="0017263B">
      <w:pPr>
        <w:ind w:leftChars="100" w:left="240" w:firstLineChars="100" w:firstLine="240"/>
        <w:rPr>
          <w:rFonts w:asciiTheme="minorEastAsia" w:hAnsiTheme="minorEastAsia"/>
          <w:lang w:eastAsia="ja-JP"/>
        </w:rPr>
      </w:pPr>
      <w:r w:rsidRPr="00641F6B">
        <w:rPr>
          <w:rFonts w:asciiTheme="minorEastAsia" w:hAnsiTheme="minorEastAsia" w:hint="eastAsia"/>
          <w:lang w:eastAsia="ja-JP"/>
        </w:rPr>
        <w:t>指定疾病については、現行では一律救済であるため、疾病の程度ごとの段階的な救済方法を検討すること。</w:t>
      </w:r>
    </w:p>
    <w:p w:rsidR="00FD5C69" w:rsidRPr="00641F6B" w:rsidRDefault="008A78CE" w:rsidP="0017263B">
      <w:pPr>
        <w:ind w:leftChars="100" w:left="240" w:firstLineChars="100" w:firstLine="240"/>
        <w:rPr>
          <w:rFonts w:asciiTheme="minorEastAsia" w:hAnsiTheme="minorEastAsia"/>
          <w:lang w:eastAsia="ja-JP"/>
        </w:rPr>
      </w:pPr>
      <w:r w:rsidRPr="00641F6B">
        <w:rPr>
          <w:rFonts w:asciiTheme="minorEastAsia" w:hAnsiTheme="minorEastAsia" w:hint="eastAsia"/>
          <w:lang w:eastAsia="ja-JP"/>
        </w:rPr>
        <w:t>石綿工場と近隣地域住民の因果関係を早急に解明し、直接ばく露者だけではなく、間接ばく露者についても「石綿による健康被害の救済に関する法律」の趣旨により適切な救済措置を講じること。</w:t>
      </w:r>
    </w:p>
    <w:p w:rsidR="00FD5C69" w:rsidRPr="00641F6B" w:rsidRDefault="008A78CE" w:rsidP="0017263B">
      <w:pPr>
        <w:ind w:leftChars="100" w:left="240" w:firstLineChars="100" w:firstLine="240"/>
        <w:rPr>
          <w:rFonts w:asciiTheme="minorEastAsia" w:hAnsiTheme="minorEastAsia"/>
          <w:lang w:eastAsia="ja-JP"/>
        </w:rPr>
      </w:pPr>
      <w:r w:rsidRPr="00641F6B">
        <w:rPr>
          <w:rFonts w:asciiTheme="minorEastAsia" w:hAnsiTheme="minorEastAsia" w:hint="eastAsia"/>
          <w:lang w:eastAsia="ja-JP"/>
        </w:rPr>
        <w:t>健康被害者の早期発見のため検診方法の確立、治療方法の研究、地域による偏りのない治療体制の充実、医療スタッフの確保と知識・技術の向上などを図るとともに、検診費補助等の必要な措置を講じること。</w:t>
      </w:r>
    </w:p>
    <w:p w:rsidR="00E95C17" w:rsidRPr="00641F6B" w:rsidRDefault="008A78CE" w:rsidP="0017263B">
      <w:pPr>
        <w:ind w:leftChars="100" w:left="240" w:firstLineChars="100" w:firstLine="240"/>
        <w:rPr>
          <w:rFonts w:asciiTheme="minorEastAsia" w:hAnsiTheme="minorEastAsia"/>
          <w:lang w:eastAsia="ja-JP"/>
        </w:rPr>
      </w:pPr>
      <w:r w:rsidRPr="00641F6B">
        <w:rPr>
          <w:rFonts w:asciiTheme="minorEastAsia" w:hAnsiTheme="minorEastAsia" w:hint="eastAsia"/>
          <w:lang w:eastAsia="ja-JP"/>
        </w:rPr>
        <w:t>アスベストを原因とする疾患の潜伏期は長期にわたることから、労働者災害補償保険では救済されない労働者の家族や工場等の周辺住民に対する長期的・継続的な検診体制を確立すること。</w:t>
      </w:r>
    </w:p>
    <w:bookmarkEnd w:id="6"/>
    <w:p w:rsidR="00E10F67" w:rsidRPr="00641F6B" w:rsidRDefault="00E10F67" w:rsidP="00D15B32">
      <w:pPr>
        <w:rPr>
          <w:rFonts w:asciiTheme="minorEastAsia" w:hAnsiTheme="minorEastAsia"/>
          <w:strike/>
          <w:lang w:eastAsia="ja-JP"/>
        </w:rPr>
      </w:pPr>
    </w:p>
    <w:p w:rsidR="00A1458A" w:rsidRDefault="00A1458A" w:rsidP="007C3987">
      <w:pPr>
        <w:rPr>
          <w:rFonts w:asciiTheme="minorEastAsia" w:hAnsiTheme="minorEastAsia"/>
          <w:color w:val="000000" w:themeColor="text1"/>
          <w:lang w:eastAsia="ja-JP"/>
        </w:rPr>
      </w:pPr>
    </w:p>
    <w:p w:rsidR="00290C2A" w:rsidRDefault="00A1458A" w:rsidP="00A1458A">
      <w:pPr>
        <w:rPr>
          <w:rFonts w:asciiTheme="minorEastAsia" w:hAnsiTheme="minorEastAsia"/>
          <w:color w:val="000000" w:themeColor="text1"/>
          <w:sz w:val="32"/>
          <w:szCs w:val="32"/>
          <w:lang w:eastAsia="ja-JP"/>
        </w:rPr>
      </w:pPr>
      <w:r w:rsidRPr="00A1458A">
        <w:rPr>
          <w:rFonts w:asciiTheme="minorEastAsia" w:hAnsiTheme="minorEastAsia" w:hint="eastAsia"/>
          <w:color w:val="000000" w:themeColor="text1"/>
          <w:sz w:val="32"/>
          <w:szCs w:val="32"/>
          <w:lang w:eastAsia="ja-JP"/>
        </w:rPr>
        <w:t xml:space="preserve">(3) </w:t>
      </w:r>
      <w:r w:rsidR="00290C2A">
        <w:rPr>
          <w:rFonts w:asciiTheme="minorEastAsia" w:hAnsiTheme="minorEastAsia" w:hint="eastAsia"/>
          <w:color w:val="000000" w:themeColor="text1"/>
          <w:sz w:val="32"/>
          <w:szCs w:val="32"/>
          <w:lang w:eastAsia="ja-JP"/>
        </w:rPr>
        <w:t>水道の広域化及び水道・浄化槽整備の推進</w:t>
      </w:r>
    </w:p>
    <w:p w:rsidR="00290C2A" w:rsidRDefault="00290C2A" w:rsidP="00A1458A">
      <w:pPr>
        <w:rPr>
          <w:rFonts w:asciiTheme="minorEastAsia" w:hAnsiTheme="minorEastAsia"/>
          <w:color w:val="000000" w:themeColor="text1"/>
          <w:sz w:val="32"/>
          <w:szCs w:val="32"/>
          <w:lang w:eastAsia="ja-JP"/>
        </w:rPr>
      </w:pPr>
    </w:p>
    <w:p w:rsidR="00A1458A" w:rsidRPr="00805C77" w:rsidRDefault="00A1458A" w:rsidP="00805C77">
      <w:pPr>
        <w:pStyle w:val="af5"/>
        <w:numPr>
          <w:ilvl w:val="0"/>
          <w:numId w:val="40"/>
        </w:numPr>
        <w:rPr>
          <w:rFonts w:asciiTheme="minorEastAsia" w:hAnsiTheme="minorEastAsia"/>
          <w:color w:val="000000" w:themeColor="text1"/>
          <w:sz w:val="28"/>
          <w:szCs w:val="28"/>
          <w:lang w:eastAsia="ja-JP"/>
        </w:rPr>
      </w:pPr>
      <w:r w:rsidRPr="00805C77">
        <w:rPr>
          <w:rFonts w:asciiTheme="minorEastAsia" w:hAnsiTheme="minorEastAsia" w:hint="eastAsia"/>
          <w:color w:val="000000" w:themeColor="text1"/>
          <w:sz w:val="28"/>
          <w:szCs w:val="28"/>
          <w:lang w:eastAsia="ja-JP"/>
        </w:rPr>
        <w:t>水道事業の広域化に係る交付金制度の見直し</w:t>
      </w:r>
    </w:p>
    <w:p w:rsidR="00A1458A" w:rsidRPr="00A1458A" w:rsidRDefault="00A1458A" w:rsidP="00A1458A">
      <w:pPr>
        <w:rPr>
          <w:rFonts w:asciiTheme="minorEastAsia" w:hAnsiTheme="minorEastAsia"/>
          <w:color w:val="FF0000"/>
          <w:lang w:eastAsia="ja-JP"/>
        </w:rPr>
      </w:pPr>
    </w:p>
    <w:p w:rsidR="00290C2A" w:rsidRDefault="00A1458A" w:rsidP="00290C2A">
      <w:pPr>
        <w:ind w:leftChars="200" w:left="480" w:firstLineChars="100" w:firstLine="240"/>
        <w:rPr>
          <w:rFonts w:asciiTheme="minorEastAsia" w:hAnsiTheme="minorEastAsia"/>
          <w:color w:val="000000" w:themeColor="text1"/>
          <w:lang w:eastAsia="ja-JP"/>
        </w:rPr>
      </w:pPr>
      <w:r w:rsidRPr="00A1458A">
        <w:rPr>
          <w:rFonts w:asciiTheme="minorEastAsia" w:hAnsiTheme="minorEastAsia" w:hint="eastAsia"/>
          <w:color w:val="000000" w:themeColor="text1"/>
          <w:lang w:eastAsia="ja-JP"/>
        </w:rPr>
        <w:t>国の生活基盤施設耐震化等交付金の広域化事業において、「資本単価</w:t>
      </w:r>
      <w:r w:rsidRPr="00A1458A">
        <w:rPr>
          <w:rFonts w:asciiTheme="minorEastAsia" w:hAnsiTheme="minorEastAsia"/>
          <w:color w:val="000000" w:themeColor="text1"/>
          <w:lang w:eastAsia="ja-JP"/>
        </w:rPr>
        <w:t>90</w:t>
      </w:r>
      <w:r w:rsidRPr="00A1458A">
        <w:rPr>
          <w:rFonts w:asciiTheme="minorEastAsia" w:hAnsiTheme="minorEastAsia" w:hint="eastAsia"/>
          <w:color w:val="000000" w:themeColor="text1"/>
          <w:lang w:eastAsia="ja-JP"/>
        </w:rPr>
        <w:t>円</w:t>
      </w:r>
      <w:r w:rsidRPr="00A1458A">
        <w:rPr>
          <w:rFonts w:asciiTheme="minorEastAsia" w:hAnsiTheme="minorEastAsia"/>
          <w:color w:val="000000" w:themeColor="text1"/>
          <w:lang w:eastAsia="ja-JP"/>
        </w:rPr>
        <w:t>/</w:t>
      </w:r>
      <w:r w:rsidRPr="00A1458A">
        <w:rPr>
          <w:rFonts w:asciiTheme="minorEastAsia" w:hAnsiTheme="minorEastAsia" w:hint="eastAsia"/>
          <w:color w:val="000000" w:themeColor="text1"/>
          <w:lang w:eastAsia="ja-JP"/>
        </w:rPr>
        <w:t>㎥以上」等の採択要件を撤廃するとともに、対象事業者の「給水人口概ね</w:t>
      </w:r>
      <w:r w:rsidRPr="00A1458A">
        <w:rPr>
          <w:rFonts w:asciiTheme="minorEastAsia" w:hAnsiTheme="minorEastAsia"/>
          <w:color w:val="000000" w:themeColor="text1"/>
          <w:lang w:eastAsia="ja-JP"/>
        </w:rPr>
        <w:t>10</w:t>
      </w:r>
      <w:r w:rsidRPr="00A1458A">
        <w:rPr>
          <w:rFonts w:asciiTheme="minorEastAsia" w:hAnsiTheme="minorEastAsia" w:hint="eastAsia"/>
          <w:color w:val="000000" w:themeColor="text1"/>
          <w:lang w:eastAsia="ja-JP"/>
        </w:rPr>
        <w:t>万人以下の水道事業者」、対象事業費の「過去</w:t>
      </w:r>
      <w:r w:rsidRPr="00A1458A">
        <w:rPr>
          <w:rFonts w:asciiTheme="minorEastAsia" w:hAnsiTheme="minorEastAsia"/>
          <w:color w:val="000000" w:themeColor="text1"/>
          <w:lang w:eastAsia="ja-JP"/>
        </w:rPr>
        <w:t>5</w:t>
      </w:r>
      <w:r w:rsidRPr="00A1458A">
        <w:rPr>
          <w:rFonts w:asciiTheme="minorEastAsia" w:hAnsiTheme="minorEastAsia" w:hint="eastAsia"/>
          <w:color w:val="000000" w:themeColor="text1"/>
          <w:lang w:eastAsia="ja-JP"/>
        </w:rPr>
        <w:t>年間に行った建設投資額の平均を上回る額」の制限緩和を図ること。</w:t>
      </w:r>
    </w:p>
    <w:p w:rsidR="00290C2A" w:rsidRDefault="00290C2A" w:rsidP="00290C2A">
      <w:pPr>
        <w:rPr>
          <w:rFonts w:asciiTheme="minorEastAsia" w:hAnsiTheme="minorEastAsia"/>
          <w:lang w:eastAsia="ja-JP"/>
        </w:rPr>
      </w:pPr>
    </w:p>
    <w:p w:rsidR="00290C2A" w:rsidRPr="00805C77" w:rsidRDefault="00290C2A" w:rsidP="0092271B">
      <w:pPr>
        <w:pStyle w:val="af5"/>
        <w:numPr>
          <w:ilvl w:val="0"/>
          <w:numId w:val="40"/>
        </w:numPr>
        <w:ind w:rightChars="4" w:right="10" w:hanging="396"/>
        <w:rPr>
          <w:rFonts w:asciiTheme="minorEastAsia" w:hAnsiTheme="minorEastAsia"/>
          <w:sz w:val="28"/>
          <w:lang w:eastAsia="ja-JP"/>
        </w:rPr>
      </w:pPr>
      <w:r w:rsidRPr="00805C77">
        <w:rPr>
          <w:rFonts w:asciiTheme="minorEastAsia" w:hAnsiTheme="minorEastAsia" w:hint="eastAsia"/>
          <w:sz w:val="28"/>
          <w:lang w:eastAsia="ja-JP"/>
        </w:rPr>
        <w:t>水道施設の更新等のための地方財源の充実</w:t>
      </w:r>
    </w:p>
    <w:p w:rsidR="00E92624" w:rsidRDefault="00E92624" w:rsidP="00E92624">
      <w:pPr>
        <w:ind w:leftChars="200" w:left="480" w:rightChars="4" w:right="10" w:firstLineChars="100" w:firstLine="160"/>
        <w:rPr>
          <w:rFonts w:asciiTheme="minorEastAsia" w:hAnsiTheme="minorEastAsia"/>
          <w:sz w:val="16"/>
          <w:szCs w:val="16"/>
          <w:lang w:eastAsia="ja-JP"/>
        </w:rPr>
      </w:pPr>
    </w:p>
    <w:p w:rsidR="00290C2A" w:rsidRDefault="00290C2A" w:rsidP="00AC219C">
      <w:pPr>
        <w:ind w:leftChars="200" w:left="480" w:rightChars="4" w:right="10" w:firstLineChars="100" w:firstLine="240"/>
        <w:rPr>
          <w:rFonts w:asciiTheme="minorEastAsia" w:hAnsiTheme="minorEastAsia"/>
          <w:lang w:eastAsia="ja-JP"/>
        </w:rPr>
      </w:pPr>
      <w:r w:rsidRPr="00641F6B">
        <w:rPr>
          <w:rFonts w:asciiTheme="minorEastAsia" w:hAnsiTheme="minorEastAsia" w:hint="eastAsia"/>
          <w:lang w:eastAsia="ja-JP"/>
        </w:rPr>
        <w:t>水道事業者が安全で良質な飲料水を安定して供給していくため、以下の事業について、補助制度</w:t>
      </w:r>
      <w:r>
        <w:rPr>
          <w:rFonts w:asciiTheme="minorEastAsia" w:hAnsiTheme="minorEastAsia" w:hint="eastAsia"/>
          <w:lang w:eastAsia="ja-JP"/>
        </w:rPr>
        <w:t>（交付金を含む）</w:t>
      </w:r>
      <w:r w:rsidRPr="00641F6B">
        <w:rPr>
          <w:rFonts w:asciiTheme="minorEastAsia" w:hAnsiTheme="minorEastAsia" w:hint="eastAsia"/>
          <w:lang w:eastAsia="ja-JP"/>
        </w:rPr>
        <w:t>の一層の拡充、採択要件の緩和</w:t>
      </w:r>
      <w:r>
        <w:rPr>
          <w:rFonts w:asciiTheme="minorEastAsia" w:hAnsiTheme="minorEastAsia" w:hint="eastAsia"/>
          <w:lang w:eastAsia="ja-JP"/>
        </w:rPr>
        <w:t>、交付率の改善、所要額の確保</w:t>
      </w:r>
      <w:r w:rsidRPr="00641F6B">
        <w:rPr>
          <w:rFonts w:asciiTheme="minorEastAsia" w:hAnsiTheme="minorEastAsia" w:hint="eastAsia"/>
          <w:lang w:eastAsia="ja-JP"/>
        </w:rPr>
        <w:t>を図ること。</w:t>
      </w:r>
    </w:p>
    <w:p w:rsidR="00290C2A" w:rsidRPr="00641F6B" w:rsidRDefault="00290C2A" w:rsidP="00F45454">
      <w:pPr>
        <w:ind w:rightChars="4" w:right="10"/>
        <w:rPr>
          <w:rFonts w:asciiTheme="minorEastAsia" w:hAnsiTheme="minorEastAsia"/>
          <w:strike/>
          <w:lang w:eastAsia="ja-JP"/>
        </w:rPr>
      </w:pPr>
    </w:p>
    <w:p w:rsidR="00290C2A" w:rsidRPr="00641F6B" w:rsidRDefault="00290C2A">
      <w:pPr>
        <w:ind w:rightChars="4" w:right="10"/>
        <w:rPr>
          <w:rFonts w:asciiTheme="minorEastAsia" w:hAnsiTheme="minorEastAsia"/>
          <w:lang w:eastAsia="ja-JP"/>
        </w:rPr>
      </w:pPr>
      <w:r w:rsidRPr="00641F6B">
        <w:rPr>
          <w:rFonts w:asciiTheme="minorEastAsia" w:hAnsiTheme="minorEastAsia" w:hint="eastAsia"/>
          <w:lang w:eastAsia="ja-JP"/>
        </w:rPr>
        <w:t xml:space="preserve">　　　 ・ 老朽水道施設（管路を含む）の更新・改良</w:t>
      </w:r>
    </w:p>
    <w:p w:rsidR="00290C2A" w:rsidRPr="00641F6B" w:rsidRDefault="00290C2A" w:rsidP="00290C2A">
      <w:pPr>
        <w:ind w:rightChars="4" w:right="10"/>
        <w:rPr>
          <w:rFonts w:asciiTheme="minorEastAsia" w:hAnsiTheme="minorEastAsia"/>
          <w:lang w:eastAsia="ja-JP"/>
        </w:rPr>
      </w:pPr>
      <w:r w:rsidRPr="00641F6B">
        <w:rPr>
          <w:rFonts w:asciiTheme="minorEastAsia" w:hAnsiTheme="minorEastAsia" w:hint="eastAsia"/>
          <w:lang w:eastAsia="ja-JP"/>
        </w:rPr>
        <w:t xml:space="preserve">　 　　・ 水道施設の（管路を含む）耐震化</w:t>
      </w:r>
    </w:p>
    <w:p w:rsidR="00290C2A" w:rsidRPr="00641F6B" w:rsidRDefault="00290C2A" w:rsidP="00290C2A">
      <w:pPr>
        <w:ind w:rightChars="4" w:right="10"/>
        <w:rPr>
          <w:rFonts w:asciiTheme="minorEastAsia" w:hAnsiTheme="minorEastAsia"/>
          <w:lang w:eastAsia="ja-JP"/>
        </w:rPr>
      </w:pPr>
      <w:r w:rsidRPr="00641F6B">
        <w:rPr>
          <w:rFonts w:asciiTheme="minorEastAsia" w:hAnsiTheme="minorEastAsia" w:hint="eastAsia"/>
          <w:lang w:eastAsia="ja-JP"/>
        </w:rPr>
        <w:t xml:space="preserve">　 　　・ 鉛給水管の更新</w:t>
      </w:r>
    </w:p>
    <w:p w:rsidR="00290C2A" w:rsidRPr="00641F6B" w:rsidRDefault="00290C2A" w:rsidP="001E3222">
      <w:pPr>
        <w:ind w:rightChars="4" w:right="10"/>
        <w:rPr>
          <w:rFonts w:asciiTheme="minorEastAsia" w:hAnsiTheme="minorEastAsia"/>
          <w:lang w:eastAsia="ja-JP"/>
        </w:rPr>
      </w:pPr>
      <w:r w:rsidRPr="00641F6B">
        <w:rPr>
          <w:rFonts w:asciiTheme="minorEastAsia" w:hAnsiTheme="minorEastAsia" w:hint="eastAsia"/>
          <w:lang w:eastAsia="ja-JP"/>
        </w:rPr>
        <w:t xml:space="preserve">　　　 ・ 水質検査施設の整備</w:t>
      </w:r>
    </w:p>
    <w:p w:rsidR="00290C2A" w:rsidRPr="00641F6B" w:rsidRDefault="00290C2A" w:rsidP="00290C2A">
      <w:pPr>
        <w:ind w:rightChars="4" w:right="10"/>
        <w:rPr>
          <w:rFonts w:asciiTheme="minorEastAsia" w:hAnsiTheme="minorEastAsia"/>
          <w:lang w:eastAsia="ja-JP"/>
        </w:rPr>
      </w:pPr>
      <w:r w:rsidRPr="00641F6B">
        <w:rPr>
          <w:rFonts w:asciiTheme="minorEastAsia" w:hAnsiTheme="minorEastAsia" w:hint="eastAsia"/>
          <w:lang w:eastAsia="ja-JP"/>
        </w:rPr>
        <w:t xml:space="preserve">　  　 ・ 大規模災害における復旧対応</w:t>
      </w:r>
    </w:p>
    <w:p w:rsidR="00290C2A" w:rsidRPr="00641F6B" w:rsidRDefault="00290C2A" w:rsidP="00D15B32">
      <w:pPr>
        <w:spacing w:line="500" w:lineRule="exact"/>
        <w:ind w:rightChars="4" w:right="10"/>
        <w:rPr>
          <w:rFonts w:asciiTheme="minorEastAsia" w:hAnsiTheme="minorEastAsia"/>
          <w:sz w:val="22"/>
          <w:lang w:eastAsia="ja-JP"/>
        </w:rPr>
      </w:pPr>
    </w:p>
    <w:p w:rsidR="00290C2A" w:rsidRPr="00805C77" w:rsidRDefault="00290C2A" w:rsidP="00805C77">
      <w:pPr>
        <w:pStyle w:val="af5"/>
        <w:numPr>
          <w:ilvl w:val="0"/>
          <w:numId w:val="40"/>
        </w:numPr>
        <w:spacing w:line="500" w:lineRule="exact"/>
        <w:ind w:left="636" w:rightChars="4" w:right="10" w:hanging="396"/>
        <w:rPr>
          <w:rFonts w:asciiTheme="minorEastAsia" w:hAnsiTheme="minorEastAsia"/>
          <w:spacing w:val="-8"/>
          <w:sz w:val="28"/>
          <w:lang w:eastAsia="ja-JP"/>
        </w:rPr>
      </w:pPr>
      <w:r w:rsidRPr="00805C77">
        <w:rPr>
          <w:rFonts w:asciiTheme="minorEastAsia" w:hAnsiTheme="minorEastAsia" w:hint="eastAsia"/>
          <w:spacing w:val="-8"/>
          <w:sz w:val="28"/>
          <w:lang w:eastAsia="ja-JP"/>
        </w:rPr>
        <w:t>浄化槽市町村整備推進事業（市町村設置型合併処理浄化槽）の導入促進</w:t>
      </w:r>
    </w:p>
    <w:p w:rsidR="00290C2A" w:rsidRPr="00D15B32" w:rsidRDefault="00290C2A" w:rsidP="00D15B32">
      <w:pPr>
        <w:spacing w:line="120" w:lineRule="exact"/>
        <w:ind w:rightChars="4" w:right="10"/>
        <w:rPr>
          <w:rFonts w:asciiTheme="minorEastAsia" w:hAnsiTheme="minorEastAsia"/>
          <w:sz w:val="22"/>
          <w:lang w:eastAsia="ja-JP"/>
        </w:rPr>
      </w:pPr>
    </w:p>
    <w:p w:rsidR="00290C2A" w:rsidRDefault="00290C2A" w:rsidP="00805C77">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浄化槽市町村整備推進事業については、</w:t>
      </w:r>
      <w:r>
        <w:rPr>
          <w:rFonts w:asciiTheme="minorEastAsia" w:hAnsiTheme="minorEastAsia" w:hint="eastAsia"/>
          <w:lang w:eastAsia="ja-JP"/>
        </w:rPr>
        <w:t>環境配慮・防災まちづくり浄化槽整備推進</w:t>
      </w:r>
      <w:r w:rsidRPr="00641F6B">
        <w:rPr>
          <w:rFonts w:asciiTheme="minorEastAsia" w:hAnsiTheme="minorEastAsia" w:hint="eastAsia"/>
          <w:lang w:eastAsia="ja-JP"/>
        </w:rPr>
        <w:t>事業に限定せず、設置費用に対する国庫負担率を２分の１に引き上げるとともに、当該事業で設置された浄化槽の維持管理費用について下水道維持管理費と同様の財源措置を講じること。</w:t>
      </w:r>
    </w:p>
    <w:p w:rsidR="00EA39D1" w:rsidRPr="00805C77" w:rsidRDefault="00EA39D1" w:rsidP="00805C77">
      <w:pPr>
        <w:rPr>
          <w:rFonts w:asciiTheme="minorEastAsia" w:hAnsiTheme="minorEastAsia"/>
          <w:lang w:eastAsia="ja-JP"/>
        </w:rPr>
        <w:sectPr w:rsidR="00EA39D1" w:rsidRPr="00805C77" w:rsidSect="00342A30">
          <w:footerReference w:type="default" r:id="rId14"/>
          <w:pgSz w:w="11907" w:h="16840" w:code="9"/>
          <w:pgMar w:top="1247" w:right="1418" w:bottom="720" w:left="1418" w:header="851" w:footer="567" w:gutter="0"/>
          <w:pgNumType w:start="1"/>
          <w:cols w:space="425"/>
          <w:docGrid w:linePitch="360" w:charSpace="-4915"/>
        </w:sectPr>
      </w:pPr>
    </w:p>
    <w:p w:rsidR="00250F49" w:rsidRPr="00641F6B" w:rsidRDefault="00250F49" w:rsidP="00342A30">
      <w:pPr>
        <w:ind w:rightChars="44" w:right="106"/>
        <w:rPr>
          <w:rFonts w:asciiTheme="minorEastAsia" w:hAnsiTheme="minorEastAsia"/>
          <w:lang w:eastAsia="ja-JP"/>
        </w:rPr>
      </w:pPr>
    </w:p>
    <w:p w:rsidR="00250F49" w:rsidRPr="00641F6B" w:rsidRDefault="00250F49" w:rsidP="00342A30">
      <w:pPr>
        <w:pStyle w:val="1"/>
        <w:keepNext w:val="0"/>
        <w:ind w:rightChars="44" w:right="106"/>
        <w:rPr>
          <w:rFonts w:asciiTheme="minorEastAsia" w:eastAsia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9F0B00" w:rsidRPr="00641F6B" w:rsidRDefault="009F0B00" w:rsidP="009F0B00">
      <w:pPr>
        <w:jc w:val="center"/>
        <w:rPr>
          <w:rFonts w:asciiTheme="minorEastAsia" w:hAnsiTheme="minorEastAsia"/>
          <w:sz w:val="72"/>
          <w:lang w:eastAsia="ja-JP"/>
        </w:rPr>
      </w:pPr>
      <w:r w:rsidRPr="00641F6B">
        <w:rPr>
          <w:rFonts w:asciiTheme="minorEastAsia" w:hAnsiTheme="minorEastAsia" w:hint="eastAsia"/>
          <w:sz w:val="72"/>
          <w:lang w:eastAsia="ja-JP"/>
        </w:rPr>
        <w:t>一 般 要 望</w:t>
      </w: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FC3596" w:rsidP="007C3987">
      <w:pPr>
        <w:rPr>
          <w:rFonts w:asciiTheme="minorEastAsia" w:hAnsiTheme="minorEastAsia"/>
          <w:lang w:eastAsia="ja-JP"/>
        </w:rPr>
        <w:sectPr w:rsidR="00D657AE" w:rsidRPr="00641F6B" w:rsidSect="000737C9">
          <w:footerReference w:type="default" r:id="rId15"/>
          <w:pgSz w:w="11907" w:h="16840" w:code="9"/>
          <w:pgMar w:top="1247" w:right="1405" w:bottom="720" w:left="1418" w:header="851" w:footer="992" w:gutter="0"/>
          <w:pgNumType w:start="13"/>
          <w:cols w:space="425"/>
          <w:docGrid w:type="lines" w:linePitch="354" w:charSpace="-4915"/>
        </w:sectPr>
      </w:pPr>
      <w:r w:rsidRPr="00641F6B">
        <w:rPr>
          <w:rFonts w:asciiTheme="minorEastAsia" w:hAnsiTheme="minorEastAsia"/>
          <w:lang w:eastAsia="ja-JP"/>
        </w:rPr>
        <w:br w:type="page"/>
      </w:r>
    </w:p>
    <w:p w:rsidR="00E43A0F" w:rsidRPr="00E43A0F" w:rsidRDefault="00E43A0F" w:rsidP="00E43A0F">
      <w:pPr>
        <w:ind w:rightChars="4" w:right="10"/>
        <w:rPr>
          <w:rFonts w:asciiTheme="minorEastAsia" w:hAnsiTheme="minorEastAsia"/>
          <w:color w:val="000000" w:themeColor="text1"/>
          <w:sz w:val="32"/>
          <w:lang w:eastAsia="ja-JP"/>
        </w:rPr>
      </w:pPr>
      <w:r w:rsidRPr="00E43A0F">
        <w:rPr>
          <w:rFonts w:asciiTheme="minorEastAsia" w:hAnsiTheme="minorEastAsia" w:hint="eastAsia"/>
          <w:color w:val="000000" w:themeColor="text1"/>
          <w:sz w:val="32"/>
          <w:lang w:eastAsia="ja-JP"/>
        </w:rPr>
        <w:lastRenderedPageBreak/>
        <w:t>１.地域保健対策の充実</w:t>
      </w:r>
    </w:p>
    <w:p w:rsidR="00E43A0F" w:rsidRDefault="00E43A0F" w:rsidP="007D46BA">
      <w:pPr>
        <w:ind w:leftChars="100" w:left="240" w:rightChars="4" w:right="10" w:firstLineChars="100" w:firstLine="240"/>
        <w:rPr>
          <w:rFonts w:asciiTheme="minorEastAsia" w:hAnsiTheme="minorEastAsia"/>
          <w:color w:val="000000" w:themeColor="text1"/>
          <w:lang w:eastAsia="ja-JP"/>
        </w:rPr>
      </w:pPr>
      <w:r w:rsidRPr="00E43A0F">
        <w:rPr>
          <w:rFonts w:asciiTheme="minorEastAsia" w:hAnsiTheme="minorEastAsia" w:hint="eastAsia"/>
          <w:color w:val="000000" w:themeColor="text1"/>
          <w:lang w:eastAsia="ja-JP"/>
        </w:rPr>
        <w:t>市町村における介護・生活習慣病予防、児童虐待防止、感染症対策、母子保健、精神保健福祉、食中毒などの健康危機事象への対応を充実するため、適切な財源措置を講</w:t>
      </w:r>
      <w:r w:rsidR="0040709D">
        <w:rPr>
          <w:rFonts w:asciiTheme="minorEastAsia" w:hAnsiTheme="minorEastAsia" w:hint="eastAsia"/>
          <w:color w:val="000000" w:themeColor="text1"/>
          <w:lang w:eastAsia="ja-JP"/>
        </w:rPr>
        <w:t>じ</w:t>
      </w:r>
      <w:r w:rsidRPr="00E43A0F">
        <w:rPr>
          <w:rFonts w:asciiTheme="minorEastAsia" w:hAnsiTheme="minorEastAsia" w:hint="eastAsia"/>
          <w:color w:val="000000" w:themeColor="text1"/>
          <w:lang w:eastAsia="ja-JP"/>
        </w:rPr>
        <w:t>ること。また、事業を実施する保健所及び市町村保健センターの施設・設備の充実のため、十分な財源措置を講じること。</w:t>
      </w:r>
    </w:p>
    <w:p w:rsidR="00E43A0F" w:rsidRPr="007D46BA" w:rsidRDefault="00E43A0F" w:rsidP="00E43A0F">
      <w:pPr>
        <w:ind w:rightChars="4" w:right="10"/>
        <w:rPr>
          <w:rFonts w:asciiTheme="minorEastAsia" w:hAnsiTheme="minorEastAsia"/>
          <w:color w:val="000000" w:themeColor="text1"/>
          <w:sz w:val="40"/>
          <w:szCs w:val="40"/>
          <w:lang w:eastAsia="ja-JP"/>
        </w:rPr>
      </w:pPr>
    </w:p>
    <w:p w:rsidR="00161FC0" w:rsidRPr="00641F6B" w:rsidRDefault="00E43A0F" w:rsidP="00E43A0F">
      <w:pPr>
        <w:ind w:rightChars="4" w:right="10"/>
        <w:rPr>
          <w:rFonts w:asciiTheme="minorEastAsia" w:hAnsiTheme="minorEastAsia"/>
          <w:sz w:val="32"/>
          <w:lang w:eastAsia="ja-JP"/>
        </w:rPr>
      </w:pPr>
      <w:r>
        <w:rPr>
          <w:rFonts w:asciiTheme="minorEastAsia" w:hAnsiTheme="minorEastAsia" w:hint="eastAsia"/>
          <w:sz w:val="32"/>
          <w:lang w:eastAsia="ja-JP"/>
        </w:rPr>
        <w:t>２</w:t>
      </w:r>
      <w:r w:rsidR="00E62F17" w:rsidRPr="00641F6B">
        <w:rPr>
          <w:rFonts w:asciiTheme="minorEastAsia" w:hAnsiTheme="minorEastAsia" w:hint="eastAsia"/>
          <w:sz w:val="32"/>
          <w:lang w:eastAsia="ja-JP"/>
        </w:rPr>
        <w:t>.</w:t>
      </w:r>
      <w:r w:rsidR="00161FC0" w:rsidRPr="00641F6B">
        <w:rPr>
          <w:rFonts w:asciiTheme="minorEastAsia" w:hAnsiTheme="minorEastAsia" w:hint="eastAsia"/>
          <w:sz w:val="32"/>
          <w:lang w:eastAsia="ja-JP"/>
        </w:rPr>
        <w:t>医療監視制度の充実</w:t>
      </w:r>
    </w:p>
    <w:p w:rsidR="00161FC0" w:rsidRPr="00641F6B" w:rsidRDefault="00C07BF0" w:rsidP="0017263B">
      <w:pPr>
        <w:ind w:leftChars="100" w:left="240" w:rightChars="4" w:right="10" w:firstLineChars="100" w:firstLine="240"/>
        <w:rPr>
          <w:rFonts w:asciiTheme="minorEastAsia" w:hAnsiTheme="minorEastAsia"/>
          <w:lang w:eastAsia="ja-JP"/>
        </w:rPr>
      </w:pPr>
      <w:r w:rsidRPr="00641F6B">
        <w:rPr>
          <w:rFonts w:asciiTheme="minorEastAsia" w:hAnsiTheme="minorEastAsia" w:hint="eastAsia"/>
          <w:lang w:eastAsia="ja-JP"/>
        </w:rPr>
        <w:t>医療法上の不正行為の発生を未然に防止し、国民の医療に対する信頼を確保するため、全国規模の医療従事者の重複をチェックするシステムを構築するとともに、医療従事者に対する報告の徴収権限や立入検査に必要な書類の保存・常備等について、法令等に規定すること。</w:t>
      </w:r>
    </w:p>
    <w:p w:rsidR="00E62F17" w:rsidRPr="00641F6B" w:rsidRDefault="00E62F17" w:rsidP="00342A30">
      <w:pPr>
        <w:ind w:rightChars="4" w:right="10"/>
        <w:rPr>
          <w:rFonts w:asciiTheme="minorEastAsia" w:hAnsiTheme="minorEastAsia"/>
          <w:color w:val="000000" w:themeColor="text1"/>
          <w:sz w:val="40"/>
          <w:lang w:eastAsia="ja-JP"/>
        </w:rPr>
      </w:pPr>
    </w:p>
    <w:p w:rsidR="00161FC0" w:rsidRPr="00641F6B" w:rsidRDefault="00E43A0F" w:rsidP="00342A30">
      <w:pPr>
        <w:ind w:rightChars="4" w:right="10"/>
        <w:rPr>
          <w:rFonts w:asciiTheme="minorEastAsia" w:hAnsiTheme="minorEastAsia"/>
          <w:color w:val="000000" w:themeColor="text1"/>
          <w:sz w:val="32"/>
          <w:lang w:eastAsia="ja-JP"/>
        </w:rPr>
      </w:pPr>
      <w:r>
        <w:rPr>
          <w:rFonts w:asciiTheme="minorEastAsia" w:hAnsiTheme="minorEastAsia" w:hint="eastAsia"/>
          <w:color w:val="000000" w:themeColor="text1"/>
          <w:sz w:val="32"/>
          <w:lang w:eastAsia="ja-JP"/>
        </w:rPr>
        <w:t>３</w:t>
      </w:r>
      <w:r w:rsidR="00E62F17" w:rsidRPr="00641F6B">
        <w:rPr>
          <w:rFonts w:asciiTheme="minorEastAsia" w:hAnsiTheme="minorEastAsia" w:hint="eastAsia"/>
          <w:color w:val="000000" w:themeColor="text1"/>
          <w:sz w:val="32"/>
          <w:lang w:eastAsia="ja-JP"/>
        </w:rPr>
        <w:t>.</w:t>
      </w:r>
      <w:r w:rsidR="00161FC0" w:rsidRPr="00641F6B">
        <w:rPr>
          <w:rFonts w:asciiTheme="minorEastAsia" w:hAnsiTheme="minorEastAsia" w:hint="eastAsia"/>
          <w:color w:val="000000" w:themeColor="text1"/>
          <w:sz w:val="32"/>
          <w:lang w:eastAsia="ja-JP"/>
        </w:rPr>
        <w:t>医療安全管理のための体制確保</w:t>
      </w:r>
    </w:p>
    <w:p w:rsidR="00161FC0" w:rsidRPr="00641F6B" w:rsidRDefault="00C80932" w:rsidP="00E96BE4">
      <w:pPr>
        <w:ind w:leftChars="100" w:left="240" w:rightChars="4" w:right="10" w:firstLineChars="100" w:firstLine="240"/>
        <w:rPr>
          <w:rFonts w:asciiTheme="minorEastAsia" w:hAnsiTheme="minorEastAsia"/>
          <w:color w:val="000000" w:themeColor="text1"/>
          <w:lang w:eastAsia="ja-JP"/>
        </w:rPr>
      </w:pPr>
      <w:r w:rsidRPr="00641F6B">
        <w:rPr>
          <w:rFonts w:asciiTheme="minorEastAsia" w:hAnsiTheme="minorEastAsia" w:hint="eastAsia"/>
          <w:color w:val="000000" w:themeColor="text1"/>
          <w:lang w:eastAsia="ja-JP"/>
        </w:rPr>
        <w:t>医療事故等の予防及び再発防止のためには、医療事故等が発生した原因を明らかにする必要がある。</w:t>
      </w:r>
      <w:r w:rsidR="00E96BE4" w:rsidRPr="00641F6B">
        <w:rPr>
          <w:rFonts w:asciiTheme="minorEastAsia" w:hAnsiTheme="minorEastAsia" w:hint="eastAsia"/>
          <w:color w:val="000000" w:themeColor="text1"/>
          <w:lang w:eastAsia="ja-JP"/>
        </w:rPr>
        <w:t>改正医療法における医療事故調査制度は、医療安全を確保し、再発防止対策に役立てることにあるが、</w:t>
      </w:r>
      <w:r w:rsidRPr="00641F6B">
        <w:rPr>
          <w:rFonts w:asciiTheme="minorEastAsia" w:hAnsiTheme="minorEastAsia" w:hint="eastAsia"/>
          <w:color w:val="000000" w:themeColor="text1"/>
          <w:lang w:eastAsia="ja-JP"/>
        </w:rPr>
        <w:t>現状では、医療法上、医療事故等が発生した場合、都道府県等への報告義務はない。</w:t>
      </w:r>
      <w:r w:rsidR="00E43A0F" w:rsidRPr="00CF76AD">
        <w:rPr>
          <w:rFonts w:asciiTheme="minorEastAsia" w:hAnsiTheme="minorEastAsia" w:hint="eastAsia"/>
          <w:color w:val="000000" w:themeColor="text1"/>
          <w:lang w:eastAsia="ja-JP"/>
        </w:rPr>
        <w:t>都道府県が速やかに情報を把握し、再発防止を強く指導</w:t>
      </w:r>
      <w:r w:rsidR="0040709D">
        <w:rPr>
          <w:rFonts w:asciiTheme="minorEastAsia" w:hAnsiTheme="minorEastAsia" w:hint="eastAsia"/>
          <w:color w:val="000000" w:themeColor="text1"/>
          <w:lang w:eastAsia="ja-JP"/>
        </w:rPr>
        <w:t>することができ</w:t>
      </w:r>
      <w:r w:rsidR="00E43A0F" w:rsidRPr="00CF76AD">
        <w:rPr>
          <w:rFonts w:asciiTheme="minorEastAsia" w:hAnsiTheme="minorEastAsia" w:hint="eastAsia"/>
          <w:color w:val="000000" w:themeColor="text1"/>
          <w:lang w:eastAsia="ja-JP"/>
        </w:rPr>
        <w:t>るよう</w:t>
      </w:r>
      <w:r w:rsidR="002E0913">
        <w:rPr>
          <w:rFonts w:asciiTheme="minorEastAsia" w:hAnsiTheme="minorEastAsia" w:hint="eastAsia"/>
          <w:color w:val="000000" w:themeColor="text1"/>
          <w:lang w:eastAsia="ja-JP"/>
        </w:rPr>
        <w:t>、</w:t>
      </w:r>
      <w:r w:rsidR="00E43A0F" w:rsidRPr="00CF76AD">
        <w:rPr>
          <w:rFonts w:asciiTheme="minorEastAsia" w:hAnsiTheme="minorEastAsia" w:hint="eastAsia"/>
          <w:color w:val="000000" w:themeColor="text1"/>
          <w:lang w:eastAsia="ja-JP"/>
        </w:rPr>
        <w:t>法令による義務化も含めた措置を検討すること。</w:t>
      </w:r>
    </w:p>
    <w:p w:rsidR="00B66DE0" w:rsidRPr="00641F6B" w:rsidRDefault="00B66DE0" w:rsidP="00342A30">
      <w:pPr>
        <w:ind w:rightChars="4" w:right="10"/>
        <w:rPr>
          <w:rFonts w:asciiTheme="minorEastAsia" w:hAnsiTheme="minorEastAsia"/>
          <w:color w:val="000000" w:themeColor="text1"/>
          <w:sz w:val="40"/>
          <w:lang w:eastAsia="ja-JP"/>
        </w:rPr>
      </w:pPr>
    </w:p>
    <w:p w:rsidR="00AD3821" w:rsidRPr="00641F6B" w:rsidRDefault="00EC5E7B" w:rsidP="00342A30">
      <w:pPr>
        <w:spacing w:line="500" w:lineRule="exact"/>
        <w:ind w:left="408" w:rightChars="4" w:right="10" w:hangingChars="150" w:hanging="408"/>
        <w:rPr>
          <w:rFonts w:asciiTheme="minorEastAsia" w:hAnsiTheme="minorEastAsia"/>
          <w:color w:val="000000" w:themeColor="text1"/>
          <w:spacing w:val="-4"/>
          <w:sz w:val="28"/>
          <w:szCs w:val="28"/>
          <w:lang w:eastAsia="ja-JP"/>
        </w:rPr>
      </w:pPr>
      <w:r>
        <w:rPr>
          <w:rFonts w:asciiTheme="minorEastAsia" w:hAnsiTheme="minorEastAsia" w:hint="eastAsia"/>
          <w:color w:val="000000" w:themeColor="text1"/>
          <w:spacing w:val="-4"/>
          <w:sz w:val="28"/>
          <w:szCs w:val="28"/>
          <w:lang w:eastAsia="ja-JP"/>
        </w:rPr>
        <w:t>４</w:t>
      </w:r>
      <w:r w:rsidR="00E62F17" w:rsidRPr="00641F6B">
        <w:rPr>
          <w:rFonts w:asciiTheme="minorEastAsia" w:hAnsiTheme="minorEastAsia" w:hint="eastAsia"/>
          <w:color w:val="000000" w:themeColor="text1"/>
          <w:spacing w:val="-4"/>
          <w:sz w:val="28"/>
          <w:szCs w:val="28"/>
          <w:lang w:eastAsia="ja-JP"/>
        </w:rPr>
        <w:t>.</w:t>
      </w:r>
      <w:r w:rsidR="00420DF3" w:rsidRPr="00641F6B">
        <w:rPr>
          <w:rFonts w:asciiTheme="minorEastAsia" w:hAnsiTheme="minorEastAsia" w:hint="eastAsia"/>
          <w:color w:val="000000" w:themeColor="text1"/>
          <w:spacing w:val="-4"/>
          <w:sz w:val="28"/>
          <w:szCs w:val="28"/>
          <w:lang w:eastAsia="ja-JP"/>
        </w:rPr>
        <w:t>有床診療所等へのスプリンクラー設置等に対する支援制度の継続・拡充</w:t>
      </w:r>
    </w:p>
    <w:p w:rsidR="00AD3821" w:rsidRPr="00641F6B" w:rsidRDefault="00AD3821" w:rsidP="00F45454">
      <w:pPr>
        <w:spacing w:line="240" w:lineRule="exact"/>
        <w:ind w:rightChars="89" w:right="214"/>
        <w:rPr>
          <w:rFonts w:asciiTheme="minorEastAsia" w:hAnsiTheme="minorEastAsia"/>
          <w:sz w:val="28"/>
          <w:szCs w:val="22"/>
          <w:lang w:eastAsia="ja-JP"/>
        </w:rPr>
      </w:pPr>
    </w:p>
    <w:p w:rsidR="00161FC0" w:rsidRPr="00641F6B" w:rsidRDefault="00420DF3" w:rsidP="00E96BE4">
      <w:pPr>
        <w:ind w:leftChars="86" w:left="206" w:rightChars="4" w:right="10" w:firstLineChars="98" w:firstLine="235"/>
        <w:rPr>
          <w:rFonts w:asciiTheme="minorEastAsia" w:hAnsiTheme="minorEastAsia"/>
          <w:color w:val="000000" w:themeColor="text1"/>
          <w:lang w:eastAsia="ja-JP"/>
        </w:rPr>
      </w:pPr>
      <w:r w:rsidRPr="00641F6B">
        <w:rPr>
          <w:rFonts w:asciiTheme="minorEastAsia" w:hAnsiTheme="minorEastAsia" w:hint="eastAsia"/>
          <w:color w:val="000000" w:themeColor="text1"/>
          <w:lang w:eastAsia="ja-JP"/>
        </w:rPr>
        <w:t>平成25年の福岡県の有床診療所で火災が発生し多数の患者が亡くなったことを受け、有床診療所等に対するスプリンクラー等を整備するための支援制度が、平成25年度の補正予算にて措置された。スプリンクラー等防火設備については、火災が発生した際、被害の甚大化を防ぐために必要不可欠なものであるが、</w:t>
      </w:r>
      <w:r w:rsidR="00EC5E7B">
        <w:rPr>
          <w:rFonts w:asciiTheme="minorEastAsia" w:hAnsiTheme="minorEastAsia" w:hint="eastAsia"/>
          <w:color w:val="000000" w:themeColor="text1"/>
          <w:lang w:eastAsia="ja-JP"/>
        </w:rPr>
        <w:t>未設置の施設も多い</w:t>
      </w:r>
      <w:r w:rsidRPr="00641F6B">
        <w:rPr>
          <w:rFonts w:asciiTheme="minorEastAsia" w:hAnsiTheme="minorEastAsia" w:hint="eastAsia"/>
          <w:color w:val="000000" w:themeColor="text1"/>
          <w:lang w:eastAsia="ja-JP"/>
        </w:rPr>
        <w:t>ことから、引き続き、有床診療所等に対し、スプリンクラー等を整備するための補助制度を継続・拡充する</w:t>
      </w:r>
      <w:r w:rsidR="00E96BE4" w:rsidRPr="00641F6B">
        <w:rPr>
          <w:rFonts w:asciiTheme="minorEastAsia" w:hAnsiTheme="minorEastAsia" w:hint="eastAsia"/>
          <w:color w:val="000000" w:themeColor="text1"/>
          <w:lang w:eastAsia="ja-JP"/>
        </w:rPr>
        <w:t>こと。</w:t>
      </w:r>
    </w:p>
    <w:p w:rsidR="00B66DE0" w:rsidRPr="00641F6B" w:rsidRDefault="00B66DE0" w:rsidP="00342A30">
      <w:pPr>
        <w:ind w:rightChars="4" w:right="10"/>
        <w:rPr>
          <w:rFonts w:asciiTheme="minorEastAsia" w:hAnsiTheme="minorEastAsia"/>
          <w:color w:val="000000" w:themeColor="text1"/>
          <w:sz w:val="40"/>
          <w:lang w:eastAsia="ja-JP"/>
        </w:rPr>
      </w:pPr>
    </w:p>
    <w:p w:rsidR="00B66DE0" w:rsidRPr="00641F6B" w:rsidRDefault="00F92F01" w:rsidP="00B66DE0">
      <w:pPr>
        <w:rPr>
          <w:rFonts w:asciiTheme="minorEastAsia" w:hAnsiTheme="minorEastAsia"/>
          <w:color w:val="FF0000"/>
          <w:sz w:val="32"/>
          <w:lang w:eastAsia="ja-JP"/>
        </w:rPr>
      </w:pPr>
      <w:r>
        <w:rPr>
          <w:rFonts w:asciiTheme="minorEastAsia" w:hAnsiTheme="minorEastAsia" w:hint="eastAsia"/>
          <w:color w:val="000000" w:themeColor="text1"/>
          <w:sz w:val="32"/>
          <w:lang w:eastAsia="ja-JP"/>
        </w:rPr>
        <w:t>５</w:t>
      </w:r>
      <w:r w:rsidR="00262479" w:rsidRPr="00641F6B">
        <w:rPr>
          <w:rFonts w:asciiTheme="minorEastAsia" w:hAnsiTheme="minorEastAsia" w:hint="eastAsia"/>
          <w:color w:val="000000" w:themeColor="text1"/>
          <w:sz w:val="32"/>
          <w:lang w:eastAsia="ja-JP"/>
        </w:rPr>
        <w:t>.</w:t>
      </w:r>
      <w:r w:rsidR="00161FC0" w:rsidRPr="00641F6B">
        <w:rPr>
          <w:rFonts w:asciiTheme="minorEastAsia" w:hAnsiTheme="minorEastAsia" w:hint="eastAsia"/>
          <w:color w:val="000000" w:themeColor="text1"/>
          <w:sz w:val="32"/>
          <w:lang w:eastAsia="ja-JP"/>
        </w:rPr>
        <w:t>あはき業</w:t>
      </w:r>
      <w:r w:rsidR="00D940E0" w:rsidRPr="00641F6B">
        <w:rPr>
          <w:rFonts w:asciiTheme="minorEastAsia" w:hAnsiTheme="minorEastAsia" w:hint="eastAsia"/>
          <w:color w:val="000000" w:themeColor="text1"/>
          <w:sz w:val="32"/>
          <w:lang w:eastAsia="ja-JP"/>
        </w:rPr>
        <w:t>に</w:t>
      </w:r>
      <w:r w:rsidR="00262479" w:rsidRPr="00641F6B">
        <w:rPr>
          <w:rFonts w:asciiTheme="minorEastAsia" w:hAnsiTheme="minorEastAsia" w:hint="eastAsia"/>
          <w:color w:val="000000" w:themeColor="text1"/>
          <w:sz w:val="32"/>
          <w:lang w:eastAsia="ja-JP"/>
        </w:rPr>
        <w:t>関連</w:t>
      </w:r>
      <w:r w:rsidR="00D940E0" w:rsidRPr="00641F6B">
        <w:rPr>
          <w:rFonts w:asciiTheme="minorEastAsia" w:hAnsiTheme="minorEastAsia" w:hint="eastAsia"/>
          <w:color w:val="000000" w:themeColor="text1"/>
          <w:sz w:val="32"/>
          <w:lang w:eastAsia="ja-JP"/>
        </w:rPr>
        <w:t>する</w:t>
      </w:r>
      <w:r w:rsidR="00161FC0" w:rsidRPr="00641F6B">
        <w:rPr>
          <w:rFonts w:asciiTheme="minorEastAsia" w:hAnsiTheme="minorEastAsia" w:hint="eastAsia"/>
          <w:color w:val="000000" w:themeColor="text1"/>
          <w:sz w:val="32"/>
          <w:lang w:eastAsia="ja-JP"/>
        </w:rPr>
        <w:t>広告</w:t>
      </w:r>
      <w:r w:rsidR="00D940E0" w:rsidRPr="00641F6B">
        <w:rPr>
          <w:rFonts w:asciiTheme="minorEastAsia" w:hAnsiTheme="minorEastAsia" w:hint="eastAsia"/>
          <w:color w:val="000000" w:themeColor="text1"/>
          <w:sz w:val="32"/>
          <w:lang w:eastAsia="ja-JP"/>
        </w:rPr>
        <w:t>の見直し</w:t>
      </w:r>
    </w:p>
    <w:p w:rsidR="00F92F01" w:rsidRDefault="00F92F01" w:rsidP="00F80755">
      <w:pPr>
        <w:ind w:leftChars="100" w:left="240" w:firstLineChars="100" w:firstLine="240"/>
        <w:rPr>
          <w:rFonts w:asciiTheme="minorEastAsia" w:hAnsiTheme="minorEastAsia"/>
          <w:color w:val="000000" w:themeColor="text1"/>
          <w:lang w:eastAsia="ja-JP"/>
        </w:rPr>
      </w:pPr>
      <w:r w:rsidRPr="00CF76AD">
        <w:rPr>
          <w:rFonts w:asciiTheme="minorEastAsia" w:hAnsiTheme="minorEastAsia" w:hint="eastAsia"/>
          <w:color w:val="000000" w:themeColor="text1"/>
          <w:lang w:eastAsia="ja-JP"/>
        </w:rPr>
        <w:t>無資格者が行う医業類似行為による健康被害を未然に防止するため、有資格者のいる施術所と判断できる情報の表示について、全国一律の措置を講じること。</w:t>
      </w:r>
    </w:p>
    <w:p w:rsidR="00FC4F55" w:rsidRPr="00C60045" w:rsidRDefault="00FC4F55" w:rsidP="00FC4F55">
      <w:pPr>
        <w:ind w:rightChars="4" w:right="10"/>
        <w:rPr>
          <w:rFonts w:asciiTheme="minorEastAsia" w:hAnsiTheme="minorEastAsia"/>
          <w:color w:val="000000" w:themeColor="text1"/>
          <w:sz w:val="20"/>
          <w:bdr w:val="single" w:sz="4" w:space="0" w:color="auto"/>
          <w:lang w:eastAsia="ja-JP"/>
        </w:rPr>
      </w:pPr>
      <w:r w:rsidRPr="00C60045">
        <w:rPr>
          <w:rFonts w:asciiTheme="minorEastAsia" w:hAnsiTheme="minorEastAsia" w:hint="eastAsia"/>
          <w:color w:val="000000" w:themeColor="text1"/>
          <w:sz w:val="32"/>
          <w:lang w:eastAsia="ja-JP"/>
        </w:rPr>
        <w:lastRenderedPageBreak/>
        <w:t>６</w:t>
      </w:r>
      <w:r w:rsidRPr="00C60045">
        <w:rPr>
          <w:rFonts w:asciiTheme="minorEastAsia" w:hAnsiTheme="minorEastAsia"/>
          <w:color w:val="000000" w:themeColor="text1"/>
          <w:sz w:val="32"/>
          <w:lang w:eastAsia="ja-JP"/>
        </w:rPr>
        <w:t>.</w:t>
      </w:r>
      <w:r w:rsidRPr="00C60045">
        <w:rPr>
          <w:rFonts w:asciiTheme="minorEastAsia" w:hAnsiTheme="minorEastAsia" w:hint="eastAsia"/>
          <w:color w:val="000000" w:themeColor="text1"/>
          <w:sz w:val="32"/>
          <w:lang w:eastAsia="ja-JP"/>
        </w:rPr>
        <w:t>障がい者への医療提供の充実</w:t>
      </w:r>
    </w:p>
    <w:p w:rsidR="00FC4F55" w:rsidRPr="00FC4F55" w:rsidRDefault="00FC4F55" w:rsidP="00FC4F55">
      <w:pPr>
        <w:ind w:leftChars="100" w:left="240" w:rightChars="4" w:right="10" w:firstLineChars="100" w:firstLine="240"/>
        <w:rPr>
          <w:rFonts w:asciiTheme="minorEastAsia" w:hAnsiTheme="minorEastAsia"/>
          <w:color w:val="000000" w:themeColor="text1"/>
          <w:lang w:eastAsia="ja-JP"/>
        </w:rPr>
      </w:pPr>
      <w:r w:rsidRPr="00C60045">
        <w:rPr>
          <w:rFonts w:asciiTheme="minorEastAsia" w:hAnsiTheme="minorEastAsia" w:hint="eastAsia"/>
          <w:color w:val="000000" w:themeColor="text1"/>
          <w:lang w:eastAsia="ja-JP"/>
        </w:rPr>
        <w:t>医療機関において、障がいのある患者等のニーズに応じたきめ細やかなサービスを提供できるよう、医療機関へのホームヘルパーの派遣等を可能とするなど必要な措置を講じること。</w:t>
      </w:r>
    </w:p>
    <w:p w:rsidR="00BF2D2C" w:rsidRDefault="00BF2D2C" w:rsidP="00BF2D2C">
      <w:pPr>
        <w:ind w:rightChars="4" w:right="10"/>
        <w:rPr>
          <w:rFonts w:asciiTheme="minorEastAsia" w:hAnsiTheme="minorEastAsia"/>
          <w:color w:val="000000" w:themeColor="text1"/>
          <w:sz w:val="32"/>
          <w:lang w:eastAsia="ja-JP"/>
        </w:rPr>
      </w:pPr>
    </w:p>
    <w:p w:rsidR="00BF2D2C" w:rsidRPr="00641F6B" w:rsidRDefault="00BF2D2C" w:rsidP="00BF2D2C">
      <w:pPr>
        <w:ind w:rightChars="4" w:right="10"/>
        <w:rPr>
          <w:rFonts w:asciiTheme="minorEastAsia" w:hAnsiTheme="minorEastAsia"/>
          <w:color w:val="000000" w:themeColor="text1"/>
          <w:sz w:val="20"/>
          <w:bdr w:val="single" w:sz="4" w:space="0" w:color="auto"/>
          <w:lang w:eastAsia="ja-JP"/>
        </w:rPr>
      </w:pPr>
      <w:r>
        <w:rPr>
          <w:rFonts w:asciiTheme="minorEastAsia" w:hAnsiTheme="minorEastAsia" w:hint="eastAsia"/>
          <w:color w:val="000000" w:themeColor="text1"/>
          <w:sz w:val="32"/>
          <w:lang w:eastAsia="ja-JP"/>
        </w:rPr>
        <w:t>７</w:t>
      </w:r>
      <w:r w:rsidRPr="00641F6B">
        <w:rPr>
          <w:rFonts w:asciiTheme="minorEastAsia" w:hAnsiTheme="minorEastAsia" w:hint="eastAsia"/>
          <w:color w:val="000000" w:themeColor="text1"/>
          <w:sz w:val="32"/>
          <w:lang w:eastAsia="ja-JP"/>
        </w:rPr>
        <w:t>.医療提供体制推進事業費補助金の予算確保</w:t>
      </w:r>
    </w:p>
    <w:p w:rsidR="00FC4F55" w:rsidRPr="00FC4F55" w:rsidRDefault="00FE39F7" w:rsidP="007D46BA">
      <w:pPr>
        <w:ind w:leftChars="100" w:left="240" w:rightChars="4" w:right="10" w:firstLineChars="100" w:firstLine="240"/>
        <w:rPr>
          <w:rFonts w:asciiTheme="minorEastAsia" w:hAnsiTheme="minorEastAsia"/>
          <w:color w:val="FF0000"/>
          <w:sz w:val="40"/>
          <w:lang w:eastAsia="ja-JP"/>
        </w:rPr>
      </w:pPr>
      <w:r w:rsidRPr="00FE39F7">
        <w:rPr>
          <w:rFonts w:ascii="Century" w:eastAsia="ＭＳ 明朝" w:hAnsi="Century" w:hint="eastAsia"/>
          <w:kern w:val="2"/>
          <w:lang w:eastAsia="ja-JP" w:bidi="ar-SA"/>
        </w:rPr>
        <w:t>医療提供体制推進事業費補助金については、事業の一部が、平成</w:t>
      </w:r>
      <w:r w:rsidRPr="007D46BA">
        <w:rPr>
          <w:rFonts w:asciiTheme="minorEastAsia" w:hAnsiTheme="minorEastAsia"/>
          <w:kern w:val="2"/>
          <w:lang w:eastAsia="ja-JP" w:bidi="ar-SA"/>
        </w:rPr>
        <w:t>26</w:t>
      </w:r>
      <w:r w:rsidRPr="00FE39F7">
        <w:rPr>
          <w:rFonts w:ascii="Century" w:eastAsia="ＭＳ 明朝" w:hAnsi="Century" w:hint="eastAsia"/>
          <w:kern w:val="2"/>
          <w:lang w:eastAsia="ja-JP" w:bidi="ar-SA"/>
        </w:rPr>
        <w:t>年度の地域医療介護総合確保基金の創設に伴い、基金事業に移行した。しかし、救急医療、周産期医療や災害対策に係るもの等、府民の安全安心の確保に直結する事業の多くは、引き続き医療提供体制推進事業費補助金を活用して実施していることから、政策医療の着実な推進のために、確実な予算を確保し、適切な配分を行うこと。</w:t>
      </w:r>
    </w:p>
    <w:p w:rsidR="00BF2D2C" w:rsidRDefault="00BF2D2C" w:rsidP="00FC4F55">
      <w:pPr>
        <w:ind w:rightChars="4" w:right="10"/>
        <w:rPr>
          <w:rFonts w:asciiTheme="minorEastAsia" w:hAnsiTheme="minorEastAsia"/>
          <w:color w:val="000000" w:themeColor="text1"/>
          <w:sz w:val="32"/>
          <w:lang w:eastAsia="ja-JP"/>
        </w:rPr>
      </w:pPr>
    </w:p>
    <w:p w:rsidR="00FC4F55" w:rsidRPr="00FC4F55" w:rsidRDefault="00BF2D2C" w:rsidP="00FC4F55">
      <w:pPr>
        <w:ind w:rightChars="4" w:right="10"/>
        <w:rPr>
          <w:rFonts w:asciiTheme="minorEastAsia" w:hAnsiTheme="minorEastAsia"/>
          <w:color w:val="000000" w:themeColor="text1"/>
          <w:sz w:val="20"/>
          <w:bdr w:val="single" w:sz="4" w:space="0" w:color="auto"/>
          <w:lang w:eastAsia="ja-JP"/>
        </w:rPr>
      </w:pPr>
      <w:r>
        <w:rPr>
          <w:rFonts w:asciiTheme="minorEastAsia" w:hAnsiTheme="minorEastAsia" w:hint="eastAsia"/>
          <w:color w:val="000000" w:themeColor="text1"/>
          <w:sz w:val="32"/>
          <w:lang w:eastAsia="ja-JP"/>
        </w:rPr>
        <w:t>８</w:t>
      </w:r>
      <w:r w:rsidR="00FC4F55" w:rsidRPr="00FC4F55">
        <w:rPr>
          <w:rFonts w:asciiTheme="minorEastAsia" w:hAnsiTheme="minorEastAsia" w:hint="eastAsia"/>
          <w:color w:val="000000" w:themeColor="text1"/>
          <w:sz w:val="32"/>
          <w:lang w:eastAsia="ja-JP"/>
        </w:rPr>
        <w:t>.診療報酬制度の改善</w:t>
      </w:r>
    </w:p>
    <w:p w:rsidR="00FC4F55" w:rsidRPr="00FC4F55" w:rsidRDefault="00FC4F55" w:rsidP="00FC4F55">
      <w:pPr>
        <w:ind w:leftChars="200" w:left="720" w:rightChars="4" w:right="10" w:hangingChars="100" w:hanging="240"/>
        <w:rPr>
          <w:rFonts w:asciiTheme="minorEastAsia" w:hAnsiTheme="minorEastAsia"/>
          <w:color w:val="000000" w:themeColor="text1"/>
          <w:lang w:eastAsia="ja-JP"/>
        </w:rPr>
      </w:pPr>
      <w:r w:rsidRPr="00FC4F55">
        <w:rPr>
          <w:rFonts w:asciiTheme="minorEastAsia" w:hAnsiTheme="minorEastAsia" w:hint="eastAsia"/>
          <w:color w:val="000000" w:themeColor="text1"/>
          <w:lang w:eastAsia="ja-JP"/>
        </w:rPr>
        <w:t>医療の充実が求められる分野については、診療報酬において適切に評価されるこ</w:t>
      </w:r>
    </w:p>
    <w:p w:rsidR="00FC4F55" w:rsidRPr="00FC4F55" w:rsidRDefault="00FC4F55" w:rsidP="00FC4F55">
      <w:pPr>
        <w:ind w:leftChars="133" w:left="319" w:rightChars="4" w:right="10"/>
        <w:rPr>
          <w:rFonts w:asciiTheme="minorEastAsia" w:hAnsiTheme="minorEastAsia"/>
          <w:color w:val="000000" w:themeColor="text1"/>
          <w:lang w:eastAsia="ja-JP"/>
        </w:rPr>
      </w:pPr>
      <w:r w:rsidRPr="00FC4F55">
        <w:rPr>
          <w:rFonts w:asciiTheme="minorEastAsia" w:hAnsiTheme="minorEastAsia" w:hint="eastAsia"/>
          <w:color w:val="000000" w:themeColor="text1"/>
          <w:lang w:eastAsia="ja-JP"/>
        </w:rPr>
        <w:t>とにより、安全安心で質の高い医療の提供が図られることが重要である。以下の点を踏まえさらなる見直しを行うこと。</w:t>
      </w:r>
    </w:p>
    <w:p w:rsidR="00FC4F55" w:rsidRPr="00FC4F55" w:rsidRDefault="00FC4F55" w:rsidP="00FC4F55">
      <w:pPr>
        <w:ind w:leftChars="200" w:left="720" w:rightChars="4" w:right="10" w:hangingChars="100" w:hanging="240"/>
        <w:rPr>
          <w:rFonts w:asciiTheme="minorEastAsia" w:hAnsiTheme="minorEastAsia"/>
          <w:color w:val="000000" w:themeColor="text1"/>
          <w:lang w:eastAsia="ja-JP"/>
        </w:rPr>
      </w:pPr>
      <w:r w:rsidRPr="00FC4F55">
        <w:rPr>
          <w:rFonts w:asciiTheme="minorEastAsia" w:hAnsiTheme="minorEastAsia" w:hint="eastAsia"/>
          <w:color w:val="000000" w:themeColor="text1"/>
          <w:lang w:eastAsia="ja-JP"/>
        </w:rPr>
        <w:t xml:space="preserve">　　</w:t>
      </w:r>
    </w:p>
    <w:p w:rsidR="00FC4F55" w:rsidRPr="00FC4F55" w:rsidRDefault="00FC4F55" w:rsidP="00FC4F55">
      <w:pPr>
        <w:ind w:leftChars="200" w:left="720" w:rightChars="4" w:right="10" w:hangingChars="100" w:hanging="240"/>
        <w:rPr>
          <w:rFonts w:asciiTheme="minorEastAsia" w:hAnsiTheme="minorEastAsia"/>
          <w:color w:val="000000" w:themeColor="text1"/>
          <w:lang w:eastAsia="ja-JP"/>
        </w:rPr>
      </w:pPr>
      <w:r w:rsidRPr="00FC4F55">
        <w:rPr>
          <w:rFonts w:asciiTheme="minorEastAsia" w:hAnsiTheme="minorEastAsia" w:hint="eastAsia"/>
          <w:color w:val="000000" w:themeColor="text1"/>
          <w:lang w:eastAsia="ja-JP"/>
        </w:rPr>
        <w:t>・小児救急を含む救急医療や周産期医療などの維持・充実は依然として厳しい状況であることから、これらを担う医療機関の経営実態を踏まえること。</w:t>
      </w:r>
    </w:p>
    <w:p w:rsidR="00FC4F55" w:rsidRPr="00FC4F55" w:rsidRDefault="00FC4F55" w:rsidP="00FC4F55">
      <w:pPr>
        <w:ind w:leftChars="200" w:left="720" w:rightChars="4" w:right="10" w:hangingChars="100" w:hanging="240"/>
        <w:rPr>
          <w:rFonts w:asciiTheme="minorEastAsia" w:hAnsiTheme="minorEastAsia"/>
          <w:color w:val="000000" w:themeColor="text1"/>
          <w:lang w:eastAsia="ja-JP"/>
        </w:rPr>
      </w:pPr>
      <w:r w:rsidRPr="00FC4F55">
        <w:rPr>
          <w:rFonts w:asciiTheme="minorEastAsia" w:hAnsiTheme="minorEastAsia" w:hint="eastAsia"/>
          <w:color w:val="000000" w:themeColor="text1"/>
          <w:lang w:eastAsia="ja-JP"/>
        </w:rPr>
        <w:t>・ＮＩＣＵに長期入院する医療的ケアを必要とする乳幼児が、早期に在宅療養に移行するために、退院に向けた関係機関連携や家族への支援等を担う専任のコーディネーター配置が進むよう見直しを行うこと。</w:t>
      </w:r>
    </w:p>
    <w:p w:rsidR="00FC4F55" w:rsidRPr="00FC4F55" w:rsidRDefault="00FC4F55" w:rsidP="00FC4F55">
      <w:pPr>
        <w:ind w:rightChars="4" w:right="10"/>
        <w:rPr>
          <w:rFonts w:asciiTheme="minorEastAsia" w:hAnsiTheme="minorEastAsia"/>
          <w:color w:val="FF0000"/>
          <w:sz w:val="40"/>
          <w:lang w:eastAsia="ja-JP"/>
        </w:rPr>
      </w:pPr>
    </w:p>
    <w:p w:rsidR="00FC4F55" w:rsidRPr="00FC4F55" w:rsidRDefault="00BF2D2C" w:rsidP="00FC4F55">
      <w:pPr>
        <w:ind w:rightChars="4" w:right="10"/>
        <w:rPr>
          <w:rFonts w:asciiTheme="minorEastAsia" w:hAnsiTheme="minorEastAsia"/>
          <w:color w:val="000000" w:themeColor="text1"/>
          <w:sz w:val="20"/>
          <w:bdr w:val="single" w:sz="4" w:space="0" w:color="auto"/>
          <w:lang w:eastAsia="ja-JP"/>
        </w:rPr>
      </w:pPr>
      <w:r>
        <w:rPr>
          <w:rFonts w:asciiTheme="minorEastAsia" w:hAnsiTheme="minorEastAsia" w:hint="eastAsia"/>
          <w:color w:val="000000" w:themeColor="text1"/>
          <w:sz w:val="32"/>
          <w:lang w:eastAsia="ja-JP"/>
        </w:rPr>
        <w:t>９</w:t>
      </w:r>
      <w:r w:rsidR="00FC4F55" w:rsidRPr="00FC4F55">
        <w:rPr>
          <w:rFonts w:asciiTheme="minorEastAsia" w:hAnsiTheme="minorEastAsia" w:hint="eastAsia"/>
          <w:color w:val="000000" w:themeColor="text1"/>
          <w:sz w:val="32"/>
          <w:lang w:eastAsia="ja-JP"/>
        </w:rPr>
        <w:t>.特定科目にかかる救急医療体制の充実</w:t>
      </w:r>
    </w:p>
    <w:p w:rsidR="009B484B" w:rsidRDefault="00FC4F55" w:rsidP="009B484B">
      <w:pPr>
        <w:ind w:leftChars="100" w:left="240" w:rightChars="4" w:right="10" w:firstLineChars="100" w:firstLine="240"/>
        <w:rPr>
          <w:rFonts w:asciiTheme="minorEastAsia" w:hAnsiTheme="minorEastAsia"/>
          <w:color w:val="000000" w:themeColor="text1"/>
          <w:lang w:eastAsia="ja-JP"/>
        </w:rPr>
      </w:pPr>
      <w:r w:rsidRPr="00FC4F55">
        <w:rPr>
          <w:rFonts w:asciiTheme="minorEastAsia" w:hAnsiTheme="minorEastAsia" w:hint="eastAsia"/>
          <w:color w:val="000000" w:themeColor="text1"/>
          <w:lang w:eastAsia="ja-JP"/>
        </w:rPr>
        <w:t>眼科・耳鼻咽喉科等の特定科目にかかる救急医療体制の確保は、病院勤務医が少ないという診療科の特性上、夜間・休日の体制確保が難しいため、運営費や人件費の支援など、必要な財源措置を講じること。</w:t>
      </w:r>
    </w:p>
    <w:p w:rsidR="009B484B" w:rsidRPr="007D46BA" w:rsidRDefault="009B484B" w:rsidP="009B484B">
      <w:pPr>
        <w:ind w:leftChars="100" w:left="240" w:rightChars="4" w:right="10" w:firstLineChars="100" w:firstLine="240"/>
        <w:rPr>
          <w:rFonts w:asciiTheme="minorEastAsia" w:hAnsiTheme="minorEastAsia"/>
          <w:color w:val="000000" w:themeColor="text1"/>
          <w:lang w:eastAsia="ja-JP"/>
        </w:rPr>
      </w:pPr>
      <w:r w:rsidRPr="007D46BA">
        <w:rPr>
          <w:rFonts w:asciiTheme="minorEastAsia" w:hAnsiTheme="minorEastAsia" w:hint="eastAsia"/>
          <w:color w:val="000000" w:themeColor="text1"/>
          <w:lang w:eastAsia="ja-JP"/>
        </w:rPr>
        <w:t>また、歯科についても、夜間・休日の歯科救急医療体制の充実のため、運営費や人件費の支援など、必要な財源措置を講じること。</w:t>
      </w:r>
    </w:p>
    <w:p w:rsidR="00FC4F55" w:rsidRPr="00FC4F55" w:rsidRDefault="00FC4F55" w:rsidP="00FC4F55">
      <w:pPr>
        <w:ind w:rightChars="4" w:right="10"/>
        <w:rPr>
          <w:rFonts w:asciiTheme="minorEastAsia" w:hAnsiTheme="minorEastAsia"/>
          <w:color w:val="FF0000"/>
          <w:sz w:val="32"/>
          <w:lang w:eastAsia="ja-JP"/>
        </w:rPr>
      </w:pPr>
    </w:p>
    <w:p w:rsidR="00911684" w:rsidRDefault="00911684" w:rsidP="00FC4F55">
      <w:pPr>
        <w:ind w:rightChars="4" w:right="10"/>
        <w:rPr>
          <w:rFonts w:asciiTheme="minorEastAsia" w:hAnsiTheme="minorEastAsia"/>
          <w:color w:val="000000" w:themeColor="text1"/>
          <w:sz w:val="32"/>
          <w:lang w:eastAsia="ja-JP"/>
        </w:rPr>
      </w:pPr>
    </w:p>
    <w:p w:rsidR="00FC4F55" w:rsidRPr="00FC4F55" w:rsidRDefault="00BF2D2C" w:rsidP="00FC4F55">
      <w:pPr>
        <w:ind w:rightChars="4" w:right="10"/>
        <w:rPr>
          <w:rFonts w:asciiTheme="minorEastAsia" w:hAnsiTheme="minorEastAsia"/>
          <w:color w:val="000000" w:themeColor="text1"/>
          <w:sz w:val="20"/>
          <w:bdr w:val="single" w:sz="4" w:space="0" w:color="auto"/>
          <w:lang w:eastAsia="ja-JP"/>
        </w:rPr>
      </w:pPr>
      <w:r>
        <w:rPr>
          <w:rFonts w:asciiTheme="minorEastAsia" w:hAnsiTheme="minorEastAsia" w:hint="eastAsia"/>
          <w:color w:val="000000" w:themeColor="text1"/>
          <w:sz w:val="32"/>
          <w:lang w:eastAsia="ja-JP"/>
        </w:rPr>
        <w:lastRenderedPageBreak/>
        <w:t>10</w:t>
      </w:r>
      <w:r w:rsidR="00FC4F55" w:rsidRPr="00FC4F55">
        <w:rPr>
          <w:rFonts w:asciiTheme="minorEastAsia" w:hAnsiTheme="minorEastAsia" w:hint="eastAsia"/>
          <w:color w:val="000000" w:themeColor="text1"/>
          <w:sz w:val="32"/>
          <w:lang w:eastAsia="ja-JP"/>
        </w:rPr>
        <w:t>.医療施設耐震化臨時特例交付金事業について</w:t>
      </w:r>
    </w:p>
    <w:p w:rsidR="00FC4F55" w:rsidRPr="00FC4F55" w:rsidRDefault="00FC4F55" w:rsidP="00FC4F55">
      <w:pPr>
        <w:ind w:leftChars="100" w:left="240" w:rightChars="4" w:right="10" w:firstLineChars="100" w:firstLine="240"/>
        <w:rPr>
          <w:rFonts w:asciiTheme="minorEastAsia" w:hAnsiTheme="minorEastAsia"/>
          <w:color w:val="000000" w:themeColor="text1"/>
          <w:lang w:eastAsia="ja-JP"/>
        </w:rPr>
      </w:pPr>
      <w:r w:rsidRPr="00FC4F55">
        <w:rPr>
          <w:rFonts w:asciiTheme="minorEastAsia" w:hAnsiTheme="minorEastAsia" w:hint="eastAsia"/>
          <w:color w:val="000000" w:themeColor="text1"/>
          <w:lang w:eastAsia="ja-JP"/>
        </w:rPr>
        <w:t>医療施設耐震化臨時特例交付金事業については、未耐震の施設を有する災害拠点病院が残存している現状等を踏まえ、継続すること。その際には、医療機関における計画的な整備を図るため、従前、単年度措置となっていた国予算について、複数年度実施と改めた上で、国当初予算化による継続的実施や着工年度等の交付要件の緩和等の措置</w:t>
      </w:r>
      <w:r w:rsidR="00E70C23">
        <w:rPr>
          <w:rFonts w:asciiTheme="minorEastAsia" w:hAnsiTheme="minorEastAsia" w:hint="eastAsia"/>
          <w:color w:val="000000" w:themeColor="text1"/>
          <w:lang w:eastAsia="ja-JP"/>
        </w:rPr>
        <w:t>を</w:t>
      </w:r>
      <w:r w:rsidRPr="00FC4F55">
        <w:rPr>
          <w:rFonts w:asciiTheme="minorEastAsia" w:hAnsiTheme="minorEastAsia" w:hint="eastAsia"/>
          <w:color w:val="000000" w:themeColor="text1"/>
          <w:lang w:eastAsia="ja-JP"/>
        </w:rPr>
        <w:t>講じること。</w:t>
      </w:r>
    </w:p>
    <w:p w:rsidR="002E4A38" w:rsidRDefault="002E4A38" w:rsidP="00FC4F55">
      <w:pPr>
        <w:ind w:rightChars="4" w:right="10"/>
        <w:rPr>
          <w:rFonts w:asciiTheme="minorEastAsia" w:hAnsiTheme="minorEastAsia"/>
          <w:color w:val="000000" w:themeColor="text1"/>
          <w:sz w:val="32"/>
          <w:lang w:eastAsia="ja-JP"/>
        </w:rPr>
      </w:pPr>
    </w:p>
    <w:p w:rsidR="00FC4F55" w:rsidRPr="00FC4F55" w:rsidRDefault="00BF2D2C" w:rsidP="00FC4F55">
      <w:pPr>
        <w:ind w:rightChars="4" w:right="10"/>
        <w:rPr>
          <w:rFonts w:asciiTheme="minorEastAsia" w:hAnsiTheme="minorEastAsia"/>
          <w:color w:val="000000" w:themeColor="text1"/>
          <w:sz w:val="20"/>
          <w:bdr w:val="single" w:sz="4" w:space="0" w:color="auto"/>
          <w:lang w:eastAsia="ja-JP"/>
        </w:rPr>
      </w:pPr>
      <w:r>
        <w:rPr>
          <w:rFonts w:asciiTheme="minorEastAsia" w:hAnsiTheme="minorEastAsia" w:hint="eastAsia"/>
          <w:color w:val="000000" w:themeColor="text1"/>
          <w:sz w:val="32"/>
          <w:lang w:eastAsia="ja-JP"/>
        </w:rPr>
        <w:t>11</w:t>
      </w:r>
      <w:r w:rsidR="00FC4F55" w:rsidRPr="00FC4F55">
        <w:rPr>
          <w:rFonts w:asciiTheme="minorEastAsia" w:hAnsiTheme="minorEastAsia" w:hint="eastAsia"/>
          <w:color w:val="000000" w:themeColor="text1"/>
          <w:sz w:val="32"/>
          <w:lang w:eastAsia="ja-JP"/>
        </w:rPr>
        <w:t>.救急医療及び救急車の適切な利用</w:t>
      </w:r>
    </w:p>
    <w:p w:rsidR="00FC4F55" w:rsidRPr="007D46BA" w:rsidRDefault="002F241B" w:rsidP="002F241B">
      <w:pPr>
        <w:ind w:leftChars="100" w:left="240" w:rightChars="4" w:right="10" w:firstLineChars="100" w:firstLine="240"/>
        <w:rPr>
          <w:rFonts w:asciiTheme="minorEastAsia" w:hAnsiTheme="minorEastAsia"/>
          <w:color w:val="000000" w:themeColor="text1"/>
          <w:u w:val="single"/>
          <w:lang w:eastAsia="ja-JP"/>
        </w:rPr>
      </w:pPr>
      <w:r w:rsidRPr="007D46BA">
        <w:rPr>
          <w:rFonts w:asciiTheme="minorEastAsia" w:hAnsiTheme="minorEastAsia" w:hint="eastAsia"/>
          <w:color w:val="000000" w:themeColor="text1"/>
          <w:lang w:eastAsia="ja-JP"/>
        </w:rPr>
        <w:t>国において、救急医療週間におけるポスターの作成等、全国的な救急医療の適正利用に向けた啓発事業が一部行われているが、</w:t>
      </w:r>
      <w:r w:rsidR="00FC4F55" w:rsidRPr="00FC4F55">
        <w:rPr>
          <w:rFonts w:asciiTheme="minorEastAsia" w:hAnsiTheme="minorEastAsia" w:hint="eastAsia"/>
          <w:color w:val="000000" w:themeColor="text1"/>
          <w:lang w:eastAsia="ja-JP"/>
        </w:rPr>
        <w:t>さらなる理解促進のための啓発事業を全国的に展開するとともに、地方自治体の取組に対する財源措置を講じること。</w:t>
      </w:r>
    </w:p>
    <w:p w:rsidR="00770250" w:rsidRDefault="00770250" w:rsidP="00FC4F55">
      <w:pPr>
        <w:ind w:rightChars="4" w:right="10"/>
        <w:rPr>
          <w:rFonts w:asciiTheme="minorEastAsia" w:hAnsiTheme="minorEastAsia"/>
          <w:color w:val="000000" w:themeColor="text1"/>
          <w:sz w:val="32"/>
          <w:lang w:eastAsia="ja-JP"/>
        </w:rPr>
      </w:pPr>
    </w:p>
    <w:p w:rsidR="00FC4F55" w:rsidRPr="00FC4F55" w:rsidRDefault="00BF2D2C" w:rsidP="00FC4F55">
      <w:pPr>
        <w:ind w:rightChars="4" w:right="10"/>
        <w:rPr>
          <w:rFonts w:asciiTheme="minorEastAsia" w:hAnsiTheme="minorEastAsia"/>
          <w:color w:val="000000" w:themeColor="text1"/>
          <w:sz w:val="20"/>
          <w:bdr w:val="single" w:sz="4" w:space="0" w:color="auto"/>
          <w:lang w:eastAsia="ja-JP"/>
        </w:rPr>
      </w:pPr>
      <w:r>
        <w:rPr>
          <w:rFonts w:asciiTheme="minorEastAsia" w:hAnsiTheme="minorEastAsia" w:hint="eastAsia"/>
          <w:color w:val="000000" w:themeColor="text1"/>
          <w:sz w:val="32"/>
          <w:lang w:eastAsia="ja-JP"/>
        </w:rPr>
        <w:t>12</w:t>
      </w:r>
      <w:r w:rsidR="00FC4F55" w:rsidRPr="00FC4F55">
        <w:rPr>
          <w:rFonts w:asciiTheme="minorEastAsia" w:hAnsiTheme="minorEastAsia" w:hint="eastAsia"/>
          <w:color w:val="000000" w:themeColor="text1"/>
          <w:sz w:val="32"/>
          <w:lang w:eastAsia="ja-JP"/>
        </w:rPr>
        <w:t>.ＡＥＤの普及促進等</w:t>
      </w:r>
    </w:p>
    <w:p w:rsidR="00FC4F55" w:rsidRPr="00FC4F55" w:rsidRDefault="00FC4F55" w:rsidP="00FC4F55">
      <w:pPr>
        <w:ind w:leftChars="100" w:left="240" w:rightChars="4" w:right="10" w:firstLineChars="100" w:firstLine="240"/>
        <w:rPr>
          <w:rFonts w:asciiTheme="minorEastAsia" w:hAnsiTheme="minorEastAsia"/>
          <w:color w:val="000000" w:themeColor="text1"/>
          <w:lang w:eastAsia="ja-JP"/>
        </w:rPr>
      </w:pPr>
      <w:r w:rsidRPr="00FC4F55">
        <w:rPr>
          <w:rFonts w:asciiTheme="minorEastAsia" w:hAnsiTheme="minorEastAsia" w:hint="eastAsia"/>
          <w:color w:val="000000" w:themeColor="text1"/>
          <w:lang w:eastAsia="ja-JP"/>
        </w:rPr>
        <w:t>ＡＥＤ（自動体外式除細動器）をさらに普及させるため、公的、民間施設を問わず、設置促進や機器の更新、非医療従事者への啓発事業に対する十分な財源措置を講じること。</w:t>
      </w:r>
    </w:p>
    <w:p w:rsidR="00FC4F55" w:rsidRPr="00FC4F55" w:rsidRDefault="00FC4F55" w:rsidP="00FC4F55">
      <w:pPr>
        <w:ind w:rightChars="4" w:right="10"/>
        <w:rPr>
          <w:rFonts w:asciiTheme="minorEastAsia" w:hAnsiTheme="minorEastAsia"/>
          <w:color w:val="FF0000"/>
          <w:sz w:val="32"/>
          <w:lang w:eastAsia="ja-JP"/>
        </w:rPr>
      </w:pPr>
    </w:p>
    <w:p w:rsidR="00FC4F55" w:rsidRPr="00FC4F55" w:rsidRDefault="00BF2D2C" w:rsidP="00FC4F55">
      <w:pPr>
        <w:ind w:rightChars="4" w:right="10"/>
        <w:rPr>
          <w:rFonts w:asciiTheme="minorEastAsia" w:hAnsiTheme="minorEastAsia"/>
          <w:sz w:val="20"/>
          <w:bdr w:val="single" w:sz="4" w:space="0" w:color="auto"/>
          <w:lang w:eastAsia="ja-JP"/>
        </w:rPr>
      </w:pPr>
      <w:r>
        <w:rPr>
          <w:rFonts w:asciiTheme="minorEastAsia" w:hAnsiTheme="minorEastAsia" w:hint="eastAsia"/>
          <w:sz w:val="32"/>
          <w:lang w:eastAsia="ja-JP"/>
        </w:rPr>
        <w:t>13</w:t>
      </w:r>
      <w:r w:rsidR="00FC4F55" w:rsidRPr="00FC4F55">
        <w:rPr>
          <w:rFonts w:asciiTheme="minorEastAsia" w:hAnsiTheme="minorEastAsia" w:hint="eastAsia"/>
          <w:sz w:val="32"/>
          <w:lang w:eastAsia="ja-JP"/>
        </w:rPr>
        <w:t>.新型インフルエンザ対策の充実・強化</w:t>
      </w:r>
    </w:p>
    <w:p w:rsidR="00FC4F55" w:rsidRPr="00FC4F55" w:rsidRDefault="00E70C23" w:rsidP="007D46BA">
      <w:pPr>
        <w:ind w:leftChars="100" w:left="480" w:rightChars="4" w:right="10" w:hangingChars="100" w:hanging="240"/>
        <w:rPr>
          <w:rFonts w:asciiTheme="minorEastAsia" w:hAnsiTheme="minorEastAsia"/>
          <w:lang w:eastAsia="ja-JP"/>
        </w:rPr>
      </w:pPr>
      <w:r>
        <w:rPr>
          <w:rFonts w:asciiTheme="minorEastAsia" w:hAnsiTheme="minorEastAsia" w:hint="eastAsia"/>
          <w:lang w:eastAsia="ja-JP"/>
        </w:rPr>
        <w:t>・</w:t>
      </w:r>
      <w:r w:rsidR="00FC4F55" w:rsidRPr="00FC4F55">
        <w:rPr>
          <w:rFonts w:asciiTheme="minorEastAsia" w:hAnsiTheme="minorEastAsia" w:hint="eastAsia"/>
          <w:lang w:eastAsia="ja-JP"/>
        </w:rPr>
        <w:t>新型インフルエンザ患者を受け入れる協力医療機関において、設備や体制の充実が図られるよう、国庫補助制度を拡充すること。</w:t>
      </w:r>
    </w:p>
    <w:p w:rsidR="00FC4F55" w:rsidRPr="00FC4F55" w:rsidRDefault="00E70C23" w:rsidP="007D46BA">
      <w:pPr>
        <w:ind w:leftChars="100" w:left="480" w:rightChars="4" w:right="10" w:hangingChars="100" w:hanging="240"/>
        <w:rPr>
          <w:rFonts w:asciiTheme="minorEastAsia" w:hAnsiTheme="minorEastAsia"/>
          <w:lang w:eastAsia="ja-JP"/>
        </w:rPr>
      </w:pPr>
      <w:r>
        <w:rPr>
          <w:rFonts w:asciiTheme="minorEastAsia" w:hAnsiTheme="minorEastAsia" w:hint="eastAsia"/>
          <w:lang w:eastAsia="ja-JP"/>
        </w:rPr>
        <w:t>・</w:t>
      </w:r>
      <w:r w:rsidR="00FC4F55" w:rsidRPr="00FC4F55">
        <w:rPr>
          <w:rFonts w:asciiTheme="minorEastAsia" w:hAnsiTheme="minorEastAsia" w:hint="eastAsia"/>
          <w:lang w:eastAsia="ja-JP"/>
        </w:rPr>
        <w:t>医療従事者が感染した場合の補償制度等については、新型インフルエンザ等対策特別措置法に盛り込まれたが、その対象範囲を限定することなく、全ての医療関係者が安心して対応することができるよう、国の責任において十分な補償制度を構築すること。</w:t>
      </w:r>
    </w:p>
    <w:p w:rsidR="00FC4F55" w:rsidRPr="00FC4F55" w:rsidRDefault="00E70C23" w:rsidP="007D46BA">
      <w:pPr>
        <w:ind w:leftChars="100" w:left="480" w:rightChars="4" w:right="10" w:hangingChars="100" w:hanging="240"/>
        <w:rPr>
          <w:rFonts w:asciiTheme="minorEastAsia" w:hAnsiTheme="minorEastAsia"/>
          <w:lang w:eastAsia="ja-JP"/>
        </w:rPr>
      </w:pPr>
      <w:r>
        <w:rPr>
          <w:rFonts w:asciiTheme="minorEastAsia" w:hAnsiTheme="minorEastAsia" w:hint="eastAsia"/>
          <w:lang w:eastAsia="ja-JP"/>
        </w:rPr>
        <w:t>・</w:t>
      </w:r>
      <w:r w:rsidR="00FC4F55" w:rsidRPr="00FC4F55">
        <w:rPr>
          <w:rFonts w:asciiTheme="minorEastAsia" w:hAnsiTheme="minorEastAsia" w:hint="eastAsia"/>
          <w:lang w:eastAsia="ja-JP"/>
        </w:rPr>
        <w:t>国の備蓄計画に基づき備蓄している抗インフルエンザウイルス薬について、国の一括購入による調達方法への見直しや使用期限を過ぎ廃棄することになる備蓄薬剤の再製剤化による活用、流通在庫による効率的な備蓄方法を示すこと。また、自治体の財政力により対策に差が生じないよう備蓄薬全般における更新・廃棄・保管にかかる経費を国が全額負担すること。</w:t>
      </w:r>
    </w:p>
    <w:p w:rsidR="00FC4F55" w:rsidRPr="00FC4F55" w:rsidRDefault="00E70C23" w:rsidP="007D46BA">
      <w:pPr>
        <w:ind w:leftChars="100" w:left="480" w:rightChars="4" w:right="10" w:hangingChars="100" w:hanging="240"/>
        <w:rPr>
          <w:rFonts w:asciiTheme="minorEastAsia" w:hAnsiTheme="minorEastAsia"/>
          <w:lang w:eastAsia="ja-JP"/>
        </w:rPr>
      </w:pPr>
      <w:r>
        <w:rPr>
          <w:rFonts w:asciiTheme="minorEastAsia" w:hAnsiTheme="minorEastAsia" w:hint="eastAsia"/>
          <w:lang w:eastAsia="ja-JP"/>
        </w:rPr>
        <w:t>・</w:t>
      </w:r>
      <w:r w:rsidR="00FC4F55" w:rsidRPr="00FC4F55">
        <w:rPr>
          <w:rFonts w:asciiTheme="minorEastAsia" w:hAnsiTheme="minorEastAsia" w:hint="eastAsia"/>
          <w:lang w:eastAsia="ja-JP"/>
        </w:rPr>
        <w:t>新型インフルエンザに関して国から発信される情報は、一元的かつ要点を明確にした上で提供すること。また診療・治療等に資する情報を全ての医療機関に速やかに伝達できるシステムを構築すること。</w:t>
      </w:r>
    </w:p>
    <w:p w:rsidR="00FC4F55" w:rsidRPr="00FC4F55" w:rsidRDefault="00E70C23" w:rsidP="007D46BA">
      <w:pPr>
        <w:ind w:leftChars="100" w:left="480" w:rightChars="4" w:right="10" w:hangingChars="100" w:hanging="240"/>
        <w:rPr>
          <w:rFonts w:asciiTheme="minorEastAsia" w:hAnsiTheme="minorEastAsia"/>
          <w:lang w:eastAsia="ja-JP"/>
        </w:rPr>
      </w:pPr>
      <w:r>
        <w:rPr>
          <w:rFonts w:asciiTheme="minorEastAsia" w:hAnsiTheme="minorEastAsia" w:hint="eastAsia"/>
          <w:lang w:eastAsia="ja-JP"/>
        </w:rPr>
        <w:lastRenderedPageBreak/>
        <w:t>・</w:t>
      </w:r>
      <w:r w:rsidR="00FC4F55" w:rsidRPr="00FC4F55">
        <w:rPr>
          <w:rFonts w:asciiTheme="minorEastAsia" w:hAnsiTheme="minorEastAsia" w:hint="eastAsia"/>
          <w:lang w:eastAsia="ja-JP"/>
        </w:rPr>
        <w:t>新型インフルエンザ等の危機管理や結核感染症対策に適切かつ迅速に対応するため、病原体検査などで重要な役割を果たす地方衛生研究所の法的根拠を早急に確立すること。また、感染症が多様化する中、病原体検査の精度管理や検査体制の充実などが求められていることから、その必要な財源確保のために補助率の引き上げによる補助制度の充実等、機能強化を図ること。</w:t>
      </w:r>
    </w:p>
    <w:p w:rsidR="00FC4F55" w:rsidRPr="00FC4F55" w:rsidRDefault="0022382D" w:rsidP="007D46BA">
      <w:pPr>
        <w:ind w:leftChars="100" w:left="480" w:rightChars="4" w:right="10" w:hangingChars="100" w:hanging="240"/>
        <w:rPr>
          <w:rFonts w:asciiTheme="minorEastAsia" w:hAnsiTheme="minorEastAsia"/>
          <w:lang w:eastAsia="ja-JP"/>
        </w:rPr>
      </w:pPr>
      <w:r>
        <w:rPr>
          <w:rFonts w:asciiTheme="minorEastAsia" w:hAnsiTheme="minorEastAsia" w:hint="eastAsia"/>
          <w:lang w:eastAsia="ja-JP"/>
        </w:rPr>
        <w:t>・</w:t>
      </w:r>
      <w:r w:rsidR="00FC4F55" w:rsidRPr="00FC4F55">
        <w:rPr>
          <w:rFonts w:asciiTheme="minorEastAsia" w:hAnsiTheme="minorEastAsia" w:hint="eastAsia"/>
          <w:lang w:eastAsia="ja-JP"/>
        </w:rPr>
        <w:t>地域の医療体制の整備に資するため、災害拠点病院等が新型インフルエンザ等対策における指定地方公共機関となった場合、それぞれで地域医療指数の評価対象とすること。また、特定接種の登録事業者については、新型インフルエンザ等発生時において、診療報酬加算</w:t>
      </w:r>
      <w:r w:rsidR="007D65F1">
        <w:rPr>
          <w:rFonts w:asciiTheme="minorEastAsia" w:hAnsiTheme="minorEastAsia" w:hint="eastAsia"/>
          <w:lang w:eastAsia="ja-JP"/>
        </w:rPr>
        <w:t>の</w:t>
      </w:r>
      <w:r w:rsidR="00FC4F55" w:rsidRPr="00FC4F55">
        <w:rPr>
          <w:rFonts w:asciiTheme="minorEastAsia" w:hAnsiTheme="minorEastAsia" w:hint="eastAsia"/>
          <w:lang w:eastAsia="ja-JP"/>
        </w:rPr>
        <w:t>対象とすること。</w:t>
      </w:r>
    </w:p>
    <w:p w:rsidR="00BF2D2C" w:rsidRDefault="00BF2D2C" w:rsidP="00FC4F55">
      <w:pPr>
        <w:ind w:rightChars="4" w:right="10"/>
        <w:rPr>
          <w:rFonts w:asciiTheme="minorEastAsia" w:hAnsiTheme="minorEastAsia"/>
          <w:sz w:val="32"/>
          <w:lang w:eastAsia="ja-JP"/>
        </w:rPr>
      </w:pPr>
    </w:p>
    <w:p w:rsidR="00FC4F55" w:rsidRPr="00FC4F55" w:rsidRDefault="00BF2D2C" w:rsidP="00FC4F55">
      <w:pPr>
        <w:ind w:rightChars="4" w:right="10"/>
        <w:rPr>
          <w:rFonts w:asciiTheme="minorEastAsia" w:hAnsiTheme="minorEastAsia"/>
          <w:sz w:val="20"/>
          <w:bdr w:val="single" w:sz="4" w:space="0" w:color="auto"/>
          <w:lang w:eastAsia="ja-JP"/>
        </w:rPr>
      </w:pPr>
      <w:r>
        <w:rPr>
          <w:rFonts w:asciiTheme="minorEastAsia" w:hAnsiTheme="minorEastAsia" w:hint="eastAsia"/>
          <w:sz w:val="32"/>
          <w:lang w:eastAsia="ja-JP"/>
        </w:rPr>
        <w:t>14</w:t>
      </w:r>
      <w:r w:rsidR="00FC4F55" w:rsidRPr="00FC4F55">
        <w:rPr>
          <w:rFonts w:asciiTheme="minorEastAsia" w:hAnsiTheme="minorEastAsia" w:hint="eastAsia"/>
          <w:sz w:val="32"/>
          <w:lang w:eastAsia="ja-JP"/>
        </w:rPr>
        <w:t>.風しんワクチン接種等の助成</w:t>
      </w:r>
    </w:p>
    <w:p w:rsidR="00FC4F55" w:rsidRPr="00FC4F55" w:rsidRDefault="00FC4F55" w:rsidP="00FC4F55">
      <w:pPr>
        <w:ind w:leftChars="100" w:left="240" w:rightChars="4" w:right="10" w:firstLineChars="100" w:firstLine="240"/>
        <w:rPr>
          <w:rFonts w:asciiTheme="minorEastAsia" w:hAnsiTheme="minorEastAsia"/>
          <w:lang w:eastAsia="ja-JP"/>
        </w:rPr>
      </w:pPr>
      <w:r w:rsidRPr="00FC4F55">
        <w:rPr>
          <w:rFonts w:asciiTheme="minorEastAsia" w:hAnsiTheme="minorEastAsia" w:hint="eastAsia"/>
          <w:lang w:eastAsia="ja-JP"/>
        </w:rPr>
        <w:t>予防接種等の感染症対策については本来、国が広域的観点から実施すべきことであることから、風しん流行の感染拡大防止のため予防接種助成を行う自治体に対し、財政措置を行うこと。また、風しん以外の疾病についても、今後</w:t>
      </w:r>
      <w:r w:rsidR="007D65F1">
        <w:rPr>
          <w:rFonts w:asciiTheme="minorEastAsia" w:hAnsiTheme="minorEastAsia" w:hint="eastAsia"/>
          <w:lang w:eastAsia="ja-JP"/>
        </w:rPr>
        <w:t>、</w:t>
      </w:r>
      <w:r w:rsidRPr="00FC4F55">
        <w:rPr>
          <w:rFonts w:asciiTheme="minorEastAsia" w:hAnsiTheme="minorEastAsia" w:hint="eastAsia"/>
          <w:lang w:eastAsia="ja-JP"/>
        </w:rPr>
        <w:t>新たに広域的に感染拡大が危惧されるような場合には、各自治体が円滑に感染拡大防止の対策</w:t>
      </w:r>
      <w:r w:rsidR="005B76EE">
        <w:rPr>
          <w:rFonts w:asciiTheme="minorEastAsia" w:hAnsiTheme="minorEastAsia" w:hint="eastAsia"/>
          <w:lang w:eastAsia="ja-JP"/>
        </w:rPr>
        <w:t>を</w:t>
      </w:r>
      <w:r w:rsidRPr="00FC4F55">
        <w:rPr>
          <w:rFonts w:asciiTheme="minorEastAsia" w:hAnsiTheme="minorEastAsia" w:hint="eastAsia"/>
          <w:lang w:eastAsia="ja-JP"/>
        </w:rPr>
        <w:t>図</w:t>
      </w:r>
      <w:r w:rsidR="007D65F1">
        <w:rPr>
          <w:rFonts w:asciiTheme="minorEastAsia" w:hAnsiTheme="minorEastAsia" w:hint="eastAsia"/>
          <w:lang w:eastAsia="ja-JP"/>
        </w:rPr>
        <w:t>れるよう、速やかに予防接種助成に対する財源</w:t>
      </w:r>
      <w:r w:rsidRPr="00FC4F55">
        <w:rPr>
          <w:rFonts w:asciiTheme="minorEastAsia" w:hAnsiTheme="minorEastAsia" w:hint="eastAsia"/>
          <w:lang w:eastAsia="ja-JP"/>
        </w:rPr>
        <w:t>措置を行うこと。</w:t>
      </w:r>
    </w:p>
    <w:p w:rsidR="00FC4F55" w:rsidRPr="00FC4F55" w:rsidRDefault="00FC4F55" w:rsidP="00FC4F55">
      <w:pPr>
        <w:ind w:rightChars="4" w:right="10"/>
        <w:rPr>
          <w:rFonts w:asciiTheme="minorEastAsia" w:hAnsiTheme="minorEastAsia"/>
          <w:color w:val="FF0000"/>
          <w:sz w:val="32"/>
          <w:lang w:eastAsia="ja-JP"/>
        </w:rPr>
      </w:pPr>
    </w:p>
    <w:p w:rsidR="00FC4F55" w:rsidRPr="00FC4F55" w:rsidRDefault="00BF2D2C" w:rsidP="00FC4F55">
      <w:pPr>
        <w:spacing w:line="500" w:lineRule="exact"/>
        <w:ind w:left="468" w:rightChars="4" w:right="10" w:hangingChars="150" w:hanging="468"/>
        <w:rPr>
          <w:rFonts w:asciiTheme="minorEastAsia" w:hAnsiTheme="minorEastAsia"/>
          <w:sz w:val="20"/>
          <w:bdr w:val="single" w:sz="4" w:space="0" w:color="auto"/>
          <w:lang w:eastAsia="ja-JP"/>
        </w:rPr>
      </w:pPr>
      <w:r>
        <w:rPr>
          <w:rFonts w:asciiTheme="minorEastAsia" w:hAnsiTheme="minorEastAsia" w:hint="eastAsia"/>
          <w:color w:val="000000" w:themeColor="text1"/>
          <w:spacing w:val="-4"/>
          <w:sz w:val="32"/>
          <w:szCs w:val="32"/>
          <w:lang w:eastAsia="ja-JP"/>
        </w:rPr>
        <w:t>15</w:t>
      </w:r>
      <w:r w:rsidR="00FC4F55" w:rsidRPr="00FC4F55">
        <w:rPr>
          <w:rFonts w:asciiTheme="minorEastAsia" w:hAnsiTheme="minorEastAsia" w:hint="eastAsia"/>
          <w:color w:val="000000" w:themeColor="text1"/>
          <w:spacing w:val="-4"/>
          <w:sz w:val="32"/>
          <w:szCs w:val="32"/>
          <w:lang w:eastAsia="ja-JP"/>
        </w:rPr>
        <w:t>.</w:t>
      </w:r>
      <w:r w:rsidR="007D65F1">
        <w:rPr>
          <w:rFonts w:asciiTheme="minorEastAsia" w:hAnsiTheme="minorEastAsia" w:hint="eastAsia"/>
          <w:color w:val="000000" w:themeColor="text1"/>
          <w:spacing w:val="-4"/>
          <w:sz w:val="30"/>
          <w:szCs w:val="30"/>
          <w:lang w:eastAsia="ja-JP"/>
        </w:rPr>
        <w:t>おたふくかぜワクチン等の定期接種化及び接種費用の財源</w:t>
      </w:r>
      <w:r w:rsidR="00FC4F55" w:rsidRPr="00FC4F55">
        <w:rPr>
          <w:rFonts w:asciiTheme="minorEastAsia" w:hAnsiTheme="minorEastAsia" w:hint="eastAsia"/>
          <w:color w:val="000000" w:themeColor="text1"/>
          <w:spacing w:val="-4"/>
          <w:sz w:val="30"/>
          <w:szCs w:val="30"/>
          <w:lang w:eastAsia="ja-JP"/>
        </w:rPr>
        <w:t>措置</w:t>
      </w:r>
      <w:r w:rsidR="00FC4F55" w:rsidRPr="00FC4F55">
        <w:rPr>
          <w:rFonts w:asciiTheme="minorEastAsia" w:hAnsiTheme="minorEastAsia"/>
          <w:sz w:val="20"/>
          <w:bdr w:val="single" w:sz="4" w:space="0" w:color="auto"/>
          <w:lang w:eastAsia="ja-JP"/>
        </w:rPr>
        <w:t xml:space="preserve"> </w:t>
      </w:r>
    </w:p>
    <w:p w:rsidR="00FC4F55" w:rsidRPr="00FC4F55" w:rsidRDefault="00FC4F55" w:rsidP="00F45454">
      <w:pPr>
        <w:ind w:rightChars="4" w:right="10"/>
        <w:rPr>
          <w:rFonts w:asciiTheme="minorEastAsia" w:hAnsiTheme="minorEastAsia"/>
          <w:color w:val="FF0000"/>
          <w:sz w:val="16"/>
          <w:szCs w:val="16"/>
          <w:lang w:eastAsia="ja-JP"/>
        </w:rPr>
      </w:pPr>
    </w:p>
    <w:p w:rsidR="00FC4F55" w:rsidRPr="00FC4F55" w:rsidRDefault="00FC4F55" w:rsidP="00FC4F55">
      <w:pPr>
        <w:ind w:leftChars="100" w:left="240" w:rightChars="4" w:right="10" w:firstLineChars="100" w:firstLine="240"/>
        <w:rPr>
          <w:rFonts w:asciiTheme="minorEastAsia" w:hAnsiTheme="minorEastAsia"/>
          <w:lang w:eastAsia="ja-JP"/>
        </w:rPr>
      </w:pPr>
      <w:r w:rsidRPr="00FC4F55">
        <w:rPr>
          <w:rFonts w:asciiTheme="minorEastAsia" w:hAnsiTheme="minorEastAsia" w:hint="eastAsia"/>
          <w:lang w:eastAsia="ja-JP"/>
        </w:rPr>
        <w:t>Ｂ型肝炎ワクチンについては、平成28年10月より定期接種化の予定であるが、自治体が混乱なく円滑にワクチン接種を実施できるよう、早期に情報提供を行う等の措置を講じること。</w:t>
      </w:r>
    </w:p>
    <w:p w:rsidR="00FC4F55" w:rsidRPr="00FC4F55" w:rsidRDefault="00FC4F55" w:rsidP="00FC4F55">
      <w:pPr>
        <w:ind w:leftChars="100" w:left="240" w:rightChars="4" w:right="10" w:firstLineChars="100" w:firstLine="240"/>
        <w:rPr>
          <w:rFonts w:asciiTheme="minorEastAsia" w:hAnsiTheme="minorEastAsia"/>
          <w:color w:val="FF0000"/>
          <w:lang w:eastAsia="ja-JP"/>
        </w:rPr>
      </w:pPr>
      <w:r w:rsidRPr="00FC4F55">
        <w:rPr>
          <w:rFonts w:asciiTheme="minorEastAsia" w:hAnsiTheme="minorEastAsia" w:hint="eastAsia"/>
          <w:lang w:eastAsia="ja-JP"/>
        </w:rPr>
        <w:t>また、同様に定期接種化することが望ましいと提言された</w:t>
      </w:r>
      <w:r w:rsidR="007D65F1">
        <w:rPr>
          <w:rFonts w:asciiTheme="minorEastAsia" w:hAnsiTheme="minorEastAsia" w:hint="eastAsia"/>
          <w:lang w:eastAsia="ja-JP"/>
        </w:rPr>
        <w:t>、</w:t>
      </w:r>
      <w:r w:rsidRPr="00FC4F55">
        <w:rPr>
          <w:rFonts w:asciiTheme="minorEastAsia" w:hAnsiTheme="minorEastAsia" w:hint="eastAsia"/>
          <w:lang w:eastAsia="ja-JP"/>
        </w:rPr>
        <w:t>おたふくかぜ及び定期接種に向け評価段階にあるロタウイルスワクチンについては、速やかに定期予防接種に位置</w:t>
      </w:r>
      <w:r w:rsidR="0003027E">
        <w:rPr>
          <w:rFonts w:asciiTheme="minorEastAsia" w:hAnsiTheme="minorEastAsia" w:hint="eastAsia"/>
          <w:lang w:eastAsia="ja-JP"/>
        </w:rPr>
        <w:t>づ</w:t>
      </w:r>
      <w:r w:rsidRPr="00FC4F55">
        <w:rPr>
          <w:rFonts w:asciiTheme="minorEastAsia" w:hAnsiTheme="minorEastAsia" w:hint="eastAsia"/>
          <w:lang w:eastAsia="ja-JP"/>
        </w:rPr>
        <w:t>けるとともに、定期接種化された予防接種に係る費用については、全国一律に予防接種が推進されるよう</w:t>
      </w:r>
      <w:r w:rsidR="00503D45">
        <w:rPr>
          <w:rFonts w:asciiTheme="minorEastAsia" w:hAnsiTheme="minorEastAsia" w:hint="eastAsia"/>
          <w:lang w:eastAsia="ja-JP"/>
        </w:rPr>
        <w:t>、</w:t>
      </w:r>
      <w:r w:rsidRPr="00FC4F55">
        <w:rPr>
          <w:rFonts w:asciiTheme="minorEastAsia" w:hAnsiTheme="minorEastAsia" w:hint="eastAsia"/>
          <w:lang w:eastAsia="ja-JP"/>
        </w:rPr>
        <w:t>国において</w:t>
      </w:r>
      <w:r w:rsidR="007D65F1">
        <w:rPr>
          <w:rFonts w:asciiTheme="minorEastAsia" w:hAnsiTheme="minorEastAsia" w:hint="eastAsia"/>
          <w:lang w:eastAsia="ja-JP"/>
        </w:rPr>
        <w:t>財源</w:t>
      </w:r>
      <w:r w:rsidRPr="00FC4F55">
        <w:rPr>
          <w:rFonts w:asciiTheme="minorEastAsia" w:hAnsiTheme="minorEastAsia" w:hint="eastAsia"/>
          <w:lang w:eastAsia="ja-JP"/>
        </w:rPr>
        <w:t>措置を行うこと。</w:t>
      </w:r>
    </w:p>
    <w:p w:rsidR="004E4F46" w:rsidRPr="008E3AA8" w:rsidRDefault="004E4F46" w:rsidP="00FC4F55">
      <w:pPr>
        <w:ind w:rightChars="4" w:right="10"/>
        <w:rPr>
          <w:rFonts w:asciiTheme="minorEastAsia" w:hAnsiTheme="minorEastAsia"/>
          <w:sz w:val="32"/>
          <w:lang w:eastAsia="ja-JP"/>
        </w:rPr>
      </w:pPr>
    </w:p>
    <w:p w:rsidR="00FC4F55" w:rsidRPr="00FC4F55" w:rsidRDefault="00BF2D2C" w:rsidP="00FC4F55">
      <w:pPr>
        <w:ind w:rightChars="4" w:right="10"/>
        <w:rPr>
          <w:rFonts w:asciiTheme="minorEastAsia" w:hAnsiTheme="minorEastAsia"/>
          <w:sz w:val="20"/>
          <w:bdr w:val="single" w:sz="4" w:space="0" w:color="auto"/>
          <w:lang w:eastAsia="ja-JP"/>
        </w:rPr>
      </w:pPr>
      <w:r>
        <w:rPr>
          <w:rFonts w:asciiTheme="minorEastAsia" w:hAnsiTheme="minorEastAsia" w:hint="eastAsia"/>
          <w:sz w:val="32"/>
          <w:lang w:eastAsia="ja-JP"/>
        </w:rPr>
        <w:t>16</w:t>
      </w:r>
      <w:r w:rsidR="00FC4F55" w:rsidRPr="00FC4F55">
        <w:rPr>
          <w:rFonts w:asciiTheme="minorEastAsia" w:hAnsiTheme="minorEastAsia" w:hint="eastAsia"/>
          <w:sz w:val="32"/>
          <w:lang w:eastAsia="ja-JP"/>
        </w:rPr>
        <w:t>.ポリオワクチン予防接種の定期接種化</w:t>
      </w:r>
    </w:p>
    <w:p w:rsidR="00FC4F55" w:rsidRPr="00FC4F55" w:rsidRDefault="00FC4F55" w:rsidP="00FC4F55">
      <w:pPr>
        <w:ind w:leftChars="100" w:left="240" w:rightChars="4" w:right="10" w:firstLineChars="100" w:firstLine="240"/>
        <w:rPr>
          <w:rFonts w:asciiTheme="minorEastAsia" w:hAnsiTheme="minorEastAsia"/>
          <w:lang w:eastAsia="ja-JP"/>
        </w:rPr>
      </w:pPr>
      <w:r w:rsidRPr="00FC4F55">
        <w:rPr>
          <w:rFonts w:asciiTheme="minorEastAsia" w:hAnsiTheme="minorEastAsia" w:hint="eastAsia"/>
          <w:lang w:eastAsia="ja-JP"/>
        </w:rPr>
        <w:t>ポリオ抗体保有率が低い年齢層（昭和50～52年生まれ）に対する追加接種については、早急に予防接種法に基づく定期予防接種に位置づけること。</w:t>
      </w:r>
    </w:p>
    <w:p w:rsidR="00FC4F55" w:rsidRPr="00FC4F55" w:rsidRDefault="00FC4F55" w:rsidP="00FC4F55">
      <w:pPr>
        <w:ind w:rightChars="4" w:right="10"/>
        <w:rPr>
          <w:rFonts w:asciiTheme="minorEastAsia" w:hAnsiTheme="minorEastAsia"/>
          <w:color w:val="FF0000"/>
          <w:sz w:val="32"/>
          <w:lang w:eastAsia="ja-JP"/>
        </w:rPr>
      </w:pPr>
    </w:p>
    <w:p w:rsidR="005B76EE" w:rsidRDefault="005B76EE" w:rsidP="00FC4F55">
      <w:pPr>
        <w:ind w:rightChars="4" w:right="10"/>
        <w:rPr>
          <w:rFonts w:asciiTheme="minorEastAsia" w:hAnsiTheme="minorEastAsia"/>
          <w:sz w:val="32"/>
          <w:lang w:eastAsia="ja-JP"/>
        </w:rPr>
      </w:pPr>
    </w:p>
    <w:p w:rsidR="00FC4F55" w:rsidRPr="00FC4F55" w:rsidRDefault="00BF2D2C" w:rsidP="00FC4F55">
      <w:pPr>
        <w:ind w:rightChars="4" w:right="10"/>
        <w:rPr>
          <w:rFonts w:asciiTheme="minorEastAsia" w:hAnsiTheme="minorEastAsia"/>
          <w:sz w:val="20"/>
          <w:bdr w:val="single" w:sz="4" w:space="0" w:color="auto"/>
          <w:lang w:eastAsia="ja-JP"/>
        </w:rPr>
      </w:pPr>
      <w:r>
        <w:rPr>
          <w:rFonts w:asciiTheme="minorEastAsia" w:hAnsiTheme="minorEastAsia" w:hint="eastAsia"/>
          <w:sz w:val="32"/>
          <w:lang w:eastAsia="ja-JP"/>
        </w:rPr>
        <w:lastRenderedPageBreak/>
        <w:t>17</w:t>
      </w:r>
      <w:r w:rsidR="00FC4F55" w:rsidRPr="00FC4F55">
        <w:rPr>
          <w:rFonts w:asciiTheme="minorEastAsia" w:hAnsiTheme="minorEastAsia" w:hint="eastAsia"/>
          <w:sz w:val="32"/>
          <w:lang w:eastAsia="ja-JP"/>
        </w:rPr>
        <w:t>.</w:t>
      </w:r>
      <w:r w:rsidR="00FC4F55" w:rsidRPr="00FC4F55">
        <w:rPr>
          <w:rFonts w:asciiTheme="minorEastAsia" w:hAnsiTheme="minorEastAsia" w:hint="eastAsia"/>
          <w:sz w:val="28"/>
          <w:szCs w:val="28"/>
          <w:lang w:eastAsia="ja-JP"/>
        </w:rPr>
        <w:t>予防接種におけるワクチンの安定供給及び接種スケジュールの改善</w:t>
      </w:r>
    </w:p>
    <w:p w:rsidR="00FC4F55" w:rsidRPr="00FC4F55" w:rsidRDefault="00FC4F55" w:rsidP="00FC4F55">
      <w:pPr>
        <w:ind w:leftChars="100" w:left="240" w:rightChars="4" w:right="10" w:firstLineChars="100" w:firstLine="240"/>
        <w:rPr>
          <w:rFonts w:asciiTheme="minorEastAsia" w:hAnsiTheme="minorEastAsia"/>
          <w:lang w:eastAsia="ja-JP"/>
        </w:rPr>
      </w:pPr>
      <w:r w:rsidRPr="00FC4F55">
        <w:rPr>
          <w:rFonts w:asciiTheme="minorEastAsia" w:hAnsiTheme="minorEastAsia" w:hint="eastAsia"/>
          <w:lang w:eastAsia="ja-JP"/>
        </w:rPr>
        <w:t>Ｂ型肝炎ワクチンをはじめ、全ての予防接種ワクチンについて、安定的な供給体制を確保すること。特に、特定の予防接種ワクチンの製造が１社に偏ることのない</w:t>
      </w:r>
      <w:r w:rsidR="007D65F1">
        <w:rPr>
          <w:rFonts w:asciiTheme="minorEastAsia" w:hAnsiTheme="minorEastAsia" w:hint="eastAsia"/>
          <w:lang w:eastAsia="ja-JP"/>
        </w:rPr>
        <w:t>よう産業構造の</w:t>
      </w:r>
      <w:r w:rsidRPr="00FC4F55">
        <w:rPr>
          <w:rFonts w:asciiTheme="minorEastAsia" w:hAnsiTheme="minorEastAsia" w:hint="eastAsia"/>
          <w:lang w:eastAsia="ja-JP"/>
        </w:rPr>
        <w:t>改善を図ること。また、ワクチンの品質と安全性を担保するため、ワクチン製造会社への監督強化など、必要な措置を講じること。</w:t>
      </w:r>
    </w:p>
    <w:p w:rsidR="00FC4F55" w:rsidRPr="00FC4F55" w:rsidRDefault="00FC4F55" w:rsidP="00FC4F55">
      <w:pPr>
        <w:ind w:leftChars="100" w:left="240" w:rightChars="4" w:right="10" w:firstLineChars="100" w:firstLine="240"/>
        <w:rPr>
          <w:rFonts w:asciiTheme="minorEastAsia" w:hAnsiTheme="minorEastAsia"/>
          <w:lang w:eastAsia="ja-JP"/>
        </w:rPr>
      </w:pPr>
      <w:r w:rsidRPr="00FC4F55">
        <w:rPr>
          <w:rFonts w:asciiTheme="minorEastAsia" w:hAnsiTheme="minorEastAsia" w:hint="eastAsia"/>
          <w:lang w:eastAsia="ja-JP"/>
        </w:rPr>
        <w:t>さらに、定期接種の対象ワクチンが年々追加されていることで、接種スケジュールが過密となってきているため、同時接種についての検討や混合ワクチンの開発の推進等改善を図ること。</w:t>
      </w:r>
    </w:p>
    <w:p w:rsidR="00FC4F55" w:rsidRDefault="00FC4F55" w:rsidP="00FC4F55">
      <w:pPr>
        <w:ind w:rightChars="4" w:right="10"/>
        <w:rPr>
          <w:rFonts w:asciiTheme="minorEastAsia" w:hAnsiTheme="minorEastAsia"/>
          <w:color w:val="FF0000"/>
          <w:sz w:val="32"/>
          <w:lang w:eastAsia="ja-JP"/>
        </w:rPr>
      </w:pPr>
    </w:p>
    <w:p w:rsidR="00FC4F55" w:rsidRPr="00FC4F55" w:rsidRDefault="00BF2D2C" w:rsidP="00FC4F55">
      <w:pPr>
        <w:spacing w:line="500" w:lineRule="exact"/>
        <w:ind w:left="468" w:rightChars="4" w:right="10" w:hangingChars="150" w:hanging="468"/>
        <w:rPr>
          <w:rFonts w:asciiTheme="minorEastAsia" w:hAnsiTheme="minorEastAsia"/>
          <w:color w:val="000000" w:themeColor="text1"/>
          <w:spacing w:val="-4"/>
          <w:sz w:val="32"/>
          <w:szCs w:val="32"/>
          <w:lang w:eastAsia="ja-JP"/>
        </w:rPr>
      </w:pPr>
      <w:r>
        <w:rPr>
          <w:rFonts w:asciiTheme="minorEastAsia" w:hAnsiTheme="minorEastAsia" w:hint="eastAsia"/>
          <w:color w:val="000000" w:themeColor="text1"/>
          <w:spacing w:val="-4"/>
          <w:sz w:val="32"/>
          <w:szCs w:val="32"/>
          <w:lang w:eastAsia="ja-JP"/>
        </w:rPr>
        <w:t>18</w:t>
      </w:r>
      <w:r w:rsidR="00FC4F55" w:rsidRPr="00FC4F55">
        <w:rPr>
          <w:rFonts w:asciiTheme="minorEastAsia" w:hAnsiTheme="minorEastAsia" w:hint="eastAsia"/>
          <w:color w:val="000000" w:themeColor="text1"/>
          <w:spacing w:val="-4"/>
          <w:sz w:val="32"/>
          <w:szCs w:val="32"/>
          <w:lang w:eastAsia="ja-JP"/>
        </w:rPr>
        <w:t>.子宮頸がん予防ワクチンに係る副反応の原因究明及び</w:t>
      </w:r>
    </w:p>
    <w:p w:rsidR="00FC4F55" w:rsidRPr="00FC4F55" w:rsidRDefault="00FC4F55" w:rsidP="00FC4F55">
      <w:pPr>
        <w:spacing w:line="500" w:lineRule="exact"/>
        <w:ind w:leftChars="100" w:left="240" w:rightChars="4" w:right="10" w:firstLineChars="100" w:firstLine="312"/>
        <w:rPr>
          <w:rFonts w:asciiTheme="minorEastAsia" w:hAnsiTheme="minorEastAsia"/>
          <w:sz w:val="20"/>
          <w:bdr w:val="single" w:sz="4" w:space="0" w:color="auto"/>
          <w:lang w:eastAsia="ja-JP"/>
        </w:rPr>
      </w:pPr>
      <w:r w:rsidRPr="00FC4F55">
        <w:rPr>
          <w:rFonts w:asciiTheme="minorEastAsia" w:hAnsiTheme="minorEastAsia" w:hint="eastAsia"/>
          <w:color w:val="000000" w:themeColor="text1"/>
          <w:spacing w:val="-4"/>
          <w:sz w:val="32"/>
          <w:szCs w:val="32"/>
          <w:lang w:eastAsia="ja-JP"/>
        </w:rPr>
        <w:t>ワクチン接種の再開</w:t>
      </w:r>
      <w:r w:rsidRPr="00FC4F55">
        <w:rPr>
          <w:rFonts w:asciiTheme="minorEastAsia" w:hAnsiTheme="minorEastAsia"/>
          <w:sz w:val="20"/>
          <w:bdr w:val="single" w:sz="4" w:space="0" w:color="auto"/>
          <w:lang w:eastAsia="ja-JP"/>
        </w:rPr>
        <w:t xml:space="preserve"> </w:t>
      </w:r>
    </w:p>
    <w:p w:rsidR="00FC4F55" w:rsidRPr="00FC4F55" w:rsidRDefault="00FC4F55" w:rsidP="00D15B32">
      <w:pPr>
        <w:ind w:rightChars="4" w:right="10"/>
        <w:rPr>
          <w:rFonts w:asciiTheme="minorEastAsia" w:hAnsiTheme="minorEastAsia"/>
          <w:color w:val="FF0000"/>
          <w:sz w:val="16"/>
          <w:szCs w:val="16"/>
          <w:lang w:eastAsia="ja-JP"/>
        </w:rPr>
      </w:pPr>
    </w:p>
    <w:p w:rsidR="00FC4F55" w:rsidRPr="00FC4F55" w:rsidRDefault="00FC4F55" w:rsidP="00FC4F55">
      <w:pPr>
        <w:ind w:leftChars="100" w:left="240" w:rightChars="4" w:right="10" w:firstLineChars="100" w:firstLine="240"/>
        <w:rPr>
          <w:rFonts w:asciiTheme="minorEastAsia" w:hAnsiTheme="minorEastAsia"/>
          <w:lang w:eastAsia="ja-JP"/>
        </w:rPr>
      </w:pPr>
      <w:r w:rsidRPr="00FC4F55">
        <w:rPr>
          <w:rFonts w:asciiTheme="minorEastAsia" w:hAnsiTheme="minorEastAsia" w:hint="eastAsia"/>
          <w:lang w:eastAsia="ja-JP"/>
        </w:rPr>
        <w:t>子宮頸がん予防ワクチンの接種について、現在発生している副反応の原因を早急に究明し、適切に対応するとともに、再開する場合は、対象者の不安を払拭し、定期予防接種として適正に実施できるよう必要な措置を講じること。</w:t>
      </w:r>
    </w:p>
    <w:p w:rsidR="00FC4F55" w:rsidRPr="00FC4F55" w:rsidRDefault="00FC4F55" w:rsidP="00FC4F55">
      <w:pPr>
        <w:ind w:leftChars="100" w:left="240" w:rightChars="4" w:right="10" w:firstLineChars="100" w:firstLine="240"/>
        <w:rPr>
          <w:rFonts w:asciiTheme="minorEastAsia" w:hAnsiTheme="minorEastAsia"/>
          <w:lang w:eastAsia="ja-JP"/>
        </w:rPr>
      </w:pPr>
      <w:r w:rsidRPr="00FC4F55">
        <w:rPr>
          <w:rFonts w:asciiTheme="minorEastAsia" w:hAnsiTheme="minorEastAsia" w:hint="eastAsia"/>
          <w:lang w:eastAsia="ja-JP"/>
        </w:rPr>
        <w:t>また、再開する際には、２回目以降が未接種である既接種者に対する適正な接種間隔等の経過措置を講じること。</w:t>
      </w:r>
    </w:p>
    <w:p w:rsidR="00FC4F55" w:rsidRPr="00FC4F55" w:rsidRDefault="00FC4F55" w:rsidP="00FC4F55">
      <w:pPr>
        <w:ind w:rightChars="4" w:right="10"/>
        <w:rPr>
          <w:rFonts w:asciiTheme="minorEastAsia" w:hAnsiTheme="minorEastAsia"/>
          <w:color w:val="FF0000"/>
          <w:sz w:val="32"/>
          <w:lang w:eastAsia="ja-JP"/>
        </w:rPr>
      </w:pPr>
    </w:p>
    <w:p w:rsidR="00FC4F55" w:rsidRPr="00FC4F55" w:rsidRDefault="00BF2D2C" w:rsidP="00FC4F55">
      <w:pPr>
        <w:ind w:rightChars="4" w:right="10"/>
        <w:rPr>
          <w:rFonts w:asciiTheme="minorEastAsia" w:hAnsiTheme="minorEastAsia"/>
          <w:sz w:val="20"/>
          <w:bdr w:val="single" w:sz="4" w:space="0" w:color="auto"/>
          <w:lang w:eastAsia="ja-JP"/>
        </w:rPr>
      </w:pPr>
      <w:r>
        <w:rPr>
          <w:rFonts w:asciiTheme="minorEastAsia" w:hAnsiTheme="minorEastAsia" w:hint="eastAsia"/>
          <w:sz w:val="32"/>
          <w:lang w:eastAsia="ja-JP"/>
        </w:rPr>
        <w:t>19</w:t>
      </w:r>
      <w:r w:rsidR="00FC4F55" w:rsidRPr="00FC4F55">
        <w:rPr>
          <w:rFonts w:asciiTheme="minorEastAsia" w:hAnsiTheme="minorEastAsia" w:hint="eastAsia"/>
          <w:sz w:val="32"/>
          <w:lang w:eastAsia="ja-JP"/>
        </w:rPr>
        <w:t>.結核医療体制維持のための支援</w:t>
      </w:r>
    </w:p>
    <w:p w:rsidR="00FF2302" w:rsidRDefault="00FC4F55" w:rsidP="007D46BA">
      <w:pPr>
        <w:ind w:leftChars="100" w:left="240" w:rightChars="4" w:right="10" w:firstLineChars="100" w:firstLine="240"/>
        <w:rPr>
          <w:rFonts w:asciiTheme="minorEastAsia" w:hAnsiTheme="minorEastAsia"/>
          <w:sz w:val="32"/>
          <w:lang w:eastAsia="ja-JP"/>
        </w:rPr>
      </w:pPr>
      <w:r w:rsidRPr="00FC4F55">
        <w:rPr>
          <w:rFonts w:asciiTheme="minorEastAsia" w:hAnsiTheme="minorEastAsia" w:hint="eastAsia"/>
          <w:lang w:eastAsia="ja-JP"/>
        </w:rPr>
        <w:t>結核医療体制のあり方について、政策医療の観点から、良質で高度な医療が安定的に提供されるよう、診療報酬の加算や施設整備等にかかる十分な財源措置を講じること。</w:t>
      </w:r>
    </w:p>
    <w:p w:rsidR="004E4F46" w:rsidRDefault="004E4F46" w:rsidP="00FF2302">
      <w:pPr>
        <w:ind w:rightChars="4" w:right="10"/>
        <w:rPr>
          <w:rFonts w:asciiTheme="minorEastAsia" w:hAnsiTheme="minorEastAsia"/>
          <w:sz w:val="32"/>
          <w:lang w:eastAsia="ja-JP"/>
        </w:rPr>
      </w:pPr>
    </w:p>
    <w:p w:rsidR="00FF2302" w:rsidRPr="00FF2302" w:rsidRDefault="00BF2D2C" w:rsidP="00FF2302">
      <w:pPr>
        <w:ind w:rightChars="4" w:right="10"/>
        <w:rPr>
          <w:rFonts w:asciiTheme="minorEastAsia" w:hAnsiTheme="minorEastAsia"/>
          <w:sz w:val="32"/>
          <w:bdr w:val="single" w:sz="4" w:space="0" w:color="auto"/>
          <w:lang w:eastAsia="ja-JP"/>
        </w:rPr>
      </w:pPr>
      <w:r>
        <w:rPr>
          <w:rFonts w:asciiTheme="minorEastAsia" w:hAnsiTheme="minorEastAsia" w:hint="eastAsia"/>
          <w:sz w:val="32"/>
          <w:lang w:eastAsia="ja-JP"/>
        </w:rPr>
        <w:t>20</w:t>
      </w:r>
      <w:r w:rsidR="00FF2302" w:rsidRPr="00FF2302">
        <w:rPr>
          <w:rFonts w:asciiTheme="minorEastAsia" w:hAnsiTheme="minorEastAsia" w:hint="eastAsia"/>
          <w:sz w:val="32"/>
          <w:lang w:eastAsia="ja-JP"/>
        </w:rPr>
        <w:t>.感染症指定医療機関の運営に対する支援の充実</w:t>
      </w:r>
    </w:p>
    <w:p w:rsidR="00FF2302" w:rsidRPr="00FF2302" w:rsidRDefault="00FF2302" w:rsidP="00FF2302">
      <w:pPr>
        <w:ind w:leftChars="100" w:left="240" w:rightChars="4" w:right="10" w:firstLineChars="100" w:firstLine="240"/>
        <w:rPr>
          <w:rFonts w:asciiTheme="minorEastAsia" w:hAnsiTheme="minorEastAsia"/>
          <w:lang w:eastAsia="ja-JP"/>
        </w:rPr>
      </w:pPr>
      <w:r w:rsidRPr="00FF2302">
        <w:rPr>
          <w:rFonts w:asciiTheme="minorEastAsia" w:hAnsiTheme="minorEastAsia" w:hint="eastAsia"/>
          <w:lang w:eastAsia="ja-JP"/>
        </w:rPr>
        <w:t>感染症指定医療機関に</w:t>
      </w:r>
      <w:r w:rsidR="00894937">
        <w:rPr>
          <w:rFonts w:asciiTheme="minorEastAsia" w:hAnsiTheme="minorEastAsia" w:hint="eastAsia"/>
          <w:lang w:eastAsia="ja-JP"/>
        </w:rPr>
        <w:t>お</w:t>
      </w:r>
      <w:r w:rsidRPr="00FF2302">
        <w:rPr>
          <w:rFonts w:asciiTheme="minorEastAsia" w:hAnsiTheme="minorEastAsia" w:hint="eastAsia"/>
          <w:lang w:eastAsia="ja-JP"/>
        </w:rPr>
        <w:t>いて、感染症指定医療機関運営事業費補助金を上回る運営費が慢性的に生じていることから、補助対象経費に人件費を含めるとともに備品購入費における単価の上限設定を撤廃し、十分な財源措置を講じること。</w:t>
      </w:r>
    </w:p>
    <w:p w:rsidR="00FF2302" w:rsidRPr="00FF2302" w:rsidRDefault="00FF2302" w:rsidP="00FF2302">
      <w:pPr>
        <w:ind w:leftChars="100" w:left="240" w:rightChars="4" w:right="10" w:firstLineChars="100" w:firstLine="240"/>
        <w:rPr>
          <w:rFonts w:asciiTheme="minorEastAsia" w:hAnsiTheme="minorEastAsia"/>
          <w:lang w:eastAsia="ja-JP"/>
        </w:rPr>
      </w:pPr>
      <w:r w:rsidRPr="00FF2302">
        <w:rPr>
          <w:rFonts w:asciiTheme="minorEastAsia" w:hAnsiTheme="minorEastAsia" w:hint="eastAsia"/>
          <w:lang w:eastAsia="ja-JP"/>
        </w:rPr>
        <w:t>また、感染症専門医及び感染症専門スタッフの養成・育成を図るなど、感染症指定医療機関の運営に対する支援の充実を図ること。</w:t>
      </w:r>
    </w:p>
    <w:p w:rsidR="00FF2302" w:rsidRPr="00FF2302" w:rsidRDefault="00FF2302" w:rsidP="00FF2302">
      <w:pPr>
        <w:spacing w:line="500" w:lineRule="exact"/>
        <w:ind w:left="160" w:rightChars="4" w:right="10" w:hangingChars="50" w:hanging="160"/>
        <w:rPr>
          <w:rFonts w:asciiTheme="minorEastAsia" w:hAnsiTheme="minorEastAsia"/>
          <w:color w:val="FF0000"/>
          <w:sz w:val="32"/>
          <w:lang w:eastAsia="ja-JP"/>
        </w:rPr>
      </w:pPr>
    </w:p>
    <w:p w:rsidR="005B76EE" w:rsidRDefault="005B76EE" w:rsidP="00FF2302">
      <w:pPr>
        <w:spacing w:line="500" w:lineRule="exact"/>
        <w:ind w:left="160" w:rightChars="4" w:right="10" w:hangingChars="50" w:hanging="160"/>
        <w:rPr>
          <w:rFonts w:asciiTheme="minorEastAsia" w:hAnsiTheme="minorEastAsia"/>
          <w:sz w:val="32"/>
          <w:lang w:eastAsia="ja-JP"/>
        </w:rPr>
      </w:pPr>
    </w:p>
    <w:p w:rsidR="005B76EE" w:rsidRDefault="005B76EE" w:rsidP="00FF2302">
      <w:pPr>
        <w:spacing w:line="500" w:lineRule="exact"/>
        <w:ind w:left="160" w:rightChars="4" w:right="10" w:hangingChars="50" w:hanging="160"/>
        <w:rPr>
          <w:rFonts w:asciiTheme="minorEastAsia" w:hAnsiTheme="minorEastAsia"/>
          <w:sz w:val="32"/>
          <w:lang w:eastAsia="ja-JP"/>
        </w:rPr>
      </w:pPr>
    </w:p>
    <w:p w:rsidR="00FF2302" w:rsidRPr="00FF2302" w:rsidRDefault="00BF2D2C" w:rsidP="00FF2302">
      <w:pPr>
        <w:spacing w:line="500" w:lineRule="exact"/>
        <w:ind w:left="160" w:rightChars="4" w:right="10" w:hangingChars="50" w:hanging="160"/>
        <w:rPr>
          <w:rFonts w:asciiTheme="minorEastAsia" w:hAnsiTheme="minorEastAsia"/>
          <w:sz w:val="32"/>
          <w:lang w:eastAsia="ja-JP"/>
        </w:rPr>
      </w:pPr>
      <w:r>
        <w:rPr>
          <w:rFonts w:asciiTheme="minorEastAsia" w:hAnsiTheme="minorEastAsia" w:hint="eastAsia"/>
          <w:sz w:val="32"/>
          <w:lang w:eastAsia="ja-JP"/>
        </w:rPr>
        <w:lastRenderedPageBreak/>
        <w:t>21</w:t>
      </w:r>
      <w:r w:rsidR="00FF2302" w:rsidRPr="00FF2302">
        <w:rPr>
          <w:rFonts w:asciiTheme="minorEastAsia" w:hAnsiTheme="minorEastAsia" w:hint="eastAsia"/>
          <w:sz w:val="32"/>
          <w:lang w:eastAsia="ja-JP"/>
        </w:rPr>
        <w:t>.精神保健福祉法改正に伴う医療保護入院等の運用の見直し</w:t>
      </w:r>
    </w:p>
    <w:p w:rsidR="00FF2302" w:rsidRPr="00FF2302" w:rsidRDefault="00FF2302" w:rsidP="00D15B32">
      <w:pPr>
        <w:spacing w:line="120" w:lineRule="exact"/>
        <w:ind w:rightChars="4" w:right="10"/>
        <w:rPr>
          <w:rFonts w:asciiTheme="minorEastAsia" w:hAnsiTheme="minorEastAsia"/>
          <w:sz w:val="22"/>
          <w:lang w:eastAsia="ja-JP"/>
        </w:rPr>
      </w:pPr>
    </w:p>
    <w:p w:rsidR="00FF2302" w:rsidRPr="00FF2302" w:rsidRDefault="00FF2302" w:rsidP="00FF2302">
      <w:pPr>
        <w:ind w:leftChars="100" w:left="240" w:rightChars="4" w:right="10" w:firstLineChars="100" w:firstLine="240"/>
        <w:rPr>
          <w:rFonts w:asciiTheme="minorEastAsia" w:hAnsiTheme="minorEastAsia"/>
          <w:lang w:eastAsia="ja-JP"/>
        </w:rPr>
      </w:pPr>
      <w:r w:rsidRPr="00FF2302">
        <w:rPr>
          <w:rFonts w:asciiTheme="minorEastAsia" w:hAnsiTheme="minorEastAsia" w:hint="eastAsia"/>
          <w:lang w:eastAsia="ja-JP"/>
        </w:rPr>
        <w:t>改正精神保健福祉法の運用通知では、市町村長</w:t>
      </w:r>
      <w:r w:rsidR="005B76EE">
        <w:rPr>
          <w:rFonts w:asciiTheme="minorEastAsia" w:hAnsiTheme="minorEastAsia" w:hint="eastAsia"/>
          <w:lang w:eastAsia="ja-JP"/>
        </w:rPr>
        <w:t>の</w:t>
      </w:r>
      <w:r w:rsidRPr="00FF2302">
        <w:rPr>
          <w:rFonts w:asciiTheme="minorEastAsia" w:hAnsiTheme="minorEastAsia" w:hint="eastAsia"/>
          <w:lang w:eastAsia="ja-JP"/>
        </w:rPr>
        <w:t>同意による医療保護入院の要件の変更により、医師が入院治療を要すると判断する患者に対して、家族等の同意が得られなければ、医療を受けさせることができなくなるなど、公衆衛生上、好ましくない状況が生じている。</w:t>
      </w:r>
    </w:p>
    <w:p w:rsidR="00FF2302" w:rsidRPr="00FF2302" w:rsidRDefault="00FF2302" w:rsidP="00FF2302">
      <w:pPr>
        <w:ind w:leftChars="100" w:left="240" w:rightChars="4" w:right="10" w:firstLineChars="100" w:firstLine="240"/>
        <w:rPr>
          <w:rFonts w:asciiTheme="minorEastAsia" w:hAnsiTheme="minorEastAsia"/>
          <w:lang w:eastAsia="ja-JP"/>
        </w:rPr>
      </w:pPr>
      <w:r w:rsidRPr="00FF2302">
        <w:rPr>
          <w:rFonts w:asciiTheme="minorEastAsia" w:hAnsiTheme="minorEastAsia" w:hint="eastAsia"/>
          <w:lang w:eastAsia="ja-JP"/>
        </w:rPr>
        <w:t>そのため、医療保護入院における市町村長同意事務処理要領の改正等、適切に医療の提供を行える措置を講じること。</w:t>
      </w:r>
    </w:p>
    <w:p w:rsidR="00FF2302" w:rsidRPr="00FF2302" w:rsidRDefault="00FF2302" w:rsidP="00FF2302">
      <w:pPr>
        <w:ind w:leftChars="100" w:left="240" w:rightChars="4" w:right="10" w:firstLineChars="100" w:firstLine="240"/>
        <w:rPr>
          <w:rFonts w:asciiTheme="minorEastAsia" w:hAnsiTheme="minorEastAsia"/>
          <w:lang w:eastAsia="ja-JP"/>
        </w:rPr>
      </w:pPr>
      <w:r w:rsidRPr="00FF2302">
        <w:rPr>
          <w:rFonts w:asciiTheme="minorEastAsia" w:hAnsiTheme="minorEastAsia" w:hint="eastAsia"/>
          <w:lang w:eastAsia="ja-JP"/>
        </w:rPr>
        <w:t>また、医療保護入院者全員に選任が義務付けられた「退院後生活環境相談員」等について</w:t>
      </w:r>
      <w:r w:rsidR="005B76EE">
        <w:rPr>
          <w:rFonts w:asciiTheme="minorEastAsia" w:hAnsiTheme="minorEastAsia" w:hint="eastAsia"/>
          <w:lang w:eastAsia="ja-JP"/>
        </w:rPr>
        <w:t>は、</w:t>
      </w:r>
      <w:r w:rsidRPr="00FF2302">
        <w:rPr>
          <w:rFonts w:asciiTheme="minorEastAsia" w:hAnsiTheme="minorEastAsia" w:hint="eastAsia"/>
          <w:lang w:eastAsia="ja-JP"/>
        </w:rPr>
        <w:t>各病院において遺漏なく活動できるよう必要な財源措置を講じること。</w:t>
      </w:r>
    </w:p>
    <w:p w:rsidR="00FF2302" w:rsidRPr="00FF2302" w:rsidRDefault="00FF2302" w:rsidP="00FF2302">
      <w:pPr>
        <w:ind w:leftChars="100" w:left="240" w:rightChars="4" w:right="10" w:firstLineChars="100" w:firstLine="240"/>
        <w:rPr>
          <w:rFonts w:asciiTheme="minorEastAsia" w:hAnsiTheme="minorEastAsia"/>
          <w:lang w:eastAsia="ja-JP"/>
        </w:rPr>
      </w:pPr>
      <w:r w:rsidRPr="00FF2302">
        <w:rPr>
          <w:rFonts w:asciiTheme="minorEastAsia" w:hAnsiTheme="minorEastAsia" w:hint="eastAsia"/>
          <w:lang w:eastAsia="ja-JP"/>
        </w:rPr>
        <w:t>なお、退院支援委員会の開催を要しない医療保護入院者の基準（重度かつ慢性等）についても早急に示すこと。</w:t>
      </w:r>
    </w:p>
    <w:p w:rsidR="00FF2302" w:rsidRPr="00FF2302" w:rsidRDefault="00FF2302" w:rsidP="00FF2302">
      <w:pPr>
        <w:ind w:rightChars="4" w:right="10"/>
        <w:rPr>
          <w:rFonts w:asciiTheme="minorEastAsia" w:hAnsiTheme="minorEastAsia"/>
          <w:color w:val="FF0000"/>
          <w:sz w:val="40"/>
          <w:bdr w:val="single" w:sz="4" w:space="0" w:color="auto"/>
          <w:lang w:eastAsia="ja-JP"/>
        </w:rPr>
      </w:pPr>
    </w:p>
    <w:p w:rsidR="00FF2302" w:rsidRPr="00FF2302" w:rsidRDefault="00BF2D2C" w:rsidP="00FF2302">
      <w:pPr>
        <w:ind w:rightChars="4" w:right="10"/>
        <w:rPr>
          <w:rFonts w:asciiTheme="minorEastAsia" w:hAnsiTheme="minorEastAsia"/>
          <w:sz w:val="28"/>
          <w:lang w:eastAsia="ja-JP"/>
        </w:rPr>
      </w:pPr>
      <w:r>
        <w:rPr>
          <w:rFonts w:asciiTheme="minorEastAsia" w:hAnsiTheme="minorEastAsia" w:hint="eastAsia"/>
          <w:sz w:val="32"/>
          <w:lang w:eastAsia="ja-JP"/>
        </w:rPr>
        <w:t>22</w:t>
      </w:r>
      <w:r w:rsidR="00FF2302" w:rsidRPr="00FF2302">
        <w:rPr>
          <w:rFonts w:asciiTheme="minorEastAsia" w:hAnsiTheme="minorEastAsia" w:hint="eastAsia"/>
          <w:sz w:val="32"/>
          <w:lang w:eastAsia="ja-JP"/>
        </w:rPr>
        <w:t>.精神保健施策の充実</w:t>
      </w:r>
    </w:p>
    <w:p w:rsidR="00FF2302" w:rsidRPr="00FF2302" w:rsidRDefault="00FF2302" w:rsidP="00FF2302">
      <w:pPr>
        <w:ind w:rightChars="4" w:right="10" w:firstLineChars="100" w:firstLine="280"/>
        <w:rPr>
          <w:rFonts w:asciiTheme="minorEastAsia" w:hAnsiTheme="minorEastAsia"/>
          <w:sz w:val="28"/>
          <w:lang w:eastAsia="ja-JP"/>
        </w:rPr>
      </w:pPr>
      <w:r w:rsidRPr="00FF2302">
        <w:rPr>
          <w:rFonts w:asciiTheme="minorEastAsia" w:hAnsiTheme="minorEastAsia" w:hint="eastAsia"/>
          <w:sz w:val="28"/>
          <w:lang w:eastAsia="ja-JP"/>
        </w:rPr>
        <w:t>① 精神科救急医療体制整備事業</w:t>
      </w:r>
    </w:p>
    <w:p w:rsidR="00FF2302" w:rsidRPr="00FF2302" w:rsidRDefault="00FF2302">
      <w:pPr>
        <w:ind w:leftChars="184" w:left="442" w:rightChars="4" w:right="10" w:firstLineChars="100" w:firstLine="240"/>
        <w:rPr>
          <w:rFonts w:asciiTheme="minorEastAsia" w:hAnsiTheme="minorEastAsia"/>
          <w:lang w:eastAsia="ja-JP"/>
        </w:rPr>
      </w:pPr>
      <w:r w:rsidRPr="00FF2302">
        <w:rPr>
          <w:rFonts w:asciiTheme="minorEastAsia" w:hAnsiTheme="minorEastAsia" w:hint="eastAsia"/>
          <w:lang w:eastAsia="ja-JP"/>
        </w:rPr>
        <w:t>精神科救急医療体制整備事業にかかる精神保健費等国庫負担（補助）金については、平成27年度の交付決定額が過去</w:t>
      </w:r>
      <w:r w:rsidR="008E3AA8">
        <w:rPr>
          <w:rFonts w:asciiTheme="minorEastAsia" w:hAnsiTheme="minorEastAsia" w:hint="eastAsia"/>
          <w:lang w:eastAsia="ja-JP"/>
        </w:rPr>
        <w:t>２</w:t>
      </w:r>
      <w:r w:rsidRPr="00FF2302">
        <w:rPr>
          <w:rFonts w:asciiTheme="minorEastAsia" w:hAnsiTheme="minorEastAsia" w:hint="eastAsia"/>
          <w:lang w:eastAsia="ja-JP"/>
        </w:rPr>
        <w:t>年間（平成25年度及び平成26年度）の執行率に応じて、当初交付申請額から大幅に減額された。このような査定が継続して適用された場合、精神科救急医療体制の維持・確保が極めて困難になる。</w:t>
      </w:r>
    </w:p>
    <w:p w:rsidR="00FF2302" w:rsidRPr="00FF2302" w:rsidRDefault="00FF2302" w:rsidP="00FF2302">
      <w:pPr>
        <w:ind w:leftChars="184" w:left="442" w:rightChars="4" w:right="10" w:firstLineChars="100" w:firstLine="240"/>
        <w:rPr>
          <w:rFonts w:asciiTheme="minorEastAsia" w:hAnsiTheme="minorEastAsia"/>
          <w:lang w:eastAsia="ja-JP"/>
        </w:rPr>
      </w:pPr>
      <w:r w:rsidRPr="00FF2302">
        <w:rPr>
          <w:rFonts w:asciiTheme="minorEastAsia" w:hAnsiTheme="minorEastAsia" w:hint="eastAsia"/>
          <w:lang w:eastAsia="ja-JP"/>
        </w:rPr>
        <w:t>このため、地域の実情に応じて十分な精神科救急医療体制の整備が行えるよう、補助金の適切な算定を行うこと。</w:t>
      </w:r>
    </w:p>
    <w:p w:rsidR="00FF2302" w:rsidRPr="00FF2302" w:rsidRDefault="00FF2302" w:rsidP="00D15B32">
      <w:pPr>
        <w:ind w:rightChars="4" w:right="10"/>
        <w:rPr>
          <w:rFonts w:asciiTheme="minorEastAsia" w:hAnsiTheme="minorEastAsia"/>
          <w:color w:val="FF0000"/>
          <w:sz w:val="22"/>
          <w:lang w:eastAsia="ja-JP"/>
        </w:rPr>
      </w:pPr>
    </w:p>
    <w:p w:rsidR="00FF2302" w:rsidRPr="00FF2302" w:rsidRDefault="00FF2302" w:rsidP="00FF2302">
      <w:pPr>
        <w:ind w:rightChars="4" w:right="10" w:firstLineChars="100" w:firstLine="280"/>
        <w:rPr>
          <w:rFonts w:asciiTheme="minorEastAsia" w:hAnsiTheme="minorEastAsia"/>
          <w:sz w:val="28"/>
          <w:lang w:eastAsia="ja-JP"/>
        </w:rPr>
      </w:pPr>
      <w:r w:rsidRPr="00FF2302">
        <w:rPr>
          <w:rFonts w:asciiTheme="minorEastAsia" w:hAnsiTheme="minorEastAsia" w:hint="eastAsia"/>
          <w:sz w:val="28"/>
          <w:lang w:eastAsia="ja-JP"/>
        </w:rPr>
        <w:t>② 精神障がい者に対する合併症治療の支援</w:t>
      </w:r>
    </w:p>
    <w:p w:rsidR="00FF2302" w:rsidRPr="00FF2302" w:rsidRDefault="00FF2302" w:rsidP="00FF2302">
      <w:pPr>
        <w:ind w:leftChars="184" w:left="442" w:rightChars="4" w:right="10" w:firstLineChars="100" w:firstLine="240"/>
        <w:rPr>
          <w:rFonts w:asciiTheme="minorEastAsia" w:hAnsiTheme="minorEastAsia"/>
          <w:lang w:eastAsia="ja-JP"/>
        </w:rPr>
      </w:pPr>
      <w:r w:rsidRPr="00FF2302">
        <w:rPr>
          <w:rFonts w:asciiTheme="minorEastAsia" w:hAnsiTheme="minorEastAsia" w:hint="eastAsia"/>
          <w:lang w:eastAsia="ja-JP"/>
        </w:rPr>
        <w:t>「身体合併症救急対応事業」については、適用範囲を平日まで拡大するなど、実態に即した制度となるよう、必要な措置を講じること。</w:t>
      </w:r>
    </w:p>
    <w:p w:rsidR="00FF2302" w:rsidRPr="00FF2302" w:rsidRDefault="00FF2302" w:rsidP="00FF2302">
      <w:pPr>
        <w:ind w:rightChars="4" w:right="10"/>
        <w:rPr>
          <w:rFonts w:asciiTheme="minorEastAsia" w:hAnsiTheme="minorEastAsia"/>
          <w:color w:val="FF0000"/>
          <w:sz w:val="22"/>
          <w:lang w:eastAsia="ja-JP"/>
        </w:rPr>
      </w:pPr>
    </w:p>
    <w:p w:rsidR="00FF2302" w:rsidRPr="00FF2302" w:rsidRDefault="00FF2302" w:rsidP="00FF2302">
      <w:pPr>
        <w:ind w:rightChars="4" w:right="10" w:firstLineChars="100" w:firstLine="280"/>
        <w:rPr>
          <w:rFonts w:asciiTheme="minorEastAsia" w:hAnsiTheme="minorEastAsia"/>
          <w:sz w:val="28"/>
          <w:lang w:eastAsia="ja-JP"/>
        </w:rPr>
      </w:pPr>
      <w:r w:rsidRPr="00FF2302">
        <w:rPr>
          <w:rFonts w:asciiTheme="minorEastAsia" w:hAnsiTheme="minorEastAsia" w:hint="eastAsia"/>
          <w:sz w:val="28"/>
          <w:lang w:eastAsia="ja-JP"/>
        </w:rPr>
        <w:t>③ 心神喪失者等医療観察法の円滑な運用</w:t>
      </w:r>
    </w:p>
    <w:p w:rsidR="00FF2302" w:rsidRPr="00FF2302" w:rsidRDefault="00FF2302" w:rsidP="00FF2302">
      <w:pPr>
        <w:ind w:leftChars="184" w:left="442" w:rightChars="4" w:right="10" w:firstLineChars="100" w:firstLine="240"/>
        <w:rPr>
          <w:rFonts w:asciiTheme="minorEastAsia" w:hAnsiTheme="minorEastAsia"/>
          <w:lang w:eastAsia="ja-JP"/>
        </w:rPr>
      </w:pPr>
      <w:r w:rsidRPr="00FF2302">
        <w:rPr>
          <w:rFonts w:asciiTheme="minorEastAsia" w:hAnsiTheme="minorEastAsia" w:hint="eastAsia"/>
          <w:lang w:eastAsia="ja-JP"/>
        </w:rPr>
        <w:t>民間病院等の指定通院医療機関への参画については、「通院処遇ガイドライン」や「鑑定ガイドライン」に則った処遇・治療等が求められ、運営上、過大な負担となっている。このため、運営費等について、必要な財源措置を講じること。</w:t>
      </w:r>
    </w:p>
    <w:p w:rsidR="00FF2302" w:rsidRDefault="00FF2302" w:rsidP="00F45454">
      <w:pPr>
        <w:ind w:rightChars="4" w:right="10"/>
        <w:rPr>
          <w:rFonts w:asciiTheme="minorEastAsia" w:hAnsiTheme="minorEastAsia"/>
          <w:color w:val="FF0000"/>
          <w:sz w:val="22"/>
          <w:lang w:eastAsia="ja-JP"/>
        </w:rPr>
      </w:pPr>
    </w:p>
    <w:p w:rsidR="005B76EE" w:rsidRDefault="005B76EE" w:rsidP="00F45454">
      <w:pPr>
        <w:ind w:rightChars="4" w:right="10"/>
        <w:rPr>
          <w:rFonts w:asciiTheme="minorEastAsia" w:hAnsiTheme="minorEastAsia"/>
          <w:color w:val="FF0000"/>
          <w:sz w:val="22"/>
          <w:lang w:eastAsia="ja-JP"/>
        </w:rPr>
      </w:pPr>
    </w:p>
    <w:p w:rsidR="008E3AA8" w:rsidRDefault="008E3AA8" w:rsidP="00F45454">
      <w:pPr>
        <w:ind w:rightChars="4" w:right="10"/>
        <w:rPr>
          <w:rFonts w:asciiTheme="minorEastAsia" w:hAnsiTheme="minorEastAsia"/>
          <w:color w:val="FF0000"/>
          <w:sz w:val="22"/>
          <w:lang w:eastAsia="ja-JP"/>
        </w:rPr>
      </w:pPr>
    </w:p>
    <w:p w:rsidR="005B76EE" w:rsidRDefault="005B76EE" w:rsidP="00F45454">
      <w:pPr>
        <w:ind w:rightChars="4" w:right="10"/>
        <w:rPr>
          <w:rFonts w:asciiTheme="minorEastAsia" w:hAnsiTheme="minorEastAsia"/>
          <w:color w:val="FF0000"/>
          <w:sz w:val="22"/>
          <w:lang w:eastAsia="ja-JP"/>
        </w:rPr>
      </w:pPr>
    </w:p>
    <w:p w:rsidR="005B76EE" w:rsidRPr="00FF2302" w:rsidRDefault="005B76EE" w:rsidP="00F45454">
      <w:pPr>
        <w:ind w:rightChars="4" w:right="10"/>
        <w:rPr>
          <w:rFonts w:asciiTheme="minorEastAsia" w:hAnsiTheme="minorEastAsia"/>
          <w:color w:val="FF0000"/>
          <w:sz w:val="22"/>
          <w:lang w:eastAsia="ja-JP"/>
        </w:rPr>
      </w:pPr>
    </w:p>
    <w:p w:rsidR="00FF2302" w:rsidRPr="00FF2302" w:rsidRDefault="00FF2302" w:rsidP="00FF2302">
      <w:pPr>
        <w:ind w:rightChars="4" w:right="10" w:firstLineChars="100" w:firstLine="280"/>
        <w:rPr>
          <w:rFonts w:asciiTheme="minorEastAsia" w:hAnsiTheme="minorEastAsia"/>
          <w:sz w:val="28"/>
          <w:lang w:eastAsia="ja-JP"/>
        </w:rPr>
      </w:pPr>
      <w:r w:rsidRPr="00FF2302">
        <w:rPr>
          <w:rFonts w:asciiTheme="minorEastAsia" w:hAnsiTheme="minorEastAsia" w:hint="eastAsia"/>
          <w:sz w:val="28"/>
          <w:lang w:eastAsia="ja-JP"/>
        </w:rPr>
        <w:lastRenderedPageBreak/>
        <w:t>④ 認知症治療における地域連携の充実</w:t>
      </w:r>
    </w:p>
    <w:p w:rsidR="00FF2302" w:rsidRPr="00FF2302" w:rsidRDefault="00FF2302" w:rsidP="00FF2302">
      <w:pPr>
        <w:ind w:leftChars="184" w:left="442" w:rightChars="4" w:right="10" w:firstLineChars="100" w:firstLine="240"/>
        <w:rPr>
          <w:rFonts w:asciiTheme="minorEastAsia" w:hAnsiTheme="minorEastAsia"/>
          <w:lang w:eastAsia="ja-JP"/>
        </w:rPr>
      </w:pPr>
      <w:r w:rsidRPr="00FF2302">
        <w:rPr>
          <w:rFonts w:asciiTheme="minorEastAsia" w:hAnsiTheme="minorEastAsia" w:hint="eastAsia"/>
          <w:lang w:eastAsia="ja-JP"/>
        </w:rPr>
        <w:t>認知症疾患医療センターが地域で継続して認知症医療を提供できるよう、安定的な財源措置を講じること。</w:t>
      </w:r>
    </w:p>
    <w:p w:rsidR="00FF2302" w:rsidRPr="00FF2302" w:rsidRDefault="00FF2302" w:rsidP="00F45454">
      <w:pPr>
        <w:ind w:rightChars="4" w:right="10"/>
        <w:rPr>
          <w:rFonts w:asciiTheme="minorEastAsia" w:hAnsiTheme="minorEastAsia"/>
          <w:color w:val="FF0000"/>
          <w:sz w:val="22"/>
          <w:lang w:eastAsia="ja-JP"/>
        </w:rPr>
      </w:pPr>
    </w:p>
    <w:p w:rsidR="00FF2302" w:rsidRPr="00FF2302" w:rsidRDefault="00FF2302" w:rsidP="00FF2302">
      <w:pPr>
        <w:ind w:rightChars="4" w:right="10" w:firstLineChars="100" w:firstLine="280"/>
        <w:rPr>
          <w:rFonts w:asciiTheme="minorEastAsia" w:hAnsiTheme="minorEastAsia"/>
          <w:sz w:val="28"/>
          <w:lang w:eastAsia="ja-JP"/>
        </w:rPr>
      </w:pPr>
      <w:r w:rsidRPr="00FF2302">
        <w:rPr>
          <w:rFonts w:asciiTheme="minorEastAsia" w:hAnsiTheme="minorEastAsia" w:hint="eastAsia"/>
          <w:sz w:val="28"/>
          <w:lang w:eastAsia="ja-JP"/>
        </w:rPr>
        <w:t>⑤ 合併症を持つ精神障がい者の入院治療の促進</w:t>
      </w:r>
    </w:p>
    <w:p w:rsidR="00FF2302" w:rsidRPr="00FF2302" w:rsidRDefault="00FF2302" w:rsidP="00FF2302">
      <w:pPr>
        <w:ind w:leftChars="200" w:left="480" w:rightChars="4" w:right="10" w:firstLineChars="100" w:firstLine="240"/>
        <w:rPr>
          <w:rFonts w:asciiTheme="minorEastAsia" w:hAnsiTheme="minorEastAsia"/>
          <w:lang w:eastAsia="ja-JP"/>
        </w:rPr>
      </w:pPr>
      <w:r w:rsidRPr="00FF2302">
        <w:rPr>
          <w:rFonts w:asciiTheme="minorEastAsia" w:hAnsiTheme="minorEastAsia" w:hint="eastAsia"/>
          <w:lang w:eastAsia="ja-JP"/>
        </w:rPr>
        <w:t>「精神科救急入院料病棟」を満たす条件の一つとして「</w:t>
      </w:r>
      <w:r w:rsidR="00601745">
        <w:rPr>
          <w:rFonts w:asciiTheme="minorEastAsia" w:hAnsiTheme="minorEastAsia" w:hint="eastAsia"/>
          <w:lang w:eastAsia="ja-JP"/>
        </w:rPr>
        <w:t>６</w:t>
      </w:r>
      <w:r w:rsidRPr="00FF2302">
        <w:rPr>
          <w:rFonts w:asciiTheme="minorEastAsia" w:hAnsiTheme="minorEastAsia" w:hint="eastAsia"/>
          <w:lang w:eastAsia="ja-JP"/>
        </w:rPr>
        <w:t>割以上が</w:t>
      </w:r>
      <w:r w:rsidR="00601745">
        <w:rPr>
          <w:rFonts w:asciiTheme="minorEastAsia" w:hAnsiTheme="minorEastAsia" w:hint="eastAsia"/>
          <w:lang w:eastAsia="ja-JP"/>
        </w:rPr>
        <w:t>３</w:t>
      </w:r>
      <w:r w:rsidRPr="00FF2302">
        <w:rPr>
          <w:rFonts w:asciiTheme="minorEastAsia" w:hAnsiTheme="minorEastAsia" w:hint="eastAsia"/>
          <w:lang w:eastAsia="ja-JP"/>
        </w:rPr>
        <w:t>ヶ月以内に自宅退院」となっているが、精神科治療後に引き続き身体科へ入院すべき病状のある患者等の受入れは病棟の基準を満たさないため、転院受入れ等が進みにくい状況になっている。</w:t>
      </w:r>
    </w:p>
    <w:p w:rsidR="00FF2302" w:rsidRPr="00FF2302" w:rsidRDefault="00FF2302" w:rsidP="00FF2302">
      <w:pPr>
        <w:ind w:leftChars="200" w:left="480" w:rightChars="4" w:right="10" w:firstLineChars="100" w:firstLine="240"/>
        <w:rPr>
          <w:rFonts w:asciiTheme="minorEastAsia" w:hAnsiTheme="minorEastAsia"/>
          <w:lang w:eastAsia="ja-JP"/>
        </w:rPr>
      </w:pPr>
      <w:r w:rsidRPr="00FF2302">
        <w:rPr>
          <w:rFonts w:asciiTheme="minorEastAsia" w:hAnsiTheme="minorEastAsia" w:hint="eastAsia"/>
          <w:lang w:eastAsia="ja-JP"/>
        </w:rPr>
        <w:t>このことから「身体科から入院した場合の紹介元病院へ転院」等について、「自宅退院」と同様にみなすなど、身体合併症患者の精神科救急入院が阻害されないよう、制度を見直すこと。</w:t>
      </w:r>
    </w:p>
    <w:p w:rsidR="00FF2302" w:rsidRPr="00FF2302" w:rsidRDefault="00FF2302" w:rsidP="00FF2302">
      <w:pPr>
        <w:ind w:rightChars="4" w:right="10"/>
        <w:rPr>
          <w:rFonts w:asciiTheme="minorEastAsia" w:hAnsiTheme="minorEastAsia"/>
          <w:color w:val="FF0000"/>
          <w:sz w:val="32"/>
          <w:lang w:eastAsia="ja-JP"/>
        </w:rPr>
      </w:pPr>
    </w:p>
    <w:p w:rsidR="00FF2302" w:rsidRPr="00FF2302" w:rsidRDefault="00BF2D2C" w:rsidP="00FF2302">
      <w:pPr>
        <w:ind w:rightChars="4" w:right="10"/>
        <w:rPr>
          <w:rFonts w:asciiTheme="minorEastAsia" w:hAnsiTheme="minorEastAsia"/>
          <w:sz w:val="32"/>
          <w:lang w:eastAsia="ja-JP"/>
        </w:rPr>
      </w:pPr>
      <w:r>
        <w:rPr>
          <w:rFonts w:asciiTheme="minorEastAsia" w:hAnsiTheme="minorEastAsia" w:hint="eastAsia"/>
          <w:sz w:val="32"/>
          <w:lang w:eastAsia="ja-JP"/>
        </w:rPr>
        <w:t>23</w:t>
      </w:r>
      <w:r w:rsidR="00FF2302" w:rsidRPr="00FF2302">
        <w:rPr>
          <w:rFonts w:asciiTheme="minorEastAsia" w:hAnsiTheme="minorEastAsia" w:hint="eastAsia"/>
          <w:sz w:val="32"/>
          <w:lang w:eastAsia="ja-JP"/>
        </w:rPr>
        <w:t>.薬物依存症患者受入医療体制の充実</w:t>
      </w:r>
    </w:p>
    <w:p w:rsidR="00FF2302" w:rsidRPr="00FF2302" w:rsidRDefault="00FF2302" w:rsidP="00FF2302">
      <w:pPr>
        <w:ind w:left="220" w:rightChars="4" w:right="10" w:hangingChars="100" w:hanging="220"/>
        <w:rPr>
          <w:rFonts w:asciiTheme="minorEastAsia" w:hAnsiTheme="minorEastAsia"/>
          <w:color w:val="000000" w:themeColor="text1"/>
          <w:lang w:eastAsia="ja-JP"/>
        </w:rPr>
      </w:pPr>
      <w:r w:rsidRPr="00FF2302">
        <w:rPr>
          <w:rFonts w:asciiTheme="minorEastAsia" w:hAnsiTheme="minorEastAsia" w:hint="eastAsia"/>
          <w:color w:val="FF0000"/>
          <w:sz w:val="22"/>
          <w:lang w:eastAsia="ja-JP"/>
        </w:rPr>
        <w:t xml:space="preserve">　　</w:t>
      </w:r>
      <w:r w:rsidRPr="00FF2302">
        <w:rPr>
          <w:rFonts w:asciiTheme="minorEastAsia" w:hAnsiTheme="minorEastAsia" w:hint="eastAsia"/>
          <w:color w:val="000000" w:themeColor="text1"/>
          <w:lang w:eastAsia="ja-JP"/>
        </w:rPr>
        <w:t>府内では、薬物依存症者の継続治療や再使用防止のための医療機関が患者数に比して不足しており、受入医療機関の拡大が必要である。受入医療機関を拡大し、民間の精神科医療機関において薬物依存症者の治療を行うため、重度アルコール依存者受入時と同様に、薬物依存症者を受け入れた場合も診療報酬加算の対象とすること。</w:t>
      </w:r>
    </w:p>
    <w:p w:rsidR="00593CD7" w:rsidRDefault="00593CD7" w:rsidP="00FF2302">
      <w:pPr>
        <w:spacing w:line="520" w:lineRule="exact"/>
        <w:ind w:left="140" w:rightChars="4" w:right="10" w:hangingChars="50" w:hanging="140"/>
        <w:rPr>
          <w:rFonts w:asciiTheme="minorEastAsia" w:hAnsiTheme="minorEastAsia"/>
          <w:spacing w:val="-10"/>
          <w:sz w:val="30"/>
          <w:szCs w:val="30"/>
          <w:lang w:eastAsia="ja-JP"/>
        </w:rPr>
      </w:pPr>
    </w:p>
    <w:p w:rsidR="00FF2302" w:rsidRPr="00FF2302" w:rsidRDefault="00BF2D2C" w:rsidP="00FF2302">
      <w:pPr>
        <w:spacing w:line="520" w:lineRule="exact"/>
        <w:ind w:left="140" w:rightChars="4" w:right="10" w:hangingChars="50" w:hanging="140"/>
        <w:rPr>
          <w:rFonts w:asciiTheme="minorEastAsia" w:hAnsiTheme="minorEastAsia"/>
          <w:spacing w:val="-10"/>
          <w:sz w:val="30"/>
          <w:szCs w:val="30"/>
          <w:lang w:eastAsia="ja-JP"/>
        </w:rPr>
      </w:pPr>
      <w:r>
        <w:rPr>
          <w:rFonts w:asciiTheme="minorEastAsia" w:hAnsiTheme="minorEastAsia" w:hint="eastAsia"/>
          <w:spacing w:val="-10"/>
          <w:sz w:val="30"/>
          <w:szCs w:val="30"/>
          <w:lang w:eastAsia="ja-JP"/>
        </w:rPr>
        <w:t>24</w:t>
      </w:r>
      <w:r w:rsidR="00FF2302" w:rsidRPr="00FF2302">
        <w:rPr>
          <w:rFonts w:asciiTheme="minorEastAsia" w:hAnsiTheme="minorEastAsia" w:hint="eastAsia"/>
          <w:spacing w:val="-10"/>
          <w:sz w:val="30"/>
          <w:szCs w:val="30"/>
          <w:lang w:eastAsia="ja-JP"/>
        </w:rPr>
        <w:t>.難病・慢性疾患患者の妊娠・出産にかかる保険医療費の患者負担軽減</w:t>
      </w:r>
    </w:p>
    <w:p w:rsidR="00FF2302" w:rsidRPr="00FF2302" w:rsidRDefault="00FF2302" w:rsidP="00D15B32">
      <w:pPr>
        <w:spacing w:line="260" w:lineRule="exact"/>
        <w:ind w:rightChars="4" w:right="10"/>
        <w:rPr>
          <w:rFonts w:asciiTheme="minorEastAsia" w:hAnsiTheme="minorEastAsia"/>
          <w:color w:val="FF0000"/>
          <w:sz w:val="22"/>
          <w:lang w:eastAsia="ja-JP"/>
        </w:rPr>
      </w:pPr>
    </w:p>
    <w:p w:rsidR="00FF2302" w:rsidRPr="00FF2302" w:rsidRDefault="00FF2302" w:rsidP="00FF2302">
      <w:pPr>
        <w:ind w:leftChars="75" w:left="180" w:rightChars="4" w:right="10" w:firstLineChars="110" w:firstLine="264"/>
        <w:rPr>
          <w:rFonts w:asciiTheme="minorEastAsia" w:hAnsiTheme="minorEastAsia"/>
          <w:lang w:eastAsia="ja-JP"/>
        </w:rPr>
      </w:pPr>
      <w:r w:rsidRPr="00FF2302">
        <w:rPr>
          <w:rFonts w:asciiTheme="minorEastAsia" w:hAnsiTheme="minorEastAsia" w:hint="eastAsia"/>
          <w:lang w:eastAsia="ja-JP"/>
        </w:rPr>
        <w:t>難病・慢性疾病患者の妊娠・出産費用について、健常者と比べ高額な費用となるケースがあることから、患者負担が軽減されるよう対策を講じること。</w:t>
      </w:r>
    </w:p>
    <w:p w:rsidR="00611C54" w:rsidRDefault="00611C54" w:rsidP="00342A30">
      <w:pPr>
        <w:ind w:rightChars="4" w:right="10"/>
        <w:rPr>
          <w:rFonts w:asciiTheme="minorEastAsia" w:hAnsiTheme="minorEastAsia"/>
          <w:color w:val="000000" w:themeColor="text1"/>
          <w:sz w:val="32"/>
          <w:lang w:eastAsia="ja-JP"/>
        </w:rPr>
      </w:pPr>
    </w:p>
    <w:p w:rsidR="00161FC0" w:rsidRPr="00641F6B" w:rsidRDefault="00BF2D2C" w:rsidP="00342A30">
      <w:pPr>
        <w:ind w:rightChars="4" w:right="10"/>
        <w:rPr>
          <w:rFonts w:asciiTheme="minorEastAsia" w:hAnsiTheme="minorEastAsia"/>
          <w:color w:val="000000" w:themeColor="text1"/>
          <w:sz w:val="20"/>
          <w:bdr w:val="single" w:sz="4" w:space="0" w:color="auto"/>
          <w:lang w:eastAsia="ja-JP"/>
        </w:rPr>
      </w:pPr>
      <w:r>
        <w:rPr>
          <w:rFonts w:asciiTheme="minorEastAsia" w:hAnsiTheme="minorEastAsia" w:hint="eastAsia"/>
          <w:color w:val="000000" w:themeColor="text1"/>
          <w:sz w:val="32"/>
          <w:lang w:eastAsia="ja-JP"/>
        </w:rPr>
        <w:t>25</w:t>
      </w:r>
      <w:r w:rsidR="00E62F17" w:rsidRPr="00641F6B">
        <w:rPr>
          <w:rFonts w:asciiTheme="minorEastAsia" w:hAnsiTheme="minorEastAsia" w:hint="eastAsia"/>
          <w:color w:val="000000" w:themeColor="text1"/>
          <w:sz w:val="32"/>
          <w:lang w:eastAsia="ja-JP"/>
        </w:rPr>
        <w:t>.</w:t>
      </w:r>
      <w:r w:rsidR="00161FC0" w:rsidRPr="00641F6B">
        <w:rPr>
          <w:rFonts w:asciiTheme="minorEastAsia" w:hAnsiTheme="minorEastAsia" w:hint="eastAsia"/>
          <w:color w:val="000000" w:themeColor="text1"/>
          <w:sz w:val="32"/>
          <w:lang w:eastAsia="ja-JP"/>
        </w:rPr>
        <w:t>原爆被爆者に対する福祉事業の充実</w:t>
      </w:r>
    </w:p>
    <w:p w:rsidR="00161FC0" w:rsidRPr="00641F6B" w:rsidRDefault="00C80932" w:rsidP="00E96BE4">
      <w:pPr>
        <w:ind w:leftChars="100" w:left="240" w:rightChars="4" w:right="10" w:firstLineChars="100" w:firstLine="240"/>
        <w:rPr>
          <w:rFonts w:asciiTheme="minorEastAsia" w:hAnsiTheme="minorEastAsia"/>
          <w:color w:val="FF0000"/>
          <w:lang w:eastAsia="ja-JP"/>
        </w:rPr>
      </w:pPr>
      <w:r w:rsidRPr="00641F6B">
        <w:rPr>
          <w:rFonts w:asciiTheme="minorEastAsia" w:hAnsiTheme="minorEastAsia" w:hint="eastAsia"/>
          <w:lang w:eastAsia="ja-JP"/>
        </w:rPr>
        <w:t>原爆被爆者の高齢化が進んでいる現状において、今後とも安心して介護サービス等を受</w:t>
      </w:r>
      <w:r w:rsidR="00E96BE4" w:rsidRPr="00641F6B">
        <w:rPr>
          <w:rFonts w:asciiTheme="minorEastAsia" w:hAnsiTheme="minorEastAsia" w:hint="eastAsia"/>
          <w:lang w:eastAsia="ja-JP"/>
        </w:rPr>
        <w:t>けられるよう、訪問介護利用被爆者助成事業における所得制限を廃止する</w:t>
      </w:r>
      <w:r w:rsidRPr="00641F6B">
        <w:rPr>
          <w:rFonts w:asciiTheme="minorEastAsia" w:hAnsiTheme="minorEastAsia" w:hint="eastAsia"/>
          <w:lang w:eastAsia="ja-JP"/>
        </w:rPr>
        <w:t>こと。併せて、介</w:t>
      </w:r>
      <w:r w:rsidR="00E96BE4" w:rsidRPr="00641F6B">
        <w:rPr>
          <w:rFonts w:asciiTheme="minorEastAsia" w:hAnsiTheme="minorEastAsia" w:hint="eastAsia"/>
          <w:lang w:eastAsia="ja-JP"/>
        </w:rPr>
        <w:t>護手当金支給事業及び介護保険等利用被爆者助成事業実施に伴う財源については</w:t>
      </w:r>
      <w:r w:rsidRPr="00641F6B">
        <w:rPr>
          <w:rFonts w:asciiTheme="minorEastAsia" w:hAnsiTheme="minorEastAsia" w:hint="eastAsia"/>
          <w:lang w:eastAsia="ja-JP"/>
        </w:rPr>
        <w:t>全額国において措置すること。</w:t>
      </w:r>
    </w:p>
    <w:p w:rsidR="00611C54" w:rsidRDefault="00611C54">
      <w:pPr>
        <w:spacing w:line="500" w:lineRule="exact"/>
        <w:ind w:left="160" w:rightChars="4" w:right="10" w:hangingChars="50" w:hanging="160"/>
        <w:rPr>
          <w:rFonts w:asciiTheme="minorEastAsia" w:hAnsiTheme="minorEastAsia"/>
          <w:sz w:val="32"/>
          <w:lang w:eastAsia="ja-JP"/>
        </w:rPr>
      </w:pPr>
    </w:p>
    <w:p w:rsidR="005B76EE" w:rsidRDefault="005B76EE" w:rsidP="00342A30">
      <w:pPr>
        <w:ind w:rightChars="4" w:right="10"/>
        <w:rPr>
          <w:rFonts w:asciiTheme="minorEastAsia" w:hAnsiTheme="minorEastAsia"/>
          <w:sz w:val="32"/>
          <w:lang w:eastAsia="ja-JP"/>
        </w:rPr>
      </w:pPr>
    </w:p>
    <w:p w:rsidR="002E57A9" w:rsidRPr="00641F6B" w:rsidRDefault="00BF2D2C" w:rsidP="00342A30">
      <w:pPr>
        <w:ind w:rightChars="4" w:right="10"/>
        <w:rPr>
          <w:rFonts w:asciiTheme="minorEastAsia" w:hAnsiTheme="minorEastAsia"/>
          <w:sz w:val="32"/>
          <w:lang w:eastAsia="ja-JP"/>
        </w:rPr>
      </w:pPr>
      <w:r>
        <w:rPr>
          <w:rFonts w:asciiTheme="minorEastAsia" w:hAnsiTheme="minorEastAsia" w:hint="eastAsia"/>
          <w:sz w:val="32"/>
          <w:lang w:eastAsia="ja-JP"/>
        </w:rPr>
        <w:lastRenderedPageBreak/>
        <w:t>26</w:t>
      </w:r>
      <w:r w:rsidR="00E62F17" w:rsidRPr="00641F6B">
        <w:rPr>
          <w:rFonts w:asciiTheme="minorEastAsia" w:hAnsiTheme="minorEastAsia" w:hint="eastAsia"/>
          <w:sz w:val="32"/>
          <w:lang w:eastAsia="ja-JP"/>
        </w:rPr>
        <w:t>.</w:t>
      </w:r>
      <w:r w:rsidR="002E57A9" w:rsidRPr="00641F6B">
        <w:rPr>
          <w:rFonts w:asciiTheme="minorEastAsia" w:hAnsiTheme="minorEastAsia" w:hint="eastAsia"/>
          <w:sz w:val="32"/>
          <w:lang w:eastAsia="ja-JP"/>
        </w:rPr>
        <w:t>若年層への献血推進策の充実</w:t>
      </w:r>
    </w:p>
    <w:p w:rsidR="002E57A9" w:rsidRPr="00641F6B" w:rsidRDefault="0093279B">
      <w:pPr>
        <w:ind w:leftChars="85" w:left="204" w:rightChars="4" w:right="10" w:firstLineChars="100" w:firstLine="240"/>
        <w:rPr>
          <w:rFonts w:asciiTheme="minorEastAsia" w:hAnsiTheme="minorEastAsia"/>
          <w:strike/>
          <w:lang w:eastAsia="ja-JP"/>
        </w:rPr>
      </w:pPr>
      <w:r w:rsidRPr="00641F6B">
        <w:rPr>
          <w:rFonts w:asciiTheme="minorEastAsia" w:hAnsiTheme="minorEastAsia" w:hint="eastAsia"/>
          <w:lang w:eastAsia="ja-JP"/>
        </w:rPr>
        <w:t>高校生を始めとする若年層が献血に積極的に協力いただけるような効果が期待できる新たな啓発方法の構築及び必要な財源措置を講じること。</w:t>
      </w:r>
    </w:p>
    <w:p w:rsidR="00E62F17" w:rsidRPr="00641F6B" w:rsidRDefault="00E62F17" w:rsidP="00342A30">
      <w:pPr>
        <w:ind w:rightChars="4" w:right="10"/>
        <w:rPr>
          <w:rFonts w:asciiTheme="minorEastAsia" w:hAnsiTheme="minorEastAsia"/>
          <w:sz w:val="40"/>
          <w:bdr w:val="single" w:sz="4" w:space="0" w:color="auto"/>
          <w:lang w:eastAsia="ja-JP"/>
        </w:rPr>
      </w:pPr>
    </w:p>
    <w:p w:rsidR="002E57A9" w:rsidRPr="00641F6B" w:rsidRDefault="00BF2D2C" w:rsidP="00342A30">
      <w:pPr>
        <w:ind w:rightChars="4" w:right="10"/>
        <w:rPr>
          <w:rFonts w:asciiTheme="minorEastAsia" w:hAnsiTheme="minorEastAsia"/>
          <w:sz w:val="32"/>
          <w:bdr w:val="single" w:sz="4" w:space="0" w:color="auto"/>
          <w:lang w:eastAsia="ja-JP"/>
        </w:rPr>
      </w:pPr>
      <w:r>
        <w:rPr>
          <w:rFonts w:asciiTheme="minorEastAsia" w:hAnsiTheme="minorEastAsia" w:hint="eastAsia"/>
          <w:sz w:val="32"/>
          <w:lang w:eastAsia="ja-JP"/>
        </w:rPr>
        <w:t>27</w:t>
      </w:r>
      <w:r w:rsidR="00E62F17" w:rsidRPr="00641F6B">
        <w:rPr>
          <w:rFonts w:asciiTheme="minorEastAsia" w:hAnsiTheme="minorEastAsia" w:hint="eastAsia"/>
          <w:sz w:val="32"/>
          <w:lang w:eastAsia="ja-JP"/>
        </w:rPr>
        <w:t>.</w:t>
      </w:r>
      <w:r w:rsidR="002E57A9" w:rsidRPr="00641F6B">
        <w:rPr>
          <w:rFonts w:asciiTheme="minorEastAsia" w:hAnsiTheme="minorEastAsia" w:hint="eastAsia"/>
          <w:sz w:val="32"/>
          <w:lang w:eastAsia="ja-JP"/>
        </w:rPr>
        <w:t>食品の安全性確保策の充実</w:t>
      </w:r>
    </w:p>
    <w:p w:rsidR="009F0B00" w:rsidRPr="00641F6B" w:rsidRDefault="0041542C" w:rsidP="00CB31A3">
      <w:pPr>
        <w:ind w:leftChars="100" w:left="240" w:rightChars="4" w:right="10" w:firstLineChars="100" w:firstLine="240"/>
        <w:rPr>
          <w:rFonts w:asciiTheme="minorEastAsia" w:hAnsiTheme="minorEastAsia"/>
          <w:strike/>
          <w:lang w:eastAsia="ja-JP"/>
        </w:rPr>
      </w:pPr>
      <w:r w:rsidRPr="00641F6B">
        <w:rPr>
          <w:rFonts w:asciiTheme="minorEastAsia" w:hAnsiTheme="minorEastAsia" w:hint="eastAsia"/>
          <w:lang w:eastAsia="ja-JP"/>
        </w:rPr>
        <w:t>国民の食の安全安心に対する関心の高まる中、食品衛生監視指導体制や検査体制の拡充・整備</w:t>
      </w:r>
      <w:r w:rsidR="00CB31A3" w:rsidRPr="00641F6B">
        <w:rPr>
          <w:rFonts w:asciiTheme="minorEastAsia" w:hAnsiTheme="minorEastAsia" w:hint="eastAsia"/>
          <w:lang w:eastAsia="ja-JP"/>
        </w:rPr>
        <w:t>が推進できるよう法的整備や必要な財源措置を講じること。</w:t>
      </w:r>
    </w:p>
    <w:p w:rsidR="009F0B00" w:rsidRPr="00641F6B" w:rsidRDefault="005D5D48" w:rsidP="00CB31A3">
      <w:pPr>
        <w:ind w:leftChars="100" w:left="240" w:rightChars="4" w:right="10" w:firstLineChars="100" w:firstLine="240"/>
        <w:rPr>
          <w:rFonts w:asciiTheme="minorEastAsia" w:hAnsiTheme="minorEastAsia"/>
          <w:lang w:eastAsia="ja-JP"/>
        </w:rPr>
      </w:pPr>
      <w:r w:rsidRPr="00641F6B">
        <w:rPr>
          <w:rFonts w:asciiTheme="minorEastAsia" w:hAnsiTheme="minorEastAsia" w:hint="eastAsia"/>
          <w:lang w:eastAsia="ja-JP"/>
        </w:rPr>
        <w:t>生産から消費に至るまで</w:t>
      </w:r>
      <w:r w:rsidR="00F52BA8">
        <w:rPr>
          <w:rFonts w:asciiTheme="minorEastAsia" w:hAnsiTheme="minorEastAsia" w:hint="eastAsia"/>
          <w:lang w:eastAsia="ja-JP"/>
        </w:rPr>
        <w:t>の</w:t>
      </w:r>
      <w:r w:rsidRPr="00641F6B">
        <w:rPr>
          <w:rFonts w:asciiTheme="minorEastAsia" w:hAnsiTheme="minorEastAsia" w:hint="eastAsia"/>
          <w:lang w:eastAsia="ja-JP"/>
        </w:rPr>
        <w:t>それぞれの段階で、HACCP</w:t>
      </w:r>
      <w:r w:rsidR="0041542C" w:rsidRPr="00641F6B">
        <w:rPr>
          <w:rFonts w:asciiTheme="minorEastAsia" w:hAnsiTheme="minorEastAsia" w:hint="eastAsia"/>
          <w:lang w:eastAsia="ja-JP"/>
        </w:rPr>
        <w:t>（危害分析重要管理点方式）による衛生管理がなされるよう、</w:t>
      </w:r>
      <w:r w:rsidR="00F51E2B" w:rsidRPr="00641F6B">
        <w:rPr>
          <w:rFonts w:asciiTheme="minorEastAsia" w:hAnsiTheme="minorEastAsia" w:hint="eastAsia"/>
          <w:lang w:eastAsia="ja-JP"/>
        </w:rPr>
        <w:t>国内でのHACCP義務化時期を</w:t>
      </w:r>
      <w:r w:rsidR="00FF2302">
        <w:rPr>
          <w:rFonts w:asciiTheme="minorEastAsia" w:hAnsiTheme="minorEastAsia" w:hint="eastAsia"/>
          <w:lang w:eastAsia="ja-JP"/>
        </w:rPr>
        <w:t>明確に</w:t>
      </w:r>
      <w:r w:rsidR="00F51E2B" w:rsidRPr="00641F6B">
        <w:rPr>
          <w:rFonts w:asciiTheme="minorEastAsia" w:hAnsiTheme="minorEastAsia" w:hint="eastAsia"/>
          <w:lang w:eastAsia="ja-JP"/>
        </w:rPr>
        <w:t>示した上で、事業者に対する導入支援施策やHACCPを指導する行政職員の育成等、必要な措置を早急に講</w:t>
      </w:r>
      <w:r w:rsidR="005B76EE">
        <w:rPr>
          <w:rFonts w:asciiTheme="minorEastAsia" w:hAnsiTheme="minorEastAsia" w:hint="eastAsia"/>
          <w:lang w:eastAsia="ja-JP"/>
        </w:rPr>
        <w:t>じ</w:t>
      </w:r>
      <w:r w:rsidR="00F51E2B" w:rsidRPr="00641F6B">
        <w:rPr>
          <w:rFonts w:asciiTheme="minorEastAsia" w:hAnsiTheme="minorEastAsia" w:hint="eastAsia"/>
          <w:lang w:eastAsia="ja-JP"/>
        </w:rPr>
        <w:t>ること。</w:t>
      </w:r>
    </w:p>
    <w:p w:rsidR="009F0B00" w:rsidRPr="00641F6B" w:rsidRDefault="00F51E2B" w:rsidP="00CB31A3">
      <w:pPr>
        <w:ind w:leftChars="100" w:left="240" w:rightChars="4" w:right="10" w:firstLineChars="100" w:firstLine="240"/>
        <w:rPr>
          <w:rFonts w:asciiTheme="minorEastAsia" w:hAnsiTheme="minorEastAsia"/>
          <w:lang w:eastAsia="ja-JP"/>
        </w:rPr>
      </w:pPr>
      <w:r w:rsidRPr="00641F6B">
        <w:rPr>
          <w:rFonts w:asciiTheme="minorEastAsia" w:hAnsiTheme="minorEastAsia" w:hint="eastAsia"/>
          <w:lang w:eastAsia="ja-JP"/>
        </w:rPr>
        <w:t>輸入加工食品において、残留農薬が検出された場合における</w:t>
      </w:r>
      <w:r w:rsidR="0038205F" w:rsidRPr="00641F6B">
        <w:rPr>
          <w:rFonts w:asciiTheme="minorEastAsia" w:hAnsiTheme="minorEastAsia" w:hint="eastAsia"/>
          <w:lang w:eastAsia="ja-JP"/>
        </w:rPr>
        <w:t>取扱いや違反判定までに時間を要する場合の具体的対応策を制度上明確にすること。</w:t>
      </w:r>
    </w:p>
    <w:p w:rsidR="009F0B00" w:rsidRPr="00641F6B" w:rsidRDefault="00F51E2B" w:rsidP="00CB31A3">
      <w:pPr>
        <w:ind w:leftChars="100" w:left="240" w:rightChars="4" w:right="10" w:firstLineChars="100" w:firstLine="240"/>
        <w:rPr>
          <w:rFonts w:asciiTheme="minorEastAsia" w:hAnsiTheme="minorEastAsia"/>
          <w:strike/>
          <w:lang w:eastAsia="ja-JP"/>
        </w:rPr>
      </w:pPr>
      <w:r w:rsidRPr="00641F6B">
        <w:rPr>
          <w:rFonts w:asciiTheme="minorEastAsia" w:hAnsiTheme="minorEastAsia" w:hint="eastAsia"/>
          <w:lang w:eastAsia="ja-JP"/>
        </w:rPr>
        <w:t>食鳥肉の生食が原因と疑われるカンピロバクター食中毒が多発していることから、食鳥肉を生食用に供する場合における「規格基準」を早急に制定するとともに、カンピロバクターを衛生指標菌に位置付けること。</w:t>
      </w:r>
    </w:p>
    <w:p w:rsidR="0038205F" w:rsidRPr="00641F6B" w:rsidRDefault="00050B0A" w:rsidP="00CB31A3">
      <w:pPr>
        <w:ind w:leftChars="100" w:left="240" w:rightChars="4" w:right="10" w:firstLineChars="100" w:firstLine="240"/>
        <w:rPr>
          <w:rFonts w:asciiTheme="minorEastAsia" w:hAnsiTheme="minorEastAsia"/>
          <w:lang w:eastAsia="ja-JP"/>
        </w:rPr>
      </w:pPr>
      <w:r w:rsidRPr="00641F6B">
        <w:rPr>
          <w:rFonts w:asciiTheme="minorEastAsia" w:hAnsiTheme="minorEastAsia" w:hint="eastAsia"/>
          <w:lang w:eastAsia="ja-JP"/>
        </w:rPr>
        <w:t>保</w:t>
      </w:r>
      <w:r w:rsidR="0038205F" w:rsidRPr="00641F6B">
        <w:rPr>
          <w:rFonts w:asciiTheme="minorEastAsia" w:hAnsiTheme="minorEastAsia" w:hint="eastAsia"/>
          <w:lang w:eastAsia="ja-JP"/>
        </w:rPr>
        <w:t>健衛生施設等施設・設備整備費国庫補助金交付要綱に基づく牛海綿状脳症検査キット設備費の国庫補助基準額の単価は、</w:t>
      </w:r>
      <w:r w:rsidR="00FF2302" w:rsidRPr="00623F08">
        <w:rPr>
          <w:rFonts w:asciiTheme="minorEastAsia" w:hAnsiTheme="minorEastAsia" w:hint="eastAsia"/>
          <w:lang w:eastAsia="ja-JP"/>
        </w:rPr>
        <w:t>全国自治体の購入単価の上限額とすることにより全額補助となるよう</w:t>
      </w:r>
      <w:r w:rsidR="0038205F" w:rsidRPr="00641F6B">
        <w:rPr>
          <w:rFonts w:asciiTheme="minorEastAsia" w:hAnsiTheme="minorEastAsia" w:hint="eastAsia"/>
          <w:lang w:eastAsia="ja-JP"/>
        </w:rPr>
        <w:t>設定すること。また、今後、基準額等の変更を行う場合は、予め説明等を行うこと。</w:t>
      </w:r>
    </w:p>
    <w:p w:rsidR="00E62F17" w:rsidRPr="00641F6B" w:rsidRDefault="00E62F17" w:rsidP="00342A30">
      <w:pPr>
        <w:ind w:rightChars="4" w:right="10"/>
        <w:rPr>
          <w:rFonts w:asciiTheme="minorEastAsia" w:hAnsiTheme="minorEastAsia"/>
          <w:sz w:val="40"/>
          <w:bdr w:val="single" w:sz="4" w:space="0" w:color="auto"/>
          <w:lang w:eastAsia="ja-JP"/>
        </w:rPr>
      </w:pPr>
    </w:p>
    <w:p w:rsidR="002E57A9" w:rsidRPr="00641F6B" w:rsidRDefault="00BF2D2C" w:rsidP="00342A30">
      <w:pPr>
        <w:ind w:rightChars="4" w:right="10"/>
        <w:rPr>
          <w:rFonts w:asciiTheme="minorEastAsia" w:hAnsiTheme="minorEastAsia"/>
          <w:sz w:val="32"/>
          <w:lang w:eastAsia="ja-JP"/>
        </w:rPr>
      </w:pPr>
      <w:r>
        <w:rPr>
          <w:rFonts w:asciiTheme="minorEastAsia" w:hAnsiTheme="minorEastAsia" w:hint="eastAsia"/>
          <w:sz w:val="32"/>
          <w:lang w:eastAsia="ja-JP"/>
        </w:rPr>
        <w:t>28</w:t>
      </w:r>
      <w:r w:rsidR="00E62F17" w:rsidRPr="00641F6B">
        <w:rPr>
          <w:rFonts w:asciiTheme="minorEastAsia" w:hAnsiTheme="minorEastAsia" w:hint="eastAsia"/>
          <w:sz w:val="32"/>
          <w:lang w:eastAsia="ja-JP"/>
        </w:rPr>
        <w:t>.</w:t>
      </w:r>
      <w:r w:rsidR="002E57A9" w:rsidRPr="00641F6B">
        <w:rPr>
          <w:rFonts w:asciiTheme="minorEastAsia" w:hAnsiTheme="minorEastAsia" w:hint="eastAsia"/>
          <w:sz w:val="32"/>
          <w:lang w:eastAsia="ja-JP"/>
        </w:rPr>
        <w:t>火葬場更新にかかる補助制度の創設等</w:t>
      </w:r>
    </w:p>
    <w:p w:rsidR="002E57A9" w:rsidRPr="00641F6B" w:rsidRDefault="0041542C" w:rsidP="00D9640B">
      <w:pPr>
        <w:ind w:leftChars="85" w:left="204" w:rightChars="4" w:right="10" w:firstLineChars="100" w:firstLine="240"/>
        <w:rPr>
          <w:rFonts w:asciiTheme="minorEastAsia" w:hAnsiTheme="minorEastAsia"/>
          <w:lang w:eastAsia="ja-JP"/>
        </w:rPr>
      </w:pPr>
      <w:r w:rsidRPr="00641F6B">
        <w:rPr>
          <w:rFonts w:asciiTheme="minorEastAsia" w:hAnsiTheme="minorEastAsia" w:hint="eastAsia"/>
          <w:lang w:eastAsia="ja-JP"/>
        </w:rPr>
        <w:t>火葬場の更新にかかる費用は、設置者である市町村にとって極めて大きな財政負担となっていることから、今後も適切な火葬業務を継続していくために、国において必要な財源措置を講じること。</w:t>
      </w:r>
    </w:p>
    <w:p w:rsidR="00547CCB" w:rsidRPr="00641F6B" w:rsidRDefault="00547CCB" w:rsidP="00D15B32">
      <w:pPr>
        <w:ind w:rightChars="4" w:right="10"/>
        <w:rPr>
          <w:rFonts w:asciiTheme="minorEastAsia" w:hAnsiTheme="minorEastAsia"/>
          <w:lang w:eastAsia="ja-JP"/>
        </w:rPr>
      </w:pPr>
    </w:p>
    <w:sectPr w:rsidR="00547CCB" w:rsidRPr="00641F6B" w:rsidSect="007D46BA">
      <w:footerReference w:type="default" r:id="rId16"/>
      <w:pgSz w:w="11907" w:h="16840" w:code="9"/>
      <w:pgMar w:top="1247" w:right="1405" w:bottom="720" w:left="1418" w:header="851" w:footer="992" w:gutter="0"/>
      <w:pgNumType w:start="10"/>
      <w:cols w:space="425"/>
      <w:docGrid w:type="lines" w:linePitch="354"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C67" w:rsidRDefault="009D3C67">
      <w:r>
        <w:separator/>
      </w:r>
    </w:p>
  </w:endnote>
  <w:endnote w:type="continuationSeparator" w:id="0">
    <w:p w:rsidR="009D3C67" w:rsidRDefault="009D3C67">
      <w:r>
        <w:continuationSeparator/>
      </w:r>
    </w:p>
  </w:endnote>
  <w:endnote w:type="continuationNotice" w:id="1">
    <w:p w:rsidR="009D3C67" w:rsidRDefault="009D3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A3" w:rsidRDefault="00FA0EA3" w:rsidP="00E9613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0EA3" w:rsidRDefault="00FA0EA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A3" w:rsidRDefault="00FA0EA3" w:rsidP="00E96132">
    <w:pPr>
      <w:pStyle w:val="a4"/>
      <w:framePr w:wrap="around" w:vAnchor="text" w:hAnchor="margin" w:xAlign="center" w:y="1"/>
      <w:rPr>
        <w:rStyle w:val="a5"/>
      </w:rPr>
    </w:pPr>
  </w:p>
  <w:p w:rsidR="00FA0EA3" w:rsidRDefault="00FA0EA3" w:rsidP="00691EF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A3" w:rsidRDefault="00FA0EA3" w:rsidP="00E96132">
    <w:pPr>
      <w:pStyle w:val="a4"/>
      <w:framePr w:wrap="around" w:vAnchor="text" w:hAnchor="margin" w:xAlign="center" w:y="1"/>
      <w:rPr>
        <w:rStyle w:val="a5"/>
      </w:rPr>
    </w:pPr>
  </w:p>
  <w:p w:rsidR="00FA0EA3" w:rsidRDefault="00FA0EA3" w:rsidP="00691EF2">
    <w:pPr>
      <w:pStyle w:val="a4"/>
      <w:jc w:val="center"/>
    </w:pPr>
    <w:r>
      <w:rPr>
        <w:rStyle w:val="a5"/>
      </w:rPr>
      <w:fldChar w:fldCharType="begin"/>
    </w:r>
    <w:r>
      <w:rPr>
        <w:rStyle w:val="a5"/>
      </w:rPr>
      <w:instrText xml:space="preserve"> PAGE </w:instrText>
    </w:r>
    <w:r>
      <w:rPr>
        <w:rStyle w:val="a5"/>
      </w:rPr>
      <w:fldChar w:fldCharType="separate"/>
    </w:r>
    <w:r w:rsidR="00BD2800">
      <w:rPr>
        <w:rStyle w:val="a5"/>
        <w:noProof/>
      </w:rPr>
      <w:t>9</w:t>
    </w:r>
    <w:r>
      <w:rPr>
        <w:rStyle w:val="a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A3" w:rsidRDefault="00FA0EA3" w:rsidP="00E96132">
    <w:pPr>
      <w:pStyle w:val="a4"/>
      <w:framePr w:wrap="around" w:vAnchor="text" w:hAnchor="margin" w:xAlign="center" w:y="1"/>
      <w:rPr>
        <w:rStyle w:val="a5"/>
      </w:rPr>
    </w:pPr>
  </w:p>
  <w:p w:rsidR="00FA0EA3" w:rsidRDefault="00FA0EA3" w:rsidP="00691EF2">
    <w:pPr>
      <w:pStyle w:val="a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A3" w:rsidRDefault="00FA0EA3" w:rsidP="00E96132">
    <w:pPr>
      <w:pStyle w:val="a4"/>
      <w:framePr w:wrap="around" w:vAnchor="text" w:hAnchor="margin" w:xAlign="center" w:y="1"/>
      <w:rPr>
        <w:rStyle w:val="a5"/>
      </w:rPr>
    </w:pPr>
  </w:p>
  <w:p w:rsidR="00FA0EA3" w:rsidRDefault="00FA0EA3" w:rsidP="00691EF2">
    <w:pPr>
      <w:pStyle w:val="a4"/>
      <w:jc w:val="center"/>
    </w:pPr>
    <w:r>
      <w:rPr>
        <w:rStyle w:val="a5"/>
      </w:rPr>
      <w:fldChar w:fldCharType="begin"/>
    </w:r>
    <w:r>
      <w:rPr>
        <w:rStyle w:val="a5"/>
      </w:rPr>
      <w:instrText xml:space="preserve"> PAGE </w:instrText>
    </w:r>
    <w:r>
      <w:rPr>
        <w:rStyle w:val="a5"/>
      </w:rPr>
      <w:fldChar w:fldCharType="separate"/>
    </w:r>
    <w:r w:rsidR="00BD2800">
      <w:rPr>
        <w:rStyle w:val="a5"/>
        <w:noProof/>
      </w:rPr>
      <w:t>17</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C67" w:rsidRDefault="009D3C67">
      <w:r>
        <w:separator/>
      </w:r>
    </w:p>
  </w:footnote>
  <w:footnote w:type="continuationSeparator" w:id="0">
    <w:p w:rsidR="009D3C67" w:rsidRDefault="009D3C67">
      <w:r>
        <w:continuationSeparator/>
      </w:r>
    </w:p>
  </w:footnote>
  <w:footnote w:type="continuationNotice" w:id="1">
    <w:p w:rsidR="009D3C67" w:rsidRDefault="009D3C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C5F"/>
    <w:multiLevelType w:val="hybridMultilevel"/>
    <w:tmpl w:val="2E26F066"/>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nsid w:val="01455156"/>
    <w:multiLevelType w:val="hybridMultilevel"/>
    <w:tmpl w:val="81A4E710"/>
    <w:lvl w:ilvl="0" w:tplc="7A94DCDC">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29543B3"/>
    <w:multiLevelType w:val="hybridMultilevel"/>
    <w:tmpl w:val="FD22922A"/>
    <w:lvl w:ilvl="0" w:tplc="E05E2216">
      <w:start w:val="4"/>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nsid w:val="070A4BEA"/>
    <w:multiLevelType w:val="hybridMultilevel"/>
    <w:tmpl w:val="15F0F390"/>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nsid w:val="0CD91623"/>
    <w:multiLevelType w:val="hybridMultilevel"/>
    <w:tmpl w:val="785AAA6E"/>
    <w:lvl w:ilvl="0" w:tplc="8592C47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0CDB5188"/>
    <w:multiLevelType w:val="hybridMultilevel"/>
    <w:tmpl w:val="3A82FB2E"/>
    <w:lvl w:ilvl="0" w:tplc="EDD6B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9B4078"/>
    <w:multiLevelType w:val="hybridMultilevel"/>
    <w:tmpl w:val="DDCEE2C0"/>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7">
    <w:nsid w:val="164A4C8E"/>
    <w:multiLevelType w:val="hybridMultilevel"/>
    <w:tmpl w:val="2C40D7CC"/>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nsid w:val="1DBF7289"/>
    <w:multiLevelType w:val="hybridMultilevel"/>
    <w:tmpl w:val="DAC43734"/>
    <w:lvl w:ilvl="0" w:tplc="1F2C3216">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nsid w:val="222E662A"/>
    <w:multiLevelType w:val="hybridMultilevel"/>
    <w:tmpl w:val="691CF73E"/>
    <w:lvl w:ilvl="0" w:tplc="54802DB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6041CE"/>
    <w:multiLevelType w:val="hybridMultilevel"/>
    <w:tmpl w:val="6B5AE23E"/>
    <w:lvl w:ilvl="0" w:tplc="58C043C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nsid w:val="28BF72E5"/>
    <w:multiLevelType w:val="hybridMultilevel"/>
    <w:tmpl w:val="162CE9E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nsid w:val="292F3823"/>
    <w:multiLevelType w:val="hybridMultilevel"/>
    <w:tmpl w:val="76529CF4"/>
    <w:lvl w:ilvl="0" w:tplc="D6868660">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3">
    <w:nsid w:val="2C1D12B0"/>
    <w:multiLevelType w:val="hybridMultilevel"/>
    <w:tmpl w:val="8F1826EC"/>
    <w:lvl w:ilvl="0" w:tplc="D4FE97D0">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4">
    <w:nsid w:val="33CD7D06"/>
    <w:multiLevelType w:val="hybridMultilevel"/>
    <w:tmpl w:val="A5D0CA78"/>
    <w:lvl w:ilvl="0" w:tplc="4356C1C8">
      <w:start w:val="2"/>
      <w:numFmt w:val="decimalEnclosedCircle"/>
      <w:lvlText w:val="%1"/>
      <w:lvlJc w:val="left"/>
      <w:pPr>
        <w:tabs>
          <w:tab w:val="num" w:pos="892"/>
        </w:tabs>
        <w:ind w:left="892" w:hanging="45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5">
    <w:nsid w:val="35967D64"/>
    <w:multiLevelType w:val="hybridMultilevel"/>
    <w:tmpl w:val="55D65BB0"/>
    <w:lvl w:ilvl="0" w:tplc="2C5043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8B779FF"/>
    <w:multiLevelType w:val="hybridMultilevel"/>
    <w:tmpl w:val="237E1834"/>
    <w:lvl w:ilvl="0" w:tplc="CF5805DA">
      <w:start w:val="7"/>
      <w:numFmt w:val="decimal"/>
      <w:lvlText w:val="(%1)"/>
      <w:lvlJc w:val="left"/>
      <w:pPr>
        <w:tabs>
          <w:tab w:val="num" w:pos="578"/>
        </w:tabs>
        <w:ind w:left="578" w:hanging="360"/>
      </w:pPr>
      <w:rPr>
        <w:rFonts w:hint="default"/>
        <w:color w:val="FF000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7">
    <w:nsid w:val="3C11177E"/>
    <w:multiLevelType w:val="hybridMultilevel"/>
    <w:tmpl w:val="83F03696"/>
    <w:lvl w:ilvl="0" w:tplc="44D87B02">
      <w:start w:val="3"/>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nsid w:val="408740E4"/>
    <w:multiLevelType w:val="hybridMultilevel"/>
    <w:tmpl w:val="0DFA71FA"/>
    <w:lvl w:ilvl="0" w:tplc="0206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15B7A1B"/>
    <w:multiLevelType w:val="hybridMultilevel"/>
    <w:tmpl w:val="B26E9EFC"/>
    <w:lvl w:ilvl="0" w:tplc="E7D8C74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2306424"/>
    <w:multiLevelType w:val="hybridMultilevel"/>
    <w:tmpl w:val="48B470BE"/>
    <w:lvl w:ilvl="0" w:tplc="595EFD04">
      <w:start w:val="2"/>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nsid w:val="438057AC"/>
    <w:multiLevelType w:val="hybridMultilevel"/>
    <w:tmpl w:val="49AA83DE"/>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2">
    <w:nsid w:val="469E5700"/>
    <w:multiLevelType w:val="hybridMultilevel"/>
    <w:tmpl w:val="073E4DEA"/>
    <w:lvl w:ilvl="0" w:tplc="9A1C97E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47B66"/>
    <w:multiLevelType w:val="hybridMultilevel"/>
    <w:tmpl w:val="793C5FCC"/>
    <w:lvl w:ilvl="0" w:tplc="999A123A">
      <w:start w:val="5"/>
      <w:numFmt w:val="decimalEnclosedCircle"/>
      <w:lvlText w:val="%1"/>
      <w:lvlJc w:val="left"/>
      <w:pPr>
        <w:ind w:left="4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1B71366"/>
    <w:multiLevelType w:val="hybridMultilevel"/>
    <w:tmpl w:val="E8A2532A"/>
    <w:lvl w:ilvl="0" w:tplc="BFF8166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5">
    <w:nsid w:val="58DC49DB"/>
    <w:multiLevelType w:val="hybridMultilevel"/>
    <w:tmpl w:val="1CBE2F6C"/>
    <w:lvl w:ilvl="0" w:tplc="1D72DEF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nsid w:val="5BFA45F0"/>
    <w:multiLevelType w:val="hybridMultilevel"/>
    <w:tmpl w:val="BC8CDBD0"/>
    <w:lvl w:ilvl="0" w:tplc="F6269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D060466"/>
    <w:multiLevelType w:val="hybridMultilevel"/>
    <w:tmpl w:val="EBBC4A56"/>
    <w:lvl w:ilvl="0" w:tplc="0D78F7BE">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nsid w:val="624D675E"/>
    <w:multiLevelType w:val="hybridMultilevel"/>
    <w:tmpl w:val="D12C3E48"/>
    <w:lvl w:ilvl="0" w:tplc="0242F41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48D4028"/>
    <w:multiLevelType w:val="hybridMultilevel"/>
    <w:tmpl w:val="6DFAAF76"/>
    <w:lvl w:ilvl="0" w:tplc="94B0A42A">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30">
    <w:nsid w:val="720A2DD3"/>
    <w:multiLevelType w:val="hybridMultilevel"/>
    <w:tmpl w:val="B51ECA8A"/>
    <w:lvl w:ilvl="0" w:tplc="58182068">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nsid w:val="721F6AEF"/>
    <w:multiLevelType w:val="hybridMultilevel"/>
    <w:tmpl w:val="52DC2B4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2">
    <w:nsid w:val="739D2218"/>
    <w:multiLevelType w:val="hybridMultilevel"/>
    <w:tmpl w:val="866070FC"/>
    <w:lvl w:ilvl="0" w:tplc="19122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4327604"/>
    <w:multiLevelType w:val="hybridMultilevel"/>
    <w:tmpl w:val="FC481DF8"/>
    <w:lvl w:ilvl="0" w:tplc="2708D32C">
      <w:start w:val="5"/>
      <w:numFmt w:val="decimalEnclosedCircle"/>
      <w:lvlText w:val="%1"/>
      <w:lvlJc w:val="left"/>
      <w:pPr>
        <w:ind w:left="830" w:hanging="360"/>
      </w:pPr>
      <w:rPr>
        <w:rFonts w:hint="eastAsia"/>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4">
    <w:nsid w:val="75F57ADE"/>
    <w:multiLevelType w:val="hybridMultilevel"/>
    <w:tmpl w:val="DF4E7808"/>
    <w:lvl w:ilvl="0" w:tplc="D098E9A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5">
    <w:nsid w:val="783A1790"/>
    <w:multiLevelType w:val="hybridMultilevel"/>
    <w:tmpl w:val="C262C75E"/>
    <w:lvl w:ilvl="0" w:tplc="2236FD5E">
      <w:start w:val="5"/>
      <w:numFmt w:val="decimalEnclosedCircle"/>
      <w:lvlText w:val="%1"/>
      <w:lvlJc w:val="left"/>
      <w:pPr>
        <w:ind w:left="830" w:hanging="360"/>
      </w:pPr>
      <w:rPr>
        <w:rFonts w:ascii="Century" w:eastAsia="HG丸ｺﾞｼｯｸM-PRO" w:hAnsi="Century" w:hint="eastAsia"/>
        <w:b w:val="0"/>
        <w:color w:val="auto"/>
        <w:sz w:val="26"/>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6">
    <w:nsid w:val="786226C1"/>
    <w:multiLevelType w:val="hybridMultilevel"/>
    <w:tmpl w:val="6EFC2D82"/>
    <w:lvl w:ilvl="0" w:tplc="DCB6A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BFC55FE"/>
    <w:multiLevelType w:val="hybridMultilevel"/>
    <w:tmpl w:val="2D6264AA"/>
    <w:lvl w:ilvl="0" w:tplc="972851B0">
      <w:start w:val="1"/>
      <w:numFmt w:val="decimal"/>
      <w:lvlText w:val="(%1)"/>
      <w:lvlJc w:val="left"/>
      <w:pPr>
        <w:ind w:left="720" w:hanging="72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DC13087"/>
    <w:multiLevelType w:val="hybridMultilevel"/>
    <w:tmpl w:val="1E3056A8"/>
    <w:lvl w:ilvl="0" w:tplc="C5389664">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9">
    <w:nsid w:val="7DF4451D"/>
    <w:multiLevelType w:val="hybridMultilevel"/>
    <w:tmpl w:val="AD5C4806"/>
    <w:lvl w:ilvl="0" w:tplc="1A1297B0">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4"/>
  </w:num>
  <w:num w:numId="3">
    <w:abstractNumId w:val="3"/>
  </w:num>
  <w:num w:numId="4">
    <w:abstractNumId w:val="31"/>
  </w:num>
  <w:num w:numId="5">
    <w:abstractNumId w:val="11"/>
  </w:num>
  <w:num w:numId="6">
    <w:abstractNumId w:val="0"/>
  </w:num>
  <w:num w:numId="7">
    <w:abstractNumId w:val="7"/>
  </w:num>
  <w:num w:numId="8">
    <w:abstractNumId w:val="20"/>
  </w:num>
  <w:num w:numId="9">
    <w:abstractNumId w:val="1"/>
  </w:num>
  <w:num w:numId="10">
    <w:abstractNumId w:val="15"/>
  </w:num>
  <w:num w:numId="11">
    <w:abstractNumId w:val="16"/>
  </w:num>
  <w:num w:numId="12">
    <w:abstractNumId w:val="14"/>
  </w:num>
  <w:num w:numId="13">
    <w:abstractNumId w:val="21"/>
  </w:num>
  <w:num w:numId="14">
    <w:abstractNumId w:val="29"/>
  </w:num>
  <w:num w:numId="15">
    <w:abstractNumId w:val="6"/>
  </w:num>
  <w:num w:numId="16">
    <w:abstractNumId w:val="12"/>
  </w:num>
  <w:num w:numId="17">
    <w:abstractNumId w:val="38"/>
  </w:num>
  <w:num w:numId="18">
    <w:abstractNumId w:val="18"/>
  </w:num>
  <w:num w:numId="19">
    <w:abstractNumId w:val="36"/>
  </w:num>
  <w:num w:numId="20">
    <w:abstractNumId w:val="26"/>
  </w:num>
  <w:num w:numId="21">
    <w:abstractNumId w:val="13"/>
  </w:num>
  <w:num w:numId="22">
    <w:abstractNumId w:val="17"/>
  </w:num>
  <w:num w:numId="23">
    <w:abstractNumId w:val="32"/>
  </w:num>
  <w:num w:numId="24">
    <w:abstractNumId w:val="28"/>
  </w:num>
  <w:num w:numId="25">
    <w:abstractNumId w:val="39"/>
  </w:num>
  <w:num w:numId="26">
    <w:abstractNumId w:val="25"/>
  </w:num>
  <w:num w:numId="27">
    <w:abstractNumId w:val="10"/>
  </w:num>
  <w:num w:numId="28">
    <w:abstractNumId w:val="8"/>
  </w:num>
  <w:num w:numId="29">
    <w:abstractNumId w:val="33"/>
  </w:num>
  <w:num w:numId="30">
    <w:abstractNumId w:val="35"/>
  </w:num>
  <w:num w:numId="31">
    <w:abstractNumId w:val="23"/>
  </w:num>
  <w:num w:numId="32">
    <w:abstractNumId w:val="30"/>
  </w:num>
  <w:num w:numId="33">
    <w:abstractNumId w:val="2"/>
  </w:num>
  <w:num w:numId="34">
    <w:abstractNumId w:val="34"/>
  </w:num>
  <w:num w:numId="35">
    <w:abstractNumId w:val="9"/>
  </w:num>
  <w:num w:numId="36">
    <w:abstractNumId w:val="19"/>
  </w:num>
  <w:num w:numId="37">
    <w:abstractNumId w:val="5"/>
  </w:num>
  <w:num w:numId="38">
    <w:abstractNumId w:val="22"/>
  </w:num>
  <w:num w:numId="39">
    <w:abstractNumId w:val="37"/>
  </w:num>
  <w:num w:numId="4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77"/>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7B8C"/>
    <w:rsid w:val="0000058D"/>
    <w:rsid w:val="00002112"/>
    <w:rsid w:val="00004AFC"/>
    <w:rsid w:val="00005B5F"/>
    <w:rsid w:val="00006614"/>
    <w:rsid w:val="000069EF"/>
    <w:rsid w:val="00007C29"/>
    <w:rsid w:val="00010001"/>
    <w:rsid w:val="00011CEE"/>
    <w:rsid w:val="00012CE4"/>
    <w:rsid w:val="00015669"/>
    <w:rsid w:val="0001631B"/>
    <w:rsid w:val="00020001"/>
    <w:rsid w:val="00020D94"/>
    <w:rsid w:val="00023BC0"/>
    <w:rsid w:val="000242ED"/>
    <w:rsid w:val="00024325"/>
    <w:rsid w:val="00024CDB"/>
    <w:rsid w:val="000266F1"/>
    <w:rsid w:val="00026927"/>
    <w:rsid w:val="00026DD1"/>
    <w:rsid w:val="000300EE"/>
    <w:rsid w:val="0003027E"/>
    <w:rsid w:val="0003049C"/>
    <w:rsid w:val="00032009"/>
    <w:rsid w:val="000331CA"/>
    <w:rsid w:val="0003323D"/>
    <w:rsid w:val="00033506"/>
    <w:rsid w:val="00034D24"/>
    <w:rsid w:val="00034FA6"/>
    <w:rsid w:val="00036517"/>
    <w:rsid w:val="00037B48"/>
    <w:rsid w:val="000403D6"/>
    <w:rsid w:val="00040C74"/>
    <w:rsid w:val="00041600"/>
    <w:rsid w:val="000422D9"/>
    <w:rsid w:val="000428A5"/>
    <w:rsid w:val="0004298D"/>
    <w:rsid w:val="00043081"/>
    <w:rsid w:val="00045163"/>
    <w:rsid w:val="00045CBF"/>
    <w:rsid w:val="00050306"/>
    <w:rsid w:val="000506CA"/>
    <w:rsid w:val="00050B0A"/>
    <w:rsid w:val="00050E0A"/>
    <w:rsid w:val="000539A4"/>
    <w:rsid w:val="000545F2"/>
    <w:rsid w:val="00060109"/>
    <w:rsid w:val="00061E94"/>
    <w:rsid w:val="00063193"/>
    <w:rsid w:val="00063911"/>
    <w:rsid w:val="0006436D"/>
    <w:rsid w:val="0006554E"/>
    <w:rsid w:val="0006554F"/>
    <w:rsid w:val="00066380"/>
    <w:rsid w:val="00070596"/>
    <w:rsid w:val="00070BCF"/>
    <w:rsid w:val="00070E81"/>
    <w:rsid w:val="000727EE"/>
    <w:rsid w:val="00072929"/>
    <w:rsid w:val="000737C9"/>
    <w:rsid w:val="00074244"/>
    <w:rsid w:val="000758C6"/>
    <w:rsid w:val="000812D3"/>
    <w:rsid w:val="00081A24"/>
    <w:rsid w:val="0008202A"/>
    <w:rsid w:val="000829C9"/>
    <w:rsid w:val="00084B67"/>
    <w:rsid w:val="00085A17"/>
    <w:rsid w:val="000867E3"/>
    <w:rsid w:val="00086C36"/>
    <w:rsid w:val="00090DCC"/>
    <w:rsid w:val="000918B9"/>
    <w:rsid w:val="00091A12"/>
    <w:rsid w:val="00094573"/>
    <w:rsid w:val="00094655"/>
    <w:rsid w:val="00095201"/>
    <w:rsid w:val="0009595B"/>
    <w:rsid w:val="000A05FC"/>
    <w:rsid w:val="000A1EF1"/>
    <w:rsid w:val="000A2FBB"/>
    <w:rsid w:val="000A3572"/>
    <w:rsid w:val="000A3D14"/>
    <w:rsid w:val="000A5FC6"/>
    <w:rsid w:val="000A717F"/>
    <w:rsid w:val="000A79C1"/>
    <w:rsid w:val="000A7FB8"/>
    <w:rsid w:val="000B044B"/>
    <w:rsid w:val="000B0A6E"/>
    <w:rsid w:val="000B0EF0"/>
    <w:rsid w:val="000B2656"/>
    <w:rsid w:val="000B3110"/>
    <w:rsid w:val="000B3834"/>
    <w:rsid w:val="000B4179"/>
    <w:rsid w:val="000B64D6"/>
    <w:rsid w:val="000B666B"/>
    <w:rsid w:val="000B7816"/>
    <w:rsid w:val="000C003C"/>
    <w:rsid w:val="000C01AE"/>
    <w:rsid w:val="000C0EDA"/>
    <w:rsid w:val="000C4F2B"/>
    <w:rsid w:val="000C4FE9"/>
    <w:rsid w:val="000C6241"/>
    <w:rsid w:val="000C737C"/>
    <w:rsid w:val="000C75D9"/>
    <w:rsid w:val="000D01E7"/>
    <w:rsid w:val="000D30C7"/>
    <w:rsid w:val="000D4F96"/>
    <w:rsid w:val="000D5DFE"/>
    <w:rsid w:val="000D6DC9"/>
    <w:rsid w:val="000E195A"/>
    <w:rsid w:val="000E2059"/>
    <w:rsid w:val="000E3049"/>
    <w:rsid w:val="000E5407"/>
    <w:rsid w:val="000E5B3E"/>
    <w:rsid w:val="000E5D1A"/>
    <w:rsid w:val="000E6379"/>
    <w:rsid w:val="000E6607"/>
    <w:rsid w:val="000E6AEE"/>
    <w:rsid w:val="000F057F"/>
    <w:rsid w:val="000F6323"/>
    <w:rsid w:val="000F67C6"/>
    <w:rsid w:val="00103B2C"/>
    <w:rsid w:val="00105589"/>
    <w:rsid w:val="00105779"/>
    <w:rsid w:val="00106E11"/>
    <w:rsid w:val="00106EED"/>
    <w:rsid w:val="00107929"/>
    <w:rsid w:val="00112470"/>
    <w:rsid w:val="00113C77"/>
    <w:rsid w:val="00115E4E"/>
    <w:rsid w:val="00115E7F"/>
    <w:rsid w:val="00117531"/>
    <w:rsid w:val="001177E6"/>
    <w:rsid w:val="001218E4"/>
    <w:rsid w:val="00122BDC"/>
    <w:rsid w:val="00125D70"/>
    <w:rsid w:val="0012785E"/>
    <w:rsid w:val="00130472"/>
    <w:rsid w:val="00130760"/>
    <w:rsid w:val="00131EA6"/>
    <w:rsid w:val="00133FE1"/>
    <w:rsid w:val="00134082"/>
    <w:rsid w:val="00136EBA"/>
    <w:rsid w:val="0013717A"/>
    <w:rsid w:val="00137C4F"/>
    <w:rsid w:val="00140105"/>
    <w:rsid w:val="00140242"/>
    <w:rsid w:val="001410FF"/>
    <w:rsid w:val="00141E51"/>
    <w:rsid w:val="00141F44"/>
    <w:rsid w:val="00143ED8"/>
    <w:rsid w:val="0014444C"/>
    <w:rsid w:val="0014585E"/>
    <w:rsid w:val="00145BCC"/>
    <w:rsid w:val="00150144"/>
    <w:rsid w:val="00151720"/>
    <w:rsid w:val="00151D16"/>
    <w:rsid w:val="00153886"/>
    <w:rsid w:val="00153B7D"/>
    <w:rsid w:val="00154026"/>
    <w:rsid w:val="001555D5"/>
    <w:rsid w:val="001563AD"/>
    <w:rsid w:val="00156769"/>
    <w:rsid w:val="001567DB"/>
    <w:rsid w:val="00156BE5"/>
    <w:rsid w:val="00161A66"/>
    <w:rsid w:val="00161E2A"/>
    <w:rsid w:val="00161FC0"/>
    <w:rsid w:val="00164270"/>
    <w:rsid w:val="001660FA"/>
    <w:rsid w:val="001666ED"/>
    <w:rsid w:val="001668C1"/>
    <w:rsid w:val="00167F57"/>
    <w:rsid w:val="0017193A"/>
    <w:rsid w:val="0017217C"/>
    <w:rsid w:val="0017263B"/>
    <w:rsid w:val="00175C85"/>
    <w:rsid w:val="0017628E"/>
    <w:rsid w:val="00176A6E"/>
    <w:rsid w:val="00176E8F"/>
    <w:rsid w:val="0018042D"/>
    <w:rsid w:val="0018171C"/>
    <w:rsid w:val="001817CB"/>
    <w:rsid w:val="00182C88"/>
    <w:rsid w:val="00182E7A"/>
    <w:rsid w:val="001831FF"/>
    <w:rsid w:val="00183499"/>
    <w:rsid w:val="00184272"/>
    <w:rsid w:val="001859A4"/>
    <w:rsid w:val="0018624A"/>
    <w:rsid w:val="00191C03"/>
    <w:rsid w:val="001920BB"/>
    <w:rsid w:val="001931E7"/>
    <w:rsid w:val="00194266"/>
    <w:rsid w:val="00195A23"/>
    <w:rsid w:val="00195A91"/>
    <w:rsid w:val="00195DFB"/>
    <w:rsid w:val="001969E6"/>
    <w:rsid w:val="00196C22"/>
    <w:rsid w:val="001A13B7"/>
    <w:rsid w:val="001A15C7"/>
    <w:rsid w:val="001A6072"/>
    <w:rsid w:val="001A7AF2"/>
    <w:rsid w:val="001B0C9B"/>
    <w:rsid w:val="001B174E"/>
    <w:rsid w:val="001B2642"/>
    <w:rsid w:val="001B2E94"/>
    <w:rsid w:val="001B5196"/>
    <w:rsid w:val="001B64B0"/>
    <w:rsid w:val="001C059F"/>
    <w:rsid w:val="001C1037"/>
    <w:rsid w:val="001C3CA7"/>
    <w:rsid w:val="001C4031"/>
    <w:rsid w:val="001C5015"/>
    <w:rsid w:val="001C5903"/>
    <w:rsid w:val="001C662F"/>
    <w:rsid w:val="001C66C9"/>
    <w:rsid w:val="001C6B8F"/>
    <w:rsid w:val="001C6C19"/>
    <w:rsid w:val="001C6E52"/>
    <w:rsid w:val="001C781B"/>
    <w:rsid w:val="001D240B"/>
    <w:rsid w:val="001D28B7"/>
    <w:rsid w:val="001D3311"/>
    <w:rsid w:val="001D50C6"/>
    <w:rsid w:val="001D63F6"/>
    <w:rsid w:val="001D6E90"/>
    <w:rsid w:val="001E13F4"/>
    <w:rsid w:val="001E200D"/>
    <w:rsid w:val="001E3222"/>
    <w:rsid w:val="001E3638"/>
    <w:rsid w:val="001E3CEB"/>
    <w:rsid w:val="001E41EA"/>
    <w:rsid w:val="001E583D"/>
    <w:rsid w:val="001E6F9B"/>
    <w:rsid w:val="001E706B"/>
    <w:rsid w:val="001E79C1"/>
    <w:rsid w:val="001F0E7D"/>
    <w:rsid w:val="001F1408"/>
    <w:rsid w:val="001F1730"/>
    <w:rsid w:val="001F18B9"/>
    <w:rsid w:val="001F2690"/>
    <w:rsid w:val="001F318D"/>
    <w:rsid w:val="001F33B5"/>
    <w:rsid w:val="001F4B92"/>
    <w:rsid w:val="001F55E1"/>
    <w:rsid w:val="001F675E"/>
    <w:rsid w:val="001F7332"/>
    <w:rsid w:val="002013E0"/>
    <w:rsid w:val="002041A3"/>
    <w:rsid w:val="002043DB"/>
    <w:rsid w:val="00204732"/>
    <w:rsid w:val="00204A2E"/>
    <w:rsid w:val="00205191"/>
    <w:rsid w:val="002069CF"/>
    <w:rsid w:val="00207940"/>
    <w:rsid w:val="0021073E"/>
    <w:rsid w:val="00210B84"/>
    <w:rsid w:val="00210F94"/>
    <w:rsid w:val="00213867"/>
    <w:rsid w:val="002145A3"/>
    <w:rsid w:val="00214DBE"/>
    <w:rsid w:val="00215E07"/>
    <w:rsid w:val="002167CC"/>
    <w:rsid w:val="002228DD"/>
    <w:rsid w:val="002232FF"/>
    <w:rsid w:val="0022382D"/>
    <w:rsid w:val="002239B6"/>
    <w:rsid w:val="00225C4C"/>
    <w:rsid w:val="002301BD"/>
    <w:rsid w:val="00232DBF"/>
    <w:rsid w:val="00233443"/>
    <w:rsid w:val="00233A8B"/>
    <w:rsid w:val="002340FB"/>
    <w:rsid w:val="00237DBD"/>
    <w:rsid w:val="00241695"/>
    <w:rsid w:val="0024270C"/>
    <w:rsid w:val="0024342A"/>
    <w:rsid w:val="00243BED"/>
    <w:rsid w:val="002454FB"/>
    <w:rsid w:val="00247CE9"/>
    <w:rsid w:val="00250D8C"/>
    <w:rsid w:val="00250F49"/>
    <w:rsid w:val="002521DC"/>
    <w:rsid w:val="0025424D"/>
    <w:rsid w:val="00255939"/>
    <w:rsid w:val="00255BFD"/>
    <w:rsid w:val="002619DB"/>
    <w:rsid w:val="00261B79"/>
    <w:rsid w:val="0026213F"/>
    <w:rsid w:val="00262479"/>
    <w:rsid w:val="00263AE9"/>
    <w:rsid w:val="00264641"/>
    <w:rsid w:val="002648B0"/>
    <w:rsid w:val="00265A57"/>
    <w:rsid w:val="0026694D"/>
    <w:rsid w:val="0027091C"/>
    <w:rsid w:val="002738ED"/>
    <w:rsid w:val="00273D63"/>
    <w:rsid w:val="00275F03"/>
    <w:rsid w:val="002769B4"/>
    <w:rsid w:val="002817AF"/>
    <w:rsid w:val="00284C1A"/>
    <w:rsid w:val="0028516D"/>
    <w:rsid w:val="00286F97"/>
    <w:rsid w:val="0028793A"/>
    <w:rsid w:val="00290C2A"/>
    <w:rsid w:val="00291ACD"/>
    <w:rsid w:val="00292544"/>
    <w:rsid w:val="00294380"/>
    <w:rsid w:val="00295B30"/>
    <w:rsid w:val="00296EBB"/>
    <w:rsid w:val="00297B4A"/>
    <w:rsid w:val="002A20A3"/>
    <w:rsid w:val="002A2D80"/>
    <w:rsid w:val="002A41B9"/>
    <w:rsid w:val="002A5BCA"/>
    <w:rsid w:val="002A7C85"/>
    <w:rsid w:val="002B50E2"/>
    <w:rsid w:val="002B5EB1"/>
    <w:rsid w:val="002B6C19"/>
    <w:rsid w:val="002B6E4B"/>
    <w:rsid w:val="002B6FFF"/>
    <w:rsid w:val="002B7D1F"/>
    <w:rsid w:val="002C0A8F"/>
    <w:rsid w:val="002C0EE6"/>
    <w:rsid w:val="002C2CF6"/>
    <w:rsid w:val="002C6072"/>
    <w:rsid w:val="002C6CE1"/>
    <w:rsid w:val="002C706C"/>
    <w:rsid w:val="002C7ADD"/>
    <w:rsid w:val="002D0416"/>
    <w:rsid w:val="002D0AD4"/>
    <w:rsid w:val="002D347E"/>
    <w:rsid w:val="002D37BF"/>
    <w:rsid w:val="002D43C9"/>
    <w:rsid w:val="002D477C"/>
    <w:rsid w:val="002D4A5F"/>
    <w:rsid w:val="002D4E73"/>
    <w:rsid w:val="002D62D6"/>
    <w:rsid w:val="002D7AB4"/>
    <w:rsid w:val="002E0913"/>
    <w:rsid w:val="002E1018"/>
    <w:rsid w:val="002E17F6"/>
    <w:rsid w:val="002E35BF"/>
    <w:rsid w:val="002E43C3"/>
    <w:rsid w:val="002E44E6"/>
    <w:rsid w:val="002E4A38"/>
    <w:rsid w:val="002E57A9"/>
    <w:rsid w:val="002E6199"/>
    <w:rsid w:val="002E65BC"/>
    <w:rsid w:val="002E689F"/>
    <w:rsid w:val="002F01B8"/>
    <w:rsid w:val="002F241B"/>
    <w:rsid w:val="002F287B"/>
    <w:rsid w:val="002F29F5"/>
    <w:rsid w:val="002F2CFC"/>
    <w:rsid w:val="002F3652"/>
    <w:rsid w:val="002F4075"/>
    <w:rsid w:val="002F48FA"/>
    <w:rsid w:val="002F4E8B"/>
    <w:rsid w:val="002F5305"/>
    <w:rsid w:val="0030045F"/>
    <w:rsid w:val="003012A9"/>
    <w:rsid w:val="00302978"/>
    <w:rsid w:val="00303AE9"/>
    <w:rsid w:val="003067D3"/>
    <w:rsid w:val="00307CC4"/>
    <w:rsid w:val="0031144B"/>
    <w:rsid w:val="00312D9D"/>
    <w:rsid w:val="00315996"/>
    <w:rsid w:val="00315E68"/>
    <w:rsid w:val="00316189"/>
    <w:rsid w:val="003171DE"/>
    <w:rsid w:val="00320299"/>
    <w:rsid w:val="0032073E"/>
    <w:rsid w:val="003208AF"/>
    <w:rsid w:val="00320B27"/>
    <w:rsid w:val="00323373"/>
    <w:rsid w:val="0032673B"/>
    <w:rsid w:val="0032745F"/>
    <w:rsid w:val="00327E0C"/>
    <w:rsid w:val="00330275"/>
    <w:rsid w:val="0033121D"/>
    <w:rsid w:val="003317BD"/>
    <w:rsid w:val="00331FFA"/>
    <w:rsid w:val="00332C11"/>
    <w:rsid w:val="00334F96"/>
    <w:rsid w:val="00340F4E"/>
    <w:rsid w:val="003415A8"/>
    <w:rsid w:val="00342A30"/>
    <w:rsid w:val="00343390"/>
    <w:rsid w:val="00344982"/>
    <w:rsid w:val="00344FDA"/>
    <w:rsid w:val="00345779"/>
    <w:rsid w:val="00345793"/>
    <w:rsid w:val="00346386"/>
    <w:rsid w:val="00347283"/>
    <w:rsid w:val="00347393"/>
    <w:rsid w:val="003505A9"/>
    <w:rsid w:val="003506F9"/>
    <w:rsid w:val="003507DC"/>
    <w:rsid w:val="003509D7"/>
    <w:rsid w:val="00350DF1"/>
    <w:rsid w:val="003514C8"/>
    <w:rsid w:val="00351D8A"/>
    <w:rsid w:val="003534A5"/>
    <w:rsid w:val="00353B60"/>
    <w:rsid w:val="00356AD8"/>
    <w:rsid w:val="003577BF"/>
    <w:rsid w:val="003578ED"/>
    <w:rsid w:val="00357CA3"/>
    <w:rsid w:val="00360793"/>
    <w:rsid w:val="0036115D"/>
    <w:rsid w:val="00363234"/>
    <w:rsid w:val="00363955"/>
    <w:rsid w:val="00364B55"/>
    <w:rsid w:val="00365CD3"/>
    <w:rsid w:val="00371CB3"/>
    <w:rsid w:val="003721CF"/>
    <w:rsid w:val="003722C8"/>
    <w:rsid w:val="00372680"/>
    <w:rsid w:val="00374AEF"/>
    <w:rsid w:val="00374E2A"/>
    <w:rsid w:val="00380DE9"/>
    <w:rsid w:val="003816A4"/>
    <w:rsid w:val="0038205F"/>
    <w:rsid w:val="00383492"/>
    <w:rsid w:val="00383AAC"/>
    <w:rsid w:val="0038531B"/>
    <w:rsid w:val="003856BD"/>
    <w:rsid w:val="00386B82"/>
    <w:rsid w:val="00386CBB"/>
    <w:rsid w:val="00390789"/>
    <w:rsid w:val="00391019"/>
    <w:rsid w:val="0039149F"/>
    <w:rsid w:val="003917E9"/>
    <w:rsid w:val="0039278C"/>
    <w:rsid w:val="00392F9D"/>
    <w:rsid w:val="003946FD"/>
    <w:rsid w:val="00394F45"/>
    <w:rsid w:val="00396554"/>
    <w:rsid w:val="00396AE5"/>
    <w:rsid w:val="003A0B8D"/>
    <w:rsid w:val="003A0DBD"/>
    <w:rsid w:val="003A0DCB"/>
    <w:rsid w:val="003A27EB"/>
    <w:rsid w:val="003A2D3A"/>
    <w:rsid w:val="003A3200"/>
    <w:rsid w:val="003A357C"/>
    <w:rsid w:val="003A3E82"/>
    <w:rsid w:val="003A4350"/>
    <w:rsid w:val="003A5991"/>
    <w:rsid w:val="003A5A99"/>
    <w:rsid w:val="003A61B9"/>
    <w:rsid w:val="003B0330"/>
    <w:rsid w:val="003B156F"/>
    <w:rsid w:val="003B4D79"/>
    <w:rsid w:val="003B4FDE"/>
    <w:rsid w:val="003B733C"/>
    <w:rsid w:val="003C27AD"/>
    <w:rsid w:val="003C4983"/>
    <w:rsid w:val="003C6A41"/>
    <w:rsid w:val="003C6CFE"/>
    <w:rsid w:val="003D0DC5"/>
    <w:rsid w:val="003D6EE6"/>
    <w:rsid w:val="003E020D"/>
    <w:rsid w:val="003E0417"/>
    <w:rsid w:val="003E256B"/>
    <w:rsid w:val="003E58B3"/>
    <w:rsid w:val="003E5961"/>
    <w:rsid w:val="003E627B"/>
    <w:rsid w:val="003E6AB6"/>
    <w:rsid w:val="003E7C4B"/>
    <w:rsid w:val="003F2058"/>
    <w:rsid w:val="003F2271"/>
    <w:rsid w:val="003F3C80"/>
    <w:rsid w:val="003F3F18"/>
    <w:rsid w:val="003F4898"/>
    <w:rsid w:val="003F51C8"/>
    <w:rsid w:val="003F5552"/>
    <w:rsid w:val="003F5ACA"/>
    <w:rsid w:val="003F6633"/>
    <w:rsid w:val="0040028E"/>
    <w:rsid w:val="004010C1"/>
    <w:rsid w:val="0040326F"/>
    <w:rsid w:val="00403B34"/>
    <w:rsid w:val="00403D4B"/>
    <w:rsid w:val="004040AC"/>
    <w:rsid w:val="00404B83"/>
    <w:rsid w:val="0040579B"/>
    <w:rsid w:val="00406D33"/>
    <w:rsid w:val="0040709D"/>
    <w:rsid w:val="00407274"/>
    <w:rsid w:val="00411BC2"/>
    <w:rsid w:val="00412426"/>
    <w:rsid w:val="00412CBD"/>
    <w:rsid w:val="00414010"/>
    <w:rsid w:val="004143F2"/>
    <w:rsid w:val="00414E29"/>
    <w:rsid w:val="0041542C"/>
    <w:rsid w:val="00417BD9"/>
    <w:rsid w:val="004205E7"/>
    <w:rsid w:val="00420802"/>
    <w:rsid w:val="00420DF3"/>
    <w:rsid w:val="00421088"/>
    <w:rsid w:val="00421846"/>
    <w:rsid w:val="00421F15"/>
    <w:rsid w:val="0042201B"/>
    <w:rsid w:val="00422A7D"/>
    <w:rsid w:val="00422D82"/>
    <w:rsid w:val="00423C30"/>
    <w:rsid w:val="00424352"/>
    <w:rsid w:val="004258A6"/>
    <w:rsid w:val="004276A8"/>
    <w:rsid w:val="00427B5F"/>
    <w:rsid w:val="004304DE"/>
    <w:rsid w:val="00430DD5"/>
    <w:rsid w:val="0043168B"/>
    <w:rsid w:val="00431A47"/>
    <w:rsid w:val="004322CC"/>
    <w:rsid w:val="00435E95"/>
    <w:rsid w:val="00436534"/>
    <w:rsid w:val="004369A9"/>
    <w:rsid w:val="004411E7"/>
    <w:rsid w:val="00443EC8"/>
    <w:rsid w:val="00444107"/>
    <w:rsid w:val="00446CFA"/>
    <w:rsid w:val="00446FD5"/>
    <w:rsid w:val="00453BA9"/>
    <w:rsid w:val="00454244"/>
    <w:rsid w:val="004549C8"/>
    <w:rsid w:val="00455DA5"/>
    <w:rsid w:val="00456B7D"/>
    <w:rsid w:val="0045787D"/>
    <w:rsid w:val="004605E1"/>
    <w:rsid w:val="00461020"/>
    <w:rsid w:val="0046270C"/>
    <w:rsid w:val="00462B26"/>
    <w:rsid w:val="00462EA8"/>
    <w:rsid w:val="004638D7"/>
    <w:rsid w:val="00466223"/>
    <w:rsid w:val="00466270"/>
    <w:rsid w:val="00467BAD"/>
    <w:rsid w:val="00470947"/>
    <w:rsid w:val="0047105C"/>
    <w:rsid w:val="00471A12"/>
    <w:rsid w:val="00472F49"/>
    <w:rsid w:val="00473580"/>
    <w:rsid w:val="00474C7C"/>
    <w:rsid w:val="004752FE"/>
    <w:rsid w:val="0047690F"/>
    <w:rsid w:val="0048064B"/>
    <w:rsid w:val="00480DCE"/>
    <w:rsid w:val="00481217"/>
    <w:rsid w:val="00481408"/>
    <w:rsid w:val="00481677"/>
    <w:rsid w:val="0048205E"/>
    <w:rsid w:val="00484D5F"/>
    <w:rsid w:val="00486092"/>
    <w:rsid w:val="00486A51"/>
    <w:rsid w:val="00487124"/>
    <w:rsid w:val="00487781"/>
    <w:rsid w:val="00490384"/>
    <w:rsid w:val="00491C22"/>
    <w:rsid w:val="00491CF8"/>
    <w:rsid w:val="0049212F"/>
    <w:rsid w:val="00494358"/>
    <w:rsid w:val="004A097F"/>
    <w:rsid w:val="004A0D09"/>
    <w:rsid w:val="004A29DD"/>
    <w:rsid w:val="004A3439"/>
    <w:rsid w:val="004A4C8A"/>
    <w:rsid w:val="004A5C92"/>
    <w:rsid w:val="004A7A9E"/>
    <w:rsid w:val="004A7C43"/>
    <w:rsid w:val="004B0D71"/>
    <w:rsid w:val="004B0ED5"/>
    <w:rsid w:val="004B1E4D"/>
    <w:rsid w:val="004B4063"/>
    <w:rsid w:val="004B417A"/>
    <w:rsid w:val="004B51CE"/>
    <w:rsid w:val="004B5A35"/>
    <w:rsid w:val="004B6EE8"/>
    <w:rsid w:val="004C6FB7"/>
    <w:rsid w:val="004D059E"/>
    <w:rsid w:val="004D20C8"/>
    <w:rsid w:val="004D30AB"/>
    <w:rsid w:val="004D4EDE"/>
    <w:rsid w:val="004D5464"/>
    <w:rsid w:val="004D59EF"/>
    <w:rsid w:val="004D5DFE"/>
    <w:rsid w:val="004D71E2"/>
    <w:rsid w:val="004D724E"/>
    <w:rsid w:val="004D739B"/>
    <w:rsid w:val="004E1E95"/>
    <w:rsid w:val="004E3564"/>
    <w:rsid w:val="004E3E19"/>
    <w:rsid w:val="004E4F46"/>
    <w:rsid w:val="004E583F"/>
    <w:rsid w:val="004F02AA"/>
    <w:rsid w:val="004F0527"/>
    <w:rsid w:val="004F0A69"/>
    <w:rsid w:val="004F13EC"/>
    <w:rsid w:val="004F1450"/>
    <w:rsid w:val="004F1AE5"/>
    <w:rsid w:val="004F380D"/>
    <w:rsid w:val="004F574D"/>
    <w:rsid w:val="004F7D05"/>
    <w:rsid w:val="004F7D34"/>
    <w:rsid w:val="00500928"/>
    <w:rsid w:val="00501794"/>
    <w:rsid w:val="005023FB"/>
    <w:rsid w:val="00503D45"/>
    <w:rsid w:val="00503F05"/>
    <w:rsid w:val="00504556"/>
    <w:rsid w:val="00504E25"/>
    <w:rsid w:val="0050595E"/>
    <w:rsid w:val="00505D2C"/>
    <w:rsid w:val="0050635B"/>
    <w:rsid w:val="005063B0"/>
    <w:rsid w:val="00510312"/>
    <w:rsid w:val="00514E9C"/>
    <w:rsid w:val="0051561F"/>
    <w:rsid w:val="00516B65"/>
    <w:rsid w:val="00516D9D"/>
    <w:rsid w:val="00517A0D"/>
    <w:rsid w:val="00517C7F"/>
    <w:rsid w:val="00520F63"/>
    <w:rsid w:val="0052226A"/>
    <w:rsid w:val="00523133"/>
    <w:rsid w:val="00523142"/>
    <w:rsid w:val="0052487E"/>
    <w:rsid w:val="00524E85"/>
    <w:rsid w:val="00525280"/>
    <w:rsid w:val="005254CA"/>
    <w:rsid w:val="005260E9"/>
    <w:rsid w:val="00526229"/>
    <w:rsid w:val="00526A48"/>
    <w:rsid w:val="005307F0"/>
    <w:rsid w:val="005312DC"/>
    <w:rsid w:val="005319F0"/>
    <w:rsid w:val="0053270E"/>
    <w:rsid w:val="005328E5"/>
    <w:rsid w:val="00532AA7"/>
    <w:rsid w:val="00535DA2"/>
    <w:rsid w:val="00540024"/>
    <w:rsid w:val="00541126"/>
    <w:rsid w:val="00544F62"/>
    <w:rsid w:val="00546C7E"/>
    <w:rsid w:val="00546EC2"/>
    <w:rsid w:val="00547AA4"/>
    <w:rsid w:val="00547CCB"/>
    <w:rsid w:val="00550AC3"/>
    <w:rsid w:val="0055262D"/>
    <w:rsid w:val="00553425"/>
    <w:rsid w:val="005534A8"/>
    <w:rsid w:val="005548A8"/>
    <w:rsid w:val="005554AE"/>
    <w:rsid w:val="005555E9"/>
    <w:rsid w:val="00556B05"/>
    <w:rsid w:val="00560AB4"/>
    <w:rsid w:val="005615AC"/>
    <w:rsid w:val="00561FB2"/>
    <w:rsid w:val="005629C0"/>
    <w:rsid w:val="00564FD2"/>
    <w:rsid w:val="00564FD4"/>
    <w:rsid w:val="00566235"/>
    <w:rsid w:val="005664F4"/>
    <w:rsid w:val="00566892"/>
    <w:rsid w:val="00567054"/>
    <w:rsid w:val="00570EC1"/>
    <w:rsid w:val="00571ABD"/>
    <w:rsid w:val="00574EEA"/>
    <w:rsid w:val="00575816"/>
    <w:rsid w:val="00576145"/>
    <w:rsid w:val="00576194"/>
    <w:rsid w:val="005772A8"/>
    <w:rsid w:val="00580A58"/>
    <w:rsid w:val="00582981"/>
    <w:rsid w:val="00583AD0"/>
    <w:rsid w:val="00583D43"/>
    <w:rsid w:val="00586F6D"/>
    <w:rsid w:val="00587692"/>
    <w:rsid w:val="0058782F"/>
    <w:rsid w:val="00587B90"/>
    <w:rsid w:val="0059063F"/>
    <w:rsid w:val="00590F62"/>
    <w:rsid w:val="0059153A"/>
    <w:rsid w:val="005918BB"/>
    <w:rsid w:val="00591DA9"/>
    <w:rsid w:val="005922BD"/>
    <w:rsid w:val="00593CD7"/>
    <w:rsid w:val="005960AB"/>
    <w:rsid w:val="00597BDC"/>
    <w:rsid w:val="005A01E6"/>
    <w:rsid w:val="005A0F1B"/>
    <w:rsid w:val="005A1723"/>
    <w:rsid w:val="005A179F"/>
    <w:rsid w:val="005A25D4"/>
    <w:rsid w:val="005A2B6F"/>
    <w:rsid w:val="005A2D2A"/>
    <w:rsid w:val="005A360B"/>
    <w:rsid w:val="005A391F"/>
    <w:rsid w:val="005A3B45"/>
    <w:rsid w:val="005A758D"/>
    <w:rsid w:val="005B05B6"/>
    <w:rsid w:val="005B1D1F"/>
    <w:rsid w:val="005B1DFE"/>
    <w:rsid w:val="005B3811"/>
    <w:rsid w:val="005B4D48"/>
    <w:rsid w:val="005B4E61"/>
    <w:rsid w:val="005B6568"/>
    <w:rsid w:val="005B734E"/>
    <w:rsid w:val="005B76EE"/>
    <w:rsid w:val="005B7F13"/>
    <w:rsid w:val="005C0760"/>
    <w:rsid w:val="005C2988"/>
    <w:rsid w:val="005C30B4"/>
    <w:rsid w:val="005C3BB1"/>
    <w:rsid w:val="005C3BBE"/>
    <w:rsid w:val="005C4934"/>
    <w:rsid w:val="005C4A15"/>
    <w:rsid w:val="005C4C86"/>
    <w:rsid w:val="005C4FCD"/>
    <w:rsid w:val="005C503B"/>
    <w:rsid w:val="005C5876"/>
    <w:rsid w:val="005C69AB"/>
    <w:rsid w:val="005C72BC"/>
    <w:rsid w:val="005C747B"/>
    <w:rsid w:val="005C76DD"/>
    <w:rsid w:val="005C7B4B"/>
    <w:rsid w:val="005D00A2"/>
    <w:rsid w:val="005D0FDB"/>
    <w:rsid w:val="005D31CF"/>
    <w:rsid w:val="005D3F3F"/>
    <w:rsid w:val="005D4D70"/>
    <w:rsid w:val="005D5A80"/>
    <w:rsid w:val="005D5D48"/>
    <w:rsid w:val="005D5E9F"/>
    <w:rsid w:val="005E0684"/>
    <w:rsid w:val="005E07CF"/>
    <w:rsid w:val="005E0892"/>
    <w:rsid w:val="005E1D8B"/>
    <w:rsid w:val="005E1FDB"/>
    <w:rsid w:val="005E2319"/>
    <w:rsid w:val="005E298E"/>
    <w:rsid w:val="005E6101"/>
    <w:rsid w:val="005E6B9C"/>
    <w:rsid w:val="005E7EA7"/>
    <w:rsid w:val="005F0A7D"/>
    <w:rsid w:val="005F1B93"/>
    <w:rsid w:val="005F277F"/>
    <w:rsid w:val="005F3BE2"/>
    <w:rsid w:val="005F3D26"/>
    <w:rsid w:val="005F3FB8"/>
    <w:rsid w:val="005F5CFD"/>
    <w:rsid w:val="005F64BF"/>
    <w:rsid w:val="005F6EF5"/>
    <w:rsid w:val="005F7563"/>
    <w:rsid w:val="005F7D19"/>
    <w:rsid w:val="005F7E54"/>
    <w:rsid w:val="00600E59"/>
    <w:rsid w:val="00600F43"/>
    <w:rsid w:val="00601745"/>
    <w:rsid w:val="0060434B"/>
    <w:rsid w:val="0060544E"/>
    <w:rsid w:val="0060599C"/>
    <w:rsid w:val="00611C54"/>
    <w:rsid w:val="00611FFF"/>
    <w:rsid w:val="00614140"/>
    <w:rsid w:val="006144E2"/>
    <w:rsid w:val="006151C2"/>
    <w:rsid w:val="00615465"/>
    <w:rsid w:val="006168C3"/>
    <w:rsid w:val="00621170"/>
    <w:rsid w:val="00622D03"/>
    <w:rsid w:val="00623706"/>
    <w:rsid w:val="00624DAC"/>
    <w:rsid w:val="00624DB9"/>
    <w:rsid w:val="00626661"/>
    <w:rsid w:val="00626955"/>
    <w:rsid w:val="0062733F"/>
    <w:rsid w:val="00627A0C"/>
    <w:rsid w:val="00627CF6"/>
    <w:rsid w:val="00630A42"/>
    <w:rsid w:val="00631020"/>
    <w:rsid w:val="0063117A"/>
    <w:rsid w:val="00631F5A"/>
    <w:rsid w:val="00632670"/>
    <w:rsid w:val="006337C0"/>
    <w:rsid w:val="00633B37"/>
    <w:rsid w:val="00634EFD"/>
    <w:rsid w:val="006353E7"/>
    <w:rsid w:val="006354A0"/>
    <w:rsid w:val="0063719D"/>
    <w:rsid w:val="006404CF"/>
    <w:rsid w:val="00641F6B"/>
    <w:rsid w:val="006425A9"/>
    <w:rsid w:val="00642D9C"/>
    <w:rsid w:val="00643E34"/>
    <w:rsid w:val="00643EE0"/>
    <w:rsid w:val="006453CF"/>
    <w:rsid w:val="00646158"/>
    <w:rsid w:val="00650913"/>
    <w:rsid w:val="00651545"/>
    <w:rsid w:val="0065187E"/>
    <w:rsid w:val="00651F26"/>
    <w:rsid w:val="00653312"/>
    <w:rsid w:val="006539B7"/>
    <w:rsid w:val="006539BF"/>
    <w:rsid w:val="006539CD"/>
    <w:rsid w:val="00653FAC"/>
    <w:rsid w:val="00654278"/>
    <w:rsid w:val="00656A1E"/>
    <w:rsid w:val="00656CE2"/>
    <w:rsid w:val="00661972"/>
    <w:rsid w:val="0066343B"/>
    <w:rsid w:val="00664129"/>
    <w:rsid w:val="00664D5D"/>
    <w:rsid w:val="00666217"/>
    <w:rsid w:val="00666E49"/>
    <w:rsid w:val="00667C66"/>
    <w:rsid w:val="006702CE"/>
    <w:rsid w:val="0067058C"/>
    <w:rsid w:val="00671EED"/>
    <w:rsid w:val="0067343D"/>
    <w:rsid w:val="00673835"/>
    <w:rsid w:val="00677361"/>
    <w:rsid w:val="006802C9"/>
    <w:rsid w:val="0068087B"/>
    <w:rsid w:val="00682173"/>
    <w:rsid w:val="00683972"/>
    <w:rsid w:val="006849CB"/>
    <w:rsid w:val="00685E75"/>
    <w:rsid w:val="006917E8"/>
    <w:rsid w:val="00691E46"/>
    <w:rsid w:val="00691EF2"/>
    <w:rsid w:val="00692905"/>
    <w:rsid w:val="00693169"/>
    <w:rsid w:val="00694B55"/>
    <w:rsid w:val="006A02FD"/>
    <w:rsid w:val="006A0A62"/>
    <w:rsid w:val="006A19E7"/>
    <w:rsid w:val="006A27EB"/>
    <w:rsid w:val="006A3E8E"/>
    <w:rsid w:val="006A42E0"/>
    <w:rsid w:val="006A4E9A"/>
    <w:rsid w:val="006A4FB0"/>
    <w:rsid w:val="006A5AB2"/>
    <w:rsid w:val="006A70E7"/>
    <w:rsid w:val="006B10D8"/>
    <w:rsid w:val="006B22AC"/>
    <w:rsid w:val="006B25CD"/>
    <w:rsid w:val="006B3104"/>
    <w:rsid w:val="006B421C"/>
    <w:rsid w:val="006B476E"/>
    <w:rsid w:val="006B4D37"/>
    <w:rsid w:val="006B5735"/>
    <w:rsid w:val="006C0B8D"/>
    <w:rsid w:val="006C186A"/>
    <w:rsid w:val="006C2102"/>
    <w:rsid w:val="006C39B0"/>
    <w:rsid w:val="006C3F5B"/>
    <w:rsid w:val="006C42AC"/>
    <w:rsid w:val="006C466D"/>
    <w:rsid w:val="006C5487"/>
    <w:rsid w:val="006C5CB3"/>
    <w:rsid w:val="006D0753"/>
    <w:rsid w:val="006D1797"/>
    <w:rsid w:val="006D2888"/>
    <w:rsid w:val="006D6CE3"/>
    <w:rsid w:val="006E020F"/>
    <w:rsid w:val="006E11E5"/>
    <w:rsid w:val="006E12E2"/>
    <w:rsid w:val="006E16B4"/>
    <w:rsid w:val="006E27C2"/>
    <w:rsid w:val="006E2D37"/>
    <w:rsid w:val="006E67DB"/>
    <w:rsid w:val="006E7588"/>
    <w:rsid w:val="006F25E7"/>
    <w:rsid w:val="006F2B93"/>
    <w:rsid w:val="006F3C50"/>
    <w:rsid w:val="006F45BE"/>
    <w:rsid w:val="006F6125"/>
    <w:rsid w:val="006F7C2C"/>
    <w:rsid w:val="00700155"/>
    <w:rsid w:val="00702953"/>
    <w:rsid w:val="00702BAD"/>
    <w:rsid w:val="0070464C"/>
    <w:rsid w:val="00704F32"/>
    <w:rsid w:val="00706AD0"/>
    <w:rsid w:val="00706B07"/>
    <w:rsid w:val="00706E12"/>
    <w:rsid w:val="00710600"/>
    <w:rsid w:val="0071112F"/>
    <w:rsid w:val="00711809"/>
    <w:rsid w:val="00711C5E"/>
    <w:rsid w:val="00711E3B"/>
    <w:rsid w:val="00713B7C"/>
    <w:rsid w:val="0071448A"/>
    <w:rsid w:val="00714A88"/>
    <w:rsid w:val="0071543D"/>
    <w:rsid w:val="00716856"/>
    <w:rsid w:val="0071721A"/>
    <w:rsid w:val="00717E2A"/>
    <w:rsid w:val="007222EE"/>
    <w:rsid w:val="00722CD0"/>
    <w:rsid w:val="00723DE1"/>
    <w:rsid w:val="00727A0D"/>
    <w:rsid w:val="00732048"/>
    <w:rsid w:val="007321FF"/>
    <w:rsid w:val="00732AF3"/>
    <w:rsid w:val="0073325A"/>
    <w:rsid w:val="007343C7"/>
    <w:rsid w:val="00735CED"/>
    <w:rsid w:val="0073671D"/>
    <w:rsid w:val="00736917"/>
    <w:rsid w:val="00736A29"/>
    <w:rsid w:val="00737390"/>
    <w:rsid w:val="007422A3"/>
    <w:rsid w:val="007447FD"/>
    <w:rsid w:val="007450BD"/>
    <w:rsid w:val="007468D6"/>
    <w:rsid w:val="007474EC"/>
    <w:rsid w:val="00750E3F"/>
    <w:rsid w:val="00751079"/>
    <w:rsid w:val="00751605"/>
    <w:rsid w:val="00751AE1"/>
    <w:rsid w:val="00751C66"/>
    <w:rsid w:val="00761B11"/>
    <w:rsid w:val="00762229"/>
    <w:rsid w:val="00763538"/>
    <w:rsid w:val="0076393C"/>
    <w:rsid w:val="00765096"/>
    <w:rsid w:val="00766279"/>
    <w:rsid w:val="00770250"/>
    <w:rsid w:val="00771F5D"/>
    <w:rsid w:val="00772C8C"/>
    <w:rsid w:val="00773821"/>
    <w:rsid w:val="0077452E"/>
    <w:rsid w:val="0077578B"/>
    <w:rsid w:val="00776FEF"/>
    <w:rsid w:val="0077707D"/>
    <w:rsid w:val="00780805"/>
    <w:rsid w:val="00780CB8"/>
    <w:rsid w:val="00781040"/>
    <w:rsid w:val="00781781"/>
    <w:rsid w:val="00781AB6"/>
    <w:rsid w:val="007859EE"/>
    <w:rsid w:val="007869B9"/>
    <w:rsid w:val="00786BAF"/>
    <w:rsid w:val="00787BBE"/>
    <w:rsid w:val="00791383"/>
    <w:rsid w:val="00791549"/>
    <w:rsid w:val="007925B8"/>
    <w:rsid w:val="00792ABF"/>
    <w:rsid w:val="00794491"/>
    <w:rsid w:val="0079542D"/>
    <w:rsid w:val="007955E7"/>
    <w:rsid w:val="0079583D"/>
    <w:rsid w:val="00795BDC"/>
    <w:rsid w:val="00795C29"/>
    <w:rsid w:val="00795DF8"/>
    <w:rsid w:val="00796868"/>
    <w:rsid w:val="00796A8F"/>
    <w:rsid w:val="00796DBB"/>
    <w:rsid w:val="0079700D"/>
    <w:rsid w:val="00797285"/>
    <w:rsid w:val="007975EC"/>
    <w:rsid w:val="007979D0"/>
    <w:rsid w:val="007A35E0"/>
    <w:rsid w:val="007A4FCB"/>
    <w:rsid w:val="007A779D"/>
    <w:rsid w:val="007A7D16"/>
    <w:rsid w:val="007B23A7"/>
    <w:rsid w:val="007B2B0F"/>
    <w:rsid w:val="007B3A52"/>
    <w:rsid w:val="007B3F7D"/>
    <w:rsid w:val="007B706F"/>
    <w:rsid w:val="007B77F6"/>
    <w:rsid w:val="007C2811"/>
    <w:rsid w:val="007C377F"/>
    <w:rsid w:val="007C3987"/>
    <w:rsid w:val="007C5C91"/>
    <w:rsid w:val="007C702F"/>
    <w:rsid w:val="007C73E3"/>
    <w:rsid w:val="007C7D6F"/>
    <w:rsid w:val="007D12BD"/>
    <w:rsid w:val="007D1A68"/>
    <w:rsid w:val="007D349A"/>
    <w:rsid w:val="007D370A"/>
    <w:rsid w:val="007D454C"/>
    <w:rsid w:val="007D46BA"/>
    <w:rsid w:val="007D4ECE"/>
    <w:rsid w:val="007D5330"/>
    <w:rsid w:val="007D6576"/>
    <w:rsid w:val="007D65F1"/>
    <w:rsid w:val="007E09A9"/>
    <w:rsid w:val="007E1732"/>
    <w:rsid w:val="007E1ADC"/>
    <w:rsid w:val="007E26D3"/>
    <w:rsid w:val="007E3BD2"/>
    <w:rsid w:val="007E4190"/>
    <w:rsid w:val="007E4E76"/>
    <w:rsid w:val="007E4EAA"/>
    <w:rsid w:val="007F1F86"/>
    <w:rsid w:val="007F511A"/>
    <w:rsid w:val="007F5EC4"/>
    <w:rsid w:val="00800889"/>
    <w:rsid w:val="00801506"/>
    <w:rsid w:val="008047F4"/>
    <w:rsid w:val="00805775"/>
    <w:rsid w:val="00805898"/>
    <w:rsid w:val="00805C77"/>
    <w:rsid w:val="008068F2"/>
    <w:rsid w:val="00807FD9"/>
    <w:rsid w:val="008110D6"/>
    <w:rsid w:val="0081135E"/>
    <w:rsid w:val="00812C0B"/>
    <w:rsid w:val="0082022D"/>
    <w:rsid w:val="00823838"/>
    <w:rsid w:val="008239F9"/>
    <w:rsid w:val="00823E4D"/>
    <w:rsid w:val="0082424E"/>
    <w:rsid w:val="0082427C"/>
    <w:rsid w:val="00824AC5"/>
    <w:rsid w:val="00825376"/>
    <w:rsid w:val="008264D1"/>
    <w:rsid w:val="008265D6"/>
    <w:rsid w:val="008267AE"/>
    <w:rsid w:val="00826813"/>
    <w:rsid w:val="008271DD"/>
    <w:rsid w:val="00827C91"/>
    <w:rsid w:val="00831047"/>
    <w:rsid w:val="00831BBF"/>
    <w:rsid w:val="00832105"/>
    <w:rsid w:val="00832984"/>
    <w:rsid w:val="00833271"/>
    <w:rsid w:val="008338F1"/>
    <w:rsid w:val="00833A9A"/>
    <w:rsid w:val="00834390"/>
    <w:rsid w:val="008346D7"/>
    <w:rsid w:val="00834BAF"/>
    <w:rsid w:val="0083548B"/>
    <w:rsid w:val="008367FF"/>
    <w:rsid w:val="00841299"/>
    <w:rsid w:val="008418F4"/>
    <w:rsid w:val="00843550"/>
    <w:rsid w:val="0084376A"/>
    <w:rsid w:val="00843D07"/>
    <w:rsid w:val="008476AD"/>
    <w:rsid w:val="00852BB0"/>
    <w:rsid w:val="00854253"/>
    <w:rsid w:val="008544FC"/>
    <w:rsid w:val="008545B5"/>
    <w:rsid w:val="00854989"/>
    <w:rsid w:val="00855B36"/>
    <w:rsid w:val="00855CFF"/>
    <w:rsid w:val="008579ED"/>
    <w:rsid w:val="00860437"/>
    <w:rsid w:val="0086130B"/>
    <w:rsid w:val="00862F15"/>
    <w:rsid w:val="00863107"/>
    <w:rsid w:val="0086373A"/>
    <w:rsid w:val="00863FAA"/>
    <w:rsid w:val="00866175"/>
    <w:rsid w:val="00867409"/>
    <w:rsid w:val="008709A3"/>
    <w:rsid w:val="0087193F"/>
    <w:rsid w:val="00872673"/>
    <w:rsid w:val="00872F9F"/>
    <w:rsid w:val="0087479D"/>
    <w:rsid w:val="00875C37"/>
    <w:rsid w:val="00876609"/>
    <w:rsid w:val="00877994"/>
    <w:rsid w:val="00877AB2"/>
    <w:rsid w:val="0088001E"/>
    <w:rsid w:val="0088002E"/>
    <w:rsid w:val="008817FC"/>
    <w:rsid w:val="00881877"/>
    <w:rsid w:val="0088252C"/>
    <w:rsid w:val="00882FD1"/>
    <w:rsid w:val="008843E7"/>
    <w:rsid w:val="008846A9"/>
    <w:rsid w:val="00885D7D"/>
    <w:rsid w:val="00887040"/>
    <w:rsid w:val="00890B4B"/>
    <w:rsid w:val="0089207A"/>
    <w:rsid w:val="00892566"/>
    <w:rsid w:val="00893479"/>
    <w:rsid w:val="00894937"/>
    <w:rsid w:val="00894FA4"/>
    <w:rsid w:val="00895150"/>
    <w:rsid w:val="00896C9D"/>
    <w:rsid w:val="008970B7"/>
    <w:rsid w:val="008A031E"/>
    <w:rsid w:val="008A16E8"/>
    <w:rsid w:val="008A2142"/>
    <w:rsid w:val="008A4118"/>
    <w:rsid w:val="008A4210"/>
    <w:rsid w:val="008A6957"/>
    <w:rsid w:val="008A6CDD"/>
    <w:rsid w:val="008A78CE"/>
    <w:rsid w:val="008B0B05"/>
    <w:rsid w:val="008B17E2"/>
    <w:rsid w:val="008B4408"/>
    <w:rsid w:val="008B4B84"/>
    <w:rsid w:val="008B530C"/>
    <w:rsid w:val="008C1979"/>
    <w:rsid w:val="008C1BCB"/>
    <w:rsid w:val="008C3276"/>
    <w:rsid w:val="008C407D"/>
    <w:rsid w:val="008C4C40"/>
    <w:rsid w:val="008C4F10"/>
    <w:rsid w:val="008C5EEB"/>
    <w:rsid w:val="008C6580"/>
    <w:rsid w:val="008C67D8"/>
    <w:rsid w:val="008C7587"/>
    <w:rsid w:val="008C7EA1"/>
    <w:rsid w:val="008D24B5"/>
    <w:rsid w:val="008D28A8"/>
    <w:rsid w:val="008D3257"/>
    <w:rsid w:val="008D3327"/>
    <w:rsid w:val="008D3E35"/>
    <w:rsid w:val="008D718E"/>
    <w:rsid w:val="008D7F44"/>
    <w:rsid w:val="008E0A8A"/>
    <w:rsid w:val="008E38BD"/>
    <w:rsid w:val="008E3AA8"/>
    <w:rsid w:val="008E3BD9"/>
    <w:rsid w:val="008E407C"/>
    <w:rsid w:val="008E4215"/>
    <w:rsid w:val="008E4B8B"/>
    <w:rsid w:val="008E509B"/>
    <w:rsid w:val="008E5948"/>
    <w:rsid w:val="008E7A04"/>
    <w:rsid w:val="008E7F48"/>
    <w:rsid w:val="008F03E9"/>
    <w:rsid w:val="008F3698"/>
    <w:rsid w:val="008F3915"/>
    <w:rsid w:val="008F3BE3"/>
    <w:rsid w:val="008F4715"/>
    <w:rsid w:val="008F49FA"/>
    <w:rsid w:val="008F548A"/>
    <w:rsid w:val="008F6004"/>
    <w:rsid w:val="008F661A"/>
    <w:rsid w:val="008F6895"/>
    <w:rsid w:val="008F727D"/>
    <w:rsid w:val="0090026B"/>
    <w:rsid w:val="00900A3B"/>
    <w:rsid w:val="009015B9"/>
    <w:rsid w:val="00901E88"/>
    <w:rsid w:val="0090363D"/>
    <w:rsid w:val="009047BF"/>
    <w:rsid w:val="00904E27"/>
    <w:rsid w:val="00904F53"/>
    <w:rsid w:val="00906023"/>
    <w:rsid w:val="0090631D"/>
    <w:rsid w:val="0090715F"/>
    <w:rsid w:val="0091026E"/>
    <w:rsid w:val="009104B8"/>
    <w:rsid w:val="0091077B"/>
    <w:rsid w:val="00910A9F"/>
    <w:rsid w:val="00911684"/>
    <w:rsid w:val="00911A49"/>
    <w:rsid w:val="0091308B"/>
    <w:rsid w:val="00914955"/>
    <w:rsid w:val="00915238"/>
    <w:rsid w:val="00921752"/>
    <w:rsid w:val="00921814"/>
    <w:rsid w:val="009218ED"/>
    <w:rsid w:val="0092271B"/>
    <w:rsid w:val="009227F1"/>
    <w:rsid w:val="00923127"/>
    <w:rsid w:val="00924DB3"/>
    <w:rsid w:val="00925E60"/>
    <w:rsid w:val="0092608E"/>
    <w:rsid w:val="00927722"/>
    <w:rsid w:val="00930670"/>
    <w:rsid w:val="00930CAB"/>
    <w:rsid w:val="0093279B"/>
    <w:rsid w:val="00932A71"/>
    <w:rsid w:val="00932AA3"/>
    <w:rsid w:val="0093364E"/>
    <w:rsid w:val="00933879"/>
    <w:rsid w:val="00933A1C"/>
    <w:rsid w:val="00933CA9"/>
    <w:rsid w:val="00933F77"/>
    <w:rsid w:val="009348A6"/>
    <w:rsid w:val="00934E24"/>
    <w:rsid w:val="00935AD2"/>
    <w:rsid w:val="0093666D"/>
    <w:rsid w:val="00936A0E"/>
    <w:rsid w:val="00936BEE"/>
    <w:rsid w:val="00940203"/>
    <w:rsid w:val="00940B4D"/>
    <w:rsid w:val="00941313"/>
    <w:rsid w:val="009418D7"/>
    <w:rsid w:val="00942109"/>
    <w:rsid w:val="00942A73"/>
    <w:rsid w:val="00942BD4"/>
    <w:rsid w:val="00942EBD"/>
    <w:rsid w:val="00943B48"/>
    <w:rsid w:val="00944328"/>
    <w:rsid w:val="00945550"/>
    <w:rsid w:val="00945AEF"/>
    <w:rsid w:val="00946922"/>
    <w:rsid w:val="00946D2C"/>
    <w:rsid w:val="00946EFA"/>
    <w:rsid w:val="00950C7D"/>
    <w:rsid w:val="00950E67"/>
    <w:rsid w:val="00951DB4"/>
    <w:rsid w:val="0095257F"/>
    <w:rsid w:val="00952AB3"/>
    <w:rsid w:val="0095338E"/>
    <w:rsid w:val="00953564"/>
    <w:rsid w:val="00954436"/>
    <w:rsid w:val="00956F65"/>
    <w:rsid w:val="00957D2D"/>
    <w:rsid w:val="00960E57"/>
    <w:rsid w:val="0096177C"/>
    <w:rsid w:val="00964170"/>
    <w:rsid w:val="00967046"/>
    <w:rsid w:val="00971FCB"/>
    <w:rsid w:val="00974BDF"/>
    <w:rsid w:val="009800ED"/>
    <w:rsid w:val="0098115A"/>
    <w:rsid w:val="009820D4"/>
    <w:rsid w:val="0098555A"/>
    <w:rsid w:val="00987EC5"/>
    <w:rsid w:val="009923CB"/>
    <w:rsid w:val="00993234"/>
    <w:rsid w:val="0099386A"/>
    <w:rsid w:val="00993937"/>
    <w:rsid w:val="00993ECA"/>
    <w:rsid w:val="009945E4"/>
    <w:rsid w:val="00994D41"/>
    <w:rsid w:val="0099657B"/>
    <w:rsid w:val="009A1850"/>
    <w:rsid w:val="009A2AED"/>
    <w:rsid w:val="009A4279"/>
    <w:rsid w:val="009A4513"/>
    <w:rsid w:val="009A4920"/>
    <w:rsid w:val="009A496C"/>
    <w:rsid w:val="009A5D40"/>
    <w:rsid w:val="009A6301"/>
    <w:rsid w:val="009A752C"/>
    <w:rsid w:val="009B0B9E"/>
    <w:rsid w:val="009B239A"/>
    <w:rsid w:val="009B3820"/>
    <w:rsid w:val="009B4052"/>
    <w:rsid w:val="009B42B0"/>
    <w:rsid w:val="009B484B"/>
    <w:rsid w:val="009B5F01"/>
    <w:rsid w:val="009C0A9D"/>
    <w:rsid w:val="009C2F83"/>
    <w:rsid w:val="009C4C77"/>
    <w:rsid w:val="009C6B83"/>
    <w:rsid w:val="009D0929"/>
    <w:rsid w:val="009D135E"/>
    <w:rsid w:val="009D1AED"/>
    <w:rsid w:val="009D1B7E"/>
    <w:rsid w:val="009D1D5B"/>
    <w:rsid w:val="009D3C67"/>
    <w:rsid w:val="009D434C"/>
    <w:rsid w:val="009D5219"/>
    <w:rsid w:val="009D5C93"/>
    <w:rsid w:val="009D65CB"/>
    <w:rsid w:val="009D6E07"/>
    <w:rsid w:val="009E21F3"/>
    <w:rsid w:val="009E67FA"/>
    <w:rsid w:val="009E6A0C"/>
    <w:rsid w:val="009F0032"/>
    <w:rsid w:val="009F0B00"/>
    <w:rsid w:val="009F2479"/>
    <w:rsid w:val="009F28E5"/>
    <w:rsid w:val="009F2E4F"/>
    <w:rsid w:val="009F3784"/>
    <w:rsid w:val="009F4235"/>
    <w:rsid w:val="009F6E4D"/>
    <w:rsid w:val="00A00365"/>
    <w:rsid w:val="00A01F38"/>
    <w:rsid w:val="00A0296C"/>
    <w:rsid w:val="00A030D4"/>
    <w:rsid w:val="00A05AD5"/>
    <w:rsid w:val="00A06768"/>
    <w:rsid w:val="00A067BB"/>
    <w:rsid w:val="00A109A8"/>
    <w:rsid w:val="00A11C67"/>
    <w:rsid w:val="00A134B2"/>
    <w:rsid w:val="00A1458A"/>
    <w:rsid w:val="00A14C0C"/>
    <w:rsid w:val="00A14CA7"/>
    <w:rsid w:val="00A16B25"/>
    <w:rsid w:val="00A170A3"/>
    <w:rsid w:val="00A17DE4"/>
    <w:rsid w:val="00A213D6"/>
    <w:rsid w:val="00A2258B"/>
    <w:rsid w:val="00A2264F"/>
    <w:rsid w:val="00A236D5"/>
    <w:rsid w:val="00A24DF2"/>
    <w:rsid w:val="00A259E8"/>
    <w:rsid w:val="00A31E5E"/>
    <w:rsid w:val="00A335B6"/>
    <w:rsid w:val="00A33A31"/>
    <w:rsid w:val="00A33D15"/>
    <w:rsid w:val="00A3688E"/>
    <w:rsid w:val="00A36C4A"/>
    <w:rsid w:val="00A37576"/>
    <w:rsid w:val="00A37762"/>
    <w:rsid w:val="00A40A25"/>
    <w:rsid w:val="00A413AB"/>
    <w:rsid w:val="00A434FD"/>
    <w:rsid w:val="00A43F9B"/>
    <w:rsid w:val="00A444A3"/>
    <w:rsid w:val="00A44CFC"/>
    <w:rsid w:val="00A44FDC"/>
    <w:rsid w:val="00A45E86"/>
    <w:rsid w:val="00A47B94"/>
    <w:rsid w:val="00A50C33"/>
    <w:rsid w:val="00A51DE2"/>
    <w:rsid w:val="00A5258E"/>
    <w:rsid w:val="00A528E4"/>
    <w:rsid w:val="00A53361"/>
    <w:rsid w:val="00A53507"/>
    <w:rsid w:val="00A53E0C"/>
    <w:rsid w:val="00A544FE"/>
    <w:rsid w:val="00A576AA"/>
    <w:rsid w:val="00A57727"/>
    <w:rsid w:val="00A646AE"/>
    <w:rsid w:val="00A64A81"/>
    <w:rsid w:val="00A66BB3"/>
    <w:rsid w:val="00A66D81"/>
    <w:rsid w:val="00A67013"/>
    <w:rsid w:val="00A67AC2"/>
    <w:rsid w:val="00A703BB"/>
    <w:rsid w:val="00A7152D"/>
    <w:rsid w:val="00A718EB"/>
    <w:rsid w:val="00A71921"/>
    <w:rsid w:val="00A72A25"/>
    <w:rsid w:val="00A72F5B"/>
    <w:rsid w:val="00A736D1"/>
    <w:rsid w:val="00A7620D"/>
    <w:rsid w:val="00A764DE"/>
    <w:rsid w:val="00A77350"/>
    <w:rsid w:val="00A820AB"/>
    <w:rsid w:val="00A82905"/>
    <w:rsid w:val="00A8421E"/>
    <w:rsid w:val="00A85426"/>
    <w:rsid w:val="00A929AC"/>
    <w:rsid w:val="00A92F64"/>
    <w:rsid w:val="00A93317"/>
    <w:rsid w:val="00A93B76"/>
    <w:rsid w:val="00A94515"/>
    <w:rsid w:val="00A95861"/>
    <w:rsid w:val="00AA0CE1"/>
    <w:rsid w:val="00AA16D1"/>
    <w:rsid w:val="00AA1F5E"/>
    <w:rsid w:val="00AA2928"/>
    <w:rsid w:val="00AA298B"/>
    <w:rsid w:val="00AA2AAD"/>
    <w:rsid w:val="00AA5ED3"/>
    <w:rsid w:val="00AA6940"/>
    <w:rsid w:val="00AA69B1"/>
    <w:rsid w:val="00AA6A9B"/>
    <w:rsid w:val="00AA7C8A"/>
    <w:rsid w:val="00AA7D2A"/>
    <w:rsid w:val="00AB04CE"/>
    <w:rsid w:val="00AB062C"/>
    <w:rsid w:val="00AB17F3"/>
    <w:rsid w:val="00AB28D6"/>
    <w:rsid w:val="00AB4734"/>
    <w:rsid w:val="00AB5853"/>
    <w:rsid w:val="00AB6914"/>
    <w:rsid w:val="00AB7946"/>
    <w:rsid w:val="00AB7E2F"/>
    <w:rsid w:val="00AC01BE"/>
    <w:rsid w:val="00AC0D11"/>
    <w:rsid w:val="00AC2062"/>
    <w:rsid w:val="00AC219C"/>
    <w:rsid w:val="00AC6DA1"/>
    <w:rsid w:val="00AC7798"/>
    <w:rsid w:val="00AD0012"/>
    <w:rsid w:val="00AD071D"/>
    <w:rsid w:val="00AD097D"/>
    <w:rsid w:val="00AD0E18"/>
    <w:rsid w:val="00AD0F69"/>
    <w:rsid w:val="00AD1B96"/>
    <w:rsid w:val="00AD1E05"/>
    <w:rsid w:val="00AD1F1E"/>
    <w:rsid w:val="00AD2EDB"/>
    <w:rsid w:val="00AD3821"/>
    <w:rsid w:val="00AD3854"/>
    <w:rsid w:val="00AD44EE"/>
    <w:rsid w:val="00AD4773"/>
    <w:rsid w:val="00AD4E11"/>
    <w:rsid w:val="00AD6198"/>
    <w:rsid w:val="00AD63F4"/>
    <w:rsid w:val="00AD644B"/>
    <w:rsid w:val="00AD6523"/>
    <w:rsid w:val="00AD7813"/>
    <w:rsid w:val="00AE03FF"/>
    <w:rsid w:val="00AE05F6"/>
    <w:rsid w:val="00AE0DD9"/>
    <w:rsid w:val="00AE1F68"/>
    <w:rsid w:val="00AE22D3"/>
    <w:rsid w:val="00AE269C"/>
    <w:rsid w:val="00AE34DE"/>
    <w:rsid w:val="00AE4570"/>
    <w:rsid w:val="00AE5049"/>
    <w:rsid w:val="00AE7FBA"/>
    <w:rsid w:val="00AF03FF"/>
    <w:rsid w:val="00AF1FB4"/>
    <w:rsid w:val="00AF3622"/>
    <w:rsid w:val="00AF51C0"/>
    <w:rsid w:val="00AF59DE"/>
    <w:rsid w:val="00AF5E56"/>
    <w:rsid w:val="00B032BD"/>
    <w:rsid w:val="00B03512"/>
    <w:rsid w:val="00B04C06"/>
    <w:rsid w:val="00B05691"/>
    <w:rsid w:val="00B06170"/>
    <w:rsid w:val="00B06D76"/>
    <w:rsid w:val="00B079A2"/>
    <w:rsid w:val="00B103F6"/>
    <w:rsid w:val="00B115FB"/>
    <w:rsid w:val="00B12C05"/>
    <w:rsid w:val="00B13120"/>
    <w:rsid w:val="00B1455E"/>
    <w:rsid w:val="00B164E3"/>
    <w:rsid w:val="00B16DDE"/>
    <w:rsid w:val="00B20772"/>
    <w:rsid w:val="00B21C3D"/>
    <w:rsid w:val="00B233D2"/>
    <w:rsid w:val="00B237F8"/>
    <w:rsid w:val="00B23A1D"/>
    <w:rsid w:val="00B24E48"/>
    <w:rsid w:val="00B27DD1"/>
    <w:rsid w:val="00B27DD2"/>
    <w:rsid w:val="00B329B3"/>
    <w:rsid w:val="00B32C70"/>
    <w:rsid w:val="00B333FC"/>
    <w:rsid w:val="00B33A82"/>
    <w:rsid w:val="00B34EC4"/>
    <w:rsid w:val="00B34F71"/>
    <w:rsid w:val="00B35F5F"/>
    <w:rsid w:val="00B361E2"/>
    <w:rsid w:val="00B3674E"/>
    <w:rsid w:val="00B367BC"/>
    <w:rsid w:val="00B36DE0"/>
    <w:rsid w:val="00B37F08"/>
    <w:rsid w:val="00B41830"/>
    <w:rsid w:val="00B41FD4"/>
    <w:rsid w:val="00B41FEC"/>
    <w:rsid w:val="00B42AFF"/>
    <w:rsid w:val="00B42C17"/>
    <w:rsid w:val="00B42D6C"/>
    <w:rsid w:val="00B43BB2"/>
    <w:rsid w:val="00B44100"/>
    <w:rsid w:val="00B44583"/>
    <w:rsid w:val="00B448F9"/>
    <w:rsid w:val="00B44ED7"/>
    <w:rsid w:val="00B47B34"/>
    <w:rsid w:val="00B508D6"/>
    <w:rsid w:val="00B514FC"/>
    <w:rsid w:val="00B519C1"/>
    <w:rsid w:val="00B52398"/>
    <w:rsid w:val="00B527CC"/>
    <w:rsid w:val="00B52CFF"/>
    <w:rsid w:val="00B553B7"/>
    <w:rsid w:val="00B55996"/>
    <w:rsid w:val="00B55DC0"/>
    <w:rsid w:val="00B560D6"/>
    <w:rsid w:val="00B601C6"/>
    <w:rsid w:val="00B64275"/>
    <w:rsid w:val="00B64968"/>
    <w:rsid w:val="00B66DE0"/>
    <w:rsid w:val="00B67C7F"/>
    <w:rsid w:val="00B7032F"/>
    <w:rsid w:val="00B7150D"/>
    <w:rsid w:val="00B71EF5"/>
    <w:rsid w:val="00B74125"/>
    <w:rsid w:val="00B76716"/>
    <w:rsid w:val="00B76ECB"/>
    <w:rsid w:val="00B775E8"/>
    <w:rsid w:val="00B77973"/>
    <w:rsid w:val="00B809CC"/>
    <w:rsid w:val="00B82865"/>
    <w:rsid w:val="00B82F3D"/>
    <w:rsid w:val="00B85990"/>
    <w:rsid w:val="00B862C2"/>
    <w:rsid w:val="00B86697"/>
    <w:rsid w:val="00B866CB"/>
    <w:rsid w:val="00B8689D"/>
    <w:rsid w:val="00B86B69"/>
    <w:rsid w:val="00B90176"/>
    <w:rsid w:val="00B906FB"/>
    <w:rsid w:val="00B917E3"/>
    <w:rsid w:val="00B92ABA"/>
    <w:rsid w:val="00B936B5"/>
    <w:rsid w:val="00B94EE5"/>
    <w:rsid w:val="00B9508F"/>
    <w:rsid w:val="00B954BC"/>
    <w:rsid w:val="00B97C1F"/>
    <w:rsid w:val="00BA37BB"/>
    <w:rsid w:val="00BA428E"/>
    <w:rsid w:val="00BA4A0D"/>
    <w:rsid w:val="00BA51A0"/>
    <w:rsid w:val="00BA555E"/>
    <w:rsid w:val="00BA590C"/>
    <w:rsid w:val="00BA5CBE"/>
    <w:rsid w:val="00BA77D3"/>
    <w:rsid w:val="00BA7B3D"/>
    <w:rsid w:val="00BB0EB2"/>
    <w:rsid w:val="00BB52C5"/>
    <w:rsid w:val="00BB694B"/>
    <w:rsid w:val="00BB7488"/>
    <w:rsid w:val="00BB7687"/>
    <w:rsid w:val="00BC042E"/>
    <w:rsid w:val="00BC247E"/>
    <w:rsid w:val="00BC2E1D"/>
    <w:rsid w:val="00BC4FFB"/>
    <w:rsid w:val="00BC5972"/>
    <w:rsid w:val="00BC6B55"/>
    <w:rsid w:val="00BC70DD"/>
    <w:rsid w:val="00BC74C4"/>
    <w:rsid w:val="00BD09C8"/>
    <w:rsid w:val="00BD1588"/>
    <w:rsid w:val="00BD1D35"/>
    <w:rsid w:val="00BD213A"/>
    <w:rsid w:val="00BD217A"/>
    <w:rsid w:val="00BD2800"/>
    <w:rsid w:val="00BD3405"/>
    <w:rsid w:val="00BD3C86"/>
    <w:rsid w:val="00BD4416"/>
    <w:rsid w:val="00BD4ABF"/>
    <w:rsid w:val="00BD4B56"/>
    <w:rsid w:val="00BE231F"/>
    <w:rsid w:val="00BE3759"/>
    <w:rsid w:val="00BE40D8"/>
    <w:rsid w:val="00BE44E0"/>
    <w:rsid w:val="00BE4555"/>
    <w:rsid w:val="00BE4945"/>
    <w:rsid w:val="00BE4FCC"/>
    <w:rsid w:val="00BE672B"/>
    <w:rsid w:val="00BE77CF"/>
    <w:rsid w:val="00BF0147"/>
    <w:rsid w:val="00BF2D2C"/>
    <w:rsid w:val="00BF2D81"/>
    <w:rsid w:val="00BF3C87"/>
    <w:rsid w:val="00BF4F99"/>
    <w:rsid w:val="00BF5FA3"/>
    <w:rsid w:val="00BF607D"/>
    <w:rsid w:val="00BF69C5"/>
    <w:rsid w:val="00BF751F"/>
    <w:rsid w:val="00BF7E46"/>
    <w:rsid w:val="00C00877"/>
    <w:rsid w:val="00C01A4F"/>
    <w:rsid w:val="00C02340"/>
    <w:rsid w:val="00C0252E"/>
    <w:rsid w:val="00C0462E"/>
    <w:rsid w:val="00C04712"/>
    <w:rsid w:val="00C04C2D"/>
    <w:rsid w:val="00C06109"/>
    <w:rsid w:val="00C0747B"/>
    <w:rsid w:val="00C078D5"/>
    <w:rsid w:val="00C07BF0"/>
    <w:rsid w:val="00C07C3E"/>
    <w:rsid w:val="00C101D5"/>
    <w:rsid w:val="00C102DA"/>
    <w:rsid w:val="00C13231"/>
    <w:rsid w:val="00C13D54"/>
    <w:rsid w:val="00C14A62"/>
    <w:rsid w:val="00C16576"/>
    <w:rsid w:val="00C216E3"/>
    <w:rsid w:val="00C22DC3"/>
    <w:rsid w:val="00C23680"/>
    <w:rsid w:val="00C239C8"/>
    <w:rsid w:val="00C30FA0"/>
    <w:rsid w:val="00C36C4A"/>
    <w:rsid w:val="00C41DC0"/>
    <w:rsid w:val="00C423A1"/>
    <w:rsid w:val="00C45FE1"/>
    <w:rsid w:val="00C47CC4"/>
    <w:rsid w:val="00C519A2"/>
    <w:rsid w:val="00C52865"/>
    <w:rsid w:val="00C52AB4"/>
    <w:rsid w:val="00C52D1B"/>
    <w:rsid w:val="00C54011"/>
    <w:rsid w:val="00C54176"/>
    <w:rsid w:val="00C54DDC"/>
    <w:rsid w:val="00C550D8"/>
    <w:rsid w:val="00C567A1"/>
    <w:rsid w:val="00C60045"/>
    <w:rsid w:val="00C6093B"/>
    <w:rsid w:val="00C610D5"/>
    <w:rsid w:val="00C63499"/>
    <w:rsid w:val="00C63C35"/>
    <w:rsid w:val="00C669A1"/>
    <w:rsid w:val="00C705C2"/>
    <w:rsid w:val="00C70FB7"/>
    <w:rsid w:val="00C71564"/>
    <w:rsid w:val="00C7468F"/>
    <w:rsid w:val="00C748F9"/>
    <w:rsid w:val="00C75F98"/>
    <w:rsid w:val="00C76659"/>
    <w:rsid w:val="00C77CB2"/>
    <w:rsid w:val="00C80932"/>
    <w:rsid w:val="00C8383F"/>
    <w:rsid w:val="00C8424D"/>
    <w:rsid w:val="00C86D6B"/>
    <w:rsid w:val="00C90827"/>
    <w:rsid w:val="00C912C9"/>
    <w:rsid w:val="00C9202A"/>
    <w:rsid w:val="00C9260F"/>
    <w:rsid w:val="00C9270B"/>
    <w:rsid w:val="00C92B49"/>
    <w:rsid w:val="00C97A62"/>
    <w:rsid w:val="00CA08F4"/>
    <w:rsid w:val="00CA14F6"/>
    <w:rsid w:val="00CA23AB"/>
    <w:rsid w:val="00CA3FFB"/>
    <w:rsid w:val="00CA45CA"/>
    <w:rsid w:val="00CA4B0B"/>
    <w:rsid w:val="00CA4BC1"/>
    <w:rsid w:val="00CA54D7"/>
    <w:rsid w:val="00CA5564"/>
    <w:rsid w:val="00CB1185"/>
    <w:rsid w:val="00CB1322"/>
    <w:rsid w:val="00CB3150"/>
    <w:rsid w:val="00CB31A3"/>
    <w:rsid w:val="00CB3903"/>
    <w:rsid w:val="00CB3DF1"/>
    <w:rsid w:val="00CB401B"/>
    <w:rsid w:val="00CB4EEB"/>
    <w:rsid w:val="00CB7C69"/>
    <w:rsid w:val="00CC0C8E"/>
    <w:rsid w:val="00CC0EFE"/>
    <w:rsid w:val="00CC12F0"/>
    <w:rsid w:val="00CC184F"/>
    <w:rsid w:val="00CC1FEE"/>
    <w:rsid w:val="00CC5F9C"/>
    <w:rsid w:val="00CC6093"/>
    <w:rsid w:val="00CD0CCF"/>
    <w:rsid w:val="00CD1D31"/>
    <w:rsid w:val="00CD3ED9"/>
    <w:rsid w:val="00CD6CC9"/>
    <w:rsid w:val="00CD7260"/>
    <w:rsid w:val="00CD740B"/>
    <w:rsid w:val="00CD78A1"/>
    <w:rsid w:val="00CE0284"/>
    <w:rsid w:val="00CE0820"/>
    <w:rsid w:val="00CE0B27"/>
    <w:rsid w:val="00CE15DF"/>
    <w:rsid w:val="00CE1B36"/>
    <w:rsid w:val="00CE5C08"/>
    <w:rsid w:val="00CE74D1"/>
    <w:rsid w:val="00CF17B0"/>
    <w:rsid w:val="00CF1CDC"/>
    <w:rsid w:val="00CF2024"/>
    <w:rsid w:val="00CF259A"/>
    <w:rsid w:val="00CF2724"/>
    <w:rsid w:val="00CF32E0"/>
    <w:rsid w:val="00CF3FE9"/>
    <w:rsid w:val="00CF514E"/>
    <w:rsid w:val="00CF6002"/>
    <w:rsid w:val="00CF6C65"/>
    <w:rsid w:val="00CF71D2"/>
    <w:rsid w:val="00CF732C"/>
    <w:rsid w:val="00D00646"/>
    <w:rsid w:val="00D0484F"/>
    <w:rsid w:val="00D04CE8"/>
    <w:rsid w:val="00D05348"/>
    <w:rsid w:val="00D05692"/>
    <w:rsid w:val="00D07C7C"/>
    <w:rsid w:val="00D10585"/>
    <w:rsid w:val="00D11309"/>
    <w:rsid w:val="00D11812"/>
    <w:rsid w:val="00D12C01"/>
    <w:rsid w:val="00D13234"/>
    <w:rsid w:val="00D149A4"/>
    <w:rsid w:val="00D14D1D"/>
    <w:rsid w:val="00D15B32"/>
    <w:rsid w:val="00D15C45"/>
    <w:rsid w:val="00D15DD1"/>
    <w:rsid w:val="00D15F92"/>
    <w:rsid w:val="00D16DEB"/>
    <w:rsid w:val="00D174F9"/>
    <w:rsid w:val="00D179AB"/>
    <w:rsid w:val="00D179D9"/>
    <w:rsid w:val="00D229C6"/>
    <w:rsid w:val="00D23939"/>
    <w:rsid w:val="00D276DF"/>
    <w:rsid w:val="00D277C3"/>
    <w:rsid w:val="00D27A7E"/>
    <w:rsid w:val="00D27B8C"/>
    <w:rsid w:val="00D311D5"/>
    <w:rsid w:val="00D31864"/>
    <w:rsid w:val="00D33BA8"/>
    <w:rsid w:val="00D33CAA"/>
    <w:rsid w:val="00D35309"/>
    <w:rsid w:val="00D35C9A"/>
    <w:rsid w:val="00D36A59"/>
    <w:rsid w:val="00D374BA"/>
    <w:rsid w:val="00D3753E"/>
    <w:rsid w:val="00D4010C"/>
    <w:rsid w:val="00D421F2"/>
    <w:rsid w:val="00D42FC0"/>
    <w:rsid w:val="00D42FFA"/>
    <w:rsid w:val="00D4420E"/>
    <w:rsid w:val="00D454FF"/>
    <w:rsid w:val="00D455D8"/>
    <w:rsid w:val="00D4638C"/>
    <w:rsid w:val="00D467A0"/>
    <w:rsid w:val="00D474B2"/>
    <w:rsid w:val="00D47601"/>
    <w:rsid w:val="00D47A3D"/>
    <w:rsid w:val="00D50C8F"/>
    <w:rsid w:val="00D51E37"/>
    <w:rsid w:val="00D52898"/>
    <w:rsid w:val="00D53AAD"/>
    <w:rsid w:val="00D5674D"/>
    <w:rsid w:val="00D57DB1"/>
    <w:rsid w:val="00D6102F"/>
    <w:rsid w:val="00D618EE"/>
    <w:rsid w:val="00D61E74"/>
    <w:rsid w:val="00D624FF"/>
    <w:rsid w:val="00D62C38"/>
    <w:rsid w:val="00D62CAA"/>
    <w:rsid w:val="00D655BC"/>
    <w:rsid w:val="00D657AE"/>
    <w:rsid w:val="00D661A6"/>
    <w:rsid w:val="00D66790"/>
    <w:rsid w:val="00D66ABB"/>
    <w:rsid w:val="00D67259"/>
    <w:rsid w:val="00D67353"/>
    <w:rsid w:val="00D67DB4"/>
    <w:rsid w:val="00D67EE4"/>
    <w:rsid w:val="00D72828"/>
    <w:rsid w:val="00D72C8F"/>
    <w:rsid w:val="00D73289"/>
    <w:rsid w:val="00D73774"/>
    <w:rsid w:val="00D737AD"/>
    <w:rsid w:val="00D749E3"/>
    <w:rsid w:val="00D74EE8"/>
    <w:rsid w:val="00D76151"/>
    <w:rsid w:val="00D762E8"/>
    <w:rsid w:val="00D76ED2"/>
    <w:rsid w:val="00D76F68"/>
    <w:rsid w:val="00D771D5"/>
    <w:rsid w:val="00D808DC"/>
    <w:rsid w:val="00D80DF3"/>
    <w:rsid w:val="00D816C2"/>
    <w:rsid w:val="00D8303D"/>
    <w:rsid w:val="00D83AA5"/>
    <w:rsid w:val="00D848EF"/>
    <w:rsid w:val="00D85D9F"/>
    <w:rsid w:val="00D904DF"/>
    <w:rsid w:val="00D91AD3"/>
    <w:rsid w:val="00D922E7"/>
    <w:rsid w:val="00D924E8"/>
    <w:rsid w:val="00D92D27"/>
    <w:rsid w:val="00D934C4"/>
    <w:rsid w:val="00D934E6"/>
    <w:rsid w:val="00D940E0"/>
    <w:rsid w:val="00D9640B"/>
    <w:rsid w:val="00D965BD"/>
    <w:rsid w:val="00DA071F"/>
    <w:rsid w:val="00DA345B"/>
    <w:rsid w:val="00DA5699"/>
    <w:rsid w:val="00DA5CE1"/>
    <w:rsid w:val="00DA5FF4"/>
    <w:rsid w:val="00DA624E"/>
    <w:rsid w:val="00DA64E3"/>
    <w:rsid w:val="00DA66DC"/>
    <w:rsid w:val="00DA788D"/>
    <w:rsid w:val="00DB0AD2"/>
    <w:rsid w:val="00DB107F"/>
    <w:rsid w:val="00DB2451"/>
    <w:rsid w:val="00DB4088"/>
    <w:rsid w:val="00DB486E"/>
    <w:rsid w:val="00DB4BC0"/>
    <w:rsid w:val="00DB4E66"/>
    <w:rsid w:val="00DB546E"/>
    <w:rsid w:val="00DB5FE6"/>
    <w:rsid w:val="00DB61EA"/>
    <w:rsid w:val="00DB71D1"/>
    <w:rsid w:val="00DB77BC"/>
    <w:rsid w:val="00DC0716"/>
    <w:rsid w:val="00DC1FED"/>
    <w:rsid w:val="00DC4699"/>
    <w:rsid w:val="00DC55EC"/>
    <w:rsid w:val="00DD155E"/>
    <w:rsid w:val="00DD16FD"/>
    <w:rsid w:val="00DD3BAB"/>
    <w:rsid w:val="00DD5562"/>
    <w:rsid w:val="00DD7905"/>
    <w:rsid w:val="00DD7E07"/>
    <w:rsid w:val="00DE2050"/>
    <w:rsid w:val="00DE5892"/>
    <w:rsid w:val="00DE7340"/>
    <w:rsid w:val="00DF0F5E"/>
    <w:rsid w:val="00DF3B78"/>
    <w:rsid w:val="00DF3BC4"/>
    <w:rsid w:val="00E068A5"/>
    <w:rsid w:val="00E07771"/>
    <w:rsid w:val="00E10F67"/>
    <w:rsid w:val="00E11438"/>
    <w:rsid w:val="00E1160A"/>
    <w:rsid w:val="00E1262D"/>
    <w:rsid w:val="00E12C41"/>
    <w:rsid w:val="00E13068"/>
    <w:rsid w:val="00E13CEE"/>
    <w:rsid w:val="00E1445C"/>
    <w:rsid w:val="00E145EF"/>
    <w:rsid w:val="00E16AD9"/>
    <w:rsid w:val="00E17528"/>
    <w:rsid w:val="00E178E2"/>
    <w:rsid w:val="00E17C67"/>
    <w:rsid w:val="00E22B99"/>
    <w:rsid w:val="00E22C9E"/>
    <w:rsid w:val="00E241A4"/>
    <w:rsid w:val="00E24317"/>
    <w:rsid w:val="00E24D25"/>
    <w:rsid w:val="00E24FD2"/>
    <w:rsid w:val="00E25188"/>
    <w:rsid w:val="00E26D44"/>
    <w:rsid w:val="00E315D4"/>
    <w:rsid w:val="00E31CA1"/>
    <w:rsid w:val="00E32099"/>
    <w:rsid w:val="00E323F6"/>
    <w:rsid w:val="00E33431"/>
    <w:rsid w:val="00E33620"/>
    <w:rsid w:val="00E344C3"/>
    <w:rsid w:val="00E35000"/>
    <w:rsid w:val="00E3601F"/>
    <w:rsid w:val="00E36855"/>
    <w:rsid w:val="00E37575"/>
    <w:rsid w:val="00E42540"/>
    <w:rsid w:val="00E43645"/>
    <w:rsid w:val="00E43A0F"/>
    <w:rsid w:val="00E44413"/>
    <w:rsid w:val="00E45FF4"/>
    <w:rsid w:val="00E4644B"/>
    <w:rsid w:val="00E479A1"/>
    <w:rsid w:val="00E5024B"/>
    <w:rsid w:val="00E50861"/>
    <w:rsid w:val="00E5123E"/>
    <w:rsid w:val="00E51A75"/>
    <w:rsid w:val="00E53123"/>
    <w:rsid w:val="00E532F0"/>
    <w:rsid w:val="00E5459D"/>
    <w:rsid w:val="00E54833"/>
    <w:rsid w:val="00E54ABD"/>
    <w:rsid w:val="00E602CE"/>
    <w:rsid w:val="00E61499"/>
    <w:rsid w:val="00E62F17"/>
    <w:rsid w:val="00E63039"/>
    <w:rsid w:val="00E63309"/>
    <w:rsid w:val="00E63953"/>
    <w:rsid w:val="00E63C97"/>
    <w:rsid w:val="00E64040"/>
    <w:rsid w:val="00E6430A"/>
    <w:rsid w:val="00E666D4"/>
    <w:rsid w:val="00E705E7"/>
    <w:rsid w:val="00E7060A"/>
    <w:rsid w:val="00E70C23"/>
    <w:rsid w:val="00E725F7"/>
    <w:rsid w:val="00E72970"/>
    <w:rsid w:val="00E73BC0"/>
    <w:rsid w:val="00E74160"/>
    <w:rsid w:val="00E76612"/>
    <w:rsid w:val="00E76B93"/>
    <w:rsid w:val="00E76FA5"/>
    <w:rsid w:val="00E7732B"/>
    <w:rsid w:val="00E773A7"/>
    <w:rsid w:val="00E77BF7"/>
    <w:rsid w:val="00E80126"/>
    <w:rsid w:val="00E80DD9"/>
    <w:rsid w:val="00E8101B"/>
    <w:rsid w:val="00E810B2"/>
    <w:rsid w:val="00E82EE6"/>
    <w:rsid w:val="00E83AD4"/>
    <w:rsid w:val="00E92624"/>
    <w:rsid w:val="00E92BD2"/>
    <w:rsid w:val="00E947DC"/>
    <w:rsid w:val="00E95C17"/>
    <w:rsid w:val="00E96132"/>
    <w:rsid w:val="00E968EE"/>
    <w:rsid w:val="00E96BE4"/>
    <w:rsid w:val="00E97142"/>
    <w:rsid w:val="00E977D6"/>
    <w:rsid w:val="00E97C40"/>
    <w:rsid w:val="00EA0CD4"/>
    <w:rsid w:val="00EA12D8"/>
    <w:rsid w:val="00EA3841"/>
    <w:rsid w:val="00EA39D1"/>
    <w:rsid w:val="00EA3CA5"/>
    <w:rsid w:val="00EA7488"/>
    <w:rsid w:val="00EA7D0B"/>
    <w:rsid w:val="00EB0252"/>
    <w:rsid w:val="00EB046E"/>
    <w:rsid w:val="00EB10F2"/>
    <w:rsid w:val="00EB1AE3"/>
    <w:rsid w:val="00EB2C56"/>
    <w:rsid w:val="00EB3665"/>
    <w:rsid w:val="00EB74C4"/>
    <w:rsid w:val="00EB7AF9"/>
    <w:rsid w:val="00EC0E9E"/>
    <w:rsid w:val="00EC29E2"/>
    <w:rsid w:val="00EC3754"/>
    <w:rsid w:val="00EC465F"/>
    <w:rsid w:val="00EC565B"/>
    <w:rsid w:val="00EC5B01"/>
    <w:rsid w:val="00EC5E7B"/>
    <w:rsid w:val="00ED0269"/>
    <w:rsid w:val="00ED03CE"/>
    <w:rsid w:val="00ED21E9"/>
    <w:rsid w:val="00ED3833"/>
    <w:rsid w:val="00ED6B0B"/>
    <w:rsid w:val="00ED6DE4"/>
    <w:rsid w:val="00EE10CE"/>
    <w:rsid w:val="00EE2C57"/>
    <w:rsid w:val="00EE652F"/>
    <w:rsid w:val="00EE6C91"/>
    <w:rsid w:val="00EF12B3"/>
    <w:rsid w:val="00EF2269"/>
    <w:rsid w:val="00EF295C"/>
    <w:rsid w:val="00EF55F4"/>
    <w:rsid w:val="00EF60C8"/>
    <w:rsid w:val="00EF72AC"/>
    <w:rsid w:val="00EF7CC3"/>
    <w:rsid w:val="00F003EF"/>
    <w:rsid w:val="00F00910"/>
    <w:rsid w:val="00F00E72"/>
    <w:rsid w:val="00F0175D"/>
    <w:rsid w:val="00F05B06"/>
    <w:rsid w:val="00F0726F"/>
    <w:rsid w:val="00F104E2"/>
    <w:rsid w:val="00F1289D"/>
    <w:rsid w:val="00F131E1"/>
    <w:rsid w:val="00F138F0"/>
    <w:rsid w:val="00F139EA"/>
    <w:rsid w:val="00F16510"/>
    <w:rsid w:val="00F17D16"/>
    <w:rsid w:val="00F2390E"/>
    <w:rsid w:val="00F26629"/>
    <w:rsid w:val="00F27E94"/>
    <w:rsid w:val="00F30BD1"/>
    <w:rsid w:val="00F3280F"/>
    <w:rsid w:val="00F35B52"/>
    <w:rsid w:val="00F36294"/>
    <w:rsid w:val="00F36EE0"/>
    <w:rsid w:val="00F400B2"/>
    <w:rsid w:val="00F4027C"/>
    <w:rsid w:val="00F41F12"/>
    <w:rsid w:val="00F4214C"/>
    <w:rsid w:val="00F45454"/>
    <w:rsid w:val="00F457AD"/>
    <w:rsid w:val="00F45815"/>
    <w:rsid w:val="00F45CEC"/>
    <w:rsid w:val="00F45EE5"/>
    <w:rsid w:val="00F46034"/>
    <w:rsid w:val="00F50050"/>
    <w:rsid w:val="00F50207"/>
    <w:rsid w:val="00F509E0"/>
    <w:rsid w:val="00F50F3A"/>
    <w:rsid w:val="00F50F7C"/>
    <w:rsid w:val="00F5147F"/>
    <w:rsid w:val="00F51E2B"/>
    <w:rsid w:val="00F52BA8"/>
    <w:rsid w:val="00F534BA"/>
    <w:rsid w:val="00F53E41"/>
    <w:rsid w:val="00F5403E"/>
    <w:rsid w:val="00F54303"/>
    <w:rsid w:val="00F54718"/>
    <w:rsid w:val="00F54F95"/>
    <w:rsid w:val="00F54FE1"/>
    <w:rsid w:val="00F56F4A"/>
    <w:rsid w:val="00F57A8B"/>
    <w:rsid w:val="00F61BA4"/>
    <w:rsid w:val="00F628AC"/>
    <w:rsid w:val="00F62A33"/>
    <w:rsid w:val="00F62D19"/>
    <w:rsid w:val="00F642C5"/>
    <w:rsid w:val="00F644EE"/>
    <w:rsid w:val="00F65F58"/>
    <w:rsid w:val="00F66DFF"/>
    <w:rsid w:val="00F73ADD"/>
    <w:rsid w:val="00F73FD3"/>
    <w:rsid w:val="00F760F0"/>
    <w:rsid w:val="00F76FD8"/>
    <w:rsid w:val="00F773E7"/>
    <w:rsid w:val="00F77CAB"/>
    <w:rsid w:val="00F80755"/>
    <w:rsid w:val="00F81351"/>
    <w:rsid w:val="00F81487"/>
    <w:rsid w:val="00F82123"/>
    <w:rsid w:val="00F822D6"/>
    <w:rsid w:val="00F8287E"/>
    <w:rsid w:val="00F82BEE"/>
    <w:rsid w:val="00F83563"/>
    <w:rsid w:val="00F8453B"/>
    <w:rsid w:val="00F845FB"/>
    <w:rsid w:val="00F846D3"/>
    <w:rsid w:val="00F847E8"/>
    <w:rsid w:val="00F84FE4"/>
    <w:rsid w:val="00F852F9"/>
    <w:rsid w:val="00F853E2"/>
    <w:rsid w:val="00F863C9"/>
    <w:rsid w:val="00F8661E"/>
    <w:rsid w:val="00F87781"/>
    <w:rsid w:val="00F907C7"/>
    <w:rsid w:val="00F90DED"/>
    <w:rsid w:val="00F92DE7"/>
    <w:rsid w:val="00F92F01"/>
    <w:rsid w:val="00F93515"/>
    <w:rsid w:val="00F97936"/>
    <w:rsid w:val="00F97AE5"/>
    <w:rsid w:val="00FA0EA3"/>
    <w:rsid w:val="00FA3633"/>
    <w:rsid w:val="00FA4294"/>
    <w:rsid w:val="00FA7528"/>
    <w:rsid w:val="00FA78C7"/>
    <w:rsid w:val="00FB0756"/>
    <w:rsid w:val="00FB092A"/>
    <w:rsid w:val="00FB147B"/>
    <w:rsid w:val="00FB1734"/>
    <w:rsid w:val="00FB41A9"/>
    <w:rsid w:val="00FB5EA5"/>
    <w:rsid w:val="00FB6298"/>
    <w:rsid w:val="00FB6A70"/>
    <w:rsid w:val="00FB6B89"/>
    <w:rsid w:val="00FB7279"/>
    <w:rsid w:val="00FB74E0"/>
    <w:rsid w:val="00FC095E"/>
    <w:rsid w:val="00FC25F8"/>
    <w:rsid w:val="00FC2B2B"/>
    <w:rsid w:val="00FC3596"/>
    <w:rsid w:val="00FC4F55"/>
    <w:rsid w:val="00FC5183"/>
    <w:rsid w:val="00FC668C"/>
    <w:rsid w:val="00FC75EB"/>
    <w:rsid w:val="00FC7657"/>
    <w:rsid w:val="00FC79F2"/>
    <w:rsid w:val="00FD069F"/>
    <w:rsid w:val="00FD109E"/>
    <w:rsid w:val="00FD167F"/>
    <w:rsid w:val="00FD1688"/>
    <w:rsid w:val="00FD38C9"/>
    <w:rsid w:val="00FD4CBE"/>
    <w:rsid w:val="00FD4F2C"/>
    <w:rsid w:val="00FD5C69"/>
    <w:rsid w:val="00FD5ECD"/>
    <w:rsid w:val="00FD7094"/>
    <w:rsid w:val="00FD73A4"/>
    <w:rsid w:val="00FE1850"/>
    <w:rsid w:val="00FE2E61"/>
    <w:rsid w:val="00FE39F7"/>
    <w:rsid w:val="00FE3C7A"/>
    <w:rsid w:val="00FE64AB"/>
    <w:rsid w:val="00FE74BD"/>
    <w:rsid w:val="00FF0EA7"/>
    <w:rsid w:val="00FF2302"/>
    <w:rsid w:val="00FF27A5"/>
    <w:rsid w:val="00FF4762"/>
    <w:rsid w:val="00FF625E"/>
    <w:rsid w:val="00FF6E1A"/>
    <w:rsid w:val="00FF729D"/>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31E"/>
    <w:pPr>
      <w:spacing w:after="0" w:line="240" w:lineRule="auto"/>
    </w:pPr>
    <w:rPr>
      <w:sz w:val="24"/>
      <w:szCs w:val="24"/>
    </w:rPr>
  </w:style>
  <w:style w:type="paragraph" w:styleId="1">
    <w:name w:val="heading 1"/>
    <w:basedOn w:val="a"/>
    <w:next w:val="a"/>
    <w:link w:val="10"/>
    <w:uiPriority w:val="9"/>
    <w:qFormat/>
    <w:rsid w:val="008A03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A031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A031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031E"/>
    <w:pPr>
      <w:keepNext/>
      <w:spacing w:before="240" w:after="60"/>
      <w:outlineLvl w:val="3"/>
    </w:pPr>
    <w:rPr>
      <w:b/>
      <w:bCs/>
      <w:sz w:val="28"/>
      <w:szCs w:val="28"/>
    </w:rPr>
  </w:style>
  <w:style w:type="paragraph" w:styleId="5">
    <w:name w:val="heading 5"/>
    <w:basedOn w:val="a"/>
    <w:next w:val="a"/>
    <w:link w:val="50"/>
    <w:uiPriority w:val="9"/>
    <w:unhideWhenUsed/>
    <w:qFormat/>
    <w:rsid w:val="008A031E"/>
    <w:pPr>
      <w:spacing w:before="240" w:after="60"/>
      <w:outlineLvl w:val="4"/>
    </w:pPr>
    <w:rPr>
      <w:b/>
      <w:bCs/>
      <w:i/>
      <w:iCs/>
      <w:sz w:val="26"/>
      <w:szCs w:val="26"/>
    </w:rPr>
  </w:style>
  <w:style w:type="paragraph" w:styleId="6">
    <w:name w:val="heading 6"/>
    <w:basedOn w:val="a"/>
    <w:next w:val="a"/>
    <w:link w:val="60"/>
    <w:uiPriority w:val="9"/>
    <w:unhideWhenUsed/>
    <w:qFormat/>
    <w:rsid w:val="008A031E"/>
    <w:pPr>
      <w:spacing w:before="240" w:after="60"/>
      <w:outlineLvl w:val="5"/>
    </w:pPr>
    <w:rPr>
      <w:b/>
      <w:bCs/>
      <w:sz w:val="22"/>
      <w:szCs w:val="22"/>
    </w:rPr>
  </w:style>
  <w:style w:type="paragraph" w:styleId="7">
    <w:name w:val="heading 7"/>
    <w:basedOn w:val="a"/>
    <w:next w:val="a"/>
    <w:link w:val="70"/>
    <w:uiPriority w:val="9"/>
    <w:unhideWhenUsed/>
    <w:qFormat/>
    <w:rsid w:val="008A031E"/>
    <w:pPr>
      <w:spacing w:before="240" w:after="60"/>
      <w:outlineLvl w:val="6"/>
    </w:pPr>
  </w:style>
  <w:style w:type="paragraph" w:styleId="8">
    <w:name w:val="heading 8"/>
    <w:basedOn w:val="a"/>
    <w:next w:val="a"/>
    <w:link w:val="80"/>
    <w:uiPriority w:val="9"/>
    <w:unhideWhenUsed/>
    <w:qFormat/>
    <w:rsid w:val="008A031E"/>
    <w:pPr>
      <w:spacing w:before="240" w:after="60"/>
      <w:outlineLvl w:val="7"/>
    </w:pPr>
    <w:rPr>
      <w:i/>
      <w:iCs/>
    </w:rPr>
  </w:style>
  <w:style w:type="paragraph" w:styleId="9">
    <w:name w:val="heading 9"/>
    <w:basedOn w:val="a"/>
    <w:next w:val="a"/>
    <w:link w:val="90"/>
    <w:uiPriority w:val="9"/>
    <w:unhideWhenUsed/>
    <w:qFormat/>
    <w:rsid w:val="008A031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rsid w:val="00D27B8C"/>
    <w:pPr>
      <w:tabs>
        <w:tab w:val="center" w:pos="4252"/>
        <w:tab w:val="right" w:pos="8504"/>
      </w:tabs>
      <w:snapToGrid w:val="0"/>
    </w:pPr>
  </w:style>
  <w:style w:type="character" w:styleId="a5">
    <w:name w:val="page number"/>
    <w:basedOn w:val="a0"/>
    <w:rsid w:val="00D27B8C"/>
  </w:style>
  <w:style w:type="paragraph" w:styleId="a6">
    <w:name w:val="Block Text"/>
    <w:basedOn w:val="a"/>
    <w:rsid w:val="00D27B8C"/>
    <w:pPr>
      <w:ind w:leftChars="370" w:left="962" w:rightChars="50" w:right="130" w:firstLineChars="100" w:firstLine="260"/>
    </w:pPr>
    <w:rPr>
      <w:rFonts w:ascii="HG丸ｺﾞｼｯｸM-PRO" w:hAnsi="ＭＳ 明朝"/>
      <w:color w:val="000000"/>
    </w:rPr>
  </w:style>
  <w:style w:type="paragraph" w:styleId="a7">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8">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9">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hAnsi="ＭＳ 明朝"/>
      <w:sz w:val="28"/>
    </w:rPr>
  </w:style>
  <w:style w:type="character" w:styleId="aa">
    <w:name w:val="Hyperlink"/>
    <w:rsid w:val="00D27B8C"/>
    <w:rPr>
      <w:color w:val="0000FF"/>
      <w:u w:val="single"/>
    </w:rPr>
  </w:style>
  <w:style w:type="character" w:styleId="ab">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c">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rsid w:val="00D27B8C"/>
    <w:rPr>
      <w:rFonts w:ascii="HG丸ｺﾞｼｯｸM-PRO" w:hAnsi="ＭＳ 明朝"/>
    </w:rPr>
  </w:style>
  <w:style w:type="character" w:styleId="HTML">
    <w:name w:val="HTML Acronym"/>
    <w:basedOn w:val="a0"/>
    <w:rsid w:val="00D27B8C"/>
  </w:style>
  <w:style w:type="paragraph" w:styleId="ae">
    <w:name w:val="Closing"/>
    <w:basedOn w:val="a"/>
    <w:link w:val="af"/>
    <w:rsid w:val="00D27B8C"/>
    <w:pPr>
      <w:jc w:val="right"/>
    </w:pPr>
  </w:style>
  <w:style w:type="character" w:customStyle="1" w:styleId="af">
    <w:name w:val="結語 (文字)"/>
    <w:link w:val="ae"/>
    <w:rsid w:val="00D27B8C"/>
    <w:rPr>
      <w:rFonts w:ascii="Century" w:eastAsia="HG丸ｺﾞｼｯｸM-PRO" w:hAnsi="Century"/>
      <w:kern w:val="2"/>
      <w:sz w:val="26"/>
      <w:szCs w:val="26"/>
      <w:lang w:val="en-US" w:eastAsia="ja-JP" w:bidi="ar-SA"/>
    </w:rPr>
  </w:style>
  <w:style w:type="paragraph" w:styleId="af0">
    <w:name w:val="Document Map"/>
    <w:basedOn w:val="a"/>
    <w:semiHidden/>
    <w:rsid w:val="00906023"/>
    <w:pPr>
      <w:shd w:val="clear" w:color="auto" w:fill="000080"/>
    </w:pPr>
    <w:rPr>
      <w:rFonts w:ascii="Arial" w:eastAsia="ＭＳ ゴシック" w:hAnsi="Arial"/>
    </w:rPr>
  </w:style>
  <w:style w:type="character" w:styleId="af1">
    <w:name w:val="annotation reference"/>
    <w:semiHidden/>
    <w:rsid w:val="00DD16FD"/>
    <w:rPr>
      <w:sz w:val="18"/>
      <w:szCs w:val="18"/>
    </w:rPr>
  </w:style>
  <w:style w:type="paragraph" w:styleId="af2">
    <w:name w:val="annotation text"/>
    <w:basedOn w:val="a"/>
    <w:semiHidden/>
    <w:rsid w:val="00DD16FD"/>
  </w:style>
  <w:style w:type="paragraph" w:styleId="af3">
    <w:name w:val="annotation subject"/>
    <w:basedOn w:val="af2"/>
    <w:next w:val="af2"/>
    <w:semiHidden/>
    <w:rsid w:val="00DD16FD"/>
    <w:rPr>
      <w:b/>
      <w:bCs/>
    </w:rPr>
  </w:style>
  <w:style w:type="paragraph" w:styleId="af4">
    <w:name w:val="Balloon Text"/>
    <w:basedOn w:val="a"/>
    <w:semiHidden/>
    <w:rsid w:val="00DD16FD"/>
    <w:rPr>
      <w:rFonts w:ascii="Arial" w:eastAsia="ＭＳ ゴシック" w:hAnsi="Arial"/>
      <w:sz w:val="18"/>
      <w:szCs w:val="18"/>
    </w:rPr>
  </w:style>
  <w:style w:type="paragraph" w:styleId="af5">
    <w:name w:val="List Paragraph"/>
    <w:basedOn w:val="a"/>
    <w:uiPriority w:val="34"/>
    <w:qFormat/>
    <w:rsid w:val="008A031E"/>
    <w:pPr>
      <w:ind w:left="720"/>
      <w:contextualSpacing/>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6">
    <w:name w:val="Revision"/>
    <w:hidden/>
    <w:uiPriority w:val="99"/>
    <w:semiHidden/>
    <w:rsid w:val="000C737C"/>
    <w:rPr>
      <w:rFonts w:eastAsia="HG丸ｺﾞｼｯｸM-PRO"/>
      <w:kern w:val="2"/>
      <w:sz w:val="26"/>
      <w:szCs w:val="26"/>
    </w:rPr>
  </w:style>
  <w:style w:type="character" w:customStyle="1" w:styleId="10">
    <w:name w:val="見出し 1 (文字)"/>
    <w:basedOn w:val="a0"/>
    <w:link w:val="1"/>
    <w:uiPriority w:val="9"/>
    <w:rsid w:val="008A031E"/>
    <w:rPr>
      <w:rFonts w:asciiTheme="majorHAnsi" w:eastAsiaTheme="majorEastAsia" w:hAnsiTheme="majorHAnsi"/>
      <w:b/>
      <w:bCs/>
      <w:kern w:val="32"/>
      <w:sz w:val="32"/>
      <w:szCs w:val="32"/>
    </w:rPr>
  </w:style>
  <w:style w:type="character" w:styleId="af7">
    <w:name w:val="Strong"/>
    <w:basedOn w:val="a0"/>
    <w:uiPriority w:val="22"/>
    <w:qFormat/>
    <w:rsid w:val="008A031E"/>
    <w:rPr>
      <w:b/>
      <w:bCs/>
    </w:rPr>
  </w:style>
  <w:style w:type="character" w:styleId="af8">
    <w:name w:val="Emphasis"/>
    <w:basedOn w:val="a0"/>
    <w:uiPriority w:val="20"/>
    <w:qFormat/>
    <w:rsid w:val="008A031E"/>
    <w:rPr>
      <w:rFonts w:asciiTheme="minorHAnsi" w:hAnsiTheme="minorHAnsi"/>
      <w:b/>
      <w:i/>
      <w:iCs/>
    </w:rPr>
  </w:style>
  <w:style w:type="character" w:customStyle="1" w:styleId="20">
    <w:name w:val="見出し 2 (文字)"/>
    <w:basedOn w:val="a0"/>
    <w:link w:val="2"/>
    <w:uiPriority w:val="9"/>
    <w:rsid w:val="008A031E"/>
    <w:rPr>
      <w:rFonts w:asciiTheme="majorHAnsi" w:eastAsiaTheme="majorEastAsia" w:hAnsiTheme="majorHAnsi"/>
      <w:b/>
      <w:bCs/>
      <w:i/>
      <w:iCs/>
      <w:sz w:val="28"/>
      <w:szCs w:val="28"/>
    </w:rPr>
  </w:style>
  <w:style w:type="character" w:customStyle="1" w:styleId="30">
    <w:name w:val="見出し 3 (文字)"/>
    <w:basedOn w:val="a0"/>
    <w:link w:val="3"/>
    <w:uiPriority w:val="9"/>
    <w:rsid w:val="008A031E"/>
    <w:rPr>
      <w:rFonts w:asciiTheme="majorHAnsi" w:eastAsiaTheme="majorEastAsia" w:hAnsiTheme="majorHAnsi"/>
      <w:b/>
      <w:bCs/>
      <w:sz w:val="26"/>
      <w:szCs w:val="26"/>
    </w:rPr>
  </w:style>
  <w:style w:type="character" w:customStyle="1" w:styleId="40">
    <w:name w:val="見出し 4 (文字)"/>
    <w:basedOn w:val="a0"/>
    <w:link w:val="4"/>
    <w:uiPriority w:val="9"/>
    <w:rsid w:val="008A031E"/>
    <w:rPr>
      <w:b/>
      <w:bCs/>
      <w:sz w:val="28"/>
      <w:szCs w:val="28"/>
    </w:rPr>
  </w:style>
  <w:style w:type="character" w:customStyle="1" w:styleId="50">
    <w:name w:val="見出し 5 (文字)"/>
    <w:basedOn w:val="a0"/>
    <w:link w:val="5"/>
    <w:uiPriority w:val="9"/>
    <w:rsid w:val="008A031E"/>
    <w:rPr>
      <w:b/>
      <w:bCs/>
      <w:i/>
      <w:iCs/>
      <w:sz w:val="26"/>
      <w:szCs w:val="26"/>
    </w:rPr>
  </w:style>
  <w:style w:type="character" w:customStyle="1" w:styleId="60">
    <w:name w:val="見出し 6 (文字)"/>
    <w:basedOn w:val="a0"/>
    <w:link w:val="6"/>
    <w:uiPriority w:val="9"/>
    <w:rsid w:val="008A031E"/>
    <w:rPr>
      <w:b/>
      <w:bCs/>
    </w:rPr>
  </w:style>
  <w:style w:type="character" w:customStyle="1" w:styleId="70">
    <w:name w:val="見出し 7 (文字)"/>
    <w:basedOn w:val="a0"/>
    <w:link w:val="7"/>
    <w:uiPriority w:val="9"/>
    <w:rsid w:val="008A031E"/>
    <w:rPr>
      <w:sz w:val="24"/>
      <w:szCs w:val="24"/>
    </w:rPr>
  </w:style>
  <w:style w:type="character" w:customStyle="1" w:styleId="80">
    <w:name w:val="見出し 8 (文字)"/>
    <w:basedOn w:val="a0"/>
    <w:link w:val="8"/>
    <w:uiPriority w:val="9"/>
    <w:rsid w:val="008A031E"/>
    <w:rPr>
      <w:i/>
      <w:iCs/>
      <w:sz w:val="24"/>
      <w:szCs w:val="24"/>
    </w:rPr>
  </w:style>
  <w:style w:type="character" w:customStyle="1" w:styleId="90">
    <w:name w:val="見出し 9 (文字)"/>
    <w:basedOn w:val="a0"/>
    <w:link w:val="9"/>
    <w:uiPriority w:val="9"/>
    <w:rsid w:val="008A031E"/>
    <w:rPr>
      <w:rFonts w:asciiTheme="majorHAnsi" w:eastAsiaTheme="majorEastAsia" w:hAnsiTheme="majorHAnsi"/>
    </w:rPr>
  </w:style>
  <w:style w:type="paragraph" w:styleId="af9">
    <w:name w:val="Title"/>
    <w:basedOn w:val="a"/>
    <w:next w:val="a"/>
    <w:link w:val="afa"/>
    <w:uiPriority w:val="10"/>
    <w:qFormat/>
    <w:rsid w:val="008A031E"/>
    <w:pPr>
      <w:spacing w:before="240" w:after="60"/>
      <w:jc w:val="center"/>
      <w:outlineLvl w:val="0"/>
    </w:pPr>
    <w:rPr>
      <w:rFonts w:asciiTheme="majorHAnsi" w:eastAsiaTheme="majorEastAsia" w:hAnsiTheme="majorHAnsi"/>
      <w:b/>
      <w:bCs/>
      <w:kern w:val="28"/>
      <w:sz w:val="32"/>
      <w:szCs w:val="32"/>
    </w:rPr>
  </w:style>
  <w:style w:type="character" w:customStyle="1" w:styleId="afa">
    <w:name w:val="表題 (文字)"/>
    <w:basedOn w:val="a0"/>
    <w:link w:val="af9"/>
    <w:uiPriority w:val="10"/>
    <w:rsid w:val="008A031E"/>
    <w:rPr>
      <w:rFonts w:asciiTheme="majorHAnsi" w:eastAsiaTheme="majorEastAsia" w:hAnsiTheme="majorHAnsi"/>
      <w:b/>
      <w:bCs/>
      <w:kern w:val="28"/>
      <w:sz w:val="32"/>
      <w:szCs w:val="32"/>
    </w:rPr>
  </w:style>
  <w:style w:type="paragraph" w:styleId="afb">
    <w:name w:val="Subtitle"/>
    <w:basedOn w:val="a"/>
    <w:next w:val="a"/>
    <w:link w:val="afc"/>
    <w:uiPriority w:val="11"/>
    <w:qFormat/>
    <w:rsid w:val="008A031E"/>
    <w:pPr>
      <w:spacing w:after="60"/>
      <w:jc w:val="center"/>
      <w:outlineLvl w:val="1"/>
    </w:pPr>
    <w:rPr>
      <w:rFonts w:asciiTheme="majorHAnsi" w:eastAsiaTheme="majorEastAsia" w:hAnsiTheme="majorHAnsi"/>
    </w:rPr>
  </w:style>
  <w:style w:type="character" w:customStyle="1" w:styleId="afc">
    <w:name w:val="副題 (文字)"/>
    <w:basedOn w:val="a0"/>
    <w:link w:val="afb"/>
    <w:uiPriority w:val="11"/>
    <w:rsid w:val="008A031E"/>
    <w:rPr>
      <w:rFonts w:asciiTheme="majorHAnsi" w:eastAsiaTheme="majorEastAsia" w:hAnsiTheme="majorHAnsi"/>
      <w:sz w:val="24"/>
      <w:szCs w:val="24"/>
    </w:rPr>
  </w:style>
  <w:style w:type="paragraph" w:styleId="afd">
    <w:name w:val="No Spacing"/>
    <w:basedOn w:val="a"/>
    <w:uiPriority w:val="1"/>
    <w:qFormat/>
    <w:rsid w:val="008A031E"/>
    <w:rPr>
      <w:szCs w:val="32"/>
    </w:rPr>
  </w:style>
  <w:style w:type="paragraph" w:styleId="afe">
    <w:name w:val="Quote"/>
    <w:basedOn w:val="a"/>
    <w:next w:val="a"/>
    <w:link w:val="aff"/>
    <w:uiPriority w:val="29"/>
    <w:qFormat/>
    <w:rsid w:val="008A031E"/>
    <w:rPr>
      <w:i/>
    </w:rPr>
  </w:style>
  <w:style w:type="character" w:customStyle="1" w:styleId="aff">
    <w:name w:val="引用文 (文字)"/>
    <w:basedOn w:val="a0"/>
    <w:link w:val="afe"/>
    <w:uiPriority w:val="29"/>
    <w:rsid w:val="008A031E"/>
    <w:rPr>
      <w:i/>
      <w:sz w:val="24"/>
      <w:szCs w:val="24"/>
    </w:rPr>
  </w:style>
  <w:style w:type="paragraph" w:styleId="23">
    <w:name w:val="Intense Quote"/>
    <w:basedOn w:val="a"/>
    <w:next w:val="a"/>
    <w:link w:val="24"/>
    <w:uiPriority w:val="30"/>
    <w:qFormat/>
    <w:rsid w:val="008A031E"/>
    <w:pPr>
      <w:ind w:left="720" w:right="720"/>
    </w:pPr>
    <w:rPr>
      <w:b/>
      <w:i/>
      <w:szCs w:val="22"/>
    </w:rPr>
  </w:style>
  <w:style w:type="character" w:customStyle="1" w:styleId="24">
    <w:name w:val="引用文 2 (文字)"/>
    <w:basedOn w:val="a0"/>
    <w:link w:val="23"/>
    <w:uiPriority w:val="30"/>
    <w:rsid w:val="008A031E"/>
    <w:rPr>
      <w:b/>
      <w:i/>
      <w:sz w:val="24"/>
    </w:rPr>
  </w:style>
  <w:style w:type="character" w:styleId="aff0">
    <w:name w:val="Subtle Emphasis"/>
    <w:uiPriority w:val="19"/>
    <w:qFormat/>
    <w:rsid w:val="008A031E"/>
    <w:rPr>
      <w:i/>
      <w:color w:val="5A5A5A" w:themeColor="text1" w:themeTint="A5"/>
    </w:rPr>
  </w:style>
  <w:style w:type="character" w:styleId="25">
    <w:name w:val="Intense Emphasis"/>
    <w:basedOn w:val="a0"/>
    <w:uiPriority w:val="21"/>
    <w:qFormat/>
    <w:rsid w:val="008A031E"/>
    <w:rPr>
      <w:b/>
      <w:i/>
      <w:sz w:val="24"/>
      <w:szCs w:val="24"/>
      <w:u w:val="single"/>
    </w:rPr>
  </w:style>
  <w:style w:type="character" w:styleId="aff1">
    <w:name w:val="Subtle Reference"/>
    <w:basedOn w:val="a0"/>
    <w:uiPriority w:val="31"/>
    <w:qFormat/>
    <w:rsid w:val="008A031E"/>
    <w:rPr>
      <w:sz w:val="24"/>
      <w:szCs w:val="24"/>
      <w:u w:val="single"/>
    </w:rPr>
  </w:style>
  <w:style w:type="character" w:styleId="26">
    <w:name w:val="Intense Reference"/>
    <w:basedOn w:val="a0"/>
    <w:uiPriority w:val="32"/>
    <w:qFormat/>
    <w:rsid w:val="008A031E"/>
    <w:rPr>
      <w:b/>
      <w:sz w:val="24"/>
      <w:u w:val="single"/>
    </w:rPr>
  </w:style>
  <w:style w:type="character" w:styleId="aff2">
    <w:name w:val="Book Title"/>
    <w:basedOn w:val="a0"/>
    <w:uiPriority w:val="33"/>
    <w:qFormat/>
    <w:rsid w:val="008A031E"/>
    <w:rPr>
      <w:rFonts w:asciiTheme="majorHAnsi" w:eastAsiaTheme="majorEastAsia" w:hAnsiTheme="majorHAnsi"/>
      <w:b/>
      <w:i/>
      <w:sz w:val="24"/>
      <w:szCs w:val="24"/>
    </w:rPr>
  </w:style>
  <w:style w:type="paragraph" w:styleId="aff3">
    <w:name w:val="TOC Heading"/>
    <w:basedOn w:val="1"/>
    <w:next w:val="a"/>
    <w:uiPriority w:val="39"/>
    <w:semiHidden/>
    <w:unhideWhenUsed/>
    <w:qFormat/>
    <w:rsid w:val="008A031E"/>
    <w:pPr>
      <w:outlineLvl w:val="9"/>
    </w:pPr>
  </w:style>
  <w:style w:type="paragraph" w:styleId="aff4">
    <w:name w:val="Plain Text"/>
    <w:basedOn w:val="a"/>
    <w:link w:val="aff5"/>
    <w:rsid w:val="00F003EF"/>
    <w:rPr>
      <w:rFonts w:ascii="ＭＳ 明朝" w:eastAsia="ＭＳ 明朝" w:hAnsi="Courier New" w:cs="Courier New"/>
      <w:sz w:val="21"/>
      <w:szCs w:val="21"/>
    </w:rPr>
  </w:style>
  <w:style w:type="character" w:customStyle="1" w:styleId="aff5">
    <w:name w:val="書式なし (文字)"/>
    <w:basedOn w:val="a0"/>
    <w:link w:val="aff4"/>
    <w:rsid w:val="00F003EF"/>
    <w:rPr>
      <w:rFonts w:ascii="ＭＳ 明朝" w:eastAsia="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331CA"/>
    <w:pPr>
      <w:widowControl w:val="0"/>
      <w:jc w:val="both"/>
    </w:pPr>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27B8C"/>
    <w:pPr>
      <w:keepNext/>
      <w:spacing w:afterLines="50" w:after="120"/>
      <w:ind w:leftChars="112" w:left="235"/>
      <w:outlineLvl w:val="2"/>
    </w:pPr>
    <w:rPr>
      <w:rFonts w:ascii="HG丸ｺﾞｼｯｸM-PRO" w:hAnsi="Arial"/>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rsid w:val="00D27B8C"/>
    <w:pPr>
      <w:tabs>
        <w:tab w:val="center" w:pos="4252"/>
        <w:tab w:val="right" w:pos="8504"/>
      </w:tabs>
      <w:snapToGrid w:val="0"/>
    </w:pPr>
  </w:style>
  <w:style w:type="character" w:styleId="a5">
    <w:name w:val="page number"/>
    <w:basedOn w:val="a0"/>
    <w:rsid w:val="00D27B8C"/>
  </w:style>
  <w:style w:type="paragraph" w:styleId="a6">
    <w:name w:val="Block Text"/>
    <w:basedOn w:val="a"/>
    <w:rsid w:val="00D27B8C"/>
    <w:pPr>
      <w:ind w:leftChars="370" w:left="962" w:rightChars="50" w:right="130" w:firstLineChars="100" w:firstLine="260"/>
    </w:pPr>
    <w:rPr>
      <w:rFonts w:ascii="HG丸ｺﾞｼｯｸM-PRO" w:hAnsi="ＭＳ 明朝"/>
      <w:color w:val="000000"/>
    </w:rPr>
  </w:style>
  <w:style w:type="paragraph" w:styleId="a7">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8">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9">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a">
    <w:name w:val="Hyperlink"/>
    <w:rsid w:val="00D27B8C"/>
    <w:rPr>
      <w:color w:val="0000FF"/>
      <w:u w:val="single"/>
    </w:rPr>
  </w:style>
  <w:style w:type="character" w:styleId="ab">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c">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e">
    <w:name w:val="Closing"/>
    <w:basedOn w:val="a"/>
    <w:link w:val="af"/>
    <w:rsid w:val="00D27B8C"/>
    <w:pPr>
      <w:jc w:val="right"/>
    </w:pPr>
  </w:style>
  <w:style w:type="character" w:customStyle="1" w:styleId="af">
    <w:name w:val="結語 (文字)"/>
    <w:link w:val="ae"/>
    <w:rsid w:val="00D27B8C"/>
    <w:rPr>
      <w:rFonts w:ascii="Century" w:eastAsia="HG丸ｺﾞｼｯｸM-PRO" w:hAnsi="Century"/>
      <w:kern w:val="2"/>
      <w:sz w:val="26"/>
      <w:szCs w:val="26"/>
      <w:lang w:val="en-US" w:eastAsia="ja-JP" w:bidi="ar-SA"/>
    </w:rPr>
  </w:style>
  <w:style w:type="paragraph" w:styleId="af0">
    <w:name w:val="Document Map"/>
    <w:basedOn w:val="a"/>
    <w:semiHidden/>
    <w:rsid w:val="00906023"/>
    <w:pPr>
      <w:shd w:val="clear" w:color="auto" w:fill="000080"/>
    </w:pPr>
    <w:rPr>
      <w:rFonts w:ascii="Arial" w:eastAsia="ＭＳ ゴシック" w:hAnsi="Arial"/>
    </w:rPr>
  </w:style>
  <w:style w:type="character" w:styleId="af1">
    <w:name w:val="annotation reference"/>
    <w:semiHidden/>
    <w:rsid w:val="00DD16FD"/>
    <w:rPr>
      <w:sz w:val="18"/>
      <w:szCs w:val="18"/>
    </w:rPr>
  </w:style>
  <w:style w:type="paragraph" w:styleId="af2">
    <w:name w:val="annotation text"/>
    <w:basedOn w:val="a"/>
    <w:semiHidden/>
    <w:rsid w:val="00DD16FD"/>
    <w:pPr>
      <w:jc w:val="left"/>
    </w:pPr>
  </w:style>
  <w:style w:type="paragraph" w:styleId="af3">
    <w:name w:val="annotation subject"/>
    <w:basedOn w:val="af2"/>
    <w:next w:val="af2"/>
    <w:semiHidden/>
    <w:rsid w:val="00DD16FD"/>
    <w:rPr>
      <w:b/>
      <w:bCs/>
    </w:rPr>
  </w:style>
  <w:style w:type="paragraph" w:styleId="af4">
    <w:name w:val="Balloon Text"/>
    <w:basedOn w:val="a"/>
    <w:semiHidden/>
    <w:rsid w:val="00DD16FD"/>
    <w:rPr>
      <w:rFonts w:ascii="Arial" w:eastAsia="ＭＳ ゴシック" w:hAnsi="Arial"/>
      <w:sz w:val="18"/>
      <w:szCs w:val="18"/>
    </w:rPr>
  </w:style>
  <w:style w:type="paragraph" w:styleId="af5">
    <w:name w:val="List Paragraph"/>
    <w:basedOn w:val="a"/>
    <w:uiPriority w:val="34"/>
    <w:qFormat/>
    <w:rsid w:val="00791383"/>
    <w:pPr>
      <w:ind w:leftChars="400" w:left="840"/>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6">
    <w:name w:val="Revision"/>
    <w:hidden/>
    <w:uiPriority w:val="99"/>
    <w:semiHidden/>
    <w:rsid w:val="000C737C"/>
    <w:rPr>
      <w:rFonts w:eastAsia="HG丸ｺﾞｼｯｸM-PRO"/>
      <w:kern w:val="2"/>
      <w:sz w:val="26"/>
      <w:szCs w:val="26"/>
    </w:rPr>
  </w:style>
  <w:style w:type="character" w:customStyle="1" w:styleId="10">
    <w:name w:val="見出し 1 (文字)"/>
    <w:link w:val="1"/>
    <w:rsid w:val="009F6E4D"/>
    <w:rPr>
      <w:rFonts w:ascii="HG丸ｺﾞｼｯｸM-PRO" w:eastAsia="HG丸ｺﾞｼｯｸM-PRO" w:hAnsi="Arial"/>
      <w:kern w:val="2"/>
      <w:sz w:val="32"/>
      <w:szCs w:val="32"/>
    </w:rPr>
  </w:style>
  <w:style w:type="character" w:styleId="af7">
    <w:name w:val="Strong"/>
    <w:qFormat/>
    <w:rsid w:val="00B032BD"/>
    <w:rPr>
      <w:b/>
      <w:bCs/>
    </w:rPr>
  </w:style>
  <w:style w:type="character" w:styleId="af8">
    <w:name w:val="Emphasis"/>
    <w:qFormat/>
    <w:rsid w:val="00B032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6180">
      <w:bodyDiv w:val="1"/>
      <w:marLeft w:val="0"/>
      <w:marRight w:val="0"/>
      <w:marTop w:val="0"/>
      <w:marBottom w:val="0"/>
      <w:divBdr>
        <w:top w:val="none" w:sz="0" w:space="0" w:color="auto"/>
        <w:left w:val="none" w:sz="0" w:space="0" w:color="auto"/>
        <w:bottom w:val="none" w:sz="0" w:space="0" w:color="auto"/>
        <w:right w:val="none" w:sz="0" w:space="0" w:color="auto"/>
      </w:divBdr>
    </w:div>
    <w:div w:id="652875167">
      <w:bodyDiv w:val="1"/>
      <w:marLeft w:val="0"/>
      <w:marRight w:val="0"/>
      <w:marTop w:val="0"/>
      <w:marBottom w:val="0"/>
      <w:divBdr>
        <w:top w:val="none" w:sz="0" w:space="0" w:color="auto"/>
        <w:left w:val="none" w:sz="0" w:space="0" w:color="auto"/>
        <w:bottom w:val="none" w:sz="0" w:space="0" w:color="auto"/>
        <w:right w:val="none" w:sz="0" w:space="0" w:color="auto"/>
      </w:divBdr>
    </w:div>
    <w:div w:id="738556781">
      <w:bodyDiv w:val="1"/>
      <w:marLeft w:val="0"/>
      <w:marRight w:val="0"/>
      <w:marTop w:val="0"/>
      <w:marBottom w:val="0"/>
      <w:divBdr>
        <w:top w:val="none" w:sz="0" w:space="0" w:color="auto"/>
        <w:left w:val="none" w:sz="0" w:space="0" w:color="auto"/>
        <w:bottom w:val="none" w:sz="0" w:space="0" w:color="auto"/>
        <w:right w:val="none" w:sz="0" w:space="0" w:color="auto"/>
      </w:divBdr>
    </w:div>
    <w:div w:id="790638053">
      <w:bodyDiv w:val="1"/>
      <w:marLeft w:val="0"/>
      <w:marRight w:val="0"/>
      <w:marTop w:val="0"/>
      <w:marBottom w:val="0"/>
      <w:divBdr>
        <w:top w:val="none" w:sz="0" w:space="0" w:color="auto"/>
        <w:left w:val="none" w:sz="0" w:space="0" w:color="auto"/>
        <w:bottom w:val="none" w:sz="0" w:space="0" w:color="auto"/>
        <w:right w:val="none" w:sz="0" w:space="0" w:color="auto"/>
      </w:divBdr>
    </w:div>
    <w:div w:id="1175412312">
      <w:bodyDiv w:val="1"/>
      <w:marLeft w:val="0"/>
      <w:marRight w:val="0"/>
      <w:marTop w:val="0"/>
      <w:marBottom w:val="0"/>
      <w:divBdr>
        <w:top w:val="none" w:sz="0" w:space="0" w:color="auto"/>
        <w:left w:val="none" w:sz="0" w:space="0" w:color="auto"/>
        <w:bottom w:val="none" w:sz="0" w:space="0" w:color="auto"/>
        <w:right w:val="none" w:sz="0" w:space="0" w:color="auto"/>
      </w:divBdr>
    </w:div>
    <w:div w:id="1352800491">
      <w:bodyDiv w:val="1"/>
      <w:marLeft w:val="0"/>
      <w:marRight w:val="0"/>
      <w:marTop w:val="0"/>
      <w:marBottom w:val="0"/>
      <w:divBdr>
        <w:top w:val="none" w:sz="0" w:space="0" w:color="auto"/>
        <w:left w:val="none" w:sz="0" w:space="0" w:color="auto"/>
        <w:bottom w:val="none" w:sz="0" w:space="0" w:color="auto"/>
        <w:right w:val="none" w:sz="0" w:space="0" w:color="auto"/>
      </w:divBdr>
    </w:div>
    <w:div w:id="1612207388">
      <w:bodyDiv w:val="1"/>
      <w:marLeft w:val="0"/>
      <w:marRight w:val="0"/>
      <w:marTop w:val="0"/>
      <w:marBottom w:val="0"/>
      <w:divBdr>
        <w:top w:val="none" w:sz="0" w:space="0" w:color="auto"/>
        <w:left w:val="none" w:sz="0" w:space="0" w:color="auto"/>
        <w:bottom w:val="none" w:sz="0" w:space="0" w:color="auto"/>
        <w:right w:val="none" w:sz="0" w:space="0" w:color="auto"/>
      </w:divBdr>
    </w:div>
    <w:div w:id="17141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00C4E36D8F2B499E593F9ACB2D5376" ma:contentTypeVersion="0" ma:contentTypeDescription="新しいドキュメントを作成します。" ma:contentTypeScope="" ma:versionID="8b6bfe78f48cf605d1b105b95b1281a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185E-DD3B-4CB2-8917-E49CBD6E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1906B3F-F0F9-4CE9-A6D0-FD6B8C5427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EB05D7-A19A-4EAE-8A68-08262D62D518}">
  <ds:schemaRefs>
    <ds:schemaRef ds:uri="http://schemas.microsoft.com/sharepoint/v3/contenttype/forms"/>
  </ds:schemaRefs>
</ds:datastoreItem>
</file>

<file path=customXml/itemProps4.xml><?xml version="1.0" encoding="utf-8"?>
<ds:datastoreItem xmlns:ds="http://schemas.openxmlformats.org/officeDocument/2006/customXml" ds:itemID="{89E1FD09-3B20-441D-A208-DC619FC8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25</Pages>
  <Words>2507</Words>
  <Characters>14294</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16768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HOSTNAME</cp:lastModifiedBy>
  <cp:revision>244</cp:revision>
  <cp:lastPrinted>2016-06-17T07:11:00Z</cp:lastPrinted>
  <dcterms:created xsi:type="dcterms:W3CDTF">2015-07-05T19:44:00Z</dcterms:created>
  <dcterms:modified xsi:type="dcterms:W3CDTF">2016-07-13T05:25:00Z</dcterms:modified>
</cp:coreProperties>
</file>