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691" w:rsidRDefault="00107D10" w:rsidP="00EB4691">
      <w:pPr>
        <w:rPr>
          <w:rFonts w:ascii="HG丸ｺﾞｼｯｸM-PRO" w:eastAsia="HG丸ｺﾞｼｯｸM-PRO" w:hAnsi="HG丸ｺﾞｼｯｸM-PRO"/>
          <w:b/>
          <w:sz w:val="40"/>
        </w:rPr>
      </w:pPr>
      <w:bookmarkStart w:id="0" w:name="_GoBack"/>
      <w:bookmarkEnd w:id="0"/>
      <w:r>
        <w:rPr>
          <w:rFonts w:ascii="HG丸ｺﾞｼｯｸM-PRO" w:eastAsia="HG丸ｺﾞｼｯｸM-PRO" w:hAnsi="HG丸ｺﾞｼｯｸM-PRO" w:hint="eastAsia"/>
          <w:b/>
          <w:sz w:val="40"/>
        </w:rPr>
        <w:t xml:space="preserve">　　　　　　　　　　　　　　　　　　　　　　　　　　　　　　　　　　　　　　　　　　　　　　　　　　　　　　　　　　　　　　　　　　　　　　　　　　　　　　　　　　　　　　　　　　　　　　　　　　　　　　　　　　　　　　　　　　　　　　　　　　　　　　　　　　　　　　　　　　　　　　　　　　　　　　　　　　　　　　　　　　　　　　　　　　　　　　　　　　　　　　　　　　　　　　　　</w:t>
      </w:r>
    </w:p>
    <w:p w:rsidR="00DE7B8D" w:rsidRPr="0003219B" w:rsidRDefault="00DE7B8D" w:rsidP="00EB4691">
      <w:pPr>
        <w:rPr>
          <w:rFonts w:ascii="HG丸ｺﾞｼｯｸM-PRO" w:eastAsia="HG丸ｺﾞｼｯｸM-PRO" w:hAnsi="HG丸ｺﾞｼｯｸM-PRO"/>
          <w:b/>
          <w:sz w:val="40"/>
        </w:rPr>
      </w:pPr>
    </w:p>
    <w:p w:rsidR="00EB4691" w:rsidRDefault="00EB4691" w:rsidP="00EB4691">
      <w:pPr>
        <w:rPr>
          <w:rFonts w:ascii="HG丸ｺﾞｼｯｸM-PRO" w:eastAsia="HG丸ｺﾞｼｯｸM-PRO" w:hAnsi="HG丸ｺﾞｼｯｸM-PRO"/>
          <w:b/>
          <w:sz w:val="40"/>
        </w:rPr>
      </w:pPr>
    </w:p>
    <w:p w:rsidR="00861882" w:rsidRDefault="00861882" w:rsidP="00EB4691">
      <w:pPr>
        <w:rPr>
          <w:rFonts w:ascii="HG丸ｺﾞｼｯｸM-PRO" w:eastAsia="HG丸ｺﾞｼｯｸM-PRO" w:hAnsi="HG丸ｺﾞｼｯｸM-PRO"/>
          <w:b/>
          <w:sz w:val="40"/>
        </w:rPr>
      </w:pPr>
    </w:p>
    <w:p w:rsidR="00861882" w:rsidRPr="0003219B" w:rsidRDefault="00861882" w:rsidP="00EB4691">
      <w:pPr>
        <w:rPr>
          <w:rFonts w:ascii="HG丸ｺﾞｼｯｸM-PRO" w:eastAsia="HG丸ｺﾞｼｯｸM-PRO" w:hAnsi="HG丸ｺﾞｼｯｸM-PRO"/>
          <w:b/>
          <w:sz w:val="40"/>
        </w:rPr>
      </w:pPr>
    </w:p>
    <w:p w:rsidR="0003219B" w:rsidRPr="0003219B" w:rsidRDefault="0003219B" w:rsidP="00EB4691">
      <w:pPr>
        <w:jc w:val="center"/>
        <w:rPr>
          <w:rFonts w:ascii="HG丸ｺﾞｼｯｸM-PRO" w:eastAsia="HG丸ｺﾞｼｯｸM-PRO" w:hAnsi="HG丸ｺﾞｼｯｸM-PRO"/>
          <w:b/>
          <w:sz w:val="44"/>
        </w:rPr>
      </w:pPr>
      <w:r w:rsidRPr="0003219B">
        <w:rPr>
          <w:rFonts w:ascii="HG丸ｺﾞｼｯｸM-PRO" w:eastAsia="HG丸ｺﾞｼｯｸM-PRO" w:hAnsi="HG丸ｺﾞｼｯｸM-PRO" w:hint="eastAsia"/>
          <w:b/>
          <w:sz w:val="44"/>
        </w:rPr>
        <w:t>平成30年度税制改正に向けた</w:t>
      </w:r>
    </w:p>
    <w:p w:rsidR="00EB4691" w:rsidRPr="0003219B" w:rsidRDefault="00EB4691" w:rsidP="0003219B">
      <w:pPr>
        <w:jc w:val="center"/>
        <w:rPr>
          <w:rFonts w:ascii="HG丸ｺﾞｼｯｸM-PRO" w:eastAsia="HG丸ｺﾞｼｯｸM-PRO" w:hAnsi="HG丸ｺﾞｼｯｸM-PRO"/>
          <w:b/>
          <w:sz w:val="40"/>
        </w:rPr>
      </w:pPr>
      <w:r w:rsidRPr="0003219B">
        <w:rPr>
          <w:rFonts w:ascii="HG丸ｺﾞｼｯｸM-PRO" w:eastAsia="HG丸ｺﾞｼｯｸM-PRO" w:hAnsi="HG丸ｺﾞｼｯｸM-PRO" w:hint="eastAsia"/>
          <w:b/>
          <w:sz w:val="44"/>
        </w:rPr>
        <w:t>地方消費税</w:t>
      </w:r>
      <w:r w:rsidR="005A3917" w:rsidRPr="0003219B">
        <w:rPr>
          <w:rFonts w:ascii="HG丸ｺﾞｼｯｸM-PRO" w:eastAsia="HG丸ｺﾞｼｯｸM-PRO" w:hAnsi="HG丸ｺﾞｼｯｸM-PRO" w:hint="eastAsia"/>
          <w:b/>
          <w:sz w:val="44"/>
        </w:rPr>
        <w:t>の</w:t>
      </w:r>
      <w:r w:rsidRPr="0003219B">
        <w:rPr>
          <w:rFonts w:ascii="HG丸ｺﾞｼｯｸM-PRO" w:eastAsia="HG丸ｺﾞｼｯｸM-PRO" w:hAnsi="HG丸ｺﾞｼｯｸM-PRO" w:hint="eastAsia"/>
          <w:b/>
          <w:sz w:val="44"/>
        </w:rPr>
        <w:t>清算基準の見直しに関する</w:t>
      </w:r>
      <w:r w:rsidR="0003219B" w:rsidRPr="0003219B">
        <w:rPr>
          <w:rFonts w:ascii="HG丸ｺﾞｼｯｸM-PRO" w:eastAsia="HG丸ｺﾞｼｯｸM-PRO" w:hAnsi="HG丸ｺﾞｼｯｸM-PRO" w:hint="eastAsia"/>
          <w:b/>
          <w:sz w:val="44"/>
        </w:rPr>
        <w:t>提言</w:t>
      </w:r>
    </w:p>
    <w:p w:rsidR="00EB4691" w:rsidRPr="0003219B" w:rsidRDefault="00EB4691" w:rsidP="00EB4691">
      <w:pPr>
        <w:rPr>
          <w:rFonts w:ascii="HG丸ｺﾞｼｯｸM-PRO" w:eastAsia="HG丸ｺﾞｼｯｸM-PRO" w:hAnsi="HG丸ｺﾞｼｯｸM-PRO"/>
          <w:b/>
          <w:sz w:val="40"/>
        </w:rPr>
      </w:pPr>
    </w:p>
    <w:p w:rsidR="00EB4691" w:rsidRDefault="00EB4691" w:rsidP="00EB4691">
      <w:pPr>
        <w:rPr>
          <w:rFonts w:ascii="HG丸ｺﾞｼｯｸM-PRO" w:eastAsia="HG丸ｺﾞｼｯｸM-PRO" w:hAnsi="HG丸ｺﾞｼｯｸM-PRO"/>
          <w:b/>
          <w:sz w:val="40"/>
        </w:rPr>
      </w:pPr>
    </w:p>
    <w:p w:rsidR="00861882" w:rsidRPr="0003219B" w:rsidRDefault="00861882" w:rsidP="00EB4691">
      <w:pPr>
        <w:rPr>
          <w:rFonts w:ascii="HG丸ｺﾞｼｯｸM-PRO" w:eastAsia="HG丸ｺﾞｼｯｸM-PRO" w:hAnsi="HG丸ｺﾞｼｯｸM-PRO"/>
          <w:b/>
          <w:sz w:val="40"/>
        </w:rPr>
      </w:pPr>
    </w:p>
    <w:p w:rsidR="00EB4691" w:rsidRPr="0003219B" w:rsidRDefault="00EB4691" w:rsidP="00EB4691">
      <w:pPr>
        <w:rPr>
          <w:rFonts w:ascii="HG丸ｺﾞｼｯｸM-PRO" w:eastAsia="HG丸ｺﾞｼｯｸM-PRO" w:hAnsi="HG丸ｺﾞｼｯｸM-PRO"/>
          <w:b/>
          <w:sz w:val="40"/>
        </w:rPr>
      </w:pPr>
    </w:p>
    <w:p w:rsidR="00EB4691" w:rsidRPr="0003219B" w:rsidRDefault="00EB4691" w:rsidP="00EB4691">
      <w:pPr>
        <w:rPr>
          <w:rFonts w:ascii="HG丸ｺﾞｼｯｸM-PRO" w:eastAsia="HG丸ｺﾞｼｯｸM-PRO" w:hAnsi="HG丸ｺﾞｼｯｸM-PRO"/>
          <w:b/>
          <w:sz w:val="40"/>
        </w:rPr>
      </w:pPr>
    </w:p>
    <w:p w:rsidR="004F23B8" w:rsidRPr="0003219B" w:rsidRDefault="004F23B8" w:rsidP="00EB4691">
      <w:pPr>
        <w:rPr>
          <w:rFonts w:ascii="HG丸ｺﾞｼｯｸM-PRO" w:eastAsia="HG丸ｺﾞｼｯｸM-PRO" w:hAnsi="HG丸ｺﾞｼｯｸM-PRO"/>
          <w:b/>
          <w:sz w:val="40"/>
        </w:rPr>
      </w:pPr>
    </w:p>
    <w:p w:rsidR="004F23B8" w:rsidRDefault="004F23B8" w:rsidP="00EB4691">
      <w:pPr>
        <w:rPr>
          <w:rFonts w:ascii="HG丸ｺﾞｼｯｸM-PRO" w:eastAsia="HG丸ｺﾞｼｯｸM-PRO" w:hAnsi="HG丸ｺﾞｼｯｸM-PRO"/>
          <w:b/>
          <w:sz w:val="40"/>
        </w:rPr>
      </w:pPr>
    </w:p>
    <w:p w:rsidR="00DE7B8D" w:rsidRDefault="00DE7B8D" w:rsidP="00EB4691">
      <w:pPr>
        <w:rPr>
          <w:rFonts w:ascii="HG丸ｺﾞｼｯｸM-PRO" w:eastAsia="HG丸ｺﾞｼｯｸM-PRO" w:hAnsi="HG丸ｺﾞｼｯｸM-PRO"/>
          <w:b/>
          <w:sz w:val="40"/>
        </w:rPr>
      </w:pPr>
    </w:p>
    <w:p w:rsidR="00DE7B8D" w:rsidRDefault="00DE7B8D" w:rsidP="00EB4691">
      <w:pPr>
        <w:rPr>
          <w:rFonts w:ascii="HG丸ｺﾞｼｯｸM-PRO" w:eastAsia="HG丸ｺﾞｼｯｸM-PRO" w:hAnsi="HG丸ｺﾞｼｯｸM-PRO"/>
          <w:b/>
          <w:sz w:val="40"/>
        </w:rPr>
      </w:pPr>
    </w:p>
    <w:p w:rsidR="00DE7B8D" w:rsidRDefault="00DE7B8D" w:rsidP="00EB4691">
      <w:pPr>
        <w:rPr>
          <w:rFonts w:ascii="HG丸ｺﾞｼｯｸM-PRO" w:eastAsia="HG丸ｺﾞｼｯｸM-PRO" w:hAnsi="HG丸ｺﾞｼｯｸM-PRO"/>
          <w:b/>
          <w:sz w:val="40"/>
        </w:rPr>
      </w:pPr>
    </w:p>
    <w:p w:rsidR="00861882" w:rsidRPr="0003219B" w:rsidRDefault="00861882" w:rsidP="00EB4691">
      <w:pPr>
        <w:rPr>
          <w:rFonts w:ascii="HG丸ｺﾞｼｯｸM-PRO" w:eastAsia="HG丸ｺﾞｼｯｸM-PRO" w:hAnsi="HG丸ｺﾞｼｯｸM-PRO"/>
          <w:b/>
          <w:sz w:val="40"/>
        </w:rPr>
      </w:pPr>
    </w:p>
    <w:p w:rsidR="00FD22AD" w:rsidRDefault="00FD22AD" w:rsidP="00EB4691">
      <w:pPr>
        <w:jc w:val="center"/>
        <w:rPr>
          <w:rFonts w:ascii="HG丸ｺﾞｼｯｸM-PRO" w:eastAsia="HG丸ｺﾞｼｯｸM-PRO" w:hAnsi="HG丸ｺﾞｼｯｸM-PRO"/>
          <w:b/>
          <w:kern w:val="0"/>
          <w:sz w:val="44"/>
        </w:rPr>
      </w:pPr>
    </w:p>
    <w:p w:rsidR="00EB4691" w:rsidRPr="0003219B" w:rsidRDefault="00EB4691" w:rsidP="00EB4691">
      <w:pPr>
        <w:jc w:val="center"/>
        <w:rPr>
          <w:rFonts w:ascii="HG丸ｺﾞｼｯｸM-PRO" w:eastAsia="HG丸ｺﾞｼｯｸM-PRO" w:hAnsi="HG丸ｺﾞｼｯｸM-PRO"/>
          <w:b/>
          <w:sz w:val="40"/>
        </w:rPr>
      </w:pPr>
      <w:r w:rsidRPr="00107D10">
        <w:rPr>
          <w:rFonts w:ascii="HG丸ｺﾞｼｯｸM-PRO" w:eastAsia="HG丸ｺﾞｼｯｸM-PRO" w:hAnsi="HG丸ｺﾞｼｯｸM-PRO" w:hint="eastAsia"/>
          <w:b/>
          <w:spacing w:val="652"/>
          <w:kern w:val="0"/>
          <w:sz w:val="44"/>
          <w:fitText w:val="3933" w:id="1267912961"/>
        </w:rPr>
        <w:t>大阪</w:t>
      </w:r>
      <w:r w:rsidRPr="00107D10">
        <w:rPr>
          <w:rFonts w:ascii="HG丸ｺﾞｼｯｸM-PRO" w:eastAsia="HG丸ｺﾞｼｯｸM-PRO" w:hAnsi="HG丸ｺﾞｼｯｸM-PRO" w:hint="eastAsia"/>
          <w:b/>
          <w:kern w:val="0"/>
          <w:sz w:val="44"/>
          <w:fitText w:val="3933" w:id="1267912961"/>
        </w:rPr>
        <w:t>府</w:t>
      </w:r>
    </w:p>
    <w:p w:rsidR="00EB4691" w:rsidRPr="0003219B" w:rsidRDefault="00EB4691">
      <w:pPr>
        <w:rPr>
          <w:rFonts w:ascii="HG丸ｺﾞｼｯｸM-PRO" w:eastAsia="HG丸ｺﾞｼｯｸM-PRO" w:hAnsi="HG丸ｺﾞｼｯｸM-PRO"/>
        </w:rPr>
      </w:pPr>
    </w:p>
    <w:p w:rsidR="00861882" w:rsidRDefault="00861882">
      <w:pPr>
        <w:widowControl/>
        <w:jc w:val="left"/>
        <w:rPr>
          <w:rFonts w:ascii="HG丸ｺﾞｼｯｸM-PRO" w:eastAsia="HG丸ｺﾞｼｯｸM-PRO" w:hAnsi="HG丸ｺﾞｼｯｸM-PRO"/>
        </w:rPr>
      </w:pPr>
    </w:p>
    <w:p w:rsidR="00FD22AD" w:rsidRDefault="0003219B" w:rsidP="0003219B">
      <w:pPr>
        <w:pStyle w:val="ab"/>
        <w:spacing w:line="360" w:lineRule="auto"/>
        <w:ind w:leftChars="139" w:left="283" w:firstLine="233"/>
        <w:jc w:val="left"/>
        <w:rPr>
          <w:rFonts w:ascii="HG丸ｺﾞｼｯｸM-PRO" w:eastAsia="HG丸ｺﾞｼｯｸM-PRO" w:hAnsi="HG丸ｺﾞｼｯｸM-PRO"/>
          <w:u w:val="none"/>
        </w:rPr>
      </w:pPr>
      <w:r w:rsidRPr="0003219B">
        <w:rPr>
          <w:rFonts w:ascii="HG丸ｺﾞｼｯｸM-PRO" w:eastAsia="HG丸ｺﾞｼｯｸM-PRO" w:hAnsi="HG丸ｺﾞｼｯｸM-PRO" w:hint="eastAsia"/>
          <w:u w:val="none"/>
        </w:rPr>
        <w:lastRenderedPageBreak/>
        <w:t>地方消費税は、最終消費者が実質的な負担者となる税であ</w:t>
      </w:r>
      <w:r w:rsidR="0028524D">
        <w:rPr>
          <w:rFonts w:ascii="HG丸ｺﾞｼｯｸM-PRO" w:eastAsia="HG丸ｺﾞｼｯｸM-PRO" w:hAnsi="HG丸ｺﾞｼｯｸM-PRO" w:hint="eastAsia"/>
          <w:u w:val="none"/>
        </w:rPr>
        <w:t>る。</w:t>
      </w:r>
      <w:r w:rsidRPr="0003219B">
        <w:rPr>
          <w:rFonts w:ascii="HG丸ｺﾞｼｯｸM-PRO" w:eastAsia="HG丸ｺﾞｼｯｸM-PRO" w:hAnsi="HG丸ｺﾞｼｯｸM-PRO" w:hint="eastAsia"/>
          <w:u w:val="none"/>
        </w:rPr>
        <w:t>税の最終負担者である消費者が消費を行った地域に税収を帰属させるため</w:t>
      </w:r>
      <w:r w:rsidR="00FD22AD">
        <w:rPr>
          <w:rFonts w:ascii="HG丸ｺﾞｼｯｸM-PRO" w:eastAsia="HG丸ｺﾞｼｯｸM-PRO" w:hAnsi="HG丸ｺﾞｼｯｸM-PRO" w:hint="eastAsia"/>
          <w:u w:val="none"/>
        </w:rPr>
        <w:t>、</w:t>
      </w:r>
      <w:r w:rsidR="00FD22AD" w:rsidRPr="0003219B">
        <w:rPr>
          <w:rFonts w:ascii="HG丸ｺﾞｼｯｸM-PRO" w:eastAsia="HG丸ｺﾞｼｯｸM-PRO" w:hAnsi="HG丸ｺﾞｼｯｸM-PRO" w:hint="eastAsia"/>
          <w:u w:val="none"/>
        </w:rPr>
        <w:t>都道府県間</w:t>
      </w:r>
      <w:r w:rsidR="00FD22AD">
        <w:rPr>
          <w:rFonts w:ascii="HG丸ｺﾞｼｯｸM-PRO" w:eastAsia="HG丸ｺﾞｼｯｸM-PRO" w:hAnsi="HG丸ｺﾞｼｯｸM-PRO" w:hint="eastAsia"/>
          <w:u w:val="none"/>
        </w:rPr>
        <w:t>で</w:t>
      </w:r>
      <w:r w:rsidR="00FD22AD" w:rsidRPr="0003219B">
        <w:rPr>
          <w:rFonts w:ascii="HG丸ｺﾞｼｯｸM-PRO" w:eastAsia="HG丸ｺﾞｼｯｸM-PRO" w:hAnsi="HG丸ｺﾞｼｯｸM-PRO" w:hint="eastAsia"/>
          <w:u w:val="none"/>
        </w:rPr>
        <w:t>清算</w:t>
      </w:r>
      <w:r w:rsidR="0028524D">
        <w:rPr>
          <w:rFonts w:ascii="HG丸ｺﾞｼｯｸM-PRO" w:eastAsia="HG丸ｺﾞｼｯｸM-PRO" w:hAnsi="HG丸ｺﾞｼｯｸM-PRO" w:hint="eastAsia"/>
          <w:u w:val="none"/>
        </w:rPr>
        <w:t>を行っている。</w:t>
      </w:r>
    </w:p>
    <w:p w:rsidR="0003219B" w:rsidRDefault="0003219B" w:rsidP="0003219B">
      <w:pPr>
        <w:pStyle w:val="ab"/>
        <w:spacing w:line="360" w:lineRule="auto"/>
        <w:ind w:leftChars="139" w:left="283" w:firstLine="233"/>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また、</w:t>
      </w:r>
      <w:r w:rsidRPr="0003219B">
        <w:rPr>
          <w:rFonts w:ascii="HG丸ｺﾞｼｯｸM-PRO" w:eastAsia="HG丸ｺﾞｼｯｸM-PRO" w:hAnsi="HG丸ｺﾞｼｯｸM-PRO" w:hint="eastAsia"/>
          <w:u w:val="none"/>
        </w:rPr>
        <w:t>地方消費税の「地方税」としての意義は、地方団体が域内に</w:t>
      </w:r>
      <w:r w:rsidR="00FD22AD">
        <w:rPr>
          <w:rFonts w:ascii="HG丸ｺﾞｼｯｸM-PRO" w:eastAsia="HG丸ｺﾞｼｯｸM-PRO" w:hAnsi="HG丸ｺﾞｼｯｸM-PRO" w:hint="eastAsia"/>
          <w:u w:val="none"/>
        </w:rPr>
        <w:t>おける消費活動を活性化させれば、それが税収に反映される点に</w:t>
      </w:r>
      <w:r w:rsidRPr="0003219B">
        <w:rPr>
          <w:rFonts w:ascii="HG丸ｺﾞｼｯｸM-PRO" w:eastAsia="HG丸ｺﾞｼｯｸM-PRO" w:hAnsi="HG丸ｺﾞｼｯｸM-PRO" w:hint="eastAsia"/>
          <w:u w:val="none"/>
        </w:rPr>
        <w:t>ある</w:t>
      </w:r>
      <w:r>
        <w:rPr>
          <w:rFonts w:ascii="HG丸ｺﾞｼｯｸM-PRO" w:eastAsia="HG丸ｺﾞｼｯｸM-PRO" w:hAnsi="HG丸ｺﾞｼｯｸM-PRO" w:hint="eastAsia"/>
          <w:u w:val="none"/>
        </w:rPr>
        <w:t>。</w:t>
      </w:r>
    </w:p>
    <w:p w:rsidR="00FD22AD" w:rsidRDefault="00FD22AD" w:rsidP="0003219B">
      <w:pPr>
        <w:pStyle w:val="ab"/>
        <w:spacing w:line="360" w:lineRule="auto"/>
        <w:ind w:leftChars="139" w:left="283" w:firstLine="233"/>
        <w:jc w:val="left"/>
        <w:rPr>
          <w:rFonts w:ascii="HG丸ｺﾞｼｯｸM-PRO" w:eastAsia="HG丸ｺﾞｼｯｸM-PRO" w:hAnsi="HG丸ｺﾞｼｯｸM-PRO"/>
          <w:u w:val="none"/>
        </w:rPr>
      </w:pPr>
    </w:p>
    <w:p w:rsidR="00FD22AD" w:rsidRDefault="00FD22AD" w:rsidP="001A5F67">
      <w:pPr>
        <w:pStyle w:val="ab"/>
        <w:spacing w:line="360" w:lineRule="auto"/>
        <w:ind w:leftChars="139" w:left="283" w:firstLine="233"/>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地方消費税の清算基準については、</w:t>
      </w:r>
      <w:r w:rsidRPr="0003219B">
        <w:rPr>
          <w:rFonts w:ascii="HG丸ｺﾞｼｯｸM-PRO" w:eastAsia="HG丸ｺﾞｼｯｸM-PRO" w:hAnsi="HG丸ｺﾞｼｯｸM-PRO" w:hint="eastAsia"/>
          <w:u w:val="none"/>
        </w:rPr>
        <w:t>平成27年度及び平成29年度の税制改正により、</w:t>
      </w:r>
      <w:r w:rsidR="00DE7B8D">
        <w:rPr>
          <w:rFonts w:ascii="HG丸ｺﾞｼｯｸM-PRO" w:eastAsia="HG丸ｺﾞｼｯｸM-PRO" w:hAnsi="HG丸ｺﾞｼｯｸM-PRO" w:hint="eastAsia"/>
          <w:u w:val="none"/>
        </w:rPr>
        <w:t>小売年間販売額及びサービス</w:t>
      </w:r>
      <w:r w:rsidR="0028524D">
        <w:rPr>
          <w:rFonts w:ascii="HG丸ｺﾞｼｯｸM-PRO" w:eastAsia="HG丸ｺﾞｼｯｸM-PRO" w:hAnsi="HG丸ｺﾞｼｯｸM-PRO" w:hint="eastAsia"/>
          <w:u w:val="none"/>
        </w:rPr>
        <w:t>業</w:t>
      </w:r>
      <w:r w:rsidR="00DE7B8D">
        <w:rPr>
          <w:rFonts w:ascii="HG丸ｺﾞｼｯｸM-PRO" w:eastAsia="HG丸ｺﾞｼｯｸM-PRO" w:hAnsi="HG丸ｺﾞｼｯｸM-PRO" w:hint="eastAsia"/>
          <w:u w:val="none"/>
        </w:rPr>
        <w:t>対個人事業収入額</w:t>
      </w:r>
      <w:r w:rsidRPr="0003219B">
        <w:rPr>
          <w:rFonts w:ascii="HG丸ｺﾞｼｯｸM-PRO" w:eastAsia="HG丸ｺﾞｼｯｸM-PRO" w:hAnsi="HG丸ｺﾞｼｯｸM-PRO" w:hint="eastAsia"/>
          <w:u w:val="none"/>
        </w:rPr>
        <w:t>から、一定の項目を除外するとともに、代替指標について、人口の割合を引き上げ、従業者数の割合を引き下げる見直しが行われた。さらに、平成29年度与党税制改正大綱において、「平成30年度税制改正に向けて、</w:t>
      </w:r>
      <w:r w:rsidR="001A5F67" w:rsidRPr="001A5F67">
        <w:rPr>
          <w:rFonts w:ascii="HG丸ｺﾞｼｯｸM-PRO" w:eastAsia="HG丸ｺﾞｼｯｸM-PRO" w:hAnsi="HG丸ｺﾞｼｯｸM-PRO" w:hint="eastAsia"/>
          <w:u w:val="none"/>
        </w:rPr>
        <w:t>地方消費税の税収を最終消費地の都道府県により適切に帰属させるため、地方公共団体の意見を踏まえつつ、統計データの利用方法等の見直しを進めるとともに、必要に応じ人口の比率を高めるなど、抜本的な方策を検討し、結論を得る。</w:t>
      </w:r>
      <w:r w:rsidR="001A5F67">
        <w:rPr>
          <w:rFonts w:ascii="HG丸ｺﾞｼｯｸM-PRO" w:eastAsia="HG丸ｺﾞｼｯｸM-PRO" w:hAnsi="HG丸ｺﾞｼｯｸM-PRO" w:hint="eastAsia"/>
          <w:u w:val="none"/>
        </w:rPr>
        <w:t>」</w:t>
      </w:r>
      <w:r w:rsidRPr="0003219B">
        <w:rPr>
          <w:rFonts w:ascii="HG丸ｺﾞｼｯｸM-PRO" w:eastAsia="HG丸ｺﾞｼｯｸM-PRO" w:hAnsi="HG丸ｺﾞｼｯｸM-PRO" w:hint="eastAsia"/>
          <w:u w:val="none"/>
        </w:rPr>
        <w:t>とされている。</w:t>
      </w:r>
    </w:p>
    <w:p w:rsidR="001A5F67" w:rsidRDefault="001A5F67" w:rsidP="001A5F67">
      <w:pPr>
        <w:pStyle w:val="ab"/>
        <w:spacing w:line="360" w:lineRule="auto"/>
        <w:ind w:leftChars="139" w:left="283" w:firstLine="233"/>
        <w:jc w:val="left"/>
        <w:rPr>
          <w:rFonts w:ascii="HG丸ｺﾞｼｯｸM-PRO" w:eastAsia="HG丸ｺﾞｼｯｸM-PRO" w:hAnsi="HG丸ｺﾞｼｯｸM-PRO"/>
          <w:u w:val="none"/>
        </w:rPr>
      </w:pPr>
    </w:p>
    <w:p w:rsidR="001A5F67" w:rsidRDefault="001A5F67" w:rsidP="001A5F67">
      <w:pPr>
        <w:pStyle w:val="ab"/>
        <w:spacing w:line="360" w:lineRule="auto"/>
        <w:ind w:leftChars="139" w:left="283" w:firstLine="233"/>
        <w:jc w:val="left"/>
        <w:rPr>
          <w:rFonts w:ascii="HG丸ｺﾞｼｯｸM-PRO" w:eastAsia="HG丸ｺﾞｼｯｸM-PRO" w:hAnsi="HG丸ｺﾞｼｯｸM-PRO"/>
          <w:u w:val="none"/>
        </w:rPr>
      </w:pPr>
      <w:r w:rsidRPr="0028524D">
        <w:rPr>
          <w:rFonts w:ascii="HG丸ｺﾞｼｯｸM-PRO" w:eastAsia="HG丸ｺﾞｼｯｸM-PRO" w:hAnsi="HG丸ｺﾞｼｯｸM-PRO" w:hint="eastAsia"/>
          <w:u w:val="none"/>
        </w:rPr>
        <w:t>大阪府としては、将来的には統計調査方法の工夫や</w:t>
      </w:r>
      <w:r w:rsidR="00861882" w:rsidRPr="0028524D">
        <w:rPr>
          <w:rFonts w:ascii="HG丸ｺﾞｼｯｸM-PRO" w:eastAsia="HG丸ｺﾞｼｯｸM-PRO" w:hAnsi="HG丸ｺﾞｼｯｸM-PRO" w:hint="eastAsia"/>
          <w:u w:val="none"/>
        </w:rPr>
        <w:t>消費に関する</w:t>
      </w:r>
      <w:r w:rsidR="0028524D" w:rsidRPr="0028524D">
        <w:rPr>
          <w:rFonts w:ascii="HG丸ｺﾞｼｯｸM-PRO" w:eastAsia="HG丸ｺﾞｼｯｸM-PRO" w:hAnsi="HG丸ｺﾞｼｯｸM-PRO" w:hint="eastAsia"/>
          <w:u w:val="none"/>
        </w:rPr>
        <w:t>データ</w:t>
      </w:r>
      <w:r w:rsidR="00861882" w:rsidRPr="0028524D">
        <w:rPr>
          <w:rFonts w:ascii="HG丸ｺﾞｼｯｸM-PRO" w:eastAsia="HG丸ｺﾞｼｯｸM-PRO" w:hAnsi="HG丸ｺﾞｼｯｸM-PRO" w:hint="eastAsia"/>
          <w:u w:val="none"/>
        </w:rPr>
        <w:t>の活用なども含め、都道府県ごとの</w:t>
      </w:r>
      <w:r w:rsidRPr="0028524D">
        <w:rPr>
          <w:rFonts w:ascii="HG丸ｺﾞｼｯｸM-PRO" w:eastAsia="HG丸ｺﾞｼｯｸM-PRO" w:hAnsi="HG丸ｺﾞｼｯｸM-PRO" w:hint="eastAsia"/>
          <w:u w:val="none"/>
        </w:rPr>
        <w:t>消費額を正確にとらえる方策を検討していくべきと考えるが、当面</w:t>
      </w:r>
      <w:r w:rsidR="0028524D" w:rsidRPr="0028524D">
        <w:rPr>
          <w:rFonts w:ascii="HG丸ｺﾞｼｯｸM-PRO" w:eastAsia="HG丸ｺﾞｼｯｸM-PRO" w:hAnsi="HG丸ｺﾞｼｯｸM-PRO" w:hint="eastAsia"/>
          <w:u w:val="none"/>
        </w:rPr>
        <w:t>の対応として</w:t>
      </w:r>
      <w:r w:rsidRPr="0028524D">
        <w:rPr>
          <w:rFonts w:ascii="HG丸ｺﾞｼｯｸM-PRO" w:eastAsia="HG丸ｺﾞｼｯｸM-PRO" w:hAnsi="HG丸ｺﾞｼｯｸM-PRO" w:hint="eastAsia"/>
          <w:u w:val="none"/>
        </w:rPr>
        <w:t>、現行の統計を活用した見直しについて</w:t>
      </w:r>
      <w:r w:rsidR="001F2FE4" w:rsidRPr="0028524D">
        <w:rPr>
          <w:rFonts w:ascii="HG丸ｺﾞｼｯｸM-PRO" w:eastAsia="HG丸ｺﾞｼｯｸM-PRO" w:hAnsi="HG丸ｺﾞｼｯｸM-PRO" w:hint="eastAsia"/>
          <w:u w:val="none"/>
        </w:rPr>
        <w:t>、</w:t>
      </w:r>
      <w:r w:rsidR="00861882" w:rsidRPr="0028524D">
        <w:rPr>
          <w:rFonts w:ascii="HG丸ｺﾞｼｯｸM-PRO" w:eastAsia="HG丸ｺﾞｼｯｸM-PRO" w:hAnsi="HG丸ｺﾞｼｯｸM-PRO" w:hint="eastAsia"/>
          <w:u w:val="none"/>
        </w:rPr>
        <w:t>次のとおり</w:t>
      </w:r>
      <w:r w:rsidRPr="0028524D">
        <w:rPr>
          <w:rFonts w:ascii="HG丸ｺﾞｼｯｸM-PRO" w:eastAsia="HG丸ｺﾞｼｯｸM-PRO" w:hAnsi="HG丸ｺﾞｼｯｸM-PRO" w:hint="eastAsia"/>
          <w:u w:val="none"/>
        </w:rPr>
        <w:t>提言する。</w:t>
      </w:r>
    </w:p>
    <w:p w:rsidR="001A5F67" w:rsidRDefault="001A5F67" w:rsidP="001A5F67">
      <w:pPr>
        <w:pStyle w:val="ab"/>
        <w:spacing w:line="360" w:lineRule="auto"/>
        <w:ind w:leftChars="139" w:left="283" w:firstLine="233"/>
        <w:jc w:val="left"/>
        <w:rPr>
          <w:rFonts w:ascii="HG丸ｺﾞｼｯｸM-PRO" w:eastAsia="HG丸ｺﾞｼｯｸM-PRO" w:hAnsi="HG丸ｺﾞｼｯｸM-PRO"/>
          <w:u w:val="none"/>
        </w:rPr>
      </w:pPr>
    </w:p>
    <w:p w:rsidR="001A5F67" w:rsidRDefault="00861882" w:rsidP="001A5F67">
      <w:pPr>
        <w:pStyle w:val="ab"/>
        <w:spacing w:line="360" w:lineRule="auto"/>
        <w:ind w:leftChars="139" w:left="283" w:firstLine="233"/>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関係方面におかれては、</w:t>
      </w:r>
      <w:r w:rsidR="001A5F67">
        <w:rPr>
          <w:rFonts w:ascii="HG丸ｺﾞｼｯｸM-PRO" w:eastAsia="HG丸ｺﾞｼｯｸM-PRO" w:hAnsi="HG丸ｺﾞｼｯｸM-PRO" w:hint="eastAsia"/>
          <w:u w:val="none"/>
        </w:rPr>
        <w:t>平成30年</w:t>
      </w:r>
      <w:r w:rsidR="0028524D">
        <w:rPr>
          <w:rFonts w:ascii="HG丸ｺﾞｼｯｸM-PRO" w:eastAsia="HG丸ｺﾞｼｯｸM-PRO" w:hAnsi="HG丸ｺﾞｼｯｸM-PRO" w:hint="eastAsia"/>
          <w:u w:val="none"/>
        </w:rPr>
        <w:t>度</w:t>
      </w:r>
      <w:r w:rsidR="001A5F67">
        <w:rPr>
          <w:rFonts w:ascii="HG丸ｺﾞｼｯｸM-PRO" w:eastAsia="HG丸ｺﾞｼｯｸM-PRO" w:hAnsi="HG丸ｺﾞｼｯｸM-PRO" w:hint="eastAsia"/>
          <w:u w:val="none"/>
        </w:rPr>
        <w:t>税制改正に向けて、本提言を踏まえた</w:t>
      </w:r>
      <w:r>
        <w:rPr>
          <w:rFonts w:ascii="HG丸ｺﾞｼｯｸM-PRO" w:eastAsia="HG丸ｺﾞｼｯｸM-PRO" w:hAnsi="HG丸ｺﾞｼｯｸM-PRO" w:hint="eastAsia"/>
          <w:u w:val="none"/>
        </w:rPr>
        <w:t>検討を</w:t>
      </w:r>
      <w:r w:rsidR="001A5F67">
        <w:rPr>
          <w:rFonts w:ascii="HG丸ｺﾞｼｯｸM-PRO" w:eastAsia="HG丸ｺﾞｼｯｸM-PRO" w:hAnsi="HG丸ｺﾞｼｯｸM-PRO" w:hint="eastAsia"/>
          <w:u w:val="none"/>
        </w:rPr>
        <w:t>進められ、より適切な清算基準を構築されたい。</w:t>
      </w:r>
    </w:p>
    <w:p w:rsidR="0003219B" w:rsidRPr="0003219B" w:rsidRDefault="0003219B" w:rsidP="0003219B">
      <w:pPr>
        <w:pStyle w:val="ab"/>
        <w:spacing w:line="360" w:lineRule="auto"/>
        <w:ind w:leftChars="139" w:left="283" w:firstLine="233"/>
        <w:jc w:val="left"/>
        <w:rPr>
          <w:rFonts w:ascii="HG丸ｺﾞｼｯｸM-PRO" w:eastAsia="HG丸ｺﾞｼｯｸM-PRO" w:hAnsi="HG丸ｺﾞｼｯｸM-PRO"/>
          <w:u w:val="none"/>
        </w:rPr>
      </w:pPr>
    </w:p>
    <w:p w:rsidR="00EB4691" w:rsidRPr="0003219B" w:rsidRDefault="00EB4691" w:rsidP="0003219B">
      <w:pPr>
        <w:pStyle w:val="ab"/>
        <w:spacing w:line="360" w:lineRule="auto"/>
        <w:ind w:leftChars="139" w:left="283" w:firstLineChars="0" w:firstLine="0"/>
        <w:jc w:val="left"/>
        <w:rPr>
          <w:rFonts w:ascii="HG丸ｺﾞｼｯｸM-PRO" w:eastAsia="HG丸ｺﾞｼｯｸM-PRO" w:hAnsi="HG丸ｺﾞｼｯｸM-PRO"/>
          <w:u w:val="none"/>
        </w:rPr>
      </w:pPr>
      <w:r w:rsidRPr="0003219B">
        <w:rPr>
          <w:rFonts w:ascii="HG丸ｺﾞｼｯｸM-PRO" w:eastAsia="HG丸ｺﾞｼｯｸM-PRO" w:hAnsi="HG丸ｺﾞｼｯｸM-PRO" w:hint="eastAsia"/>
          <w:u w:val="none"/>
        </w:rPr>
        <w:t xml:space="preserve">　平成２</w:t>
      </w:r>
      <w:r w:rsidR="0003219B">
        <w:rPr>
          <w:rFonts w:ascii="HG丸ｺﾞｼｯｸM-PRO" w:eastAsia="HG丸ｺﾞｼｯｸM-PRO" w:hAnsi="HG丸ｺﾞｼｯｸM-PRO" w:hint="eastAsia"/>
          <w:u w:val="none"/>
        </w:rPr>
        <w:t>９</w:t>
      </w:r>
      <w:r w:rsidRPr="0003219B">
        <w:rPr>
          <w:rFonts w:ascii="HG丸ｺﾞｼｯｸM-PRO" w:eastAsia="HG丸ｺﾞｼｯｸM-PRO" w:hAnsi="HG丸ｺﾞｼｯｸM-PRO" w:hint="eastAsia"/>
          <w:u w:val="none"/>
        </w:rPr>
        <w:t>年</w:t>
      </w:r>
      <w:r w:rsidR="0003219B" w:rsidRPr="0003219B">
        <w:rPr>
          <w:rFonts w:ascii="HG丸ｺﾞｼｯｸM-PRO" w:eastAsia="HG丸ｺﾞｼｯｸM-PRO" w:hAnsi="HG丸ｺﾞｼｯｸM-PRO" w:hint="eastAsia"/>
          <w:u w:val="none"/>
        </w:rPr>
        <w:t>８</w:t>
      </w:r>
      <w:r w:rsidRPr="0003219B">
        <w:rPr>
          <w:rFonts w:ascii="HG丸ｺﾞｼｯｸM-PRO" w:eastAsia="HG丸ｺﾞｼｯｸM-PRO" w:hAnsi="HG丸ｺﾞｼｯｸM-PRO" w:hint="eastAsia"/>
          <w:u w:val="none"/>
        </w:rPr>
        <w:t>月</w:t>
      </w:r>
    </w:p>
    <w:p w:rsidR="00EB4691" w:rsidRPr="0003219B" w:rsidRDefault="00EB4691" w:rsidP="0003219B">
      <w:pPr>
        <w:pStyle w:val="ab"/>
        <w:spacing w:line="360" w:lineRule="auto"/>
        <w:ind w:firstLineChars="0" w:firstLine="0"/>
        <w:jc w:val="left"/>
        <w:rPr>
          <w:rFonts w:ascii="HG丸ｺﾞｼｯｸM-PRO" w:eastAsia="HG丸ｺﾞｼｯｸM-PRO" w:hAnsi="HG丸ｺﾞｼｯｸM-PRO"/>
          <w:u w:val="none"/>
        </w:rPr>
      </w:pPr>
    </w:p>
    <w:p w:rsidR="005D2EDC" w:rsidRDefault="00EB4691" w:rsidP="005D2EDC">
      <w:pPr>
        <w:pStyle w:val="ab"/>
        <w:spacing w:line="360" w:lineRule="auto"/>
        <w:ind w:right="932" w:firstLineChars="0" w:firstLine="0"/>
        <w:jc w:val="right"/>
        <w:rPr>
          <w:rFonts w:ascii="HG丸ｺﾞｼｯｸM-PRO" w:eastAsia="HG丸ｺﾞｼｯｸM-PRO" w:hAnsi="HG丸ｺﾞｼｯｸM-PRO"/>
          <w:u w:val="none"/>
        </w:rPr>
      </w:pPr>
      <w:r w:rsidRPr="0003219B">
        <w:rPr>
          <w:rFonts w:ascii="HG丸ｺﾞｼｯｸM-PRO" w:eastAsia="HG丸ｺﾞｼｯｸM-PRO" w:hAnsi="HG丸ｺﾞｼｯｸM-PRO" w:hint="eastAsia"/>
          <w:u w:val="none"/>
        </w:rPr>
        <w:t xml:space="preserve">　　大阪府知事　松井　一郎</w:t>
      </w:r>
    </w:p>
    <w:p w:rsidR="00DE7B8D" w:rsidRDefault="00DE7B8D">
      <w:pPr>
        <w:widowControl/>
        <w:jc w:val="left"/>
        <w:rPr>
          <w:rFonts w:ascii="HG丸ｺﾞｼｯｸM-PRO" w:eastAsia="HG丸ｺﾞｼｯｸM-PRO" w:hAnsi="HG丸ｺﾞｼｯｸM-PRO" w:cs="Times New Roman"/>
          <w:b/>
          <w:bCs/>
          <w:sz w:val="24"/>
          <w:szCs w:val="24"/>
        </w:rPr>
      </w:pPr>
      <w:r>
        <w:rPr>
          <w:rFonts w:ascii="HG丸ｺﾞｼｯｸM-PRO" w:eastAsia="HG丸ｺﾞｼｯｸM-PRO" w:hAnsi="HG丸ｺﾞｼｯｸM-PRO"/>
          <w:b/>
          <w:bCs/>
        </w:rPr>
        <w:br w:type="page"/>
      </w:r>
    </w:p>
    <w:p w:rsidR="00861882" w:rsidRDefault="00861882" w:rsidP="00861882">
      <w:pPr>
        <w:pStyle w:val="ab"/>
        <w:ind w:right="932" w:firstLineChars="0" w:firstLine="0"/>
        <w:jc w:val="left"/>
        <w:rPr>
          <w:rFonts w:ascii="HG丸ｺﾞｼｯｸM-PRO" w:eastAsia="HG丸ｺﾞｼｯｸM-PRO" w:hAnsi="HG丸ｺﾞｼｯｸM-PRO"/>
          <w:b/>
          <w:bCs/>
          <w:u w:val="none"/>
        </w:rPr>
      </w:pPr>
      <w:r>
        <w:rPr>
          <w:rFonts w:ascii="HG丸ｺﾞｼｯｸM-PRO" w:eastAsia="HG丸ｺﾞｼｯｸM-PRO" w:hAnsi="HG丸ｺﾞｼｯｸM-PRO"/>
          <w:b/>
          <w:bCs/>
          <w:noProof/>
          <w:u w:val="none"/>
        </w:rPr>
        <w:lastRenderedPageBreak/>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-97791</wp:posOffset>
                </wp:positionV>
                <wp:extent cx="800100" cy="4095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800100" cy="4095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E7B8D" w:rsidRPr="00861882" w:rsidRDefault="00DE7B8D" w:rsidP="00DE7B8D">
                            <w:pPr>
                              <w:jc w:val="center"/>
                              <w:rPr>
                                <w:rFonts w:ascii="HG丸ｺﾞｼｯｸM-PRO" w:eastAsia="HG丸ｺﾞｼｯｸM-PRO" w:hAnsi="HG丸ｺﾞｼｯｸM-PRO"/>
                                <w:sz w:val="28"/>
                                <w:szCs w:val="28"/>
                              </w:rPr>
                            </w:pPr>
                            <w:r w:rsidRPr="00861882">
                              <w:rPr>
                                <w:rFonts w:ascii="HG丸ｺﾞｼｯｸM-PRO" w:eastAsia="HG丸ｺﾞｼｯｸM-PRO" w:hAnsi="HG丸ｺﾞｼｯｸM-PRO"/>
                                <w:sz w:val="28"/>
                                <w:szCs w:val="28"/>
                              </w:rPr>
                              <w:t>提</w:t>
                            </w:r>
                            <w:r w:rsidR="00861882" w:rsidRPr="00861882">
                              <w:rPr>
                                <w:rFonts w:ascii="HG丸ｺﾞｼｯｸM-PRO" w:eastAsia="HG丸ｺﾞｼｯｸM-PRO" w:hAnsi="HG丸ｺﾞｼｯｸM-PRO" w:hint="eastAsia"/>
                                <w:sz w:val="28"/>
                                <w:szCs w:val="28"/>
                              </w:rPr>
                              <w:t xml:space="preserve">　</w:t>
                            </w:r>
                            <w:r w:rsidRPr="00861882">
                              <w:rPr>
                                <w:rFonts w:ascii="HG丸ｺﾞｼｯｸM-PRO" w:eastAsia="HG丸ｺﾞｼｯｸM-PRO" w:hAnsi="HG丸ｺﾞｼｯｸM-PRO"/>
                                <w:sz w:val="28"/>
                                <w:szCs w:val="28"/>
                              </w:rPr>
                              <w:t>言</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3pt;margin-top:-7.7pt;width:63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" fillcolor="white [3201]" strokecolor="#f79646 [3209]" strokeweight="2pt">
                <v:textbox inset=",0,,0">
                  <w:txbxContent>
                    <w:p w:rsidR="00DE7B8D" w:rsidRPr="00861882" w:rsidRDefault="00DE7B8D" w:rsidP="00DE7B8D">
                      <w:pPr>
                        <w:jc w:val="center"/>
                        <w:rPr>
                          <w:rFonts w:ascii="HG丸ｺﾞｼｯｸM-PRO" w:eastAsia="HG丸ｺﾞｼｯｸM-PRO" w:hAnsi="HG丸ｺﾞｼｯｸM-PRO"/>
                          <w:sz w:val="28"/>
                          <w:szCs w:val="28"/>
                        </w:rPr>
                      </w:pPr>
                      <w:r w:rsidRPr="00861882">
                        <w:rPr>
                          <w:rFonts w:ascii="HG丸ｺﾞｼｯｸM-PRO" w:eastAsia="HG丸ｺﾞｼｯｸM-PRO" w:hAnsi="HG丸ｺﾞｼｯｸM-PRO"/>
                          <w:sz w:val="28"/>
                          <w:szCs w:val="28"/>
                        </w:rPr>
                        <w:t>提</w:t>
                      </w:r>
                      <w:r w:rsidR="00861882" w:rsidRPr="00861882">
                        <w:rPr>
                          <w:rFonts w:ascii="HG丸ｺﾞｼｯｸM-PRO" w:eastAsia="HG丸ｺﾞｼｯｸM-PRO" w:hAnsi="HG丸ｺﾞｼｯｸM-PRO" w:hint="eastAsia"/>
                          <w:sz w:val="28"/>
                          <w:szCs w:val="28"/>
                        </w:rPr>
                        <w:t xml:space="preserve">　</w:t>
                      </w:r>
                      <w:r w:rsidRPr="00861882">
                        <w:rPr>
                          <w:rFonts w:ascii="HG丸ｺﾞｼｯｸM-PRO" w:eastAsia="HG丸ｺﾞｼｯｸM-PRO" w:hAnsi="HG丸ｺﾞｼｯｸM-PRO"/>
                          <w:sz w:val="28"/>
                          <w:szCs w:val="28"/>
                        </w:rPr>
                        <w:t>言</w:t>
                      </w:r>
                    </w:p>
                  </w:txbxContent>
                </v:textbox>
              </v:roundrect>
            </w:pict>
          </mc:Fallback>
        </mc:AlternateContent>
      </w:r>
    </w:p>
    <w:p w:rsidR="00861882" w:rsidRDefault="00861882" w:rsidP="00861882">
      <w:pPr>
        <w:pStyle w:val="ab"/>
        <w:ind w:right="932" w:firstLineChars="0" w:firstLine="0"/>
        <w:jc w:val="left"/>
        <w:rPr>
          <w:rFonts w:ascii="HG丸ｺﾞｼｯｸM-PRO" w:eastAsia="HG丸ｺﾞｼｯｸM-PRO" w:hAnsi="HG丸ｺﾞｼｯｸM-PRO"/>
          <w:b/>
          <w:bCs/>
          <w:u w:val="none"/>
        </w:rPr>
      </w:pPr>
    </w:p>
    <w:p w:rsidR="005D2EDC" w:rsidRPr="005D2EDC" w:rsidRDefault="005D2EDC" w:rsidP="00861882">
      <w:pPr>
        <w:pStyle w:val="ab"/>
        <w:spacing w:line="336" w:lineRule="auto"/>
        <w:ind w:right="932" w:firstLineChars="0" w:firstLine="0"/>
        <w:jc w:val="left"/>
        <w:rPr>
          <w:rFonts w:ascii="HG丸ｺﾞｼｯｸM-PRO" w:eastAsia="HG丸ｺﾞｼｯｸM-PRO" w:hAnsi="HG丸ｺﾞｼｯｸM-PRO"/>
          <w:u w:val="none"/>
        </w:rPr>
      </w:pPr>
      <w:r w:rsidRPr="005D2EDC">
        <w:rPr>
          <w:rFonts w:ascii="HG丸ｺﾞｼｯｸM-PRO" w:eastAsia="HG丸ｺﾞｼｯｸM-PRO" w:hAnsi="HG丸ｺﾞｼｯｸM-PRO" w:hint="eastAsia"/>
          <w:b/>
          <w:bCs/>
          <w:u w:val="none"/>
        </w:rPr>
        <w:t>１</w:t>
      </w:r>
      <w:r w:rsidR="00861882">
        <w:rPr>
          <w:rFonts w:ascii="HG丸ｺﾞｼｯｸM-PRO" w:eastAsia="HG丸ｺﾞｼｯｸM-PRO" w:hAnsi="HG丸ｺﾞｼｯｸM-PRO" w:hint="eastAsia"/>
          <w:b/>
          <w:bCs/>
          <w:u w:val="none"/>
        </w:rPr>
        <w:t xml:space="preserve">　</w:t>
      </w:r>
      <w:r w:rsidRPr="005D2EDC">
        <w:rPr>
          <w:rFonts w:ascii="HG丸ｺﾞｼｯｸM-PRO" w:eastAsia="HG丸ｺﾞｼｯｸM-PRO" w:hAnsi="HG丸ｺﾞｼｯｸM-PRO" w:hint="eastAsia"/>
          <w:b/>
          <w:bCs/>
          <w:u w:val="none"/>
        </w:rPr>
        <w:t>統計カバー率を高める</w:t>
      </w:r>
    </w:p>
    <w:p w:rsidR="005D2EDC" w:rsidRPr="005D2EDC" w:rsidRDefault="00DE7B8D" w:rsidP="00861882">
      <w:pPr>
        <w:pStyle w:val="ab"/>
        <w:spacing w:line="336" w:lineRule="auto"/>
        <w:ind w:right="932" w:firstLineChars="0" w:firstLine="0"/>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（１）</w:t>
      </w:r>
      <w:r w:rsidR="005D2EDC" w:rsidRPr="005D2EDC">
        <w:rPr>
          <w:rFonts w:ascii="HG丸ｺﾞｼｯｸM-PRO" w:eastAsia="HG丸ｺﾞｼｯｸM-PRO" w:hAnsi="HG丸ｺﾞｼｯｸM-PRO" w:hint="eastAsia"/>
          <w:u w:val="none"/>
        </w:rPr>
        <w:t>小売年間販売額に</w:t>
      </w:r>
      <w:r w:rsidR="005D2EDC" w:rsidRPr="00DE7B8D">
        <w:rPr>
          <w:rFonts w:ascii="HG丸ｺﾞｼｯｸM-PRO" w:eastAsia="HG丸ｺﾞｼｯｸM-PRO" w:hAnsi="HG丸ｺﾞｼｯｸM-PRO" w:hint="eastAsia"/>
          <w:b/>
          <w:bCs/>
        </w:rPr>
        <w:t>新設事業所を追加</w:t>
      </w:r>
      <w:r w:rsidR="005D2EDC" w:rsidRPr="005D2EDC">
        <w:rPr>
          <w:rFonts w:ascii="HG丸ｺﾞｼｯｸM-PRO" w:eastAsia="HG丸ｺﾞｼｯｸM-PRO" w:hAnsi="HG丸ｺﾞｼｯｸM-PRO" w:hint="eastAsia"/>
          <w:u w:val="none"/>
        </w:rPr>
        <w:t>する補正を加える。</w:t>
      </w:r>
    </w:p>
    <w:p w:rsidR="005D2EDC" w:rsidRDefault="00DE7B8D" w:rsidP="00861882">
      <w:pPr>
        <w:pStyle w:val="ab"/>
        <w:spacing w:line="336" w:lineRule="auto"/>
        <w:ind w:left="467" w:right="-2" w:hangingChars="200" w:hanging="467"/>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（２）</w:t>
      </w:r>
      <w:r w:rsidR="005D2EDC" w:rsidRPr="005D2EDC">
        <w:rPr>
          <w:rFonts w:ascii="HG丸ｺﾞｼｯｸM-PRO" w:eastAsia="HG丸ｺﾞｼｯｸM-PRO" w:hAnsi="HG丸ｺﾞｼｯｸM-PRO" w:hint="eastAsia"/>
          <w:u w:val="none"/>
        </w:rPr>
        <w:t>平成２９年度税制改正で除外した</w:t>
      </w:r>
      <w:r w:rsidR="005D2EDC" w:rsidRPr="005D2EDC">
        <w:rPr>
          <w:rFonts w:ascii="HG丸ｺﾞｼｯｸM-PRO" w:eastAsia="HG丸ｺﾞｼｯｸM-PRO" w:hAnsi="HG丸ｺﾞｼｯｸM-PRO" w:hint="eastAsia"/>
          <w:b/>
          <w:bCs/>
          <w:u w:val="none"/>
        </w:rPr>
        <w:t>「</w:t>
      </w:r>
      <w:r w:rsidR="005D2EDC" w:rsidRPr="00DE7B8D">
        <w:rPr>
          <w:rFonts w:ascii="HG丸ｺﾞｼｯｸM-PRO" w:eastAsia="HG丸ｺﾞｼｯｸM-PRO" w:hAnsi="HG丸ｺﾞｼｯｸM-PRO" w:hint="eastAsia"/>
          <w:b/>
          <w:bCs/>
        </w:rPr>
        <w:t>通信販売・インターネット販売」の額を小売年間販売額に加える。</w:t>
      </w:r>
      <w:r w:rsidR="005D2EDC" w:rsidRPr="005D2EDC">
        <w:rPr>
          <w:rFonts w:ascii="HG丸ｺﾞｼｯｸM-PRO" w:eastAsia="HG丸ｺﾞｼｯｸM-PRO" w:hAnsi="HG丸ｺﾞｼｯｸM-PRO" w:hint="eastAsia"/>
          <w:u w:val="none"/>
        </w:rPr>
        <w:t>（下記２</w:t>
      </w:r>
      <w:r>
        <w:rPr>
          <w:rFonts w:ascii="HG丸ｺﾞｼｯｸM-PRO" w:eastAsia="HG丸ｺﾞｼｯｸM-PRO" w:hAnsi="HG丸ｺﾞｼｯｸM-PRO" w:hint="eastAsia"/>
          <w:u w:val="none"/>
        </w:rPr>
        <w:t>（１）</w:t>
      </w:r>
      <w:r w:rsidR="005D2EDC" w:rsidRPr="005D2EDC">
        <w:rPr>
          <w:rFonts w:ascii="HG丸ｺﾞｼｯｸM-PRO" w:eastAsia="HG丸ｺﾞｼｯｸM-PRO" w:hAnsi="HG丸ｺﾞｼｯｸM-PRO" w:hint="eastAsia"/>
          <w:u w:val="none"/>
        </w:rPr>
        <w:t>①により補正）</w:t>
      </w:r>
    </w:p>
    <w:p w:rsidR="00861882" w:rsidRDefault="00861882" w:rsidP="00861882">
      <w:pPr>
        <w:pStyle w:val="ab"/>
        <w:spacing w:line="336" w:lineRule="auto"/>
        <w:ind w:left="467" w:right="-2" w:hangingChars="200" w:hanging="467"/>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（３）</w:t>
      </w:r>
      <w:r w:rsidRPr="00861882">
        <w:rPr>
          <w:rFonts w:ascii="HG丸ｺﾞｼｯｸM-PRO" w:eastAsia="HG丸ｺﾞｼｯｸM-PRO" w:hAnsi="HG丸ｺﾞｼｯｸM-PRO" w:hint="eastAsia"/>
          <w:u w:val="none"/>
        </w:rPr>
        <w:t>上記（１）及び（２）により、統計カバー率は現行の71.5％から78.3％に上昇するが、これまでの経緯や課税ベースが年度によって変動することに鑑み、統計のウェイトは、現行の75％のままとする。</w:t>
      </w:r>
    </w:p>
    <w:p w:rsidR="00DE7B8D" w:rsidRDefault="00DE7B8D" w:rsidP="00861882">
      <w:pPr>
        <w:pStyle w:val="ab"/>
        <w:spacing w:line="336" w:lineRule="auto"/>
        <w:ind w:right="-2" w:firstLineChars="0" w:firstLine="0"/>
        <w:jc w:val="left"/>
        <w:rPr>
          <w:rFonts w:ascii="HG丸ｺﾞｼｯｸM-PRO" w:eastAsia="HG丸ｺﾞｼｯｸM-PRO" w:hAnsi="HG丸ｺﾞｼｯｸM-PRO"/>
          <w:u w:val="none"/>
        </w:rPr>
      </w:pPr>
    </w:p>
    <w:p w:rsidR="00DE7B8D" w:rsidRPr="00DE7B8D" w:rsidRDefault="00861882" w:rsidP="00861882">
      <w:pPr>
        <w:pStyle w:val="ab"/>
        <w:spacing w:line="336" w:lineRule="auto"/>
        <w:ind w:right="-2" w:firstLineChars="0" w:firstLine="0"/>
        <w:jc w:val="left"/>
        <w:rPr>
          <w:rFonts w:ascii="HG丸ｺﾞｼｯｸM-PRO" w:eastAsia="HG丸ｺﾞｼｯｸM-PRO" w:hAnsi="HG丸ｺﾞｼｯｸM-PRO"/>
          <w:b/>
          <w:u w:val="none"/>
        </w:rPr>
      </w:pPr>
      <w:r>
        <w:rPr>
          <w:rFonts w:ascii="HG丸ｺﾞｼｯｸM-PRO" w:eastAsia="HG丸ｺﾞｼｯｸM-PRO" w:hAnsi="HG丸ｺﾞｼｯｸM-PRO" w:hint="eastAsia"/>
          <w:b/>
          <w:u w:val="none"/>
        </w:rPr>
        <w:t xml:space="preserve">２　</w:t>
      </w:r>
      <w:r w:rsidR="00DE7B8D" w:rsidRPr="00DE7B8D">
        <w:rPr>
          <w:rFonts w:ascii="HG丸ｺﾞｼｯｸM-PRO" w:eastAsia="HG丸ｺﾞｼｯｸM-PRO" w:hAnsi="HG丸ｺﾞｼｯｸM-PRO" w:hint="eastAsia"/>
          <w:b/>
          <w:u w:val="none"/>
        </w:rPr>
        <w:t>小売の販売と消費のずれを補正する≪需要側の統計の活用≫</w:t>
      </w:r>
    </w:p>
    <w:p w:rsidR="00DE7B8D" w:rsidRPr="00DE7B8D" w:rsidRDefault="00DE7B8D" w:rsidP="00861882">
      <w:pPr>
        <w:pStyle w:val="ab"/>
        <w:spacing w:line="336" w:lineRule="auto"/>
        <w:ind w:right="-2" w:firstLineChars="0" w:firstLine="0"/>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（１）</w:t>
      </w:r>
      <w:r w:rsidRPr="00DE7B8D">
        <w:rPr>
          <w:rFonts w:ascii="HG丸ｺﾞｼｯｸM-PRO" w:eastAsia="HG丸ｺﾞｼｯｸM-PRO" w:hAnsi="HG丸ｺﾞｼｯｸM-PRO" w:hint="eastAsia"/>
          <w:u w:val="none"/>
        </w:rPr>
        <w:t>小売に係る都道府県ごとの消費額は、</w:t>
      </w:r>
      <w:r w:rsidR="00861882">
        <w:rPr>
          <w:rFonts w:ascii="HG丸ｺﾞｼｯｸM-PRO" w:eastAsia="HG丸ｺﾞｼｯｸM-PRO" w:hAnsi="HG丸ｺﾞｼｯｸM-PRO" w:hint="eastAsia"/>
          <w:u w:val="none"/>
        </w:rPr>
        <w:t>次の①及び②</w:t>
      </w:r>
      <w:r w:rsidRPr="00DE7B8D">
        <w:rPr>
          <w:rFonts w:ascii="HG丸ｺﾞｼｯｸM-PRO" w:eastAsia="HG丸ｺﾞｼｯｸM-PRO" w:hAnsi="HG丸ｺﾞｼｯｸM-PRO" w:hint="eastAsia"/>
          <w:u w:val="none"/>
        </w:rPr>
        <w:t>を合算した額とする。</w:t>
      </w:r>
    </w:p>
    <w:p w:rsidR="00DE7B8D" w:rsidRPr="00DE7B8D" w:rsidRDefault="00DE7B8D" w:rsidP="00837973">
      <w:pPr>
        <w:pStyle w:val="ab"/>
        <w:spacing w:line="336" w:lineRule="auto"/>
        <w:ind w:leftChars="99" w:left="628" w:right="-2" w:hangingChars="183" w:hanging="427"/>
        <w:jc w:val="left"/>
        <w:rPr>
          <w:rFonts w:ascii="HG丸ｺﾞｼｯｸM-PRO" w:eastAsia="HG丸ｺﾞｼｯｸM-PRO" w:hAnsi="HG丸ｺﾞｼｯｸM-PRO"/>
          <w:u w:val="none"/>
        </w:rPr>
      </w:pPr>
      <w:r w:rsidRPr="00DE7B8D">
        <w:rPr>
          <w:rFonts w:ascii="HG丸ｺﾞｼｯｸM-PRO" w:eastAsia="HG丸ｺﾞｼｯｸM-PRO" w:hAnsi="HG丸ｺﾞｼｯｸM-PRO" w:hint="eastAsia"/>
          <w:u w:val="none"/>
        </w:rPr>
        <w:t xml:space="preserve">　</w:t>
      </w:r>
      <w:r>
        <w:rPr>
          <w:rFonts w:ascii="HG丸ｺﾞｼｯｸM-PRO" w:eastAsia="HG丸ｺﾞｼｯｸM-PRO" w:hAnsi="HG丸ｺﾞｼｯｸM-PRO" w:hint="eastAsia"/>
          <w:u w:val="none"/>
        </w:rPr>
        <w:t xml:space="preserve">①　</w:t>
      </w:r>
      <w:r w:rsidRPr="00DE7B8D">
        <w:rPr>
          <w:rFonts w:ascii="HG丸ｺﾞｼｯｸM-PRO" w:eastAsia="HG丸ｺﾞｼｯｸM-PRO" w:hAnsi="HG丸ｺﾞｼｯｸM-PRO" w:hint="eastAsia"/>
          <w:u w:val="none"/>
        </w:rPr>
        <w:t>商業統計の小売年間販売額について、上</w:t>
      </w:r>
      <w:r>
        <w:rPr>
          <w:rFonts w:ascii="HG丸ｺﾞｼｯｸM-PRO" w:eastAsia="HG丸ｺﾞｼｯｸM-PRO" w:hAnsi="HG丸ｺﾞｼｯｸM-PRO" w:hint="eastAsia"/>
          <w:u w:val="none"/>
        </w:rPr>
        <w:t>記１（２）で加えたもののうち、販売形態が</w:t>
      </w:r>
      <w:r w:rsidRPr="00DE7B8D">
        <w:rPr>
          <w:rFonts w:ascii="HG丸ｺﾞｼｯｸM-PRO" w:eastAsia="HG丸ｺﾞｼｯｸM-PRO" w:hAnsi="HG丸ｺﾞｼｯｸM-PRO" w:hint="eastAsia"/>
          <w:b/>
        </w:rPr>
        <w:t>「無店舗型」</w:t>
      </w:r>
      <w:r>
        <w:rPr>
          <w:rFonts w:ascii="HG丸ｺﾞｼｯｸM-PRO" w:eastAsia="HG丸ｺﾞｼｯｸM-PRO" w:hAnsi="HG丸ｺﾞｼｯｸM-PRO" w:hint="eastAsia"/>
          <w:u w:val="none"/>
        </w:rPr>
        <w:t>の額を、需要</w:t>
      </w:r>
      <w:r w:rsidRPr="00DE7B8D">
        <w:rPr>
          <w:rFonts w:ascii="HG丸ｺﾞｼｯｸM-PRO" w:eastAsia="HG丸ｺﾞｼｯｸM-PRO" w:hAnsi="HG丸ｺﾞｼｯｸM-PRO" w:hint="eastAsia"/>
          <w:u w:val="none"/>
        </w:rPr>
        <w:t>側のデータである</w:t>
      </w:r>
      <w:r w:rsidRPr="00DE7B8D">
        <w:rPr>
          <w:rFonts w:ascii="HG丸ｺﾞｼｯｸM-PRO" w:eastAsia="HG丸ｺﾞｼｯｸM-PRO" w:hAnsi="HG丸ｺﾞｼｯｸM-PRO" w:hint="eastAsia"/>
          <w:b/>
        </w:rPr>
        <w:t>全国消費実態調査の小売消費額の都道府県別割合</w:t>
      </w:r>
      <w:r w:rsidRPr="00DE7B8D">
        <w:rPr>
          <w:rFonts w:ascii="HG丸ｺﾞｼｯｸM-PRO" w:eastAsia="HG丸ｺﾞｼｯｸM-PRO" w:hAnsi="HG丸ｺﾞｼｯｸM-PRO" w:hint="eastAsia"/>
          <w:u w:val="none"/>
        </w:rPr>
        <w:t>で按分した額</w:t>
      </w:r>
    </w:p>
    <w:p w:rsidR="00DE7B8D" w:rsidRPr="00DE7B8D" w:rsidRDefault="00DE7B8D" w:rsidP="00837973">
      <w:pPr>
        <w:pStyle w:val="ab"/>
        <w:spacing w:line="336" w:lineRule="auto"/>
        <w:ind w:leftChars="200" w:left="640" w:right="-2" w:hangingChars="100" w:hanging="233"/>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 xml:space="preserve">②　</w:t>
      </w:r>
      <w:r w:rsidRPr="00DE7B8D">
        <w:rPr>
          <w:rFonts w:ascii="HG丸ｺﾞｼｯｸM-PRO" w:eastAsia="HG丸ｺﾞｼｯｸM-PRO" w:hAnsi="HG丸ｺﾞｼｯｸM-PRO" w:hint="eastAsia"/>
          <w:u w:val="none"/>
        </w:rPr>
        <w:t>上記</w:t>
      </w:r>
      <w:r>
        <w:rPr>
          <w:rFonts w:ascii="HG丸ｺﾞｼｯｸM-PRO" w:eastAsia="HG丸ｺﾞｼｯｸM-PRO" w:hAnsi="HG丸ｺﾞｼｯｸM-PRO" w:hint="eastAsia"/>
          <w:u w:val="none"/>
        </w:rPr>
        <w:t>①</w:t>
      </w:r>
      <w:r w:rsidRPr="00DE7B8D">
        <w:rPr>
          <w:rFonts w:ascii="HG丸ｺﾞｼｯｸM-PRO" w:eastAsia="HG丸ｺﾞｼｯｸM-PRO" w:hAnsi="HG丸ｺﾞｼｯｸM-PRO" w:hint="eastAsia"/>
          <w:u w:val="none"/>
        </w:rPr>
        <w:t>の販売形態が「無店舗型」の額を控除した小売年間販売額を、</w:t>
      </w:r>
      <w:r w:rsidRPr="00DE7B8D">
        <w:rPr>
          <w:rFonts w:ascii="HG丸ｺﾞｼｯｸM-PRO" w:eastAsia="HG丸ｺﾞｼｯｸM-PRO" w:hAnsi="HG丸ｺﾞｼｯｸM-PRO" w:hint="eastAsia"/>
          <w:b/>
        </w:rPr>
        <w:t>同小売年間販売額の都道府県別割合と全国消費実態調査の小売消費額の都道府県別割合を平均した割合</w:t>
      </w:r>
      <w:r w:rsidRPr="00DE7B8D">
        <w:rPr>
          <w:rFonts w:ascii="HG丸ｺﾞｼｯｸM-PRO" w:eastAsia="HG丸ｺﾞｼｯｸM-PRO" w:hAnsi="HG丸ｺﾞｼｯｸM-PRO" w:hint="eastAsia"/>
          <w:u w:val="none"/>
        </w:rPr>
        <w:t>で按分した額</w:t>
      </w:r>
    </w:p>
    <w:p w:rsidR="00DE7B8D" w:rsidRDefault="00DE7B8D" w:rsidP="00861882">
      <w:pPr>
        <w:pStyle w:val="ab"/>
        <w:spacing w:line="336" w:lineRule="auto"/>
        <w:ind w:left="467" w:right="-2" w:hangingChars="200" w:hanging="467"/>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（２）</w:t>
      </w:r>
      <w:r w:rsidRPr="00DE7B8D">
        <w:rPr>
          <w:rFonts w:ascii="HG丸ｺﾞｼｯｸM-PRO" w:eastAsia="HG丸ｺﾞｼｯｸM-PRO" w:hAnsi="HG丸ｺﾞｼｯｸM-PRO" w:hint="eastAsia"/>
          <w:u w:val="none"/>
        </w:rPr>
        <w:t>サービスに係る都道府県ごとの消費額は、</w:t>
      </w:r>
      <w:r w:rsidRPr="00DE7B8D">
        <w:rPr>
          <w:rFonts w:ascii="HG丸ｺﾞｼｯｸM-PRO" w:eastAsia="HG丸ｺﾞｼｯｸM-PRO" w:hAnsi="HG丸ｺﾞｼｯｸM-PRO" w:hint="eastAsia"/>
          <w:b/>
        </w:rPr>
        <w:t>経済センサス活動調査のサービス業対個人事業収入額</w:t>
      </w:r>
      <w:r w:rsidR="00861882">
        <w:rPr>
          <w:rFonts w:ascii="HG丸ｺﾞｼｯｸM-PRO" w:eastAsia="HG丸ｺﾞｼｯｸM-PRO" w:hAnsi="HG丸ｺﾞｼｯｸM-PRO" w:hint="eastAsia"/>
          <w:u w:val="none"/>
        </w:rPr>
        <w:t>の都道府県別額とする。（</w:t>
      </w:r>
      <w:r w:rsidRPr="00DE7B8D">
        <w:rPr>
          <w:rFonts w:ascii="HG丸ｺﾞｼｯｸM-PRO" w:eastAsia="HG丸ｺﾞｼｯｸM-PRO" w:hAnsi="HG丸ｺﾞｼｯｸM-PRO" w:hint="eastAsia"/>
          <w:u w:val="none"/>
        </w:rPr>
        <w:t>現行どおり）</w:t>
      </w:r>
    </w:p>
    <w:p w:rsidR="00DE7B8D" w:rsidRDefault="00DE7B8D" w:rsidP="00861882">
      <w:pPr>
        <w:pStyle w:val="ab"/>
        <w:spacing w:line="336" w:lineRule="auto"/>
        <w:ind w:right="-2" w:firstLineChars="0" w:firstLine="0"/>
        <w:jc w:val="left"/>
        <w:rPr>
          <w:rFonts w:ascii="HG丸ｺﾞｼｯｸM-PRO" w:eastAsia="HG丸ｺﾞｼｯｸM-PRO" w:hAnsi="HG丸ｺﾞｼｯｸM-PRO"/>
          <w:u w:val="none"/>
        </w:rPr>
      </w:pPr>
    </w:p>
    <w:p w:rsidR="00DE7B8D" w:rsidRPr="00DE7B8D" w:rsidRDefault="00861882" w:rsidP="00861882">
      <w:pPr>
        <w:pStyle w:val="ab"/>
        <w:spacing w:line="336" w:lineRule="auto"/>
        <w:ind w:right="-2" w:firstLineChars="0" w:firstLine="0"/>
        <w:jc w:val="left"/>
        <w:rPr>
          <w:rFonts w:ascii="HG丸ｺﾞｼｯｸM-PRO" w:eastAsia="HG丸ｺﾞｼｯｸM-PRO" w:hAnsi="HG丸ｺﾞｼｯｸM-PRO"/>
          <w:b/>
          <w:u w:val="none"/>
        </w:rPr>
      </w:pPr>
      <w:r>
        <w:rPr>
          <w:rFonts w:ascii="HG丸ｺﾞｼｯｸM-PRO" w:eastAsia="HG丸ｺﾞｼｯｸM-PRO" w:hAnsi="HG丸ｺﾞｼｯｸM-PRO" w:hint="eastAsia"/>
          <w:b/>
          <w:u w:val="none"/>
        </w:rPr>
        <w:t xml:space="preserve">３　</w:t>
      </w:r>
      <w:r w:rsidR="00DE7B8D" w:rsidRPr="00DE7B8D">
        <w:rPr>
          <w:rFonts w:ascii="HG丸ｺﾞｼｯｸM-PRO" w:eastAsia="HG丸ｺﾞｼｯｸM-PRO" w:hAnsi="HG丸ｺﾞｼｯｸM-PRO" w:hint="eastAsia"/>
          <w:b/>
          <w:u w:val="none"/>
        </w:rPr>
        <w:t>代替指標の位置づけを明らかにする≪小売とサービスに区分≫</w:t>
      </w:r>
    </w:p>
    <w:p w:rsidR="00DE7B8D" w:rsidRPr="00DE7B8D" w:rsidRDefault="00DE7B8D" w:rsidP="00861882">
      <w:pPr>
        <w:pStyle w:val="ab"/>
        <w:spacing w:line="336" w:lineRule="auto"/>
        <w:ind w:left="467" w:right="-2" w:hangingChars="200" w:hanging="467"/>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（１）</w:t>
      </w:r>
      <w:r w:rsidRPr="00DE7B8D">
        <w:rPr>
          <w:rFonts w:ascii="HG丸ｺﾞｼｯｸM-PRO" w:eastAsia="HG丸ｺﾞｼｯｸM-PRO" w:hAnsi="HG丸ｺﾞｼｯｸM-PRO" w:hint="eastAsia"/>
          <w:u w:val="none"/>
        </w:rPr>
        <w:t>全国消費実態調査から推計した小売関係支出とサービス関係支出を参考に、地方消費税の清算</w:t>
      </w:r>
      <w:r>
        <w:rPr>
          <w:rFonts w:ascii="HG丸ｺﾞｼｯｸM-PRO" w:eastAsia="HG丸ｺﾞｼｯｸM-PRO" w:hAnsi="HG丸ｺﾞｼｯｸM-PRO" w:hint="eastAsia"/>
          <w:u w:val="none"/>
        </w:rPr>
        <w:t>基準</w:t>
      </w:r>
      <w:r w:rsidRPr="00DE7B8D">
        <w:rPr>
          <w:rFonts w:ascii="HG丸ｺﾞｼｯｸM-PRO" w:eastAsia="HG丸ｺﾞｼｯｸM-PRO" w:hAnsi="HG丸ｺﾞｼｯｸM-PRO" w:hint="eastAsia"/>
          <w:u w:val="none"/>
        </w:rPr>
        <w:t>となる消費に相当する</w:t>
      </w:r>
      <w:r>
        <w:rPr>
          <w:rFonts w:ascii="HG丸ｺﾞｼｯｸM-PRO" w:eastAsia="HG丸ｺﾞｼｯｸM-PRO" w:hAnsi="HG丸ｺﾞｼｯｸM-PRO" w:hint="eastAsia"/>
          <w:u w:val="none"/>
        </w:rPr>
        <w:t>額</w:t>
      </w:r>
      <w:r w:rsidRPr="00DE7B8D">
        <w:rPr>
          <w:rFonts w:ascii="HG丸ｺﾞｼｯｸM-PRO" w:eastAsia="HG丸ｺﾞｼｯｸM-PRO" w:hAnsi="HG丸ｺﾞｼｯｸM-PRO" w:hint="eastAsia"/>
          <w:u w:val="none"/>
        </w:rPr>
        <w:t>について、</w:t>
      </w:r>
      <w:r w:rsidRPr="00DE7B8D">
        <w:rPr>
          <w:rFonts w:ascii="HG丸ｺﾞｼｯｸM-PRO" w:eastAsia="HG丸ｺﾞｼｯｸM-PRO" w:hAnsi="HG丸ｺﾞｼｯｸM-PRO" w:hint="eastAsia"/>
          <w:b/>
        </w:rPr>
        <w:t>小売に係る額を６割、サービスに係る額を４割とする。</w:t>
      </w:r>
    </w:p>
    <w:p w:rsidR="00DE7B8D" w:rsidRPr="00DE7B8D" w:rsidRDefault="00DE7B8D" w:rsidP="00861882">
      <w:pPr>
        <w:pStyle w:val="ab"/>
        <w:spacing w:line="336" w:lineRule="auto"/>
        <w:ind w:left="467" w:right="-2" w:hangingChars="200" w:hanging="467"/>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（２）</w:t>
      </w:r>
      <w:r w:rsidRPr="00DE7B8D">
        <w:rPr>
          <w:rFonts w:ascii="HG丸ｺﾞｼｯｸM-PRO" w:eastAsia="HG丸ｺﾞｼｯｸM-PRO" w:hAnsi="HG丸ｺﾞｼｯｸM-PRO" w:hint="eastAsia"/>
          <w:u w:val="none"/>
        </w:rPr>
        <w:t>小売とサービスそれぞれについて、消費に相当する額のうち、統計でカバーできない部分を代替指標</w:t>
      </w:r>
      <w:r>
        <w:rPr>
          <w:rFonts w:ascii="HG丸ｺﾞｼｯｸM-PRO" w:eastAsia="HG丸ｺﾞｼｯｸM-PRO" w:hAnsi="HG丸ｺﾞｼｯｸM-PRO" w:hint="eastAsia"/>
          <w:u w:val="none"/>
        </w:rPr>
        <w:t>で按分</w:t>
      </w:r>
      <w:r w:rsidRPr="00DE7B8D">
        <w:rPr>
          <w:rFonts w:ascii="HG丸ｺﾞｼｯｸM-PRO" w:eastAsia="HG丸ｺﾞｼｯｸM-PRO" w:hAnsi="HG丸ｺﾞｼｯｸM-PRO" w:hint="eastAsia"/>
          <w:u w:val="none"/>
        </w:rPr>
        <w:t>する。（</w:t>
      </w:r>
      <w:r w:rsidR="00861882">
        <w:rPr>
          <w:rFonts w:ascii="HG丸ｺﾞｼｯｸM-PRO" w:eastAsia="HG丸ｺﾞｼｯｸM-PRO" w:hAnsi="HG丸ｺﾞｼｯｸM-PRO" w:hint="eastAsia"/>
          <w:u w:val="none"/>
        </w:rPr>
        <w:t>上記２（１）</w:t>
      </w:r>
      <w:r w:rsidR="001F2FE4">
        <w:rPr>
          <w:rFonts w:ascii="HG丸ｺﾞｼｯｸM-PRO" w:eastAsia="HG丸ｺﾞｼｯｸM-PRO" w:hAnsi="HG丸ｺﾞｼｯｸM-PRO" w:hint="eastAsia"/>
          <w:u w:val="none"/>
        </w:rPr>
        <w:t>の総額</w:t>
      </w:r>
      <w:r w:rsidR="00861882">
        <w:rPr>
          <w:rFonts w:ascii="HG丸ｺﾞｼｯｸM-PRO" w:eastAsia="HG丸ｺﾞｼｯｸM-PRO" w:hAnsi="HG丸ｺﾞｼｯｸM-PRO" w:hint="eastAsia"/>
          <w:u w:val="none"/>
        </w:rPr>
        <w:t>及び（２）の総額の合算額</w:t>
      </w:r>
      <w:r w:rsidRPr="00DE7B8D">
        <w:rPr>
          <w:rFonts w:ascii="HG丸ｺﾞｼｯｸM-PRO" w:eastAsia="HG丸ｺﾞｼｯｸM-PRO" w:hAnsi="HG丸ｺﾞｼｯｸM-PRO" w:hint="eastAsia"/>
          <w:u w:val="none"/>
        </w:rPr>
        <w:t>の</w:t>
      </w:r>
      <w:r w:rsidR="00FD4E0E">
        <w:rPr>
          <w:rFonts w:ascii="HG丸ｺﾞｼｯｸM-PRO" w:eastAsia="HG丸ｺﾞｼｯｸM-PRO" w:hAnsi="HG丸ｺﾞｼｯｸM-PRO" w:hint="eastAsia"/>
          <w:u w:val="none"/>
        </w:rPr>
        <w:t>15分の3</w:t>
      </w:r>
      <w:r w:rsidRPr="00DE7B8D">
        <w:rPr>
          <w:rFonts w:ascii="HG丸ｺﾞｼｯｸM-PRO" w:eastAsia="HG丸ｺﾞｼｯｸM-PRO" w:hAnsi="HG丸ｺﾞｼｯｸM-PRO" w:hint="eastAsia"/>
          <w:u w:val="none"/>
        </w:rPr>
        <w:t>を小売の代替指標で、同１５</w:t>
      </w:r>
      <w:r>
        <w:rPr>
          <w:rFonts w:ascii="HG丸ｺﾞｼｯｸM-PRO" w:eastAsia="HG丸ｺﾞｼｯｸM-PRO" w:hAnsi="HG丸ｺﾞｼｯｸM-PRO" w:hint="eastAsia"/>
          <w:u w:val="none"/>
        </w:rPr>
        <w:t>分の２</w:t>
      </w:r>
      <w:r w:rsidRPr="00DE7B8D">
        <w:rPr>
          <w:rFonts w:ascii="HG丸ｺﾞｼｯｸM-PRO" w:eastAsia="HG丸ｺﾞｼｯｸM-PRO" w:hAnsi="HG丸ｺﾞｼｯｸM-PRO" w:hint="eastAsia"/>
          <w:u w:val="none"/>
        </w:rPr>
        <w:t>をサービスの代替指標で按分する。）</w:t>
      </w:r>
    </w:p>
    <w:p w:rsidR="00DE7B8D" w:rsidRPr="00DE7B8D" w:rsidRDefault="00861882" w:rsidP="00837973">
      <w:pPr>
        <w:pStyle w:val="ab"/>
        <w:spacing w:line="336" w:lineRule="auto"/>
        <w:ind w:right="-2" w:firstLineChars="202" w:firstLine="471"/>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①</w:t>
      </w:r>
      <w:r w:rsidR="001F2FE4">
        <w:rPr>
          <w:rFonts w:ascii="HG丸ｺﾞｼｯｸM-PRO" w:eastAsia="HG丸ｺﾞｼｯｸM-PRO" w:hAnsi="HG丸ｺﾞｼｯｸM-PRO" w:hint="eastAsia"/>
          <w:u w:val="none"/>
        </w:rPr>
        <w:t xml:space="preserve">　</w:t>
      </w:r>
      <w:r w:rsidR="00DE7B8D" w:rsidRPr="00DE7B8D">
        <w:rPr>
          <w:rFonts w:ascii="HG丸ｺﾞｼｯｸM-PRO" w:eastAsia="HG丸ｺﾞｼｯｸM-PRO" w:hAnsi="HG丸ｺﾞｼｯｸM-PRO" w:hint="eastAsia"/>
          <w:u w:val="none"/>
        </w:rPr>
        <w:t>小売は</w:t>
      </w:r>
      <w:r w:rsidR="00DE7B8D" w:rsidRPr="00DE7B8D">
        <w:rPr>
          <w:rFonts w:ascii="HG丸ｺﾞｼｯｸM-PRO" w:eastAsia="HG丸ｺﾞｼｯｸM-PRO" w:hAnsi="HG丸ｺﾞｼｯｸM-PRO" w:hint="eastAsia"/>
          <w:b/>
        </w:rPr>
        <w:t>夜間人口と昼間人口の都道府県別割合を平均した割合</w:t>
      </w:r>
      <w:r w:rsidR="00DE7B8D" w:rsidRPr="00DE7B8D">
        <w:rPr>
          <w:rFonts w:ascii="HG丸ｺﾞｼｯｸM-PRO" w:eastAsia="HG丸ｺﾞｼｯｸM-PRO" w:hAnsi="HG丸ｺﾞｼｯｸM-PRO" w:hint="eastAsia"/>
          <w:u w:val="none"/>
        </w:rPr>
        <w:t>で按分する。</w:t>
      </w:r>
    </w:p>
    <w:p w:rsidR="004F23B8" w:rsidRDefault="00861882" w:rsidP="00837973">
      <w:pPr>
        <w:pStyle w:val="ab"/>
        <w:spacing w:line="336" w:lineRule="auto"/>
        <w:ind w:right="-2" w:firstLineChars="202" w:firstLine="471"/>
        <w:jc w:val="left"/>
        <w:rPr>
          <w:rFonts w:ascii="HG丸ｺﾞｼｯｸM-PRO" w:eastAsia="HG丸ｺﾞｼｯｸM-PRO" w:hAnsi="HG丸ｺﾞｼｯｸM-PRO"/>
          <w:u w:val="none"/>
        </w:rPr>
      </w:pPr>
      <w:r>
        <w:rPr>
          <w:rFonts w:ascii="HG丸ｺﾞｼｯｸM-PRO" w:eastAsia="HG丸ｺﾞｼｯｸM-PRO" w:hAnsi="HG丸ｺﾞｼｯｸM-PRO" w:hint="eastAsia"/>
          <w:u w:val="none"/>
        </w:rPr>
        <w:t>②</w:t>
      </w:r>
      <w:r w:rsidR="001F2FE4">
        <w:rPr>
          <w:rFonts w:ascii="HG丸ｺﾞｼｯｸM-PRO" w:eastAsia="HG丸ｺﾞｼｯｸM-PRO" w:hAnsi="HG丸ｺﾞｼｯｸM-PRO" w:hint="eastAsia"/>
          <w:u w:val="none"/>
        </w:rPr>
        <w:t xml:space="preserve">　</w:t>
      </w:r>
      <w:r w:rsidR="00DE7B8D" w:rsidRPr="00DE7B8D">
        <w:rPr>
          <w:rFonts w:ascii="HG丸ｺﾞｼｯｸM-PRO" w:eastAsia="HG丸ｺﾞｼｯｸM-PRO" w:hAnsi="HG丸ｺﾞｼｯｸM-PRO" w:hint="eastAsia"/>
          <w:u w:val="none"/>
        </w:rPr>
        <w:t>サービスは</w:t>
      </w:r>
      <w:r w:rsidR="00DE7B8D" w:rsidRPr="00DE7B8D">
        <w:rPr>
          <w:rFonts w:ascii="HG丸ｺﾞｼｯｸM-PRO" w:eastAsia="HG丸ｺﾞｼｯｸM-PRO" w:hAnsi="HG丸ｺﾞｼｯｸM-PRO" w:hint="eastAsia"/>
          <w:b/>
        </w:rPr>
        <w:t>サービス業</w:t>
      </w:r>
      <w:r w:rsidR="00EC61EB">
        <w:rPr>
          <w:rFonts w:ascii="HG丸ｺﾞｼｯｸM-PRO" w:eastAsia="HG丸ｺﾞｼｯｸM-PRO" w:hAnsi="HG丸ｺﾞｼｯｸM-PRO" w:hint="eastAsia"/>
          <w:b/>
        </w:rPr>
        <w:t>に従事する</w:t>
      </w:r>
      <w:r w:rsidR="00DE7B8D" w:rsidRPr="00DE7B8D">
        <w:rPr>
          <w:rFonts w:ascii="HG丸ｺﾞｼｯｸM-PRO" w:eastAsia="HG丸ｺﾞｼｯｸM-PRO" w:hAnsi="HG丸ｺﾞｼｯｸM-PRO" w:hint="eastAsia"/>
          <w:b/>
        </w:rPr>
        <w:t>従業者数</w:t>
      </w:r>
      <w:r w:rsidR="00DE7B8D" w:rsidRPr="00DE7B8D">
        <w:rPr>
          <w:rFonts w:ascii="HG丸ｺﾞｼｯｸM-PRO" w:eastAsia="HG丸ｺﾞｼｯｸM-PRO" w:hAnsi="HG丸ｺﾞｼｯｸM-PRO" w:hint="eastAsia"/>
          <w:u w:val="none"/>
        </w:rPr>
        <w:t>で按分する。</w:t>
      </w:r>
    </w:p>
    <w:p w:rsidR="00861882" w:rsidRDefault="00861882">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rPr>
        <w:br w:type="page"/>
      </w:r>
    </w:p>
    <w:p w:rsidR="00107D10" w:rsidRDefault="00107D10" w:rsidP="00837973">
      <w:pPr>
        <w:pStyle w:val="ab"/>
        <w:ind w:right="-2" w:firstLineChars="0" w:firstLine="0"/>
        <w:jc w:val="left"/>
        <w:rPr>
          <w:rFonts w:ascii="HG丸ｺﾞｼｯｸM-PRO" w:eastAsia="HG丸ｺﾞｼｯｸM-PRO" w:hAnsi="HG丸ｺﾞｼｯｸM-PRO"/>
          <w:u w:val="none"/>
        </w:rPr>
      </w:pPr>
      <w:r w:rsidRPr="00107D10">
        <w:rPr>
          <w:rFonts w:ascii="HG丸ｺﾞｼｯｸM-PRO" w:eastAsia="HG丸ｺﾞｼｯｸM-PRO" w:hAnsi="HG丸ｺﾞｼｯｸM-PRO" w:hint="eastAsia"/>
          <w:u w:val="none"/>
        </w:rPr>
        <w:lastRenderedPageBreak/>
        <w:t>≪</w:t>
      </w:r>
      <w:r w:rsidR="00861882">
        <w:rPr>
          <w:rFonts w:ascii="HG丸ｺﾞｼｯｸM-PRO" w:eastAsia="HG丸ｺﾞｼｯｸM-PRO" w:hAnsi="HG丸ｺﾞｼｯｸM-PRO" w:hint="eastAsia"/>
          <w:u w:val="none"/>
        </w:rPr>
        <w:t>イメージ図</w:t>
      </w:r>
      <w:r w:rsidRPr="00107D10">
        <w:rPr>
          <w:rFonts w:ascii="HG丸ｺﾞｼｯｸM-PRO" w:eastAsia="HG丸ｺﾞｼｯｸM-PRO" w:hAnsi="HG丸ｺﾞｼｯｸM-PRO" w:hint="eastAsia"/>
          <w:u w:val="none"/>
        </w:rPr>
        <w:t>≫</w:t>
      </w:r>
      <w:r w:rsidR="00837973">
        <w:rPr>
          <w:rFonts w:ascii="HG丸ｺﾞｼｯｸM-PRO" w:eastAsia="HG丸ｺﾞｼｯｸM-PRO" w:hAnsi="HG丸ｺﾞｼｯｸM-PRO"/>
          <w:noProof/>
          <w:u w:val="none"/>
        </w:rPr>
        <w:drawing>
          <wp:inline distT="0" distB="0" distL="0" distR="0" wp14:anchorId="6F10E217" wp14:editId="75BE8463">
            <wp:extent cx="6072912" cy="3162300"/>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9025" cy="3165483"/>
                    </a:xfrm>
                    <a:prstGeom prst="rect">
                      <a:avLst/>
                    </a:prstGeom>
                    <a:noFill/>
                    <a:ln>
                      <a:noFill/>
                    </a:ln>
                  </pic:spPr>
                </pic:pic>
              </a:graphicData>
            </a:graphic>
          </wp:inline>
        </w:drawing>
      </w:r>
    </w:p>
    <w:p w:rsidR="00107D10" w:rsidRPr="00107D10" w:rsidRDefault="00107D10" w:rsidP="00837973">
      <w:pPr>
        <w:pStyle w:val="ab"/>
        <w:spacing w:line="260" w:lineRule="exact"/>
        <w:ind w:firstLineChars="0" w:firstLine="0"/>
        <w:jc w:val="left"/>
        <w:rPr>
          <w:rFonts w:asciiTheme="minorEastAsia" w:eastAsiaTheme="minorEastAsia" w:hAnsiTheme="minorEastAsia"/>
          <w:sz w:val="18"/>
          <w:szCs w:val="18"/>
          <w:u w:val="none"/>
        </w:rPr>
      </w:pPr>
      <w:r w:rsidRPr="00107D10">
        <w:rPr>
          <w:rFonts w:asciiTheme="minorEastAsia" w:eastAsiaTheme="minorEastAsia" w:hAnsiTheme="minorEastAsia" w:hint="eastAsia"/>
          <w:sz w:val="18"/>
          <w:szCs w:val="18"/>
          <w:u w:val="none"/>
        </w:rPr>
        <w:t>（１）</w:t>
      </w:r>
      <w:r w:rsidR="00861882">
        <w:rPr>
          <w:rFonts w:asciiTheme="minorEastAsia" w:eastAsiaTheme="minorEastAsia" w:hAnsiTheme="minorEastAsia" w:hint="eastAsia"/>
          <w:sz w:val="18"/>
          <w:szCs w:val="18"/>
          <w:u w:val="none"/>
        </w:rPr>
        <w:t>課税ベース（全体）</w:t>
      </w:r>
      <w:r w:rsidRPr="00107D10">
        <w:rPr>
          <w:rFonts w:asciiTheme="minorEastAsia" w:eastAsiaTheme="minorEastAsia" w:hAnsiTheme="minorEastAsia" w:hint="eastAsia"/>
          <w:sz w:val="18"/>
          <w:szCs w:val="18"/>
          <w:u w:val="none"/>
        </w:rPr>
        <w:t xml:space="preserve"> ＝ </w:t>
      </w:r>
      <w:r w:rsidRPr="00107D10">
        <w:rPr>
          <w:rFonts w:asciiTheme="majorEastAsia" w:eastAsiaTheme="majorEastAsia" w:hAnsiTheme="majorEastAsia" w:hint="eastAsia"/>
          <w:b/>
          <w:sz w:val="18"/>
          <w:szCs w:val="18"/>
        </w:rPr>
        <w:t>284兆円</w:t>
      </w:r>
      <w:r w:rsidRPr="00107D10">
        <w:rPr>
          <w:rFonts w:asciiTheme="minorEastAsia" w:eastAsiaTheme="minorEastAsia" w:hAnsiTheme="minorEastAsia" w:hint="eastAsia"/>
          <w:sz w:val="18"/>
          <w:szCs w:val="18"/>
          <w:u w:val="none"/>
        </w:rPr>
        <w:t xml:space="preserve">　　</w:t>
      </w:r>
    </w:p>
    <w:p w:rsidR="00107D10" w:rsidRPr="00107D10" w:rsidRDefault="00861882" w:rsidP="00837973">
      <w:pPr>
        <w:pStyle w:val="ab"/>
        <w:spacing w:line="260" w:lineRule="exact"/>
        <w:ind w:firstLineChars="300" w:firstLine="520"/>
        <w:jc w:val="left"/>
        <w:rPr>
          <w:rFonts w:asciiTheme="minorEastAsia" w:eastAsiaTheme="minorEastAsia" w:hAnsiTheme="minorEastAsia"/>
          <w:sz w:val="18"/>
          <w:szCs w:val="18"/>
          <w:u w:val="none"/>
        </w:rPr>
      </w:pPr>
      <w:r>
        <w:rPr>
          <w:rFonts w:asciiTheme="minorEastAsia" w:eastAsiaTheme="minorEastAsia" w:hAnsiTheme="minorEastAsia" w:hint="eastAsia"/>
          <w:sz w:val="18"/>
          <w:szCs w:val="18"/>
          <w:u w:val="none"/>
        </w:rPr>
        <w:t>10.8兆円</w:t>
      </w:r>
      <w:r w:rsidR="00107D10" w:rsidRPr="00107D10">
        <w:rPr>
          <w:rFonts w:asciiTheme="minorEastAsia" w:eastAsiaTheme="minorEastAsia" w:hAnsiTheme="minorEastAsia" w:hint="eastAsia"/>
          <w:sz w:val="18"/>
          <w:szCs w:val="18"/>
          <w:u w:val="none"/>
        </w:rPr>
        <w:t>（</w:t>
      </w:r>
      <w:r>
        <w:rPr>
          <w:rFonts w:asciiTheme="minorEastAsia" w:eastAsiaTheme="minorEastAsia" w:hAnsiTheme="minorEastAsia" w:hint="eastAsia"/>
          <w:sz w:val="18"/>
          <w:szCs w:val="18"/>
          <w:u w:val="none"/>
        </w:rPr>
        <w:t>平成</w:t>
      </w:r>
      <w:r w:rsidR="00107D10" w:rsidRPr="00107D10">
        <w:rPr>
          <w:rFonts w:asciiTheme="minorEastAsia" w:eastAsiaTheme="minorEastAsia" w:hAnsiTheme="minorEastAsia" w:hint="eastAsia"/>
          <w:sz w:val="18"/>
          <w:szCs w:val="18"/>
          <w:u w:val="none"/>
        </w:rPr>
        <w:t>25年度決算</w:t>
      </w:r>
      <w:r>
        <w:rPr>
          <w:rFonts w:asciiTheme="minorEastAsia" w:eastAsiaTheme="minorEastAsia" w:hAnsiTheme="minorEastAsia" w:hint="eastAsia"/>
          <w:sz w:val="18"/>
          <w:szCs w:val="18"/>
          <w:u w:val="none"/>
        </w:rPr>
        <w:t>）÷0.04（消費税率）＝270.7兆円</w:t>
      </w:r>
    </w:p>
    <w:p w:rsidR="00107D10" w:rsidRDefault="00107D10" w:rsidP="00837973">
      <w:pPr>
        <w:pStyle w:val="ab"/>
        <w:spacing w:line="260" w:lineRule="exact"/>
        <w:ind w:firstLineChars="300" w:firstLine="520"/>
        <w:jc w:val="left"/>
        <w:rPr>
          <w:rFonts w:asciiTheme="minorEastAsia" w:eastAsiaTheme="minorEastAsia" w:hAnsiTheme="minorEastAsia"/>
          <w:sz w:val="18"/>
          <w:szCs w:val="18"/>
          <w:u w:val="none"/>
        </w:rPr>
      </w:pPr>
      <w:r w:rsidRPr="00107D10">
        <w:rPr>
          <w:rFonts w:asciiTheme="minorEastAsia" w:eastAsiaTheme="minorEastAsia" w:hAnsiTheme="minorEastAsia" w:hint="eastAsia"/>
          <w:sz w:val="18"/>
          <w:szCs w:val="18"/>
          <w:u w:val="none"/>
        </w:rPr>
        <w:t>270.7兆円×1.05</w:t>
      </w:r>
      <w:r w:rsidR="00861882">
        <w:rPr>
          <w:rFonts w:asciiTheme="minorEastAsia" w:eastAsiaTheme="minorEastAsia" w:hAnsiTheme="minorEastAsia" w:hint="eastAsia"/>
          <w:sz w:val="18"/>
          <w:szCs w:val="18"/>
          <w:u w:val="none"/>
        </w:rPr>
        <w:t>（消費税・地方消費税を加算）</w:t>
      </w:r>
      <w:r w:rsidRPr="00107D10">
        <w:rPr>
          <w:rFonts w:asciiTheme="minorEastAsia" w:eastAsiaTheme="minorEastAsia" w:hAnsiTheme="minorEastAsia" w:hint="eastAsia"/>
          <w:sz w:val="18"/>
          <w:szCs w:val="18"/>
          <w:u w:val="none"/>
        </w:rPr>
        <w:t>＝284兆円</w:t>
      </w:r>
    </w:p>
    <w:p w:rsidR="00837973" w:rsidRPr="00837973" w:rsidRDefault="00837973" w:rsidP="00837973">
      <w:pPr>
        <w:pStyle w:val="ab"/>
        <w:spacing w:line="260" w:lineRule="exact"/>
        <w:ind w:firstLineChars="300" w:firstLine="520"/>
        <w:jc w:val="left"/>
        <w:rPr>
          <w:rFonts w:asciiTheme="minorEastAsia" w:eastAsiaTheme="minorEastAsia" w:hAnsiTheme="minorEastAsia"/>
          <w:sz w:val="18"/>
          <w:szCs w:val="18"/>
          <w:u w:val="none"/>
        </w:rPr>
      </w:pPr>
    </w:p>
    <w:p w:rsidR="00861882" w:rsidRDefault="00107D10" w:rsidP="00837973">
      <w:pPr>
        <w:pStyle w:val="ab"/>
        <w:spacing w:line="260" w:lineRule="exact"/>
        <w:ind w:left="347" w:hangingChars="200" w:hanging="347"/>
        <w:jc w:val="left"/>
        <w:rPr>
          <w:rFonts w:asciiTheme="minorEastAsia" w:eastAsiaTheme="minorEastAsia" w:hAnsiTheme="minorEastAsia"/>
          <w:sz w:val="18"/>
          <w:szCs w:val="18"/>
          <w:u w:val="none"/>
        </w:rPr>
      </w:pPr>
      <w:r w:rsidRPr="00107D10">
        <w:rPr>
          <w:rFonts w:asciiTheme="minorEastAsia" w:eastAsiaTheme="minorEastAsia" w:hAnsiTheme="minorEastAsia" w:hint="eastAsia"/>
          <w:sz w:val="18"/>
          <w:szCs w:val="18"/>
          <w:u w:val="none"/>
        </w:rPr>
        <w:t>（２）「小売」、「サービス」</w:t>
      </w:r>
      <w:r w:rsidR="00861882">
        <w:rPr>
          <w:rFonts w:asciiTheme="minorEastAsia" w:eastAsiaTheme="minorEastAsia" w:hAnsiTheme="minorEastAsia" w:hint="eastAsia"/>
          <w:sz w:val="18"/>
          <w:szCs w:val="18"/>
          <w:u w:val="none"/>
        </w:rPr>
        <w:t>について</w:t>
      </w:r>
      <w:r w:rsidRPr="00107D10">
        <w:rPr>
          <w:rFonts w:asciiTheme="minorEastAsia" w:eastAsiaTheme="minorEastAsia" w:hAnsiTheme="minorEastAsia" w:hint="eastAsia"/>
          <w:sz w:val="18"/>
          <w:szCs w:val="18"/>
          <w:u w:val="none"/>
        </w:rPr>
        <w:t>、統計</w:t>
      </w:r>
      <w:r w:rsidRPr="00107D10">
        <w:rPr>
          <w:rFonts w:asciiTheme="minorEastAsia" w:eastAsiaTheme="minorEastAsia" w:hAnsiTheme="minorEastAsia" w:hint="eastAsia"/>
          <w:sz w:val="14"/>
          <w:szCs w:val="18"/>
          <w:u w:val="none"/>
        </w:rPr>
        <w:t>（悉皆調査）</w:t>
      </w:r>
      <w:r w:rsidRPr="00107D10">
        <w:rPr>
          <w:rFonts w:asciiTheme="minorEastAsia" w:eastAsiaTheme="minorEastAsia" w:hAnsiTheme="minorEastAsia" w:hint="eastAsia"/>
          <w:sz w:val="18"/>
          <w:szCs w:val="18"/>
          <w:u w:val="none"/>
        </w:rPr>
        <w:t>カバー</w:t>
      </w:r>
      <w:r w:rsidR="00861882">
        <w:rPr>
          <w:rFonts w:asciiTheme="minorEastAsia" w:eastAsiaTheme="minorEastAsia" w:hAnsiTheme="minorEastAsia" w:hint="eastAsia"/>
          <w:sz w:val="18"/>
          <w:szCs w:val="18"/>
          <w:u w:val="none"/>
        </w:rPr>
        <w:t>率をもとに、清算基準に用いる統計のウェイトを根拠づけ</w:t>
      </w:r>
    </w:p>
    <w:p w:rsidR="00107D10" w:rsidRPr="00107D10" w:rsidRDefault="00107D10" w:rsidP="00837973">
      <w:pPr>
        <w:pStyle w:val="ab"/>
        <w:spacing w:line="260" w:lineRule="exact"/>
        <w:ind w:leftChars="100" w:left="376" w:hangingChars="100" w:hanging="173"/>
        <w:jc w:val="left"/>
        <w:rPr>
          <w:rFonts w:asciiTheme="minorEastAsia" w:eastAsiaTheme="minorEastAsia" w:hAnsiTheme="minorEastAsia"/>
          <w:sz w:val="18"/>
          <w:szCs w:val="18"/>
          <w:u w:val="none"/>
        </w:rPr>
      </w:pPr>
      <w:r w:rsidRPr="00107D10">
        <w:rPr>
          <w:rFonts w:asciiTheme="minorEastAsia" w:eastAsiaTheme="minorEastAsia" w:hAnsiTheme="minorEastAsia" w:hint="eastAsia"/>
          <w:sz w:val="18"/>
          <w:szCs w:val="18"/>
          <w:u w:val="none"/>
        </w:rPr>
        <w:t xml:space="preserve">　</w:t>
      </w:r>
      <w:r w:rsidR="00861882">
        <w:rPr>
          <w:rFonts w:asciiTheme="minorEastAsia" w:eastAsiaTheme="minorEastAsia" w:hAnsiTheme="minorEastAsia" w:hint="eastAsia"/>
          <w:sz w:val="18"/>
          <w:szCs w:val="18"/>
          <w:u w:val="none"/>
        </w:rPr>
        <w:t xml:space="preserve">　</w:t>
      </w:r>
      <w:r w:rsidRPr="00107D10">
        <w:rPr>
          <w:rFonts w:asciiTheme="minorEastAsia" w:eastAsiaTheme="minorEastAsia" w:hAnsiTheme="minorEastAsia" w:hint="eastAsia"/>
          <w:sz w:val="18"/>
          <w:szCs w:val="18"/>
          <w:u w:val="none"/>
        </w:rPr>
        <w:t>その際、①小売年間販売額に新設事業所の追加補正、②「通信販売・インターネット」に係る小売年間販売額を追加</w:t>
      </w:r>
    </w:p>
    <w:p w:rsidR="00107D10" w:rsidRPr="00107D10" w:rsidRDefault="00107D10" w:rsidP="00837973">
      <w:pPr>
        <w:pStyle w:val="ab"/>
        <w:spacing w:line="260" w:lineRule="exact"/>
        <w:ind w:firstLineChars="0" w:firstLine="0"/>
        <w:jc w:val="left"/>
        <w:rPr>
          <w:rFonts w:asciiTheme="minorEastAsia" w:eastAsiaTheme="minorEastAsia" w:hAnsiTheme="minorEastAsia"/>
          <w:sz w:val="18"/>
          <w:szCs w:val="18"/>
          <w:u w:val="none"/>
        </w:rPr>
      </w:pPr>
      <w:r w:rsidRPr="00107D10">
        <w:rPr>
          <w:rFonts w:asciiTheme="minorEastAsia" w:eastAsiaTheme="minorEastAsia" w:hAnsiTheme="minorEastAsia" w:hint="eastAsia"/>
          <w:sz w:val="18"/>
          <w:szCs w:val="18"/>
          <w:u w:val="none"/>
        </w:rPr>
        <w:t xml:space="preserve">　　　⇒ </w:t>
      </w:r>
      <w:r w:rsidRPr="00107D10">
        <w:rPr>
          <w:rFonts w:asciiTheme="majorEastAsia" w:eastAsiaTheme="majorEastAsia" w:hAnsiTheme="majorEastAsia" w:hint="eastAsia"/>
          <w:b/>
          <w:sz w:val="18"/>
          <w:szCs w:val="18"/>
          <w:u w:val="none"/>
        </w:rPr>
        <w:t>【小　　売】</w:t>
      </w:r>
      <w:r w:rsidR="00861882" w:rsidRPr="00837973">
        <w:rPr>
          <w:rFonts w:asciiTheme="minorEastAsia" w:eastAsiaTheme="minorEastAsia" w:hAnsiTheme="minorEastAsia" w:hint="eastAsia"/>
          <w:sz w:val="18"/>
          <w:szCs w:val="18"/>
          <w:u w:val="none"/>
        </w:rPr>
        <w:t>統計カバー率</w:t>
      </w:r>
      <w:r w:rsidR="00861882">
        <w:rPr>
          <w:rFonts w:asciiTheme="majorEastAsia" w:eastAsiaTheme="majorEastAsia" w:hAnsiTheme="majorEastAsia" w:hint="eastAsia"/>
          <w:b/>
          <w:sz w:val="18"/>
          <w:szCs w:val="18"/>
          <w:u w:val="none"/>
        </w:rPr>
        <w:t xml:space="preserve">　</w:t>
      </w:r>
      <w:r w:rsidRPr="00107D10">
        <w:rPr>
          <w:rFonts w:asciiTheme="minorEastAsia" w:eastAsiaTheme="minorEastAsia" w:hAnsiTheme="minorEastAsia" w:hint="eastAsia"/>
          <w:sz w:val="18"/>
          <w:szCs w:val="18"/>
          <w:u w:val="none"/>
        </w:rPr>
        <w:t>137兆円/284兆円</w:t>
      </w:r>
      <w:r w:rsidRPr="00107D10">
        <w:rPr>
          <w:rFonts w:asciiTheme="minorEastAsia" w:eastAsiaTheme="minorEastAsia" w:hAnsiTheme="minorEastAsia"/>
          <w:sz w:val="18"/>
          <w:szCs w:val="18"/>
          <w:u w:val="none"/>
        </w:rPr>
        <w:t xml:space="preserve"> </w:t>
      </w:r>
      <w:r w:rsidRPr="00107D10">
        <w:rPr>
          <w:rFonts w:asciiTheme="minorEastAsia" w:eastAsiaTheme="minorEastAsia" w:hAnsiTheme="minorEastAsia" w:hint="eastAsia"/>
          <w:sz w:val="18"/>
          <w:szCs w:val="18"/>
          <w:u w:val="none"/>
        </w:rPr>
        <w:t>＝ 48.2％</w:t>
      </w:r>
      <w:r w:rsidR="00861882">
        <w:rPr>
          <w:rFonts w:asciiTheme="minorEastAsia" w:eastAsiaTheme="minorEastAsia" w:hAnsiTheme="minorEastAsia" w:hint="eastAsia"/>
          <w:sz w:val="18"/>
          <w:szCs w:val="18"/>
          <w:u w:val="none"/>
        </w:rPr>
        <w:t xml:space="preserve">　</w:t>
      </w:r>
      <w:r w:rsidR="00861882" w:rsidRPr="00861882">
        <w:rPr>
          <w:rFonts w:asciiTheme="majorEastAsia" w:eastAsiaTheme="majorEastAsia" w:hAnsiTheme="majorEastAsia" w:hint="eastAsia"/>
          <w:b/>
          <w:sz w:val="18"/>
          <w:szCs w:val="18"/>
        </w:rPr>
        <w:t>（ウェイト</w:t>
      </w:r>
      <w:r w:rsidRPr="00861882">
        <w:rPr>
          <w:rFonts w:asciiTheme="majorEastAsia" w:eastAsiaTheme="majorEastAsia" w:hAnsiTheme="majorEastAsia" w:hint="eastAsia"/>
          <w:b/>
          <w:sz w:val="18"/>
          <w:szCs w:val="18"/>
        </w:rPr>
        <w:t xml:space="preserve"> 45％</w:t>
      </w:r>
      <w:r w:rsidR="00861882" w:rsidRPr="00861882">
        <w:rPr>
          <w:rFonts w:asciiTheme="majorEastAsia" w:eastAsiaTheme="majorEastAsia" w:hAnsiTheme="majorEastAsia" w:hint="eastAsia"/>
          <w:b/>
          <w:sz w:val="18"/>
          <w:szCs w:val="18"/>
        </w:rPr>
        <w:t>）</w:t>
      </w:r>
    </w:p>
    <w:p w:rsidR="00837973" w:rsidRDefault="00107D10" w:rsidP="00837973">
      <w:pPr>
        <w:pStyle w:val="ab"/>
        <w:spacing w:line="260" w:lineRule="exact"/>
        <w:ind w:firstLineChars="50" w:firstLine="87"/>
        <w:jc w:val="left"/>
        <w:rPr>
          <w:rFonts w:asciiTheme="majorEastAsia" w:eastAsiaTheme="majorEastAsia" w:hAnsiTheme="majorEastAsia"/>
          <w:b/>
          <w:sz w:val="18"/>
          <w:szCs w:val="18"/>
        </w:rPr>
      </w:pPr>
      <w:r w:rsidRPr="00107D10">
        <w:rPr>
          <w:rFonts w:asciiTheme="minorEastAsia" w:eastAsiaTheme="minorEastAsia" w:hAnsiTheme="minorEastAsia" w:hint="eastAsia"/>
          <w:sz w:val="18"/>
          <w:szCs w:val="18"/>
          <w:u w:val="none"/>
        </w:rPr>
        <w:t xml:space="preserve">　　　　</w:t>
      </w:r>
      <w:r w:rsidRPr="00107D10">
        <w:rPr>
          <w:rFonts w:asciiTheme="majorEastAsia" w:eastAsiaTheme="majorEastAsia" w:hAnsiTheme="majorEastAsia" w:hint="eastAsia"/>
          <w:b/>
          <w:sz w:val="18"/>
          <w:szCs w:val="18"/>
          <w:u w:val="none"/>
        </w:rPr>
        <w:t>【サービス】</w:t>
      </w:r>
      <w:r w:rsidR="00861882">
        <w:rPr>
          <w:rFonts w:asciiTheme="minorEastAsia" w:eastAsiaTheme="minorEastAsia" w:hAnsiTheme="minorEastAsia" w:hint="eastAsia"/>
          <w:sz w:val="18"/>
          <w:szCs w:val="18"/>
          <w:u w:val="none"/>
        </w:rPr>
        <w:t xml:space="preserve">統計カバー率　</w:t>
      </w:r>
      <w:r w:rsidRPr="00107D10">
        <w:rPr>
          <w:rFonts w:asciiTheme="minorEastAsia" w:eastAsiaTheme="minorEastAsia" w:hAnsiTheme="minorEastAsia" w:hint="eastAsia"/>
          <w:sz w:val="18"/>
          <w:szCs w:val="18"/>
          <w:u w:val="none"/>
        </w:rPr>
        <w:t xml:space="preserve"> 86兆円/284兆円 ＝ 30.1％</w:t>
      </w:r>
      <w:r w:rsidR="00861882">
        <w:rPr>
          <w:rFonts w:asciiTheme="minorEastAsia" w:eastAsiaTheme="minorEastAsia" w:hAnsiTheme="minorEastAsia" w:hint="eastAsia"/>
          <w:sz w:val="18"/>
          <w:szCs w:val="18"/>
          <w:u w:val="none"/>
        </w:rPr>
        <w:t xml:space="preserve">　</w:t>
      </w:r>
      <w:r w:rsidR="00861882" w:rsidRPr="00861882">
        <w:rPr>
          <w:rFonts w:asciiTheme="majorEastAsia" w:eastAsiaTheme="majorEastAsia" w:hAnsiTheme="majorEastAsia" w:hint="eastAsia"/>
          <w:b/>
          <w:sz w:val="18"/>
          <w:szCs w:val="18"/>
        </w:rPr>
        <w:t>（ウェイト</w:t>
      </w:r>
      <w:r w:rsidRPr="00861882">
        <w:rPr>
          <w:rFonts w:asciiTheme="majorEastAsia" w:eastAsiaTheme="majorEastAsia" w:hAnsiTheme="majorEastAsia" w:hint="eastAsia"/>
          <w:b/>
          <w:sz w:val="18"/>
          <w:szCs w:val="18"/>
        </w:rPr>
        <w:t xml:space="preserve"> </w:t>
      </w:r>
      <w:r w:rsidRPr="00861882">
        <w:rPr>
          <w:rFonts w:asciiTheme="majorEastAsia" w:eastAsiaTheme="majorEastAsia" w:hAnsiTheme="majorEastAsia"/>
          <w:b/>
          <w:sz w:val="18"/>
          <w:szCs w:val="18"/>
        </w:rPr>
        <w:t>30</w:t>
      </w:r>
      <w:r w:rsidRPr="00861882">
        <w:rPr>
          <w:rFonts w:asciiTheme="majorEastAsia" w:eastAsiaTheme="majorEastAsia" w:hAnsiTheme="majorEastAsia" w:hint="eastAsia"/>
          <w:b/>
          <w:sz w:val="18"/>
          <w:szCs w:val="18"/>
        </w:rPr>
        <w:t>％</w:t>
      </w:r>
      <w:r w:rsidR="00861882" w:rsidRPr="00861882">
        <w:rPr>
          <w:rFonts w:asciiTheme="majorEastAsia" w:eastAsiaTheme="majorEastAsia" w:hAnsiTheme="majorEastAsia" w:hint="eastAsia"/>
          <w:b/>
          <w:sz w:val="18"/>
          <w:szCs w:val="18"/>
        </w:rPr>
        <w:t>）</w:t>
      </w:r>
    </w:p>
    <w:p w:rsidR="00107D10" w:rsidRPr="00107D10" w:rsidRDefault="00107D10" w:rsidP="00837973">
      <w:pPr>
        <w:pStyle w:val="ab"/>
        <w:spacing w:line="260" w:lineRule="exact"/>
        <w:ind w:firstLineChars="50" w:firstLine="87"/>
        <w:jc w:val="left"/>
        <w:rPr>
          <w:rFonts w:asciiTheme="minorEastAsia" w:eastAsiaTheme="minorEastAsia" w:hAnsiTheme="minorEastAsia"/>
          <w:sz w:val="18"/>
          <w:szCs w:val="18"/>
          <w:u w:val="none"/>
        </w:rPr>
      </w:pPr>
      <w:r w:rsidRPr="00107D10">
        <w:rPr>
          <w:rFonts w:asciiTheme="minorEastAsia" w:eastAsiaTheme="minorEastAsia" w:hAnsiTheme="minorEastAsia" w:hint="eastAsia"/>
          <w:sz w:val="18"/>
          <w:szCs w:val="18"/>
          <w:u w:val="none"/>
        </w:rPr>
        <w:t xml:space="preserve">　</w:t>
      </w:r>
    </w:p>
    <w:p w:rsidR="00107D10" w:rsidRPr="00107D10" w:rsidRDefault="00107D10" w:rsidP="00837973">
      <w:pPr>
        <w:pStyle w:val="ab"/>
        <w:spacing w:line="260" w:lineRule="exact"/>
        <w:ind w:left="347" w:hangingChars="200" w:hanging="347"/>
        <w:jc w:val="left"/>
        <w:rPr>
          <w:rFonts w:asciiTheme="minorEastAsia" w:eastAsiaTheme="minorEastAsia" w:hAnsiTheme="minorEastAsia"/>
          <w:sz w:val="18"/>
          <w:szCs w:val="18"/>
          <w:u w:val="none"/>
        </w:rPr>
      </w:pPr>
      <w:r w:rsidRPr="00107D10">
        <w:rPr>
          <w:rFonts w:asciiTheme="minorEastAsia" w:eastAsiaTheme="minorEastAsia" w:hAnsiTheme="minorEastAsia" w:hint="eastAsia"/>
          <w:sz w:val="18"/>
          <w:szCs w:val="18"/>
          <w:u w:val="none"/>
        </w:rPr>
        <w:t>（３）需要側</w:t>
      </w:r>
      <w:r>
        <w:rPr>
          <w:rFonts w:asciiTheme="minorEastAsia" w:eastAsiaTheme="minorEastAsia" w:hAnsiTheme="minorEastAsia" w:hint="eastAsia"/>
          <w:sz w:val="18"/>
          <w:szCs w:val="18"/>
          <w:u w:val="none"/>
        </w:rPr>
        <w:t>の</w:t>
      </w:r>
      <w:r w:rsidRPr="00107D10">
        <w:rPr>
          <w:rFonts w:asciiTheme="minorEastAsia" w:eastAsiaTheme="minorEastAsia" w:hAnsiTheme="minorEastAsia" w:hint="eastAsia"/>
          <w:sz w:val="18"/>
          <w:szCs w:val="18"/>
          <w:u w:val="none"/>
        </w:rPr>
        <w:t>統計</w:t>
      </w:r>
      <w:r w:rsidRPr="00107D10">
        <w:rPr>
          <w:rFonts w:asciiTheme="minorEastAsia" w:eastAsiaTheme="minorEastAsia" w:hAnsiTheme="minorEastAsia" w:hint="eastAsia"/>
          <w:sz w:val="14"/>
          <w:szCs w:val="18"/>
          <w:u w:val="none"/>
        </w:rPr>
        <w:t>（サンプル調査）</w:t>
      </w:r>
      <w:r w:rsidRPr="00107D10">
        <w:rPr>
          <w:rFonts w:asciiTheme="minorEastAsia" w:eastAsiaTheme="minorEastAsia" w:hAnsiTheme="minorEastAsia" w:hint="eastAsia"/>
          <w:sz w:val="18"/>
          <w:szCs w:val="18"/>
          <w:u w:val="none"/>
        </w:rPr>
        <w:t>である全国消費実態調査における支出区分から、「小売」と「サービス」の割合を</w:t>
      </w:r>
      <w:r w:rsidR="0028524D">
        <w:rPr>
          <w:rFonts w:asciiTheme="minorEastAsia" w:eastAsiaTheme="minorEastAsia" w:hAnsiTheme="minorEastAsia" w:hint="eastAsia"/>
          <w:sz w:val="18"/>
          <w:szCs w:val="18"/>
          <w:u w:val="none"/>
        </w:rPr>
        <w:t>算定</w:t>
      </w:r>
      <w:r w:rsidRPr="00107D10">
        <w:rPr>
          <w:rFonts w:asciiTheme="minorEastAsia" w:eastAsiaTheme="minorEastAsia" w:hAnsiTheme="minorEastAsia" w:hint="eastAsia"/>
          <w:sz w:val="18"/>
          <w:szCs w:val="18"/>
          <w:u w:val="none"/>
        </w:rPr>
        <w:t xml:space="preserve"> </w:t>
      </w:r>
    </w:p>
    <w:p w:rsidR="00107D10" w:rsidRDefault="00107D10" w:rsidP="00837973">
      <w:pPr>
        <w:pStyle w:val="ab"/>
        <w:spacing w:line="260" w:lineRule="exact"/>
        <w:ind w:firstLineChars="300" w:firstLine="520"/>
        <w:jc w:val="left"/>
        <w:rPr>
          <w:rFonts w:asciiTheme="majorEastAsia" w:eastAsiaTheme="majorEastAsia" w:hAnsiTheme="majorEastAsia"/>
          <w:b/>
          <w:sz w:val="18"/>
          <w:szCs w:val="18"/>
        </w:rPr>
      </w:pPr>
      <w:r w:rsidRPr="00107D10">
        <w:rPr>
          <w:rFonts w:asciiTheme="minorEastAsia" w:eastAsiaTheme="minorEastAsia" w:hAnsiTheme="minorEastAsia" w:hint="eastAsia"/>
          <w:sz w:val="18"/>
          <w:szCs w:val="18"/>
          <w:u w:val="none"/>
        </w:rPr>
        <w:t xml:space="preserve">⇒ </w:t>
      </w:r>
      <w:r w:rsidRPr="00107D10">
        <w:rPr>
          <w:rFonts w:asciiTheme="majorEastAsia" w:eastAsiaTheme="majorEastAsia" w:hAnsiTheme="majorEastAsia" w:hint="eastAsia"/>
          <w:b/>
          <w:sz w:val="18"/>
          <w:szCs w:val="18"/>
        </w:rPr>
        <w:t>【小</w:t>
      </w:r>
      <w:r w:rsidR="0028524D">
        <w:rPr>
          <w:rFonts w:asciiTheme="majorEastAsia" w:eastAsiaTheme="majorEastAsia" w:hAnsiTheme="majorEastAsia" w:hint="eastAsia"/>
          <w:b/>
          <w:sz w:val="18"/>
          <w:szCs w:val="18"/>
        </w:rPr>
        <w:t xml:space="preserve">　　</w:t>
      </w:r>
      <w:r w:rsidRPr="00107D10">
        <w:rPr>
          <w:rFonts w:asciiTheme="majorEastAsia" w:eastAsiaTheme="majorEastAsia" w:hAnsiTheme="majorEastAsia" w:hint="eastAsia"/>
          <w:b/>
          <w:sz w:val="18"/>
          <w:szCs w:val="18"/>
        </w:rPr>
        <w:t>売】 ： 【サービス】 ＝ ６ ： ４</w:t>
      </w:r>
    </w:p>
    <w:p w:rsidR="00837973" w:rsidRPr="00837973" w:rsidRDefault="00837973" w:rsidP="00837973">
      <w:pPr>
        <w:pStyle w:val="ab"/>
        <w:spacing w:line="260" w:lineRule="exact"/>
        <w:ind w:firstLineChars="300" w:firstLine="522"/>
        <w:jc w:val="left"/>
        <w:rPr>
          <w:rFonts w:asciiTheme="majorEastAsia" w:eastAsiaTheme="majorEastAsia" w:hAnsiTheme="majorEastAsia"/>
          <w:b/>
          <w:sz w:val="18"/>
          <w:szCs w:val="18"/>
        </w:rPr>
      </w:pPr>
    </w:p>
    <w:p w:rsidR="00107D10" w:rsidRPr="00107D10" w:rsidRDefault="00107D10" w:rsidP="00837973">
      <w:pPr>
        <w:pStyle w:val="ab"/>
        <w:spacing w:line="260" w:lineRule="exact"/>
        <w:ind w:firstLineChars="0" w:firstLine="0"/>
        <w:jc w:val="left"/>
        <w:rPr>
          <w:rFonts w:asciiTheme="minorEastAsia" w:eastAsiaTheme="minorEastAsia" w:hAnsiTheme="minorEastAsia"/>
          <w:sz w:val="18"/>
          <w:szCs w:val="18"/>
          <w:u w:val="none"/>
        </w:rPr>
      </w:pPr>
      <w:r w:rsidRPr="00107D10">
        <w:rPr>
          <w:rFonts w:asciiTheme="minorEastAsia" w:eastAsiaTheme="minorEastAsia" w:hAnsiTheme="minorEastAsia" w:hint="eastAsia"/>
          <w:sz w:val="18"/>
          <w:szCs w:val="18"/>
          <w:u w:val="none"/>
        </w:rPr>
        <w:t xml:space="preserve">（４）「小売」、「サービス」各々について、統計でカバーできない部分を代替指標とする。 </w:t>
      </w:r>
    </w:p>
    <w:p w:rsidR="00107D10" w:rsidRPr="00107D10" w:rsidRDefault="00107D10" w:rsidP="00837973">
      <w:pPr>
        <w:pStyle w:val="ab"/>
        <w:spacing w:line="260" w:lineRule="exact"/>
        <w:ind w:firstLineChars="300" w:firstLine="520"/>
        <w:jc w:val="left"/>
        <w:rPr>
          <w:rFonts w:asciiTheme="minorEastAsia" w:eastAsiaTheme="minorEastAsia" w:hAnsiTheme="minorEastAsia"/>
          <w:sz w:val="18"/>
          <w:szCs w:val="18"/>
          <w:u w:val="none"/>
        </w:rPr>
      </w:pPr>
      <w:r w:rsidRPr="00107D10">
        <w:rPr>
          <w:rFonts w:asciiTheme="minorEastAsia" w:eastAsiaTheme="minorEastAsia" w:hAnsiTheme="minorEastAsia" w:hint="eastAsia"/>
          <w:sz w:val="18"/>
          <w:szCs w:val="18"/>
          <w:u w:val="none"/>
        </w:rPr>
        <w:t xml:space="preserve">⇒ </w:t>
      </w:r>
      <w:r w:rsidRPr="00107D10">
        <w:rPr>
          <w:rFonts w:asciiTheme="majorEastAsia" w:eastAsiaTheme="majorEastAsia" w:hAnsiTheme="majorEastAsia" w:hint="eastAsia"/>
          <w:b/>
          <w:sz w:val="18"/>
          <w:szCs w:val="18"/>
          <w:u w:val="none"/>
        </w:rPr>
        <w:t xml:space="preserve">【小 </w:t>
      </w:r>
      <w:r w:rsidRPr="00107D10">
        <w:rPr>
          <w:rFonts w:asciiTheme="majorEastAsia" w:eastAsiaTheme="majorEastAsia" w:hAnsiTheme="majorEastAsia"/>
          <w:b/>
          <w:sz w:val="18"/>
          <w:szCs w:val="18"/>
          <w:u w:val="none"/>
        </w:rPr>
        <w:t xml:space="preserve"> </w:t>
      </w:r>
      <w:r w:rsidRPr="00107D10">
        <w:rPr>
          <w:rFonts w:asciiTheme="majorEastAsia" w:eastAsiaTheme="majorEastAsia" w:hAnsiTheme="majorEastAsia" w:hint="eastAsia"/>
          <w:b/>
          <w:sz w:val="18"/>
          <w:szCs w:val="18"/>
          <w:u w:val="none"/>
        </w:rPr>
        <w:t xml:space="preserve">　売】</w:t>
      </w:r>
      <w:r w:rsidRPr="00107D10">
        <w:rPr>
          <w:rFonts w:asciiTheme="minorEastAsia" w:eastAsiaTheme="minorEastAsia" w:hAnsiTheme="minorEastAsia" w:hint="eastAsia"/>
          <w:sz w:val="18"/>
          <w:szCs w:val="18"/>
          <w:u w:val="none"/>
        </w:rPr>
        <w:t xml:space="preserve"> </w:t>
      </w:r>
      <w:r w:rsidRPr="00107D10">
        <w:rPr>
          <w:rFonts w:asciiTheme="minorEastAsia" w:eastAsiaTheme="minorEastAsia" w:hAnsiTheme="minorEastAsia"/>
          <w:sz w:val="18"/>
          <w:szCs w:val="18"/>
          <w:u w:val="none"/>
        </w:rPr>
        <w:t>60</w:t>
      </w:r>
      <w:r w:rsidRPr="00107D10">
        <w:rPr>
          <w:rFonts w:asciiTheme="minorEastAsia" w:eastAsiaTheme="minorEastAsia" w:hAnsiTheme="minorEastAsia" w:hint="eastAsia"/>
          <w:sz w:val="18"/>
          <w:szCs w:val="18"/>
          <w:u w:val="none"/>
        </w:rPr>
        <w:t>％－45％＝</w:t>
      </w:r>
      <w:r w:rsidRPr="00107D10">
        <w:rPr>
          <w:rFonts w:asciiTheme="majorEastAsia" w:eastAsiaTheme="majorEastAsia" w:hAnsiTheme="majorEastAsia" w:hint="eastAsia"/>
          <w:b/>
          <w:sz w:val="18"/>
          <w:szCs w:val="18"/>
        </w:rPr>
        <w:t>15％</w:t>
      </w:r>
      <w:r w:rsidRPr="00107D10">
        <w:rPr>
          <w:rFonts w:asciiTheme="minorEastAsia" w:eastAsiaTheme="minorEastAsia" w:hAnsiTheme="minorEastAsia" w:hint="eastAsia"/>
          <w:sz w:val="18"/>
          <w:szCs w:val="18"/>
          <w:u w:val="none"/>
        </w:rPr>
        <w:t>（ウエイト）</w:t>
      </w:r>
    </w:p>
    <w:p w:rsidR="00107D10" w:rsidRDefault="00107D10" w:rsidP="00837973">
      <w:pPr>
        <w:pStyle w:val="ab"/>
        <w:spacing w:line="260" w:lineRule="exact"/>
        <w:ind w:firstLineChars="450" w:firstLine="783"/>
        <w:jc w:val="left"/>
        <w:rPr>
          <w:rFonts w:asciiTheme="minorEastAsia" w:eastAsiaTheme="minorEastAsia" w:hAnsiTheme="minorEastAsia"/>
          <w:sz w:val="18"/>
          <w:szCs w:val="18"/>
          <w:u w:val="none"/>
        </w:rPr>
      </w:pPr>
      <w:r w:rsidRPr="00107D10">
        <w:rPr>
          <w:rFonts w:asciiTheme="majorEastAsia" w:eastAsiaTheme="majorEastAsia" w:hAnsiTheme="majorEastAsia" w:hint="eastAsia"/>
          <w:b/>
          <w:sz w:val="18"/>
          <w:szCs w:val="18"/>
          <w:u w:val="none"/>
        </w:rPr>
        <w:t>【サービス】</w:t>
      </w:r>
      <w:r w:rsidRPr="00107D10">
        <w:rPr>
          <w:rFonts w:asciiTheme="minorEastAsia" w:eastAsiaTheme="minorEastAsia" w:hAnsiTheme="minorEastAsia" w:hint="eastAsia"/>
          <w:sz w:val="18"/>
          <w:szCs w:val="18"/>
          <w:u w:val="none"/>
        </w:rPr>
        <w:t xml:space="preserve"> </w:t>
      </w:r>
      <w:r w:rsidRPr="00107D10">
        <w:rPr>
          <w:rFonts w:asciiTheme="minorEastAsia" w:eastAsiaTheme="minorEastAsia" w:hAnsiTheme="minorEastAsia"/>
          <w:sz w:val="18"/>
          <w:szCs w:val="18"/>
          <w:u w:val="none"/>
        </w:rPr>
        <w:t>40</w:t>
      </w:r>
      <w:r w:rsidRPr="00107D10">
        <w:rPr>
          <w:rFonts w:asciiTheme="minorEastAsia" w:eastAsiaTheme="minorEastAsia" w:hAnsiTheme="minorEastAsia" w:hint="eastAsia"/>
          <w:sz w:val="18"/>
          <w:szCs w:val="18"/>
          <w:u w:val="none"/>
        </w:rPr>
        <w:t>％－30％＝</w:t>
      </w:r>
      <w:r w:rsidRPr="00107D10">
        <w:rPr>
          <w:rFonts w:asciiTheme="majorEastAsia" w:eastAsiaTheme="majorEastAsia" w:hAnsiTheme="majorEastAsia" w:hint="eastAsia"/>
          <w:b/>
          <w:sz w:val="18"/>
          <w:szCs w:val="18"/>
        </w:rPr>
        <w:t>10％</w:t>
      </w:r>
      <w:r w:rsidRPr="00107D10">
        <w:rPr>
          <w:rFonts w:asciiTheme="minorEastAsia" w:eastAsiaTheme="minorEastAsia" w:hAnsiTheme="minorEastAsia" w:hint="eastAsia"/>
          <w:sz w:val="18"/>
          <w:szCs w:val="18"/>
          <w:u w:val="none"/>
        </w:rPr>
        <w:t>（ウエイト）</w:t>
      </w:r>
    </w:p>
    <w:p w:rsidR="00837973" w:rsidRPr="00107D10" w:rsidRDefault="00837973" w:rsidP="00837973">
      <w:pPr>
        <w:pStyle w:val="ab"/>
        <w:spacing w:line="260" w:lineRule="exact"/>
        <w:ind w:firstLineChars="450" w:firstLine="780"/>
        <w:jc w:val="left"/>
        <w:rPr>
          <w:rFonts w:asciiTheme="minorEastAsia" w:eastAsiaTheme="minorEastAsia" w:hAnsiTheme="minorEastAsia"/>
          <w:sz w:val="18"/>
          <w:szCs w:val="18"/>
          <w:u w:val="none"/>
        </w:rPr>
      </w:pPr>
    </w:p>
    <w:p w:rsidR="00107D10" w:rsidRDefault="00107D10" w:rsidP="00837973">
      <w:pPr>
        <w:pStyle w:val="ab"/>
        <w:spacing w:line="260" w:lineRule="exact"/>
        <w:ind w:firstLineChars="0" w:firstLine="0"/>
        <w:jc w:val="left"/>
        <w:rPr>
          <w:rFonts w:asciiTheme="minorEastAsia" w:eastAsiaTheme="minorEastAsia" w:hAnsiTheme="minorEastAsia"/>
          <w:sz w:val="18"/>
          <w:szCs w:val="18"/>
          <w:u w:val="none"/>
        </w:rPr>
      </w:pPr>
      <w:r w:rsidRPr="00107D10">
        <w:rPr>
          <w:rFonts w:asciiTheme="minorEastAsia" w:eastAsiaTheme="minorEastAsia" w:hAnsiTheme="minorEastAsia" w:hint="eastAsia"/>
          <w:sz w:val="18"/>
          <w:szCs w:val="18"/>
          <w:u w:val="none"/>
        </w:rPr>
        <w:t>（５）各区分</w:t>
      </w:r>
      <w:r w:rsidR="00861882">
        <w:rPr>
          <w:rFonts w:asciiTheme="minorEastAsia" w:eastAsiaTheme="minorEastAsia" w:hAnsiTheme="minorEastAsia" w:hint="eastAsia"/>
          <w:sz w:val="18"/>
          <w:szCs w:val="18"/>
          <w:u w:val="none"/>
        </w:rPr>
        <w:t>に応じた</w:t>
      </w:r>
      <w:r w:rsidRPr="00107D10">
        <w:rPr>
          <w:rFonts w:asciiTheme="minorEastAsia" w:eastAsiaTheme="minorEastAsia" w:hAnsiTheme="minorEastAsia" w:hint="eastAsia"/>
          <w:sz w:val="18"/>
          <w:szCs w:val="18"/>
          <w:u w:val="none"/>
        </w:rPr>
        <w:t>按分方法を用いて、都道府県別の「消費に相当する額」を算出</w:t>
      </w:r>
    </w:p>
    <w:p w:rsidR="00C241FF" w:rsidRPr="00837973" w:rsidRDefault="00C241FF">
      <w:pPr>
        <w:widowControl/>
        <w:jc w:val="left"/>
        <w:rPr>
          <w:rFonts w:ascii="HG丸ｺﾞｼｯｸM-PRO" w:eastAsia="HG丸ｺﾞｼｯｸM-PRO" w:hAnsi="HG丸ｺﾞｼｯｸM-PRO" w:cs="Times New Roman"/>
          <w:sz w:val="20"/>
          <w:szCs w:val="24"/>
        </w:rPr>
      </w:pPr>
    </w:p>
    <w:p w:rsidR="00107D10" w:rsidRPr="00837973" w:rsidRDefault="00861882" w:rsidP="00837973">
      <w:pPr>
        <w:pStyle w:val="ab"/>
        <w:ind w:firstLineChars="0" w:firstLine="0"/>
        <w:jc w:val="left"/>
        <w:rPr>
          <w:rFonts w:ascii="HG丸ｺﾞｼｯｸM-PRO" w:eastAsia="HG丸ｺﾞｼｯｸM-PRO" w:hAnsi="HG丸ｺﾞｼｯｸM-PRO"/>
          <w:szCs w:val="18"/>
          <w:u w:val="none"/>
        </w:rPr>
      </w:pPr>
      <w:r w:rsidRPr="00837973">
        <w:rPr>
          <w:rFonts w:ascii="HG丸ｺﾞｼｯｸM-PRO" w:eastAsia="HG丸ｺﾞｼｯｸM-PRO" w:hAnsi="HG丸ｺﾞｼｯｸM-PRO" w:hint="eastAsia"/>
          <w:szCs w:val="18"/>
          <w:u w:val="none"/>
        </w:rPr>
        <w:t>≪参考≫現行の清算基準</w:t>
      </w:r>
    </w:p>
    <w:p w:rsidR="00C241FF" w:rsidRPr="00837973" w:rsidRDefault="00C241FF" w:rsidP="00837973">
      <w:pPr>
        <w:pStyle w:val="ab"/>
        <w:ind w:firstLine="213"/>
        <w:jc w:val="left"/>
        <w:rPr>
          <w:rFonts w:ascii="HG丸ｺﾞｼｯｸM-PRO" w:eastAsia="HG丸ｺﾞｼｯｸM-PRO" w:hAnsi="HG丸ｺﾞｼｯｸM-PRO"/>
          <w:sz w:val="22"/>
          <w:szCs w:val="18"/>
          <w:u w:val="none"/>
        </w:rPr>
      </w:pPr>
      <w:r w:rsidRPr="00837973">
        <w:rPr>
          <w:rFonts w:ascii="HG丸ｺﾞｼｯｸM-PRO" w:eastAsia="HG丸ｺﾞｼｯｸM-PRO" w:hAnsi="HG丸ｺﾞｼｯｸM-PRO" w:hint="eastAsia"/>
          <w:sz w:val="22"/>
          <w:szCs w:val="18"/>
          <w:u w:val="none"/>
        </w:rPr>
        <w:t>【課題】</w:t>
      </w:r>
    </w:p>
    <w:p w:rsidR="00C241FF" w:rsidRPr="00837973" w:rsidRDefault="00C241FF" w:rsidP="00837973">
      <w:pPr>
        <w:pStyle w:val="ab"/>
        <w:spacing w:line="260" w:lineRule="exact"/>
        <w:ind w:firstLineChars="0" w:firstLine="0"/>
        <w:jc w:val="left"/>
        <w:rPr>
          <w:rFonts w:ascii="HG丸ｺﾞｼｯｸM-PRO" w:eastAsia="HG丸ｺﾞｼｯｸM-PRO" w:hAnsi="HG丸ｺﾞｼｯｸM-PRO"/>
          <w:sz w:val="20"/>
          <w:szCs w:val="18"/>
          <w:u w:val="none"/>
        </w:rPr>
      </w:pPr>
      <w:r w:rsidRPr="00837973">
        <w:rPr>
          <w:rFonts w:ascii="HG丸ｺﾞｼｯｸM-PRO" w:eastAsia="HG丸ｺﾞｼｯｸM-PRO" w:hAnsi="HG丸ｺﾞｼｯｸM-PRO" w:hint="eastAsia"/>
          <w:sz w:val="20"/>
          <w:szCs w:val="18"/>
          <w:u w:val="none"/>
        </w:rPr>
        <w:t xml:space="preserve">　</w:t>
      </w:r>
      <w:r w:rsidR="00837973">
        <w:rPr>
          <w:rFonts w:ascii="HG丸ｺﾞｼｯｸM-PRO" w:eastAsia="HG丸ｺﾞｼｯｸM-PRO" w:hAnsi="HG丸ｺﾞｼｯｸM-PRO" w:hint="eastAsia"/>
          <w:sz w:val="20"/>
          <w:szCs w:val="18"/>
          <w:u w:val="none"/>
        </w:rPr>
        <w:t xml:space="preserve">　</w:t>
      </w:r>
      <w:r w:rsidRPr="00837973">
        <w:rPr>
          <w:rFonts w:ascii="HG丸ｺﾞｼｯｸM-PRO" w:eastAsia="HG丸ｺﾞｼｯｸM-PRO" w:hAnsi="HG丸ｺﾞｼｯｸM-PRO" w:hint="eastAsia"/>
          <w:sz w:val="20"/>
          <w:szCs w:val="18"/>
          <w:u w:val="none"/>
        </w:rPr>
        <w:t>■　商業統計の調査方法の変更により新設事業所に係る小売年間販売額が捕捉されなくなっている。</w:t>
      </w:r>
    </w:p>
    <w:p w:rsidR="00837973" w:rsidRPr="00837973" w:rsidRDefault="00C241FF" w:rsidP="00837973">
      <w:pPr>
        <w:pStyle w:val="ab"/>
        <w:spacing w:line="260" w:lineRule="exact"/>
        <w:ind w:firstLineChars="0" w:firstLine="0"/>
        <w:jc w:val="left"/>
        <w:rPr>
          <w:rFonts w:ascii="HG丸ｺﾞｼｯｸM-PRO" w:eastAsia="HG丸ｺﾞｼｯｸM-PRO" w:hAnsi="HG丸ｺﾞｼｯｸM-PRO"/>
          <w:sz w:val="20"/>
          <w:szCs w:val="18"/>
          <w:u w:val="none"/>
        </w:rPr>
      </w:pPr>
      <w:r w:rsidRPr="00837973">
        <w:rPr>
          <w:rFonts w:ascii="HG丸ｺﾞｼｯｸM-PRO" w:eastAsia="HG丸ｺﾞｼｯｸM-PRO" w:hAnsi="HG丸ｺﾞｼｯｸM-PRO" w:hint="eastAsia"/>
          <w:sz w:val="20"/>
          <w:szCs w:val="18"/>
          <w:u w:val="none"/>
        </w:rPr>
        <w:t xml:space="preserve">　</w:t>
      </w:r>
      <w:r w:rsidR="00837973">
        <w:rPr>
          <w:rFonts w:ascii="HG丸ｺﾞｼｯｸM-PRO" w:eastAsia="HG丸ｺﾞｼｯｸM-PRO" w:hAnsi="HG丸ｺﾞｼｯｸM-PRO" w:hint="eastAsia"/>
          <w:sz w:val="20"/>
          <w:szCs w:val="18"/>
          <w:u w:val="none"/>
        </w:rPr>
        <w:t xml:space="preserve">　</w:t>
      </w:r>
      <w:r w:rsidRPr="00837973">
        <w:rPr>
          <w:rFonts w:ascii="HG丸ｺﾞｼｯｸM-PRO" w:eastAsia="HG丸ｺﾞｼｯｸM-PRO" w:hAnsi="HG丸ｺﾞｼｯｸM-PRO" w:hint="eastAsia"/>
          <w:sz w:val="20"/>
          <w:szCs w:val="18"/>
          <w:u w:val="none"/>
        </w:rPr>
        <w:t xml:space="preserve">■　</w:t>
      </w:r>
      <w:r w:rsidR="00837973" w:rsidRPr="00837973">
        <w:rPr>
          <w:rFonts w:ascii="HG丸ｺﾞｼｯｸM-PRO" w:eastAsia="HG丸ｺﾞｼｯｸM-PRO" w:hAnsi="HG丸ｺﾞｼｯｸM-PRO" w:hint="eastAsia"/>
          <w:sz w:val="20"/>
          <w:szCs w:val="18"/>
          <w:u w:val="none"/>
        </w:rPr>
        <w:t>供給側の統計のみを使用しているため、小売に係る地方消費税が販売地のみに帰属</w:t>
      </w:r>
      <w:r w:rsidR="0028524D">
        <w:rPr>
          <w:rFonts w:ascii="HG丸ｺﾞｼｯｸM-PRO" w:eastAsia="HG丸ｺﾞｼｯｸM-PRO" w:hAnsi="HG丸ｺﾞｼｯｸM-PRO" w:hint="eastAsia"/>
          <w:sz w:val="20"/>
          <w:szCs w:val="18"/>
          <w:u w:val="none"/>
        </w:rPr>
        <w:t>している。</w:t>
      </w:r>
      <w:r w:rsidRPr="00837973">
        <w:rPr>
          <w:rFonts w:ascii="HG丸ｺﾞｼｯｸM-PRO" w:eastAsia="HG丸ｺﾞｼｯｸM-PRO" w:hAnsi="HG丸ｺﾞｼｯｸM-PRO" w:hint="eastAsia"/>
          <w:sz w:val="20"/>
          <w:szCs w:val="18"/>
          <w:u w:val="none"/>
        </w:rPr>
        <w:t xml:space="preserve">　</w:t>
      </w:r>
    </w:p>
    <w:p w:rsidR="00C241FF" w:rsidRPr="00837973" w:rsidRDefault="00C241FF" w:rsidP="00837973">
      <w:pPr>
        <w:pStyle w:val="ab"/>
        <w:spacing w:line="260" w:lineRule="exact"/>
        <w:ind w:firstLineChars="200" w:firstLine="387"/>
        <w:jc w:val="left"/>
        <w:rPr>
          <w:rFonts w:ascii="HG丸ｺﾞｼｯｸM-PRO" w:eastAsia="HG丸ｺﾞｼｯｸM-PRO" w:hAnsi="HG丸ｺﾞｼｯｸM-PRO"/>
          <w:sz w:val="20"/>
          <w:szCs w:val="18"/>
          <w:u w:val="none"/>
        </w:rPr>
      </w:pPr>
      <w:r w:rsidRPr="00837973">
        <w:rPr>
          <w:rFonts w:ascii="HG丸ｺﾞｼｯｸM-PRO" w:eastAsia="HG丸ｺﾞｼｯｸM-PRO" w:hAnsi="HG丸ｺﾞｼｯｸM-PRO" w:hint="eastAsia"/>
          <w:sz w:val="20"/>
          <w:szCs w:val="18"/>
          <w:u w:val="none"/>
        </w:rPr>
        <w:t>■　代替指標の意味・割合の根拠が曖昧になっている。</w:t>
      </w:r>
    </w:p>
    <w:p w:rsidR="00C241FF" w:rsidRDefault="00C241FF" w:rsidP="00837973">
      <w:pPr>
        <w:pStyle w:val="ab"/>
        <w:spacing w:line="260" w:lineRule="exact"/>
        <w:ind w:firstLineChars="0" w:firstLine="0"/>
        <w:jc w:val="left"/>
        <w:rPr>
          <w:rFonts w:ascii="HG丸ｺﾞｼｯｸM-PRO" w:eastAsia="HG丸ｺﾞｼｯｸM-PRO" w:hAnsi="HG丸ｺﾞｼｯｸM-PRO"/>
          <w:sz w:val="20"/>
          <w:szCs w:val="18"/>
          <w:u w:val="none"/>
        </w:rPr>
      </w:pPr>
      <w:r w:rsidRPr="00837973">
        <w:rPr>
          <w:rFonts w:ascii="HG丸ｺﾞｼｯｸM-PRO" w:eastAsia="HG丸ｺﾞｼｯｸM-PRO" w:hAnsi="HG丸ｺﾞｼｯｸM-PRO" w:hint="eastAsia"/>
          <w:sz w:val="20"/>
          <w:szCs w:val="18"/>
          <w:u w:val="none"/>
        </w:rPr>
        <w:t xml:space="preserve">　</w:t>
      </w:r>
      <w:r w:rsidR="00837973">
        <w:rPr>
          <w:rFonts w:ascii="HG丸ｺﾞｼｯｸM-PRO" w:eastAsia="HG丸ｺﾞｼｯｸM-PRO" w:hAnsi="HG丸ｺﾞｼｯｸM-PRO" w:hint="eastAsia"/>
          <w:sz w:val="20"/>
          <w:szCs w:val="18"/>
          <w:u w:val="none"/>
        </w:rPr>
        <w:t xml:space="preserve">　</w:t>
      </w:r>
      <w:r w:rsidRPr="00837973">
        <w:rPr>
          <w:rFonts w:ascii="HG丸ｺﾞｼｯｸM-PRO" w:eastAsia="HG丸ｺﾞｼｯｸM-PRO" w:hAnsi="HG丸ｺﾞｼｯｸM-PRO" w:hint="eastAsia"/>
          <w:sz w:val="20"/>
          <w:szCs w:val="18"/>
          <w:u w:val="none"/>
        </w:rPr>
        <w:t>■　社会保障財源だから人口配分という議論が一部にある。</w:t>
      </w:r>
    </w:p>
    <w:p w:rsidR="00837973" w:rsidRPr="00837973" w:rsidRDefault="00837973" w:rsidP="00837973">
      <w:pPr>
        <w:pStyle w:val="ab"/>
        <w:spacing w:line="240" w:lineRule="exact"/>
        <w:ind w:firstLineChars="0" w:firstLine="0"/>
        <w:jc w:val="left"/>
        <w:rPr>
          <w:rFonts w:ascii="HG丸ｺﾞｼｯｸM-PRO" w:eastAsia="HG丸ｺﾞｼｯｸM-PRO" w:hAnsi="HG丸ｺﾞｼｯｸM-PRO"/>
          <w:sz w:val="20"/>
          <w:szCs w:val="18"/>
          <w:u w:val="none"/>
        </w:rPr>
      </w:pPr>
    </w:p>
    <w:p w:rsidR="00C241FF" w:rsidRPr="00C241FF" w:rsidRDefault="00837973">
      <w:pPr>
        <w:pStyle w:val="ab"/>
        <w:ind w:right="-2" w:firstLineChars="0" w:firstLine="0"/>
        <w:jc w:val="left"/>
        <w:rPr>
          <w:rFonts w:ascii="HG丸ｺﾞｼｯｸM-PRO" w:eastAsia="HG丸ｺﾞｼｯｸM-PRO" w:hAnsi="HG丸ｺﾞｼｯｸM-PRO"/>
          <w:sz w:val="20"/>
          <w:u w:val="none"/>
        </w:rPr>
      </w:pPr>
      <w:r>
        <w:rPr>
          <w:rFonts w:ascii="HG丸ｺﾞｼｯｸM-PRO" w:eastAsia="HG丸ｺﾞｼｯｸM-PRO" w:hAnsi="HG丸ｺﾞｼｯｸM-PRO"/>
          <w:noProof/>
          <w:sz w:val="20"/>
          <w:u w:val="none"/>
        </w:rPr>
        <w:drawing>
          <wp:inline distT="0" distB="0" distL="0" distR="0" wp14:anchorId="50B55EAB">
            <wp:extent cx="6029325" cy="92464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378" cy="950872"/>
                    </a:xfrm>
                    <a:prstGeom prst="rect">
                      <a:avLst/>
                    </a:prstGeom>
                    <a:noFill/>
                    <a:ln>
                      <a:noFill/>
                    </a:ln>
                  </pic:spPr>
                </pic:pic>
              </a:graphicData>
            </a:graphic>
          </wp:inline>
        </w:drawing>
      </w:r>
    </w:p>
    <w:sectPr w:rsidR="00C241FF" w:rsidRPr="00C241FF" w:rsidSect="00861882">
      <w:headerReference w:type="default" r:id="rId9"/>
      <w:footerReference w:type="default" r:id="rId10"/>
      <w:pgSz w:w="11906" w:h="16838" w:code="9"/>
      <w:pgMar w:top="1474" w:right="1133" w:bottom="1418" w:left="1134" w:header="851" w:footer="284" w:gutter="0"/>
      <w:pgNumType w:start="0"/>
      <w:cols w:space="425"/>
      <w:titlePg/>
      <w:docGrid w:type="linesAndChars" w:linePitch="329"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82F" w:rsidRDefault="00FE082F" w:rsidP="00FE082F">
      <w:r>
        <w:separator/>
      </w:r>
    </w:p>
  </w:endnote>
  <w:endnote w:type="continuationSeparator" w:id="0">
    <w:p w:rsidR="00FE082F" w:rsidRDefault="00FE082F" w:rsidP="00FE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515840"/>
      <w:docPartObj>
        <w:docPartGallery w:val="Page Numbers (Bottom of Page)"/>
        <w:docPartUnique/>
      </w:docPartObj>
    </w:sdtPr>
    <w:sdtEndPr/>
    <w:sdtContent>
      <w:p w:rsidR="00861882" w:rsidRDefault="00861882">
        <w:pPr>
          <w:pStyle w:val="a8"/>
          <w:jc w:val="center"/>
        </w:pPr>
        <w:r>
          <w:fldChar w:fldCharType="begin"/>
        </w:r>
        <w:r>
          <w:instrText>PAGE   \* MERGEFORMAT</w:instrText>
        </w:r>
        <w:r>
          <w:fldChar w:fldCharType="separate"/>
        </w:r>
        <w:r w:rsidR="0068144D" w:rsidRPr="0068144D">
          <w:rPr>
            <w:noProof/>
            <w:lang w:val="ja-JP"/>
          </w:rPr>
          <w:t>2</w:t>
        </w:r>
        <w:r>
          <w:fldChar w:fldCharType="end"/>
        </w:r>
      </w:p>
    </w:sdtContent>
  </w:sdt>
  <w:p w:rsidR="00861882" w:rsidRDefault="008618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82F" w:rsidRDefault="00FE082F" w:rsidP="00FE082F">
      <w:r>
        <w:separator/>
      </w:r>
    </w:p>
  </w:footnote>
  <w:footnote w:type="continuationSeparator" w:id="0">
    <w:p w:rsidR="00FE082F" w:rsidRDefault="00FE082F" w:rsidP="00FE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FE" w:rsidRDefault="008514FE" w:rsidP="008514F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E9C"/>
    <w:multiLevelType w:val="hybridMultilevel"/>
    <w:tmpl w:val="FD7C3BF0"/>
    <w:lvl w:ilvl="0" w:tplc="A296BD86">
      <w:numFmt w:val="bullet"/>
      <w:lvlText w:val="・"/>
      <w:lvlJc w:val="left"/>
      <w:pPr>
        <w:ind w:left="990" w:hanging="360"/>
      </w:pPr>
      <w:rPr>
        <w:rFonts w:ascii="ＭＳ 明朝" w:eastAsia="ＭＳ 明朝" w:hAnsi="ＭＳ 明朝" w:cstheme="minorBidi" w:hint="eastAsia"/>
      </w:rPr>
    </w:lvl>
    <w:lvl w:ilvl="1" w:tplc="D89430CA">
      <w:numFmt w:val="bullet"/>
      <w:lvlText w:val="○"/>
      <w:lvlJc w:val="left"/>
      <w:pPr>
        <w:ind w:left="1410" w:hanging="36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4AB5D08"/>
    <w:multiLevelType w:val="hybridMultilevel"/>
    <w:tmpl w:val="ED686332"/>
    <w:lvl w:ilvl="0" w:tplc="54E67F1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8643A91"/>
    <w:multiLevelType w:val="hybridMultilevel"/>
    <w:tmpl w:val="D4B22FE6"/>
    <w:lvl w:ilvl="0" w:tplc="FA4826D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9AA2BF2"/>
    <w:multiLevelType w:val="hybridMultilevel"/>
    <w:tmpl w:val="53F41C72"/>
    <w:lvl w:ilvl="0" w:tplc="F2CAD5D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1B119D5"/>
    <w:multiLevelType w:val="hybridMultilevel"/>
    <w:tmpl w:val="2438C068"/>
    <w:lvl w:ilvl="0" w:tplc="8F46DB3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3382111"/>
    <w:multiLevelType w:val="hybridMultilevel"/>
    <w:tmpl w:val="63DA2D4A"/>
    <w:lvl w:ilvl="0" w:tplc="B1F200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4146A"/>
    <w:multiLevelType w:val="hybridMultilevel"/>
    <w:tmpl w:val="283AB158"/>
    <w:lvl w:ilvl="0" w:tplc="FCC247F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5B17647"/>
    <w:multiLevelType w:val="hybridMultilevel"/>
    <w:tmpl w:val="A308E5BC"/>
    <w:lvl w:ilvl="0" w:tplc="B1F200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6C72CF"/>
    <w:multiLevelType w:val="hybridMultilevel"/>
    <w:tmpl w:val="A98AAB2A"/>
    <w:lvl w:ilvl="0" w:tplc="119E60DE">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48551906"/>
    <w:multiLevelType w:val="hybridMultilevel"/>
    <w:tmpl w:val="9C340946"/>
    <w:lvl w:ilvl="0" w:tplc="2E327E9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51545563"/>
    <w:multiLevelType w:val="hybridMultilevel"/>
    <w:tmpl w:val="95D0E6CA"/>
    <w:lvl w:ilvl="0" w:tplc="0F625F8E">
      <w:numFmt w:val="bullet"/>
      <w:lvlText w:val="○"/>
      <w:lvlJc w:val="left"/>
      <w:pPr>
        <w:ind w:left="780" w:hanging="360"/>
      </w:pPr>
      <w:rPr>
        <w:rFonts w:ascii="ＭＳ 明朝" w:eastAsia="ＭＳ 明朝" w:hAnsi="ＭＳ 明朝" w:cstheme="minorBidi" w:hint="eastAsia"/>
      </w:rPr>
    </w:lvl>
    <w:lvl w:ilvl="1" w:tplc="8460D91A">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B9B1E3F"/>
    <w:multiLevelType w:val="hybridMultilevel"/>
    <w:tmpl w:val="4A8A16EA"/>
    <w:lvl w:ilvl="0" w:tplc="BE3C79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24689B"/>
    <w:multiLevelType w:val="hybridMultilevel"/>
    <w:tmpl w:val="22488BE0"/>
    <w:lvl w:ilvl="0" w:tplc="491C4A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5266B6"/>
    <w:multiLevelType w:val="hybridMultilevel"/>
    <w:tmpl w:val="7E029CE2"/>
    <w:lvl w:ilvl="0" w:tplc="B1F200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A409F3"/>
    <w:multiLevelType w:val="hybridMultilevel"/>
    <w:tmpl w:val="B5448E20"/>
    <w:lvl w:ilvl="0" w:tplc="B1F200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D95588"/>
    <w:multiLevelType w:val="hybridMultilevel"/>
    <w:tmpl w:val="6B2AAAB4"/>
    <w:lvl w:ilvl="0" w:tplc="A42C95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2"/>
  </w:num>
  <w:num w:numId="3">
    <w:abstractNumId w:val="11"/>
  </w:num>
  <w:num w:numId="4">
    <w:abstractNumId w:val="3"/>
  </w:num>
  <w:num w:numId="5">
    <w:abstractNumId w:val="4"/>
  </w:num>
  <w:num w:numId="6">
    <w:abstractNumId w:val="0"/>
  </w:num>
  <w:num w:numId="7">
    <w:abstractNumId w:val="6"/>
  </w:num>
  <w:num w:numId="8">
    <w:abstractNumId w:val="10"/>
  </w:num>
  <w:num w:numId="9">
    <w:abstractNumId w:val="1"/>
  </w:num>
  <w:num w:numId="10">
    <w:abstractNumId w:val="8"/>
  </w:num>
  <w:num w:numId="11">
    <w:abstractNumId w:val="9"/>
  </w:num>
  <w:num w:numId="12">
    <w:abstractNumId w:val="13"/>
  </w:num>
  <w:num w:numId="13">
    <w:abstractNumId w:val="14"/>
  </w:num>
  <w:num w:numId="14">
    <w:abstractNumId w:val="7"/>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29"/>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7F"/>
    <w:rsid w:val="0003219B"/>
    <w:rsid w:val="000A4528"/>
    <w:rsid w:val="000F4173"/>
    <w:rsid w:val="00107D10"/>
    <w:rsid w:val="00136E42"/>
    <w:rsid w:val="001A5F67"/>
    <w:rsid w:val="001B0416"/>
    <w:rsid w:val="001B127B"/>
    <w:rsid w:val="001B3F9C"/>
    <w:rsid w:val="001E67F3"/>
    <w:rsid w:val="001F2FE4"/>
    <w:rsid w:val="002354EC"/>
    <w:rsid w:val="00235E9B"/>
    <w:rsid w:val="0028524D"/>
    <w:rsid w:val="002A6CDD"/>
    <w:rsid w:val="002D0244"/>
    <w:rsid w:val="00331B0A"/>
    <w:rsid w:val="00337447"/>
    <w:rsid w:val="003474EB"/>
    <w:rsid w:val="003C2913"/>
    <w:rsid w:val="004336ED"/>
    <w:rsid w:val="00434EED"/>
    <w:rsid w:val="00460A65"/>
    <w:rsid w:val="00471A0F"/>
    <w:rsid w:val="00473440"/>
    <w:rsid w:val="00473D5F"/>
    <w:rsid w:val="004F23B8"/>
    <w:rsid w:val="00555232"/>
    <w:rsid w:val="00557DE4"/>
    <w:rsid w:val="005865AE"/>
    <w:rsid w:val="00597B66"/>
    <w:rsid w:val="005A3917"/>
    <w:rsid w:val="005C2297"/>
    <w:rsid w:val="005D2EDC"/>
    <w:rsid w:val="005D67C3"/>
    <w:rsid w:val="00660656"/>
    <w:rsid w:val="0068144D"/>
    <w:rsid w:val="006911D3"/>
    <w:rsid w:val="006943AA"/>
    <w:rsid w:val="006A085F"/>
    <w:rsid w:val="006A128C"/>
    <w:rsid w:val="006A779D"/>
    <w:rsid w:val="006A7C7B"/>
    <w:rsid w:val="00742B98"/>
    <w:rsid w:val="00744C5D"/>
    <w:rsid w:val="00755379"/>
    <w:rsid w:val="0076092C"/>
    <w:rsid w:val="0077106F"/>
    <w:rsid w:val="00771188"/>
    <w:rsid w:val="0079766B"/>
    <w:rsid w:val="00825F70"/>
    <w:rsid w:val="00837973"/>
    <w:rsid w:val="00840EA5"/>
    <w:rsid w:val="008514FE"/>
    <w:rsid w:val="00861882"/>
    <w:rsid w:val="0088540F"/>
    <w:rsid w:val="008A7D79"/>
    <w:rsid w:val="008D2A43"/>
    <w:rsid w:val="008E0759"/>
    <w:rsid w:val="00976F9D"/>
    <w:rsid w:val="009B4725"/>
    <w:rsid w:val="00A863EA"/>
    <w:rsid w:val="00A979E4"/>
    <w:rsid w:val="00AF7F58"/>
    <w:rsid w:val="00B92689"/>
    <w:rsid w:val="00C241FF"/>
    <w:rsid w:val="00C2559F"/>
    <w:rsid w:val="00C5056F"/>
    <w:rsid w:val="00C5492A"/>
    <w:rsid w:val="00C56AE8"/>
    <w:rsid w:val="00C82E72"/>
    <w:rsid w:val="00C95BD2"/>
    <w:rsid w:val="00CA0279"/>
    <w:rsid w:val="00CB378F"/>
    <w:rsid w:val="00CC6667"/>
    <w:rsid w:val="00CE5626"/>
    <w:rsid w:val="00CF2377"/>
    <w:rsid w:val="00D334C5"/>
    <w:rsid w:val="00D43AFD"/>
    <w:rsid w:val="00D5667B"/>
    <w:rsid w:val="00D94C48"/>
    <w:rsid w:val="00DE7B8D"/>
    <w:rsid w:val="00DF6E46"/>
    <w:rsid w:val="00E07CE6"/>
    <w:rsid w:val="00E62D6B"/>
    <w:rsid w:val="00E9679D"/>
    <w:rsid w:val="00EB017F"/>
    <w:rsid w:val="00EB4691"/>
    <w:rsid w:val="00EC61EB"/>
    <w:rsid w:val="00EC6CDE"/>
    <w:rsid w:val="00F47EFA"/>
    <w:rsid w:val="00F81575"/>
    <w:rsid w:val="00FA66A8"/>
    <w:rsid w:val="00FD19F4"/>
    <w:rsid w:val="00FD22AD"/>
    <w:rsid w:val="00FD4E0E"/>
    <w:rsid w:val="00FD7395"/>
    <w:rsid w:val="00FE0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0A61347B-5618-47AE-A559-AB54D774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17F"/>
    <w:pPr>
      <w:ind w:leftChars="400" w:left="840"/>
    </w:pPr>
  </w:style>
  <w:style w:type="paragraph" w:styleId="a4">
    <w:name w:val="Balloon Text"/>
    <w:basedOn w:val="a"/>
    <w:link w:val="a5"/>
    <w:uiPriority w:val="99"/>
    <w:semiHidden/>
    <w:unhideWhenUsed/>
    <w:rsid w:val="00744C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4C5D"/>
    <w:rPr>
      <w:rFonts w:asciiTheme="majorHAnsi" w:eastAsiaTheme="majorEastAsia" w:hAnsiTheme="majorHAnsi" w:cstheme="majorBidi"/>
      <w:sz w:val="18"/>
      <w:szCs w:val="18"/>
    </w:rPr>
  </w:style>
  <w:style w:type="paragraph" w:styleId="a6">
    <w:name w:val="header"/>
    <w:basedOn w:val="a"/>
    <w:link w:val="a7"/>
    <w:uiPriority w:val="99"/>
    <w:unhideWhenUsed/>
    <w:rsid w:val="00FE082F"/>
    <w:pPr>
      <w:tabs>
        <w:tab w:val="center" w:pos="4252"/>
        <w:tab w:val="right" w:pos="8504"/>
      </w:tabs>
      <w:snapToGrid w:val="0"/>
    </w:pPr>
  </w:style>
  <w:style w:type="character" w:customStyle="1" w:styleId="a7">
    <w:name w:val="ヘッダー (文字)"/>
    <w:basedOn w:val="a0"/>
    <w:link w:val="a6"/>
    <w:uiPriority w:val="99"/>
    <w:rsid w:val="00FE082F"/>
  </w:style>
  <w:style w:type="paragraph" w:styleId="a8">
    <w:name w:val="footer"/>
    <w:basedOn w:val="a"/>
    <w:link w:val="a9"/>
    <w:uiPriority w:val="99"/>
    <w:unhideWhenUsed/>
    <w:rsid w:val="00FE082F"/>
    <w:pPr>
      <w:tabs>
        <w:tab w:val="center" w:pos="4252"/>
        <w:tab w:val="right" w:pos="8504"/>
      </w:tabs>
      <w:snapToGrid w:val="0"/>
    </w:pPr>
  </w:style>
  <w:style w:type="character" w:customStyle="1" w:styleId="a9">
    <w:name w:val="フッター (文字)"/>
    <w:basedOn w:val="a0"/>
    <w:link w:val="a8"/>
    <w:uiPriority w:val="99"/>
    <w:rsid w:val="00FE082F"/>
  </w:style>
  <w:style w:type="table" w:styleId="aa">
    <w:name w:val="Table Grid"/>
    <w:basedOn w:val="a1"/>
    <w:uiPriority w:val="59"/>
    <w:rsid w:val="00D33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EB4691"/>
    <w:pPr>
      <w:ind w:firstLineChars="100" w:firstLine="240"/>
    </w:pPr>
    <w:rPr>
      <w:rFonts w:ascii="ＭＳ 明朝" w:eastAsia="ＭＳ 明朝" w:hAnsi="ＭＳ 明朝" w:cs="Times New Roman"/>
      <w:sz w:val="24"/>
      <w:szCs w:val="24"/>
      <w:u w:val="single"/>
    </w:rPr>
  </w:style>
  <w:style w:type="character" w:customStyle="1" w:styleId="ac">
    <w:name w:val="本文インデント (文字)"/>
    <w:basedOn w:val="a0"/>
    <w:link w:val="ab"/>
    <w:semiHidden/>
    <w:rsid w:val="00EB4691"/>
    <w:rPr>
      <w:rFonts w:ascii="ＭＳ 明朝" w:eastAsia="ＭＳ 明朝" w:hAnsi="ＭＳ 明朝" w:cs="Times New Roman"/>
      <w:sz w:val="24"/>
      <w:szCs w:val="24"/>
      <w:u w:val="single"/>
    </w:rPr>
  </w:style>
  <w:style w:type="paragraph" w:styleId="ad">
    <w:name w:val="Date"/>
    <w:basedOn w:val="a"/>
    <w:next w:val="a"/>
    <w:link w:val="ae"/>
    <w:uiPriority w:val="99"/>
    <w:semiHidden/>
    <w:unhideWhenUsed/>
    <w:rsid w:val="00EB4691"/>
  </w:style>
  <w:style w:type="character" w:customStyle="1" w:styleId="ae">
    <w:name w:val="日付 (文字)"/>
    <w:basedOn w:val="a0"/>
    <w:link w:val="ad"/>
    <w:uiPriority w:val="99"/>
    <w:semiHidden/>
    <w:rsid w:val="00EB4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4</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税務情報端末機（平成２７年度調達）</dc:creator>
  <cp:lastModifiedBy>石谷　勝也</cp:lastModifiedBy>
  <cp:revision>16</cp:revision>
  <cp:lastPrinted>2017-08-04T08:13:00Z</cp:lastPrinted>
  <dcterms:created xsi:type="dcterms:W3CDTF">2017-08-03T01:09:00Z</dcterms:created>
  <dcterms:modified xsi:type="dcterms:W3CDTF">2017-08-24T07:05:00Z</dcterms:modified>
</cp:coreProperties>
</file>