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19" w:rsidRDefault="00334B19" w:rsidP="002D75AC">
      <w:pPr>
        <w:wordWrap w:val="0"/>
        <w:ind w:leftChars="200" w:left="420" w:rightChars="-473" w:right="-993" w:firstLineChars="750" w:firstLine="1650"/>
        <w:jc w:val="right"/>
        <w:rPr>
          <w:rFonts w:asciiTheme="majorEastAsia" w:eastAsiaTheme="majorEastAsia" w:hAnsiTheme="majorEastAsia"/>
          <w:sz w:val="22"/>
          <w:szCs w:val="22"/>
        </w:rPr>
      </w:pPr>
    </w:p>
    <w:p w:rsidR="00225558" w:rsidRPr="002D75AC" w:rsidRDefault="002D75AC" w:rsidP="00334B19">
      <w:pPr>
        <w:ind w:leftChars="200" w:left="420" w:rightChars="-473" w:right="-993" w:firstLineChars="750" w:firstLine="1650"/>
        <w:jc w:val="right"/>
        <w:rPr>
          <w:rFonts w:asciiTheme="majorEastAsia" w:eastAsiaTheme="majorEastAsia" w:hAnsiTheme="majorEastAsia"/>
          <w:sz w:val="22"/>
          <w:szCs w:val="22"/>
        </w:rPr>
      </w:pPr>
      <w:r w:rsidRPr="002D75AC">
        <w:rPr>
          <w:rFonts w:asciiTheme="majorEastAsia" w:eastAsiaTheme="majorEastAsia" w:hAnsiTheme="majorEastAsia" w:hint="eastAsia"/>
          <w:sz w:val="22"/>
          <w:szCs w:val="22"/>
        </w:rPr>
        <w:t xml:space="preserve">　</w:t>
      </w:r>
    </w:p>
    <w:p w:rsidR="00405776" w:rsidRPr="00463598" w:rsidRDefault="00405776" w:rsidP="00F00441">
      <w:pPr>
        <w:ind w:leftChars="200" w:left="420" w:firstLineChars="750" w:firstLine="2700"/>
        <w:rPr>
          <w:sz w:val="36"/>
          <w:szCs w:val="36"/>
        </w:rPr>
      </w:pPr>
    </w:p>
    <w:p w:rsidR="00463E57" w:rsidRPr="00463598" w:rsidRDefault="00463E57" w:rsidP="00F00441">
      <w:pPr>
        <w:ind w:leftChars="200" w:left="420" w:firstLineChars="750" w:firstLine="2700"/>
        <w:rPr>
          <w:sz w:val="36"/>
          <w:szCs w:val="36"/>
        </w:rPr>
      </w:pPr>
    </w:p>
    <w:p w:rsidR="007934F4" w:rsidRPr="00463598" w:rsidRDefault="00796500" w:rsidP="00463E57">
      <w:pPr>
        <w:jc w:val="center"/>
        <w:rPr>
          <w:rFonts w:ascii="ＭＳ Ｐゴシック" w:eastAsia="ＭＳ Ｐゴシック" w:hAnsi="ＭＳ Ｐゴシック"/>
          <w:b/>
          <w:sz w:val="46"/>
          <w:szCs w:val="46"/>
        </w:rPr>
      </w:pPr>
      <w:r w:rsidRPr="00463598">
        <w:rPr>
          <w:rFonts w:ascii="ＭＳ Ｐゴシック" w:eastAsia="ＭＳ Ｐゴシック" w:hAnsi="ＭＳ Ｐゴシック" w:hint="eastAsia"/>
          <w:b/>
          <w:sz w:val="46"/>
          <w:szCs w:val="46"/>
        </w:rPr>
        <w:t>平成</w:t>
      </w:r>
      <w:r w:rsidR="008520A4">
        <w:rPr>
          <w:rFonts w:ascii="ＭＳ Ｐゴシック" w:eastAsia="ＭＳ Ｐゴシック" w:hAnsi="ＭＳ Ｐゴシック" w:hint="eastAsia"/>
          <w:b/>
          <w:sz w:val="46"/>
          <w:szCs w:val="46"/>
        </w:rPr>
        <w:t>30</w:t>
      </w:r>
      <w:r w:rsidRPr="00463598">
        <w:rPr>
          <w:rFonts w:ascii="ＭＳ Ｐゴシック" w:eastAsia="ＭＳ Ｐゴシック" w:hAnsi="ＭＳ Ｐゴシック" w:hint="eastAsia"/>
          <w:b/>
          <w:sz w:val="46"/>
          <w:szCs w:val="46"/>
        </w:rPr>
        <w:t>年度</w:t>
      </w:r>
    </w:p>
    <w:p w:rsidR="00463E57" w:rsidRPr="00463598" w:rsidRDefault="00463E57" w:rsidP="00463E57">
      <w:pPr>
        <w:jc w:val="center"/>
        <w:rPr>
          <w:rFonts w:ascii="ＭＳ Ｐゴシック" w:eastAsia="ＭＳ Ｐゴシック" w:hAnsi="ＭＳ Ｐゴシック"/>
          <w:b/>
          <w:sz w:val="48"/>
          <w:szCs w:val="48"/>
        </w:rPr>
      </w:pPr>
    </w:p>
    <w:p w:rsidR="00463E57" w:rsidRPr="00463598" w:rsidRDefault="00EA0069" w:rsidP="00463E57">
      <w:pPr>
        <w:jc w:val="center"/>
        <w:rPr>
          <w:rFonts w:ascii="ＭＳ Ｐゴシック" w:eastAsia="ＭＳ Ｐゴシック" w:hAnsi="ＭＳ Ｐゴシック"/>
          <w:b/>
          <w:sz w:val="48"/>
          <w:szCs w:val="48"/>
        </w:rPr>
      </w:pPr>
      <w:r w:rsidRPr="00463598">
        <w:rPr>
          <w:rFonts w:ascii="ＭＳ Ｐゴシック" w:eastAsia="ＭＳ Ｐゴシック" w:hAnsi="ＭＳ Ｐゴシック" w:hint="eastAsia"/>
          <w:b/>
          <w:sz w:val="48"/>
          <w:szCs w:val="48"/>
        </w:rPr>
        <w:t xml:space="preserve">　</w:t>
      </w:r>
    </w:p>
    <w:p w:rsidR="00C6763E" w:rsidRPr="00C6763E" w:rsidRDefault="008F4862" w:rsidP="008F4862">
      <w:pPr>
        <w:ind w:leftChars="200" w:left="420"/>
        <w:jc w:val="center"/>
        <w:rPr>
          <w:rFonts w:ascii="ＭＳ Ｐゴシック" w:eastAsia="ＭＳ Ｐゴシック" w:hAnsi="ＭＳ Ｐゴシック"/>
          <w:b/>
          <w:sz w:val="46"/>
          <w:szCs w:val="46"/>
        </w:rPr>
      </w:pPr>
      <w:r w:rsidRPr="00463598">
        <w:rPr>
          <w:rFonts w:ascii="ＭＳ Ｐゴシック" w:eastAsia="ＭＳ Ｐゴシック" w:hAnsi="ＭＳ Ｐゴシック" w:hint="eastAsia"/>
          <w:b/>
          <w:sz w:val="46"/>
          <w:szCs w:val="46"/>
        </w:rPr>
        <w:t>国の施策並びに予算に関する提案・要望</w:t>
      </w:r>
    </w:p>
    <w:p w:rsidR="008F4862" w:rsidRPr="00463598" w:rsidRDefault="008F4862" w:rsidP="008F4862">
      <w:pPr>
        <w:ind w:leftChars="200" w:left="420"/>
        <w:jc w:val="center"/>
        <w:rPr>
          <w:rFonts w:ascii="ＭＳ Ｐゴシック" w:eastAsia="ＭＳ Ｐゴシック" w:hAnsi="ＭＳ Ｐゴシック"/>
          <w:b/>
          <w:sz w:val="46"/>
          <w:szCs w:val="46"/>
        </w:rPr>
      </w:pPr>
      <w:r w:rsidRPr="00463598">
        <w:rPr>
          <w:rFonts w:ascii="ＭＳ Ｐゴシック" w:eastAsia="ＭＳ Ｐゴシック" w:hAnsi="ＭＳ Ｐゴシック" w:hint="eastAsia"/>
          <w:b/>
          <w:sz w:val="46"/>
          <w:szCs w:val="46"/>
        </w:rPr>
        <w:t>（環境農林水産関連）</w:t>
      </w:r>
    </w:p>
    <w:p w:rsidR="00855875" w:rsidRDefault="00855875" w:rsidP="00C265C0">
      <w:pPr>
        <w:ind w:leftChars="200" w:left="420"/>
        <w:jc w:val="center"/>
        <w:rPr>
          <w:rFonts w:ascii="ＭＳ Ｐゴシック" w:eastAsia="ＭＳ Ｐゴシック" w:hAnsi="ＭＳ Ｐゴシック"/>
          <w:b/>
          <w:sz w:val="46"/>
          <w:szCs w:val="46"/>
        </w:rPr>
      </w:pPr>
    </w:p>
    <w:p w:rsidR="00334B19" w:rsidRDefault="00334B19" w:rsidP="00C265C0">
      <w:pPr>
        <w:ind w:leftChars="200" w:left="420"/>
        <w:jc w:val="center"/>
        <w:rPr>
          <w:rFonts w:ascii="ＭＳ Ｐゴシック" w:eastAsia="ＭＳ Ｐゴシック" w:hAnsi="ＭＳ Ｐゴシック"/>
          <w:b/>
          <w:sz w:val="46"/>
          <w:szCs w:val="46"/>
        </w:rPr>
      </w:pPr>
    </w:p>
    <w:p w:rsidR="00796500" w:rsidRPr="00463598" w:rsidRDefault="00796500" w:rsidP="00AF65FB">
      <w:pPr>
        <w:ind w:leftChars="200" w:left="420"/>
        <w:rPr>
          <w:sz w:val="40"/>
          <w:szCs w:val="40"/>
        </w:rPr>
      </w:pPr>
    </w:p>
    <w:p w:rsidR="00796500" w:rsidRDefault="00796500" w:rsidP="00AF65FB">
      <w:pPr>
        <w:ind w:leftChars="200" w:left="420"/>
        <w:rPr>
          <w:sz w:val="40"/>
          <w:szCs w:val="40"/>
        </w:rPr>
      </w:pPr>
    </w:p>
    <w:p w:rsidR="00E81950" w:rsidRDefault="00E81950" w:rsidP="00AF65FB">
      <w:pPr>
        <w:ind w:leftChars="200" w:left="420"/>
        <w:rPr>
          <w:sz w:val="40"/>
          <w:szCs w:val="40"/>
        </w:rPr>
      </w:pPr>
    </w:p>
    <w:p w:rsidR="00C6763E" w:rsidRDefault="00C6763E" w:rsidP="00AF65FB">
      <w:pPr>
        <w:ind w:leftChars="200" w:left="420"/>
        <w:rPr>
          <w:sz w:val="40"/>
          <w:szCs w:val="40"/>
        </w:rPr>
      </w:pPr>
    </w:p>
    <w:p w:rsidR="00334B19" w:rsidRPr="00463598" w:rsidRDefault="00334B19" w:rsidP="00AF65FB">
      <w:pPr>
        <w:ind w:leftChars="200" w:left="420"/>
        <w:rPr>
          <w:sz w:val="40"/>
          <w:szCs w:val="40"/>
        </w:rPr>
      </w:pPr>
    </w:p>
    <w:p w:rsidR="00052D78" w:rsidRPr="00463598" w:rsidRDefault="00052D78" w:rsidP="00AF65FB">
      <w:pPr>
        <w:ind w:leftChars="200" w:left="420"/>
        <w:rPr>
          <w:sz w:val="40"/>
          <w:szCs w:val="40"/>
        </w:rPr>
      </w:pPr>
    </w:p>
    <w:p w:rsidR="00796500" w:rsidRPr="00463598" w:rsidRDefault="00747DC9" w:rsidP="00AF65FB">
      <w:pPr>
        <w:ind w:leftChars="200" w:left="420"/>
        <w:jc w:val="center"/>
        <w:rPr>
          <w:sz w:val="36"/>
          <w:szCs w:val="36"/>
        </w:rPr>
      </w:pPr>
      <w:r w:rsidRPr="00463598">
        <w:rPr>
          <w:rFonts w:hint="eastAsia"/>
          <w:sz w:val="36"/>
          <w:szCs w:val="36"/>
        </w:rPr>
        <w:t>平成</w:t>
      </w:r>
      <w:r w:rsidR="00C2118E" w:rsidRPr="00463598">
        <w:rPr>
          <w:rFonts w:hint="eastAsia"/>
          <w:sz w:val="36"/>
          <w:szCs w:val="36"/>
        </w:rPr>
        <w:t>２</w:t>
      </w:r>
      <w:r w:rsidR="008520A4">
        <w:rPr>
          <w:rFonts w:hint="eastAsia"/>
          <w:sz w:val="36"/>
          <w:szCs w:val="36"/>
        </w:rPr>
        <w:t>９</w:t>
      </w:r>
      <w:r w:rsidR="00E72E26" w:rsidRPr="00463598">
        <w:rPr>
          <w:rFonts w:hint="eastAsia"/>
          <w:sz w:val="36"/>
          <w:szCs w:val="36"/>
        </w:rPr>
        <w:t>年</w:t>
      </w:r>
      <w:r w:rsidR="00E81950">
        <w:rPr>
          <w:rFonts w:hint="eastAsia"/>
          <w:sz w:val="36"/>
          <w:szCs w:val="36"/>
        </w:rPr>
        <w:t>７</w:t>
      </w:r>
      <w:r w:rsidR="00E72E26" w:rsidRPr="00463598">
        <w:rPr>
          <w:rFonts w:hint="eastAsia"/>
          <w:sz w:val="36"/>
          <w:szCs w:val="36"/>
        </w:rPr>
        <w:t>月</w:t>
      </w:r>
    </w:p>
    <w:p w:rsidR="00796500" w:rsidRPr="00463598" w:rsidRDefault="00796500" w:rsidP="00AF65FB">
      <w:pPr>
        <w:ind w:leftChars="200" w:left="420"/>
        <w:jc w:val="center"/>
        <w:rPr>
          <w:sz w:val="28"/>
          <w:szCs w:val="28"/>
        </w:rPr>
      </w:pPr>
    </w:p>
    <w:p w:rsidR="00796500" w:rsidRPr="00463598" w:rsidRDefault="00796500" w:rsidP="00AF65FB">
      <w:pPr>
        <w:ind w:leftChars="200" w:left="420"/>
        <w:jc w:val="center"/>
        <w:rPr>
          <w:kern w:val="0"/>
          <w:sz w:val="48"/>
          <w:szCs w:val="48"/>
        </w:rPr>
      </w:pPr>
      <w:r w:rsidRPr="00347CC6">
        <w:rPr>
          <w:rFonts w:hint="eastAsia"/>
          <w:spacing w:val="520"/>
          <w:kern w:val="0"/>
          <w:sz w:val="48"/>
          <w:szCs w:val="48"/>
          <w:fitText w:val="3520" w:id="1717275136"/>
        </w:rPr>
        <w:t>大阪</w:t>
      </w:r>
      <w:r w:rsidRPr="00347CC6">
        <w:rPr>
          <w:rFonts w:hint="eastAsia"/>
          <w:kern w:val="0"/>
          <w:sz w:val="48"/>
          <w:szCs w:val="48"/>
          <w:fitText w:val="3520" w:id="1717275136"/>
        </w:rPr>
        <w:t>府</w:t>
      </w:r>
    </w:p>
    <w:p w:rsidR="00E862FD" w:rsidRPr="00463598" w:rsidRDefault="00E862FD" w:rsidP="00AF65FB">
      <w:pPr>
        <w:ind w:leftChars="200" w:left="420"/>
        <w:jc w:val="center"/>
        <w:rPr>
          <w:kern w:val="0"/>
          <w:sz w:val="48"/>
          <w:szCs w:val="48"/>
        </w:rPr>
      </w:pPr>
    </w:p>
    <w:p w:rsidR="000C4983" w:rsidRPr="00CB3FE9" w:rsidRDefault="000C4983" w:rsidP="000C4983">
      <w:pPr>
        <w:snapToGrid w:val="0"/>
        <w:spacing w:line="500" w:lineRule="atLeast"/>
        <w:jc w:val="center"/>
        <w:rPr>
          <w:rFonts w:ascii="ＭＳ ゴシック" w:eastAsia="ＭＳ ゴシック" w:hAnsi="ＭＳ ゴシック"/>
          <w:b/>
          <w:w w:val="66"/>
          <w:sz w:val="38"/>
          <w:szCs w:val="38"/>
        </w:rPr>
      </w:pPr>
      <w:r w:rsidRPr="00CB3FE9">
        <w:rPr>
          <w:rFonts w:ascii="ＭＳ ゴシック" w:eastAsia="ＭＳ ゴシック" w:hAnsi="ＭＳ ゴシック" w:hint="eastAsia"/>
          <w:b/>
          <w:w w:val="66"/>
          <w:sz w:val="38"/>
          <w:szCs w:val="38"/>
        </w:rPr>
        <w:lastRenderedPageBreak/>
        <w:t>平成</w:t>
      </w:r>
      <w:r w:rsidR="008520A4" w:rsidRPr="00CB3FE9">
        <w:rPr>
          <w:rFonts w:ascii="ＭＳ ゴシック" w:eastAsia="ＭＳ ゴシック" w:hAnsi="ＭＳ ゴシック" w:hint="eastAsia"/>
          <w:b/>
          <w:w w:val="66"/>
          <w:sz w:val="38"/>
          <w:szCs w:val="38"/>
        </w:rPr>
        <w:t>30</w:t>
      </w:r>
      <w:r w:rsidRPr="00CB3FE9">
        <w:rPr>
          <w:rFonts w:ascii="ＭＳ ゴシック" w:eastAsia="ＭＳ ゴシック" w:hAnsi="ＭＳ ゴシック" w:hint="eastAsia"/>
          <w:b/>
          <w:w w:val="66"/>
          <w:sz w:val="38"/>
          <w:szCs w:val="38"/>
        </w:rPr>
        <w:t>年度環境農林水産に関する国の施策</w:t>
      </w:r>
      <w:r w:rsidR="00410CB8" w:rsidRPr="00CB3FE9">
        <w:rPr>
          <w:rFonts w:ascii="ＭＳ ゴシック" w:eastAsia="ＭＳ ゴシック" w:hAnsi="ＭＳ ゴシック" w:hint="eastAsia"/>
          <w:b/>
          <w:w w:val="66"/>
          <w:sz w:val="38"/>
          <w:szCs w:val="38"/>
        </w:rPr>
        <w:t>並びに予算</w:t>
      </w:r>
      <w:r w:rsidRPr="00CB3FE9">
        <w:rPr>
          <w:rFonts w:ascii="ＭＳ ゴシック" w:eastAsia="ＭＳ ゴシック" w:hAnsi="ＭＳ ゴシック" w:hint="eastAsia"/>
          <w:b/>
          <w:w w:val="66"/>
          <w:sz w:val="38"/>
          <w:szCs w:val="38"/>
        </w:rPr>
        <w:t>に関する提案・要望</w:t>
      </w:r>
    </w:p>
    <w:p w:rsidR="000C4983" w:rsidRPr="00463598" w:rsidRDefault="000C4983" w:rsidP="000C4983">
      <w:pPr>
        <w:snapToGrid w:val="0"/>
        <w:spacing w:line="500" w:lineRule="atLeast"/>
        <w:ind w:leftChars="200" w:left="420"/>
        <w:rPr>
          <w:sz w:val="28"/>
          <w:szCs w:val="28"/>
        </w:rPr>
      </w:pPr>
    </w:p>
    <w:p w:rsidR="000C4983" w:rsidRPr="009233B3" w:rsidRDefault="000C4983" w:rsidP="000C4983">
      <w:pPr>
        <w:snapToGrid w:val="0"/>
        <w:spacing w:line="500" w:lineRule="atLeast"/>
        <w:rPr>
          <w:sz w:val="26"/>
          <w:szCs w:val="26"/>
        </w:rPr>
      </w:pPr>
      <w:r w:rsidRPr="00463598">
        <w:rPr>
          <w:rFonts w:hint="eastAsia"/>
          <w:sz w:val="32"/>
          <w:szCs w:val="32"/>
        </w:rPr>
        <w:t xml:space="preserve">　</w:t>
      </w:r>
      <w:r w:rsidRPr="009233B3">
        <w:rPr>
          <w:rFonts w:hint="eastAsia"/>
          <w:sz w:val="26"/>
          <w:szCs w:val="26"/>
        </w:rPr>
        <w:t>日頃から、大阪府環境農林水産行政の推進につきまして、格別のご高配とご協力を賜り、厚くお礼申し上げます。</w:t>
      </w:r>
    </w:p>
    <w:p w:rsidR="00EB3D98" w:rsidRPr="009233B3" w:rsidRDefault="000C4983" w:rsidP="00254ED4">
      <w:pPr>
        <w:snapToGrid w:val="0"/>
        <w:spacing w:line="500" w:lineRule="atLeast"/>
        <w:rPr>
          <w:sz w:val="26"/>
          <w:szCs w:val="26"/>
        </w:rPr>
      </w:pPr>
      <w:r w:rsidRPr="009233B3">
        <w:rPr>
          <w:rFonts w:hint="eastAsia"/>
          <w:sz w:val="26"/>
          <w:szCs w:val="26"/>
        </w:rPr>
        <w:t xml:space="preserve">　</w:t>
      </w:r>
    </w:p>
    <w:p w:rsidR="00254ED4" w:rsidRPr="009233B3" w:rsidRDefault="000C4983" w:rsidP="009233B3">
      <w:pPr>
        <w:snapToGrid w:val="0"/>
        <w:spacing w:line="500" w:lineRule="atLeast"/>
        <w:ind w:firstLineChars="100" w:firstLine="260"/>
        <w:rPr>
          <w:rFonts w:ascii="ＭＳ 明朝" w:hAnsi="ＭＳ 明朝" w:cs="ＭＳ 明朝"/>
          <w:sz w:val="26"/>
          <w:szCs w:val="26"/>
        </w:rPr>
      </w:pPr>
      <w:r w:rsidRPr="009233B3">
        <w:rPr>
          <w:rFonts w:hint="eastAsia"/>
          <w:sz w:val="26"/>
          <w:szCs w:val="26"/>
        </w:rPr>
        <w:t>本府では、</w:t>
      </w:r>
      <w:r w:rsidR="00254ED4" w:rsidRPr="009233B3">
        <w:rPr>
          <w:rFonts w:hint="eastAsia"/>
          <w:sz w:val="26"/>
          <w:szCs w:val="26"/>
        </w:rPr>
        <w:t>「成長</w:t>
      </w:r>
      <w:r w:rsidR="00254ED4" w:rsidRPr="009233B3">
        <w:rPr>
          <w:rFonts w:ascii="ＭＳ 明朝" w:hAnsi="ＭＳ 明朝" w:cs="ＭＳ 明朝" w:hint="eastAsia"/>
          <w:sz w:val="26"/>
          <w:szCs w:val="26"/>
        </w:rPr>
        <w:t>と安全・</w:t>
      </w:r>
      <w:r w:rsidR="00735A4C" w:rsidRPr="009233B3">
        <w:rPr>
          <w:rFonts w:ascii="ＭＳ 明朝" w:hAnsi="ＭＳ 明朝" w:cs="ＭＳ 明朝" w:hint="eastAsia"/>
          <w:sz w:val="26"/>
          <w:szCs w:val="26"/>
        </w:rPr>
        <w:t>安心のよき循環」により、府民</w:t>
      </w:r>
      <w:r w:rsidR="00254ED4" w:rsidRPr="009233B3">
        <w:rPr>
          <w:rFonts w:ascii="ＭＳ 明朝" w:hAnsi="ＭＳ 明朝" w:cs="ＭＳ 明朝" w:hint="eastAsia"/>
          <w:sz w:val="26"/>
          <w:szCs w:val="26"/>
        </w:rPr>
        <w:t>の願いである「豊かな大阪」の実現を確たるものとすべく、環境農林水産分野では「良好で快適な環境の保全・創出」「安全・安心で豊かな食の提供」の実現に向け、全力で取り組んでいるところです。</w:t>
      </w:r>
    </w:p>
    <w:p w:rsidR="00DC28AE" w:rsidRPr="009233B3" w:rsidRDefault="00DC28AE" w:rsidP="009233B3">
      <w:pPr>
        <w:snapToGrid w:val="0"/>
        <w:spacing w:line="500" w:lineRule="atLeast"/>
        <w:ind w:firstLineChars="100" w:firstLine="260"/>
        <w:rPr>
          <w:rFonts w:ascii="ＭＳ 明朝" w:hAnsi="ＭＳ 明朝"/>
          <w:sz w:val="26"/>
          <w:szCs w:val="26"/>
        </w:rPr>
      </w:pPr>
    </w:p>
    <w:p w:rsidR="00541896" w:rsidRPr="009233B3" w:rsidRDefault="00503637" w:rsidP="009233B3">
      <w:pPr>
        <w:snapToGrid w:val="0"/>
        <w:spacing w:line="500" w:lineRule="atLeast"/>
        <w:ind w:firstLineChars="100" w:firstLine="260"/>
        <w:rPr>
          <w:rFonts w:ascii="ＭＳ 明朝" w:hAnsi="ＭＳ 明朝"/>
          <w:sz w:val="26"/>
          <w:szCs w:val="26"/>
        </w:rPr>
      </w:pPr>
      <w:r w:rsidRPr="009233B3">
        <w:rPr>
          <w:rFonts w:ascii="ＭＳ 明朝" w:hAnsi="ＭＳ 明朝" w:hint="eastAsia"/>
          <w:sz w:val="26"/>
          <w:szCs w:val="26"/>
        </w:rPr>
        <w:t>環境分野においては、</w:t>
      </w:r>
      <w:r w:rsidR="00254ED4" w:rsidRPr="009233B3">
        <w:rPr>
          <w:rFonts w:hint="eastAsia"/>
          <w:sz w:val="26"/>
          <w:szCs w:val="26"/>
        </w:rPr>
        <w:t>府民の健康の保護と生活環境を保全するため、</w:t>
      </w:r>
      <w:r w:rsidRPr="009233B3">
        <w:rPr>
          <w:rFonts w:hint="eastAsia"/>
          <w:sz w:val="26"/>
          <w:szCs w:val="26"/>
        </w:rPr>
        <w:t>良好な大気や水環境の確保に向けた取組はもとより、資源の循環的利用の促進、</w:t>
      </w:r>
      <w:r w:rsidR="00236F2D">
        <w:rPr>
          <w:rFonts w:hint="eastAsia"/>
          <w:sz w:val="26"/>
          <w:szCs w:val="26"/>
        </w:rPr>
        <w:t>低炭素で環境にやさしい</w:t>
      </w:r>
      <w:r w:rsidRPr="009233B3">
        <w:rPr>
          <w:rFonts w:hint="eastAsia"/>
          <w:sz w:val="26"/>
          <w:szCs w:val="26"/>
        </w:rPr>
        <w:t>新たなエネルギー社会の構築</w:t>
      </w:r>
      <w:r w:rsidR="00254ED4" w:rsidRPr="009233B3">
        <w:rPr>
          <w:rFonts w:hint="eastAsia"/>
          <w:sz w:val="26"/>
          <w:szCs w:val="26"/>
        </w:rPr>
        <w:t>に向けた</w:t>
      </w:r>
      <w:r w:rsidRPr="009233B3">
        <w:rPr>
          <w:rFonts w:hint="eastAsia"/>
          <w:sz w:val="26"/>
          <w:szCs w:val="26"/>
        </w:rPr>
        <w:t>取組を進めています。</w:t>
      </w:r>
    </w:p>
    <w:p w:rsidR="00DC28AE" w:rsidRPr="009233B3" w:rsidRDefault="00DC28AE" w:rsidP="009233B3">
      <w:pPr>
        <w:snapToGrid w:val="0"/>
        <w:spacing w:line="500" w:lineRule="atLeast"/>
        <w:ind w:firstLineChars="100" w:firstLine="260"/>
        <w:rPr>
          <w:rFonts w:ascii="ＭＳ 明朝" w:hAnsi="ＭＳ 明朝"/>
          <w:sz w:val="26"/>
          <w:szCs w:val="26"/>
        </w:rPr>
      </w:pPr>
    </w:p>
    <w:p w:rsidR="000C4983" w:rsidRPr="009233B3" w:rsidRDefault="00503637" w:rsidP="009233B3">
      <w:pPr>
        <w:snapToGrid w:val="0"/>
        <w:spacing w:line="500" w:lineRule="atLeast"/>
        <w:ind w:firstLineChars="100" w:firstLine="260"/>
        <w:rPr>
          <w:sz w:val="26"/>
          <w:szCs w:val="26"/>
        </w:rPr>
      </w:pPr>
      <w:r w:rsidRPr="009233B3">
        <w:rPr>
          <w:rFonts w:ascii="ＭＳ 明朝" w:hAnsi="ＭＳ 明朝" w:hint="eastAsia"/>
          <w:sz w:val="26"/>
          <w:szCs w:val="26"/>
        </w:rPr>
        <w:t>農林水産</w:t>
      </w:r>
      <w:r w:rsidR="001F62F2" w:rsidRPr="009233B3">
        <w:rPr>
          <w:rFonts w:ascii="ＭＳ 明朝" w:hAnsi="ＭＳ 明朝" w:hint="eastAsia"/>
          <w:sz w:val="26"/>
          <w:szCs w:val="26"/>
        </w:rPr>
        <w:t>分野</w:t>
      </w:r>
      <w:r w:rsidRPr="009233B3">
        <w:rPr>
          <w:rFonts w:ascii="ＭＳ 明朝" w:hAnsi="ＭＳ 明朝" w:hint="eastAsia"/>
          <w:sz w:val="26"/>
          <w:szCs w:val="26"/>
        </w:rPr>
        <w:t>に</w:t>
      </w:r>
      <w:r w:rsidR="001F62F2" w:rsidRPr="009233B3">
        <w:rPr>
          <w:rFonts w:ascii="ＭＳ 明朝" w:hAnsi="ＭＳ 明朝" w:hint="eastAsia"/>
          <w:sz w:val="26"/>
          <w:szCs w:val="26"/>
        </w:rPr>
        <w:t>おいては、</w:t>
      </w:r>
      <w:r w:rsidR="008921D9" w:rsidRPr="009233B3">
        <w:rPr>
          <w:rFonts w:ascii="ＭＳ 明朝" w:hAnsi="ＭＳ 明朝" w:cs="ＭＳ Ｐゴシック" w:hint="eastAsia"/>
          <w:kern w:val="0"/>
          <w:sz w:val="26"/>
          <w:szCs w:val="26"/>
        </w:rPr>
        <w:t>都市農業振興基本法が制定されたことを受け、</w:t>
      </w:r>
      <w:r w:rsidR="00EC405B" w:rsidRPr="009233B3">
        <w:rPr>
          <w:rFonts w:ascii="ＭＳ 明朝" w:hAnsi="ＭＳ 明朝" w:cs="ＭＳ Ｐゴシック" w:hint="eastAsia"/>
          <w:kern w:val="0"/>
          <w:sz w:val="26"/>
          <w:szCs w:val="26"/>
        </w:rPr>
        <w:t>「新たなおおさか農政アクションプラン」を策定し、</w:t>
      </w:r>
      <w:r w:rsidR="00731D37" w:rsidRPr="009233B3">
        <w:rPr>
          <w:rFonts w:ascii="ＭＳ 明朝" w:hAnsi="ＭＳ 明朝" w:cs="ＭＳ Ｐゴシック" w:hint="eastAsia"/>
          <w:kern w:val="0"/>
          <w:sz w:val="26"/>
          <w:szCs w:val="26"/>
        </w:rPr>
        <w:t>「府民が農業や農産物に触れ、楽しみ味わう機会の創出」などの視点で</w:t>
      </w:r>
      <w:bookmarkStart w:id="0" w:name="_GoBack"/>
      <w:bookmarkEnd w:id="0"/>
      <w:r w:rsidR="00731D37" w:rsidRPr="009233B3">
        <w:rPr>
          <w:rFonts w:ascii="ＭＳ 明朝" w:hAnsi="ＭＳ 明朝" w:cs="ＭＳ Ｐゴシック" w:hint="eastAsia"/>
          <w:kern w:val="0"/>
          <w:sz w:val="26"/>
          <w:szCs w:val="26"/>
        </w:rPr>
        <w:t>、</w:t>
      </w:r>
      <w:r w:rsidR="00D37777" w:rsidRPr="009233B3">
        <w:rPr>
          <w:rFonts w:ascii="ＭＳ 明朝" w:hAnsi="ＭＳ 明朝" w:cs="ＭＳ Ｐゴシック" w:hint="eastAsia"/>
          <w:kern w:val="0"/>
          <w:sz w:val="26"/>
          <w:szCs w:val="26"/>
        </w:rPr>
        <w:t>大都市（大消費地）の強みを活かし、将来に向けた活力ある産業の</w:t>
      </w:r>
      <w:r w:rsidR="00731D37" w:rsidRPr="009233B3">
        <w:rPr>
          <w:rFonts w:ascii="ＭＳ 明朝" w:hAnsi="ＭＳ 明朝" w:cs="ＭＳ Ｐゴシック" w:hint="eastAsia"/>
          <w:kern w:val="0"/>
          <w:sz w:val="26"/>
          <w:szCs w:val="26"/>
        </w:rPr>
        <w:t>実現</w:t>
      </w:r>
      <w:r w:rsidR="00D37777" w:rsidRPr="009233B3">
        <w:rPr>
          <w:rFonts w:ascii="ＭＳ 明朝" w:hAnsi="ＭＳ 明朝" w:cs="ＭＳ Ｐゴシック" w:hint="eastAsia"/>
          <w:kern w:val="0"/>
          <w:sz w:val="26"/>
          <w:szCs w:val="26"/>
        </w:rPr>
        <w:t>を目指していく</w:t>
      </w:r>
      <w:r w:rsidR="00731D37" w:rsidRPr="009233B3">
        <w:rPr>
          <w:rFonts w:ascii="ＭＳ 明朝" w:hAnsi="ＭＳ 明朝" w:cs="ＭＳ Ｐゴシック" w:hint="eastAsia"/>
          <w:kern w:val="0"/>
          <w:sz w:val="26"/>
          <w:szCs w:val="26"/>
        </w:rPr>
        <w:t>こととしております。</w:t>
      </w:r>
      <w:r w:rsidR="006A7778">
        <w:rPr>
          <w:rFonts w:ascii="ＭＳ 明朝" w:hAnsi="ＭＳ 明朝" w:cs="ＭＳ Ｐゴシック" w:hint="eastAsia"/>
          <w:kern w:val="0"/>
          <w:sz w:val="26"/>
          <w:szCs w:val="26"/>
        </w:rPr>
        <w:t>また</w:t>
      </w:r>
      <w:r w:rsidR="00EB3D98" w:rsidRPr="009233B3">
        <w:rPr>
          <w:rFonts w:ascii="ＭＳ 明朝" w:hAnsi="ＭＳ 明朝" w:cs="ＭＳ Ｐゴシック" w:hint="eastAsia"/>
          <w:kern w:val="0"/>
          <w:sz w:val="26"/>
          <w:szCs w:val="26"/>
        </w:rPr>
        <w:t>、平成28年度より</w:t>
      </w:r>
      <w:r w:rsidR="00A52037" w:rsidRPr="009233B3">
        <w:rPr>
          <w:rFonts w:ascii="ＭＳ 明朝" w:hAnsi="ＭＳ 明朝" w:cs="ＭＳ Ｐゴシック" w:hint="eastAsia"/>
          <w:kern w:val="0"/>
          <w:sz w:val="26"/>
          <w:szCs w:val="26"/>
        </w:rPr>
        <w:t>府独自の</w:t>
      </w:r>
      <w:r w:rsidR="00DC28AE" w:rsidRPr="009233B3">
        <w:rPr>
          <w:rFonts w:ascii="ＭＳ 明朝" w:hAnsi="ＭＳ 明朝" w:hint="eastAsia"/>
          <w:sz w:val="26"/>
          <w:szCs w:val="26"/>
        </w:rPr>
        <w:t>森林環境税</w:t>
      </w:r>
      <w:r w:rsidR="00EC405B">
        <w:rPr>
          <w:rFonts w:ascii="ＭＳ 明朝" w:hAnsi="ＭＳ 明朝" w:hint="eastAsia"/>
          <w:sz w:val="26"/>
          <w:szCs w:val="26"/>
        </w:rPr>
        <w:t>を</w:t>
      </w:r>
      <w:r w:rsidR="00DC28AE" w:rsidRPr="009233B3">
        <w:rPr>
          <w:rFonts w:ascii="ＭＳ 明朝" w:hAnsi="ＭＳ 明朝" w:hint="eastAsia"/>
          <w:sz w:val="26"/>
          <w:szCs w:val="26"/>
        </w:rPr>
        <w:t>導入し、</w:t>
      </w:r>
      <w:r w:rsidR="009C14E1" w:rsidRPr="009233B3">
        <w:rPr>
          <w:rFonts w:ascii="ＭＳ 明朝" w:hAnsi="ＭＳ 明朝" w:hint="eastAsia"/>
          <w:sz w:val="26"/>
          <w:szCs w:val="26"/>
        </w:rPr>
        <w:t>森林保全による災害に強いまちづくりと、</w:t>
      </w:r>
      <w:r w:rsidR="00A52037" w:rsidRPr="009233B3">
        <w:rPr>
          <w:rFonts w:ascii="ＭＳ 明朝" w:hAnsi="ＭＳ 明朝" w:hint="eastAsia"/>
          <w:sz w:val="26"/>
          <w:szCs w:val="26"/>
        </w:rPr>
        <w:t>健全な森林を次世代につなぐ</w:t>
      </w:r>
      <w:r w:rsidR="00DC28AE" w:rsidRPr="009233B3">
        <w:rPr>
          <w:rFonts w:ascii="ＭＳ 明朝" w:hAnsi="ＭＳ 明朝" w:hint="eastAsia"/>
          <w:sz w:val="26"/>
          <w:szCs w:val="26"/>
        </w:rPr>
        <w:t>取組</w:t>
      </w:r>
      <w:r w:rsidR="00A52037" w:rsidRPr="009233B3">
        <w:rPr>
          <w:rFonts w:ascii="ＭＳ 明朝" w:hAnsi="ＭＳ 明朝" w:hint="eastAsia"/>
          <w:sz w:val="26"/>
          <w:szCs w:val="26"/>
        </w:rPr>
        <w:t>みを進めています</w:t>
      </w:r>
      <w:r w:rsidR="008921D9" w:rsidRPr="009233B3">
        <w:rPr>
          <w:rFonts w:ascii="ＭＳ 明朝" w:hAnsi="ＭＳ 明朝" w:hint="eastAsia"/>
          <w:sz w:val="26"/>
          <w:szCs w:val="26"/>
        </w:rPr>
        <w:t>。</w:t>
      </w:r>
    </w:p>
    <w:p w:rsidR="00DC28AE" w:rsidRPr="009233B3" w:rsidRDefault="000C4983" w:rsidP="000C4983">
      <w:pPr>
        <w:snapToGrid w:val="0"/>
        <w:spacing w:line="500" w:lineRule="atLeast"/>
        <w:rPr>
          <w:sz w:val="26"/>
          <w:szCs w:val="26"/>
        </w:rPr>
      </w:pPr>
      <w:r w:rsidRPr="009233B3">
        <w:rPr>
          <w:rFonts w:hint="eastAsia"/>
          <w:sz w:val="26"/>
          <w:szCs w:val="26"/>
        </w:rPr>
        <w:t xml:space="preserve">　</w:t>
      </w:r>
    </w:p>
    <w:p w:rsidR="000C4983" w:rsidRPr="009233B3" w:rsidRDefault="000C4983" w:rsidP="009233B3">
      <w:pPr>
        <w:snapToGrid w:val="0"/>
        <w:spacing w:line="500" w:lineRule="atLeast"/>
        <w:ind w:firstLineChars="100" w:firstLine="260"/>
        <w:rPr>
          <w:sz w:val="26"/>
          <w:szCs w:val="26"/>
        </w:rPr>
      </w:pPr>
      <w:r w:rsidRPr="009233B3">
        <w:rPr>
          <w:rFonts w:hint="eastAsia"/>
          <w:sz w:val="26"/>
          <w:szCs w:val="26"/>
        </w:rPr>
        <w:t>平成</w:t>
      </w:r>
      <w:r w:rsidR="008520A4" w:rsidRPr="009233B3">
        <w:rPr>
          <w:rFonts w:hint="eastAsia"/>
          <w:sz w:val="26"/>
          <w:szCs w:val="26"/>
        </w:rPr>
        <w:t>30</w:t>
      </w:r>
      <w:r w:rsidRPr="009233B3">
        <w:rPr>
          <w:rFonts w:hint="eastAsia"/>
          <w:sz w:val="26"/>
          <w:szCs w:val="26"/>
        </w:rPr>
        <w:t>年度の国家予算編成に当たりましては、本府の課題解決に向けた取組について十分ご理解いただき、</w:t>
      </w:r>
      <w:r w:rsidR="00254ED4" w:rsidRPr="009233B3">
        <w:rPr>
          <w:rFonts w:hint="eastAsia"/>
          <w:sz w:val="26"/>
          <w:szCs w:val="26"/>
        </w:rPr>
        <w:t>以下に提案する施策</w:t>
      </w:r>
      <w:r w:rsidRPr="009233B3">
        <w:rPr>
          <w:rFonts w:hint="eastAsia"/>
          <w:sz w:val="26"/>
          <w:szCs w:val="26"/>
        </w:rPr>
        <w:t>の具体化、実現</w:t>
      </w:r>
      <w:r w:rsidR="00254ED4" w:rsidRPr="009233B3">
        <w:rPr>
          <w:rFonts w:hint="eastAsia"/>
          <w:sz w:val="26"/>
          <w:szCs w:val="26"/>
        </w:rPr>
        <w:t>が図られるよう</w:t>
      </w:r>
      <w:r w:rsidRPr="009233B3">
        <w:rPr>
          <w:rFonts w:hint="eastAsia"/>
          <w:sz w:val="26"/>
          <w:szCs w:val="26"/>
        </w:rPr>
        <w:t>、格別のご配慮を賜りますようお願い申し上げます。</w:t>
      </w:r>
    </w:p>
    <w:p w:rsidR="00254ED4" w:rsidRPr="009845F4" w:rsidRDefault="00254ED4" w:rsidP="000C4983">
      <w:pPr>
        <w:snapToGrid w:val="0"/>
        <w:spacing w:line="500" w:lineRule="atLeast"/>
        <w:rPr>
          <w:sz w:val="28"/>
          <w:szCs w:val="28"/>
        </w:rPr>
      </w:pPr>
    </w:p>
    <w:p w:rsidR="00936B19" w:rsidRPr="00D37777" w:rsidRDefault="000C4983" w:rsidP="00D37777">
      <w:pPr>
        <w:snapToGrid w:val="0"/>
        <w:spacing w:line="500" w:lineRule="atLeast"/>
        <w:ind w:firstLineChars="900" w:firstLine="3627"/>
        <w:rPr>
          <w:rFonts w:ascii="HG正楷書体-PRO" w:eastAsia="HG正楷書体-PRO"/>
          <w:b/>
          <w:sz w:val="32"/>
          <w:szCs w:val="32"/>
        </w:rPr>
      </w:pPr>
      <w:r w:rsidRPr="00D37777">
        <w:rPr>
          <w:rFonts w:hint="eastAsia"/>
          <w:spacing w:val="49"/>
          <w:w w:val="96"/>
          <w:kern w:val="0"/>
          <w:sz w:val="32"/>
          <w:szCs w:val="32"/>
          <w:fitText w:val="1920" w:id="115662081"/>
        </w:rPr>
        <w:t>大阪府知</w:t>
      </w:r>
      <w:r w:rsidRPr="00D37777">
        <w:rPr>
          <w:rFonts w:hint="eastAsia"/>
          <w:spacing w:val="2"/>
          <w:w w:val="96"/>
          <w:kern w:val="0"/>
          <w:sz w:val="32"/>
          <w:szCs w:val="32"/>
          <w:fitText w:val="1920" w:id="115662081"/>
        </w:rPr>
        <w:t>事</w:t>
      </w:r>
      <w:r w:rsidRPr="00D37777">
        <w:rPr>
          <w:rFonts w:hint="eastAsia"/>
          <w:sz w:val="32"/>
          <w:szCs w:val="32"/>
        </w:rPr>
        <w:t xml:space="preserve">　</w:t>
      </w:r>
      <w:r w:rsidRPr="00D37777">
        <w:rPr>
          <w:rFonts w:ascii="HG正楷書体-PRO" w:eastAsia="HG正楷書体-PRO" w:hint="eastAsia"/>
          <w:sz w:val="32"/>
          <w:szCs w:val="32"/>
        </w:rPr>
        <w:t>松 井　一 郎</w:t>
      </w:r>
    </w:p>
    <w:p w:rsidR="007E4DFE" w:rsidRDefault="00EF1406" w:rsidP="00EF1406">
      <w:pPr>
        <w:spacing w:line="640" w:lineRule="exact"/>
        <w:ind w:leftChars="1542" w:left="3238"/>
        <w:rPr>
          <w:kern w:val="0"/>
          <w:sz w:val="40"/>
          <w:szCs w:val="40"/>
        </w:rPr>
      </w:pPr>
      <w:r w:rsidRPr="00463598">
        <w:rPr>
          <w:kern w:val="0"/>
          <w:sz w:val="28"/>
          <w:szCs w:val="28"/>
        </w:rPr>
        <w:br w:type="page"/>
      </w:r>
      <w:r w:rsidR="007E4DFE" w:rsidRPr="00463598">
        <w:rPr>
          <w:rFonts w:hint="eastAsia"/>
          <w:kern w:val="0"/>
          <w:sz w:val="40"/>
          <w:szCs w:val="40"/>
        </w:rPr>
        <w:lastRenderedPageBreak/>
        <w:t>目　　　次</w:t>
      </w:r>
    </w:p>
    <w:p w:rsidR="00F9178E" w:rsidRPr="00463598" w:rsidRDefault="00F9178E" w:rsidP="00EF1406">
      <w:pPr>
        <w:spacing w:line="640" w:lineRule="exact"/>
        <w:ind w:leftChars="1542" w:left="3238"/>
        <w:rPr>
          <w:kern w:val="0"/>
          <w:sz w:val="40"/>
          <w:szCs w:val="40"/>
        </w:rPr>
      </w:pPr>
    </w:p>
    <w:tbl>
      <w:tblPr>
        <w:tblpPr w:leftFromText="142" w:rightFromText="142" w:vertAnchor="text" w:horzAnchor="margin" w:tblpX="-185" w:tblpY="325"/>
        <w:tblW w:w="9597" w:type="dxa"/>
        <w:tblLayout w:type="fixed"/>
        <w:tblCellMar>
          <w:left w:w="99" w:type="dxa"/>
          <w:right w:w="99" w:type="dxa"/>
        </w:tblCellMar>
        <w:tblLook w:val="0000" w:firstRow="0" w:lastRow="0" w:firstColumn="0" w:lastColumn="0" w:noHBand="0" w:noVBand="0"/>
      </w:tblPr>
      <w:tblGrid>
        <w:gridCol w:w="666"/>
        <w:gridCol w:w="8364"/>
        <w:gridCol w:w="567"/>
      </w:tblGrid>
      <w:tr w:rsidR="00340E41" w:rsidRPr="003F5954" w:rsidTr="00C6763E">
        <w:trPr>
          <w:trHeight w:hRule="exact" w:val="703"/>
        </w:trPr>
        <w:tc>
          <w:tcPr>
            <w:tcW w:w="666" w:type="dxa"/>
          </w:tcPr>
          <w:p w:rsidR="004D6CEF" w:rsidRPr="00E1305E" w:rsidRDefault="004D6CEF" w:rsidP="004D6CEF">
            <w:pPr>
              <w:spacing w:line="440" w:lineRule="exact"/>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１</w:t>
            </w:r>
          </w:p>
        </w:tc>
        <w:tc>
          <w:tcPr>
            <w:tcW w:w="8364" w:type="dxa"/>
          </w:tcPr>
          <w:p w:rsidR="004D6CEF" w:rsidRPr="00E1305E" w:rsidRDefault="004D6CEF" w:rsidP="004D6CEF">
            <w:pPr>
              <w:spacing w:line="440" w:lineRule="exact"/>
              <w:rPr>
                <w:rFonts w:ascii="ＭＳ Ｐゴシック" w:eastAsia="ＭＳ Ｐゴシック" w:hAnsi="ＭＳ Ｐゴシック"/>
                <w:b/>
                <w:spacing w:val="10"/>
                <w:sz w:val="28"/>
                <w:szCs w:val="28"/>
              </w:rPr>
            </w:pPr>
            <w:r w:rsidRPr="00E1305E">
              <w:rPr>
                <w:rFonts w:ascii="ＭＳ Ｐゴシック" w:eastAsia="ＭＳ Ｐゴシック" w:hAnsi="ＭＳ Ｐゴシック" w:hint="eastAsia"/>
                <w:b/>
                <w:spacing w:val="10"/>
                <w:sz w:val="28"/>
                <w:szCs w:val="28"/>
              </w:rPr>
              <w:t>建設発生土の適正処理のための法制度の整備</w:t>
            </w:r>
            <w:r>
              <w:rPr>
                <w:rFonts w:ascii="ＭＳ Ｐゴシック" w:eastAsia="ＭＳ Ｐゴシック" w:hAnsi="ＭＳ Ｐゴシック" w:hint="eastAsia"/>
                <w:b/>
                <w:spacing w:val="10"/>
                <w:sz w:val="28"/>
                <w:szCs w:val="28"/>
              </w:rPr>
              <w:t>・・・・・・・・・・・・・</w:t>
            </w:r>
            <w:r w:rsidR="00824B25">
              <w:rPr>
                <w:rFonts w:ascii="ＭＳ Ｐゴシック" w:eastAsia="ＭＳ Ｐゴシック" w:hAnsi="ＭＳ Ｐゴシック" w:hint="eastAsia"/>
                <w:b/>
                <w:spacing w:val="10"/>
                <w:sz w:val="28"/>
                <w:szCs w:val="28"/>
              </w:rPr>
              <w:t>・</w:t>
            </w:r>
          </w:p>
        </w:tc>
        <w:tc>
          <w:tcPr>
            <w:tcW w:w="567" w:type="dxa"/>
          </w:tcPr>
          <w:p w:rsidR="004D6CEF" w:rsidRPr="003F5954" w:rsidRDefault="00340E41" w:rsidP="00C6763E">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１</w:t>
            </w:r>
          </w:p>
        </w:tc>
      </w:tr>
      <w:tr w:rsidR="00340E41" w:rsidRPr="003F5954" w:rsidTr="00C6763E">
        <w:trPr>
          <w:trHeight w:hRule="exact" w:val="713"/>
        </w:trPr>
        <w:tc>
          <w:tcPr>
            <w:tcW w:w="666" w:type="dxa"/>
          </w:tcPr>
          <w:p w:rsidR="004D6CEF" w:rsidRPr="004D6CEF" w:rsidRDefault="004D6CEF" w:rsidP="004D6CEF">
            <w:pPr>
              <w:spacing w:line="420" w:lineRule="exact"/>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２</w:t>
            </w:r>
          </w:p>
        </w:tc>
        <w:tc>
          <w:tcPr>
            <w:tcW w:w="8364" w:type="dxa"/>
          </w:tcPr>
          <w:p w:rsidR="004D6CEF" w:rsidRPr="00E1305E" w:rsidRDefault="004D6CEF" w:rsidP="004D6CEF">
            <w:pPr>
              <w:spacing w:line="420" w:lineRule="exact"/>
              <w:jc w:val="left"/>
              <w:rPr>
                <w:rFonts w:ascii="ＭＳ Ｐゴシック" w:eastAsia="ＭＳ Ｐゴシック" w:hAnsi="ＭＳ Ｐゴシック"/>
                <w:b/>
                <w:spacing w:val="10"/>
                <w:sz w:val="28"/>
                <w:szCs w:val="28"/>
              </w:rPr>
            </w:pPr>
            <w:r w:rsidRPr="00E1305E">
              <w:rPr>
                <w:rFonts w:ascii="ＭＳ Ｐゴシック" w:eastAsia="ＭＳ Ｐゴシック" w:hAnsi="ＭＳ Ｐゴシック" w:hint="eastAsia"/>
                <w:b/>
                <w:spacing w:val="10"/>
                <w:sz w:val="28"/>
                <w:szCs w:val="28"/>
              </w:rPr>
              <w:t>保全対象人家の多い地区における山地災害対策の推進</w:t>
            </w:r>
            <w:r>
              <w:rPr>
                <w:rFonts w:ascii="ＭＳ Ｐゴシック" w:eastAsia="ＭＳ Ｐゴシック" w:hAnsi="ＭＳ Ｐゴシック" w:hint="eastAsia"/>
                <w:b/>
                <w:spacing w:val="10"/>
                <w:sz w:val="28"/>
                <w:szCs w:val="28"/>
              </w:rPr>
              <w:t>・・・・・・</w:t>
            </w:r>
            <w:r w:rsidR="00824B25">
              <w:rPr>
                <w:rFonts w:ascii="ＭＳ Ｐゴシック" w:eastAsia="ＭＳ Ｐゴシック" w:hAnsi="ＭＳ Ｐゴシック" w:hint="eastAsia"/>
                <w:b/>
                <w:spacing w:val="10"/>
                <w:sz w:val="28"/>
                <w:szCs w:val="28"/>
              </w:rPr>
              <w:t>・</w:t>
            </w:r>
          </w:p>
        </w:tc>
        <w:tc>
          <w:tcPr>
            <w:tcW w:w="567" w:type="dxa"/>
          </w:tcPr>
          <w:p w:rsidR="004D6CEF" w:rsidRPr="003F5954" w:rsidRDefault="00340E41" w:rsidP="00C6763E">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１</w:t>
            </w:r>
          </w:p>
        </w:tc>
      </w:tr>
      <w:tr w:rsidR="00340E41" w:rsidRPr="003F5954" w:rsidTr="00C6763E">
        <w:trPr>
          <w:trHeight w:hRule="exact" w:val="709"/>
        </w:trPr>
        <w:tc>
          <w:tcPr>
            <w:tcW w:w="666" w:type="dxa"/>
          </w:tcPr>
          <w:p w:rsidR="004D6CEF" w:rsidRPr="00E1305E" w:rsidRDefault="004D6CEF" w:rsidP="004D6CEF">
            <w:pPr>
              <w:spacing w:line="420" w:lineRule="exact"/>
              <w:ind w:left="452" w:hangingChars="150" w:hanging="452"/>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３</w:t>
            </w:r>
          </w:p>
        </w:tc>
        <w:tc>
          <w:tcPr>
            <w:tcW w:w="8364" w:type="dxa"/>
          </w:tcPr>
          <w:p w:rsidR="004D6CEF" w:rsidRPr="00E1305E" w:rsidRDefault="00AD70E8" w:rsidP="00AD70E8">
            <w:pPr>
              <w:spacing w:line="420" w:lineRule="exact"/>
              <w:ind w:left="452" w:hangingChars="150" w:hanging="452"/>
              <w:jc w:val="left"/>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全ての</w:t>
            </w:r>
            <w:r w:rsidR="004D6CEF">
              <w:rPr>
                <w:rFonts w:ascii="ＭＳ Ｐゴシック" w:eastAsia="ＭＳ Ｐゴシック" w:hAnsi="ＭＳ Ｐゴシック" w:hint="eastAsia"/>
                <w:b/>
                <w:spacing w:val="10"/>
                <w:sz w:val="28"/>
                <w:szCs w:val="28"/>
              </w:rPr>
              <w:t>ＰＣＢ</w:t>
            </w:r>
            <w:r w:rsidR="004D6CEF" w:rsidRPr="00E1305E">
              <w:rPr>
                <w:rFonts w:ascii="ＭＳ Ｐゴシック" w:eastAsia="ＭＳ Ｐゴシック" w:hAnsi="ＭＳ Ｐゴシック" w:hint="eastAsia"/>
                <w:b/>
                <w:spacing w:val="10"/>
                <w:sz w:val="28"/>
                <w:szCs w:val="28"/>
              </w:rPr>
              <w:t>の期限内処理</w:t>
            </w:r>
            <w:r>
              <w:rPr>
                <w:rFonts w:ascii="ＭＳ Ｐゴシック" w:eastAsia="ＭＳ Ｐゴシック" w:hAnsi="ＭＳ Ｐゴシック" w:hint="eastAsia"/>
                <w:b/>
                <w:spacing w:val="10"/>
                <w:sz w:val="28"/>
                <w:szCs w:val="28"/>
              </w:rPr>
              <w:t>に向けた国の役割強化・</w:t>
            </w:r>
            <w:r w:rsidR="004D6CEF">
              <w:rPr>
                <w:rFonts w:ascii="ＭＳ Ｐゴシック" w:eastAsia="ＭＳ Ｐゴシック" w:hAnsi="ＭＳ Ｐゴシック" w:hint="eastAsia"/>
                <w:b/>
                <w:spacing w:val="10"/>
                <w:sz w:val="28"/>
                <w:szCs w:val="28"/>
              </w:rPr>
              <w:t>・・・・・・・・・</w:t>
            </w:r>
            <w:r w:rsidR="00824B25">
              <w:rPr>
                <w:rFonts w:ascii="ＭＳ Ｐゴシック" w:eastAsia="ＭＳ Ｐゴシック" w:hAnsi="ＭＳ Ｐゴシック" w:hint="eastAsia"/>
                <w:b/>
                <w:spacing w:val="10"/>
                <w:sz w:val="28"/>
                <w:szCs w:val="28"/>
              </w:rPr>
              <w:t>・</w:t>
            </w:r>
            <w:r w:rsidR="004D6CEF">
              <w:rPr>
                <w:rFonts w:ascii="ＭＳ Ｐゴシック" w:eastAsia="ＭＳ Ｐゴシック" w:hAnsi="ＭＳ Ｐゴシック" w:hint="eastAsia"/>
                <w:b/>
                <w:spacing w:val="10"/>
                <w:sz w:val="28"/>
                <w:szCs w:val="28"/>
              </w:rPr>
              <w:t>・</w:t>
            </w:r>
          </w:p>
        </w:tc>
        <w:tc>
          <w:tcPr>
            <w:tcW w:w="567" w:type="dxa"/>
          </w:tcPr>
          <w:p w:rsidR="004D6CEF" w:rsidRPr="003F5954" w:rsidRDefault="00340E41" w:rsidP="00C6763E">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１</w:t>
            </w:r>
          </w:p>
        </w:tc>
      </w:tr>
      <w:tr w:rsidR="00340E41" w:rsidRPr="003F5954" w:rsidTr="00C6763E">
        <w:trPr>
          <w:trHeight w:hRule="exact" w:val="1980"/>
        </w:trPr>
        <w:tc>
          <w:tcPr>
            <w:tcW w:w="666" w:type="dxa"/>
          </w:tcPr>
          <w:p w:rsidR="004D6CEF" w:rsidRDefault="004D6CEF" w:rsidP="004D6CEF">
            <w:pPr>
              <w:spacing w:line="440" w:lineRule="exact"/>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４</w:t>
            </w:r>
          </w:p>
        </w:tc>
        <w:tc>
          <w:tcPr>
            <w:tcW w:w="8364" w:type="dxa"/>
          </w:tcPr>
          <w:p w:rsidR="004D6CEF" w:rsidRDefault="004D6CEF" w:rsidP="004D6CEF">
            <w:pPr>
              <w:spacing w:line="440" w:lineRule="exact"/>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再生可能エネルギーの普及促進及び地球温暖化対策の推進</w:t>
            </w:r>
            <w:r w:rsidR="00824B25">
              <w:rPr>
                <w:rFonts w:ascii="ＭＳ Ｐゴシック" w:eastAsia="ＭＳ Ｐゴシック" w:hAnsi="ＭＳ Ｐゴシック" w:hint="eastAsia"/>
                <w:b/>
                <w:spacing w:val="10"/>
                <w:sz w:val="28"/>
                <w:szCs w:val="28"/>
              </w:rPr>
              <w:t>・</w:t>
            </w:r>
            <w:r>
              <w:rPr>
                <w:rFonts w:ascii="ＭＳ Ｐゴシック" w:eastAsia="ＭＳ Ｐゴシック" w:hAnsi="ＭＳ Ｐゴシック" w:hint="eastAsia"/>
                <w:b/>
                <w:spacing w:val="10"/>
                <w:sz w:val="28"/>
                <w:szCs w:val="28"/>
              </w:rPr>
              <w:t>・・</w:t>
            </w:r>
          </w:p>
          <w:p w:rsidR="004D6CEF" w:rsidRPr="00E1305E" w:rsidRDefault="004D6CEF" w:rsidP="004D6CEF">
            <w:pPr>
              <w:spacing w:line="440" w:lineRule="exact"/>
              <w:rPr>
                <w:rFonts w:ascii="ＭＳ Ｐゴシック" w:eastAsia="ＭＳ Ｐゴシック" w:hAnsi="ＭＳ Ｐゴシック"/>
                <w:b/>
                <w:sz w:val="28"/>
                <w:szCs w:val="28"/>
              </w:rPr>
            </w:pPr>
            <w:r>
              <w:rPr>
                <w:rFonts w:ascii="ＭＳ Ｐゴシック" w:eastAsia="ＭＳ Ｐゴシック" w:hAnsi="ＭＳ Ｐゴシック" w:hint="eastAsia"/>
                <w:b/>
                <w:spacing w:val="10"/>
                <w:sz w:val="28"/>
                <w:szCs w:val="28"/>
              </w:rPr>
              <w:t>（</w:t>
            </w:r>
            <w:r w:rsidRPr="00E1305E">
              <w:rPr>
                <w:rFonts w:ascii="ＭＳ Ｐゴシック" w:eastAsia="ＭＳ Ｐゴシック" w:hAnsi="ＭＳ Ｐゴシック" w:hint="eastAsia"/>
                <w:b/>
                <w:spacing w:val="10"/>
                <w:sz w:val="28"/>
                <w:szCs w:val="28"/>
              </w:rPr>
              <w:t>１）</w:t>
            </w:r>
            <w:r w:rsidRPr="00E1305E">
              <w:rPr>
                <w:rFonts w:ascii="ＭＳ Ｐゴシック" w:eastAsia="ＭＳ Ｐゴシック" w:hAnsi="ＭＳ Ｐゴシック" w:hint="eastAsia"/>
                <w:b/>
                <w:sz w:val="28"/>
                <w:szCs w:val="28"/>
              </w:rPr>
              <w:t>再生可能エネルギーの普及促進</w:t>
            </w:r>
          </w:p>
          <w:p w:rsidR="004D6CEF" w:rsidRDefault="004D6CEF" w:rsidP="004D6CEF">
            <w:pPr>
              <w:spacing w:line="420" w:lineRule="exact"/>
              <w:jc w:val="left"/>
              <w:rPr>
                <w:rFonts w:ascii="ＭＳ Ｐゴシック" w:eastAsia="ＭＳ Ｐゴシック" w:hAnsi="ＭＳ Ｐゴシック"/>
                <w:b/>
                <w:sz w:val="28"/>
                <w:szCs w:val="28"/>
              </w:rPr>
            </w:pPr>
            <w:r>
              <w:rPr>
                <w:rFonts w:ascii="ＭＳ Ｐゴシック" w:eastAsia="ＭＳ Ｐゴシック" w:hAnsi="ＭＳ Ｐゴシック" w:hint="eastAsia"/>
                <w:b/>
                <w:spacing w:val="10"/>
                <w:sz w:val="28"/>
                <w:szCs w:val="28"/>
              </w:rPr>
              <w:t>（</w:t>
            </w:r>
            <w:r w:rsidRPr="00E1305E">
              <w:rPr>
                <w:rFonts w:ascii="ＭＳ Ｐゴシック" w:eastAsia="ＭＳ Ｐゴシック" w:hAnsi="ＭＳ Ｐゴシック" w:hint="eastAsia"/>
                <w:b/>
                <w:spacing w:val="10"/>
                <w:sz w:val="28"/>
                <w:szCs w:val="28"/>
              </w:rPr>
              <w:t>２）</w:t>
            </w:r>
            <w:r w:rsidRPr="00E1305E">
              <w:rPr>
                <w:rFonts w:ascii="ＭＳ Ｐゴシック" w:eastAsia="ＭＳ Ｐゴシック" w:hAnsi="ＭＳ Ｐゴシック" w:hint="eastAsia"/>
                <w:b/>
                <w:sz w:val="28"/>
                <w:szCs w:val="28"/>
              </w:rPr>
              <w:t>地球温暖化対策の推進</w:t>
            </w:r>
          </w:p>
          <w:p w:rsidR="004D6CEF" w:rsidRPr="00E1305E" w:rsidRDefault="004D6CEF" w:rsidP="004D6CEF">
            <w:pPr>
              <w:spacing w:line="420" w:lineRule="exact"/>
              <w:jc w:val="left"/>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z w:val="28"/>
                <w:szCs w:val="28"/>
              </w:rPr>
              <w:t>（</w:t>
            </w:r>
            <w:r w:rsidRPr="00E1305E">
              <w:rPr>
                <w:rFonts w:ascii="ＭＳ Ｐゴシック" w:eastAsia="ＭＳ Ｐゴシック" w:hAnsi="ＭＳ Ｐゴシック" w:hint="eastAsia"/>
                <w:b/>
                <w:sz w:val="28"/>
                <w:szCs w:val="28"/>
              </w:rPr>
              <w:t>３</w:t>
            </w:r>
            <w:r>
              <w:rPr>
                <w:rFonts w:ascii="ＭＳ Ｐゴシック" w:eastAsia="ＭＳ Ｐゴシック" w:hAnsi="ＭＳ Ｐゴシック" w:hint="eastAsia"/>
                <w:b/>
                <w:sz w:val="28"/>
                <w:szCs w:val="28"/>
              </w:rPr>
              <w:t>）</w:t>
            </w:r>
            <w:r w:rsidRPr="00E1305E">
              <w:rPr>
                <w:rFonts w:ascii="ＭＳ Ｐゴシック" w:eastAsia="ＭＳ Ｐゴシック" w:hAnsi="ＭＳ Ｐゴシック" w:hint="eastAsia"/>
                <w:b/>
                <w:sz w:val="28"/>
                <w:szCs w:val="28"/>
              </w:rPr>
              <w:t>適正な太陽光発電施設の設置</w:t>
            </w:r>
          </w:p>
        </w:tc>
        <w:tc>
          <w:tcPr>
            <w:tcW w:w="567" w:type="dxa"/>
          </w:tcPr>
          <w:p w:rsidR="004D6CEF" w:rsidRPr="003F5954" w:rsidRDefault="00C6763E" w:rsidP="00C6763E">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２</w:t>
            </w:r>
          </w:p>
        </w:tc>
      </w:tr>
      <w:tr w:rsidR="00340E41" w:rsidRPr="003F5954" w:rsidTr="00C6763E">
        <w:trPr>
          <w:trHeight w:hRule="exact" w:val="718"/>
        </w:trPr>
        <w:tc>
          <w:tcPr>
            <w:tcW w:w="666" w:type="dxa"/>
          </w:tcPr>
          <w:p w:rsidR="004D6CEF" w:rsidRPr="00E1305E" w:rsidRDefault="004D6CEF" w:rsidP="004D6CEF">
            <w:pPr>
              <w:spacing w:line="420" w:lineRule="exact"/>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５</w:t>
            </w:r>
          </w:p>
        </w:tc>
        <w:tc>
          <w:tcPr>
            <w:tcW w:w="8364" w:type="dxa"/>
          </w:tcPr>
          <w:p w:rsidR="004D6CEF" w:rsidRPr="00E1305E" w:rsidRDefault="004D6CEF" w:rsidP="004D6CEF">
            <w:pPr>
              <w:spacing w:line="420" w:lineRule="exact"/>
              <w:jc w:val="left"/>
              <w:rPr>
                <w:rFonts w:ascii="ＭＳ Ｐゴシック" w:eastAsia="ＭＳ Ｐゴシック" w:hAnsi="ＭＳ Ｐゴシック"/>
                <w:b/>
                <w:sz w:val="28"/>
                <w:szCs w:val="28"/>
              </w:rPr>
            </w:pPr>
            <w:r>
              <w:rPr>
                <w:rFonts w:ascii="ＭＳ Ｐゴシック" w:eastAsia="ＭＳ Ｐゴシック" w:hAnsi="ＭＳ Ｐゴシック" w:hint="eastAsia"/>
                <w:b/>
                <w:spacing w:val="10"/>
                <w:sz w:val="28"/>
                <w:szCs w:val="28"/>
              </w:rPr>
              <w:t>地籍調査の推進（国土調査</w:t>
            </w:r>
            <w:r w:rsidRPr="00E1305E">
              <w:rPr>
                <w:rFonts w:ascii="ＭＳ Ｐゴシック" w:eastAsia="ＭＳ Ｐゴシック" w:hAnsi="ＭＳ Ｐゴシック" w:hint="eastAsia"/>
                <w:b/>
                <w:spacing w:val="10"/>
                <w:sz w:val="28"/>
                <w:szCs w:val="28"/>
              </w:rPr>
              <w:t>法）</w:t>
            </w:r>
            <w:r>
              <w:rPr>
                <w:rFonts w:ascii="ＭＳ Ｐゴシック" w:eastAsia="ＭＳ Ｐゴシック" w:hAnsi="ＭＳ Ｐゴシック" w:hint="eastAsia"/>
                <w:b/>
                <w:spacing w:val="10"/>
                <w:sz w:val="28"/>
                <w:szCs w:val="28"/>
              </w:rPr>
              <w:t>･････････</w:t>
            </w:r>
            <w:r w:rsidR="00824B25">
              <w:rPr>
                <w:rFonts w:ascii="ＭＳ Ｐゴシック" w:eastAsia="ＭＳ Ｐゴシック" w:hAnsi="ＭＳ Ｐゴシック" w:hint="eastAsia"/>
                <w:b/>
                <w:spacing w:val="10"/>
                <w:sz w:val="28"/>
                <w:szCs w:val="28"/>
              </w:rPr>
              <w:t>・</w:t>
            </w:r>
            <w:r>
              <w:rPr>
                <w:rFonts w:ascii="ＭＳ Ｐゴシック" w:eastAsia="ＭＳ Ｐゴシック" w:hAnsi="ＭＳ Ｐゴシック" w:hint="eastAsia"/>
                <w:b/>
                <w:spacing w:val="10"/>
                <w:sz w:val="28"/>
                <w:szCs w:val="28"/>
              </w:rPr>
              <w:t>･･･・・・・・・・・・・・・・・・・</w:t>
            </w:r>
          </w:p>
        </w:tc>
        <w:tc>
          <w:tcPr>
            <w:tcW w:w="567" w:type="dxa"/>
          </w:tcPr>
          <w:p w:rsidR="004D6CEF" w:rsidRPr="003F5954" w:rsidRDefault="00C6763E" w:rsidP="00C6763E">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４</w:t>
            </w:r>
          </w:p>
        </w:tc>
      </w:tr>
      <w:tr w:rsidR="00340E41" w:rsidRPr="003F5954" w:rsidTr="00C6763E">
        <w:trPr>
          <w:trHeight w:hRule="exact" w:val="2058"/>
        </w:trPr>
        <w:tc>
          <w:tcPr>
            <w:tcW w:w="666" w:type="dxa"/>
          </w:tcPr>
          <w:p w:rsidR="004D6CEF" w:rsidRPr="00E1305E" w:rsidRDefault="004D6CEF" w:rsidP="004D6CEF">
            <w:pPr>
              <w:spacing w:line="420" w:lineRule="exact"/>
              <w:ind w:left="602" w:hangingChars="200" w:hanging="602"/>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６</w:t>
            </w:r>
          </w:p>
        </w:tc>
        <w:tc>
          <w:tcPr>
            <w:tcW w:w="8364" w:type="dxa"/>
          </w:tcPr>
          <w:p w:rsidR="004D6CEF" w:rsidRPr="00E1305E" w:rsidRDefault="004D6CEF" w:rsidP="004D6CEF">
            <w:pPr>
              <w:spacing w:line="420" w:lineRule="exact"/>
              <w:ind w:left="602" w:hangingChars="200" w:hanging="602"/>
              <w:rPr>
                <w:rFonts w:ascii="ＭＳ Ｐゴシック" w:eastAsia="ＭＳ Ｐゴシック" w:hAnsi="ＭＳ Ｐゴシック"/>
                <w:b/>
                <w:spacing w:val="10"/>
                <w:w w:val="50"/>
                <w:sz w:val="28"/>
                <w:szCs w:val="28"/>
              </w:rPr>
            </w:pPr>
            <w:r w:rsidRPr="00E1305E">
              <w:rPr>
                <w:rFonts w:ascii="ＭＳ Ｐゴシック" w:eastAsia="ＭＳ Ｐゴシック" w:hAnsi="ＭＳ Ｐゴシック" w:hint="eastAsia"/>
                <w:b/>
                <w:spacing w:val="10"/>
                <w:sz w:val="28"/>
                <w:szCs w:val="28"/>
              </w:rPr>
              <w:t>都市農業の振興</w:t>
            </w:r>
            <w:r>
              <w:rPr>
                <w:rFonts w:ascii="ＭＳ Ｐゴシック" w:eastAsia="ＭＳ Ｐゴシック" w:hAnsi="ＭＳ Ｐゴシック" w:hint="eastAsia"/>
                <w:b/>
                <w:spacing w:val="10"/>
                <w:sz w:val="28"/>
                <w:szCs w:val="28"/>
              </w:rPr>
              <w:t>･････････････････････</w:t>
            </w:r>
            <w:r w:rsidR="00824B25">
              <w:rPr>
                <w:rFonts w:ascii="ＭＳ Ｐゴシック" w:eastAsia="ＭＳ Ｐゴシック" w:hAnsi="ＭＳ Ｐゴシック" w:hint="eastAsia"/>
                <w:b/>
                <w:spacing w:val="10"/>
                <w:sz w:val="28"/>
                <w:szCs w:val="28"/>
              </w:rPr>
              <w:t>・</w:t>
            </w:r>
            <w:r>
              <w:rPr>
                <w:rFonts w:ascii="ＭＳ Ｐゴシック" w:eastAsia="ＭＳ Ｐゴシック" w:hAnsi="ＭＳ Ｐゴシック" w:hint="eastAsia"/>
                <w:b/>
                <w:spacing w:val="10"/>
                <w:sz w:val="28"/>
                <w:szCs w:val="28"/>
              </w:rPr>
              <w:t>･･････・・・・・・・・・・・・・・・</w:t>
            </w:r>
          </w:p>
          <w:p w:rsidR="004D6CEF" w:rsidRPr="00E1305E" w:rsidRDefault="004D6CEF" w:rsidP="004D6CEF">
            <w:pPr>
              <w:spacing w:line="420" w:lineRule="exact"/>
              <w:rPr>
                <w:rFonts w:ascii="ＭＳ Ｐゴシック" w:eastAsia="ＭＳ Ｐゴシック" w:hAnsi="ＭＳ Ｐゴシック"/>
                <w:b/>
                <w:sz w:val="28"/>
                <w:szCs w:val="28"/>
              </w:rPr>
            </w:pPr>
            <w:r w:rsidRPr="00E1305E">
              <w:rPr>
                <w:rFonts w:ascii="ＭＳ Ｐゴシック" w:eastAsia="ＭＳ Ｐゴシック" w:hAnsi="ＭＳ Ｐゴシック" w:hint="eastAsia"/>
                <w:b/>
                <w:sz w:val="28"/>
                <w:szCs w:val="28"/>
              </w:rPr>
              <w:t>（１）農地中間管理事業の制度拡充及び予算確保</w:t>
            </w:r>
          </w:p>
          <w:p w:rsidR="004D6CEF" w:rsidRPr="00E1305E" w:rsidRDefault="004D6CEF" w:rsidP="004D6CEF">
            <w:pPr>
              <w:spacing w:line="420" w:lineRule="exact"/>
              <w:rPr>
                <w:rFonts w:ascii="ＭＳ Ｐゴシック" w:eastAsia="ＭＳ Ｐゴシック" w:hAnsi="ＭＳ Ｐゴシック"/>
                <w:b/>
                <w:sz w:val="28"/>
                <w:szCs w:val="28"/>
              </w:rPr>
            </w:pPr>
            <w:r w:rsidRPr="00E1305E">
              <w:rPr>
                <w:rFonts w:ascii="ＭＳ Ｐゴシック" w:eastAsia="ＭＳ Ｐゴシック" w:hAnsi="ＭＳ Ｐゴシック" w:hint="eastAsia"/>
                <w:b/>
                <w:sz w:val="28"/>
                <w:szCs w:val="28"/>
              </w:rPr>
              <w:t>（２）農業農村整備事業の制度拡充</w:t>
            </w:r>
            <w:r>
              <w:rPr>
                <w:rFonts w:ascii="ＭＳ Ｐゴシック" w:eastAsia="ＭＳ Ｐゴシック" w:hAnsi="ＭＳ Ｐゴシック" w:hint="eastAsia"/>
                <w:b/>
                <w:sz w:val="28"/>
                <w:szCs w:val="28"/>
              </w:rPr>
              <w:t>及び予算</w:t>
            </w:r>
            <w:r w:rsidRPr="00E1305E">
              <w:rPr>
                <w:rFonts w:ascii="ＭＳ Ｐゴシック" w:eastAsia="ＭＳ Ｐゴシック" w:hAnsi="ＭＳ Ｐゴシック" w:hint="eastAsia"/>
                <w:b/>
                <w:sz w:val="28"/>
                <w:szCs w:val="28"/>
              </w:rPr>
              <w:t>確保</w:t>
            </w:r>
          </w:p>
          <w:p w:rsidR="004D6CEF" w:rsidRPr="00E1305E" w:rsidRDefault="004D6CEF" w:rsidP="004D6CEF">
            <w:pPr>
              <w:spacing w:line="420" w:lineRule="exact"/>
              <w:rPr>
                <w:rFonts w:ascii="ＭＳ Ｐゴシック" w:eastAsia="ＭＳ Ｐゴシック" w:hAnsi="ＭＳ Ｐゴシック"/>
                <w:b/>
                <w:sz w:val="28"/>
                <w:szCs w:val="28"/>
              </w:rPr>
            </w:pPr>
            <w:r w:rsidRPr="00E1305E">
              <w:rPr>
                <w:rFonts w:ascii="ＭＳ Ｐゴシック" w:eastAsia="ＭＳ Ｐゴシック" w:hAnsi="ＭＳ Ｐゴシック" w:hint="eastAsia"/>
                <w:b/>
                <w:sz w:val="28"/>
                <w:szCs w:val="28"/>
              </w:rPr>
              <w:t>（３）農村地域防災減災事業の制度拡充（ため池の耐震対策）</w:t>
            </w:r>
          </w:p>
        </w:tc>
        <w:tc>
          <w:tcPr>
            <w:tcW w:w="567" w:type="dxa"/>
          </w:tcPr>
          <w:p w:rsidR="004D6CEF" w:rsidRPr="003F5954" w:rsidRDefault="00C6763E" w:rsidP="00C6763E">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４</w:t>
            </w:r>
          </w:p>
        </w:tc>
      </w:tr>
      <w:tr w:rsidR="00340E41" w:rsidRPr="003F5954" w:rsidTr="00C6763E">
        <w:trPr>
          <w:trHeight w:val="713"/>
        </w:trPr>
        <w:tc>
          <w:tcPr>
            <w:tcW w:w="666" w:type="dxa"/>
          </w:tcPr>
          <w:p w:rsidR="004D6CEF" w:rsidRPr="00E1305E" w:rsidRDefault="004D6CEF" w:rsidP="004D6CEF">
            <w:pPr>
              <w:spacing w:line="460" w:lineRule="exact"/>
              <w:ind w:leftChars="-1" w:left="299" w:hangingChars="100" w:hanging="301"/>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７</w:t>
            </w:r>
          </w:p>
        </w:tc>
        <w:tc>
          <w:tcPr>
            <w:tcW w:w="8364" w:type="dxa"/>
          </w:tcPr>
          <w:p w:rsidR="004D6CEF" w:rsidRPr="00E1305E" w:rsidRDefault="004D6CEF" w:rsidP="004D6CEF">
            <w:pPr>
              <w:spacing w:line="460" w:lineRule="exact"/>
              <w:ind w:leftChars="-1" w:left="299" w:hangingChars="100" w:hanging="301"/>
              <w:rPr>
                <w:rFonts w:ascii="ＭＳ Ｐゴシック" w:eastAsia="ＭＳ Ｐゴシック" w:hAnsi="ＭＳ Ｐゴシック"/>
                <w:b/>
                <w:spacing w:val="10"/>
                <w:sz w:val="28"/>
                <w:szCs w:val="28"/>
              </w:rPr>
            </w:pPr>
            <w:r w:rsidRPr="00E1305E">
              <w:rPr>
                <w:rFonts w:ascii="ＭＳ Ｐゴシック" w:eastAsia="ＭＳ Ｐゴシック" w:hAnsi="ＭＳ Ｐゴシック" w:hint="eastAsia"/>
                <w:b/>
                <w:spacing w:val="10"/>
                <w:sz w:val="28"/>
                <w:szCs w:val="28"/>
              </w:rPr>
              <w:t>PM2.5対策の強化</w:t>
            </w:r>
            <w:r>
              <w:rPr>
                <w:rFonts w:ascii="ＭＳ Ｐゴシック" w:eastAsia="ＭＳ Ｐゴシック" w:hAnsi="ＭＳ Ｐゴシック" w:hint="eastAsia"/>
                <w:b/>
                <w:spacing w:val="10"/>
                <w:sz w:val="28"/>
                <w:szCs w:val="28"/>
              </w:rPr>
              <w:t>･･････････････････</w:t>
            </w:r>
            <w:r w:rsidR="00824B25">
              <w:rPr>
                <w:rFonts w:ascii="ＭＳ Ｐゴシック" w:eastAsia="ＭＳ Ｐゴシック" w:hAnsi="ＭＳ Ｐゴシック" w:hint="eastAsia"/>
                <w:b/>
                <w:spacing w:val="10"/>
                <w:sz w:val="28"/>
                <w:szCs w:val="28"/>
              </w:rPr>
              <w:t>・</w:t>
            </w:r>
            <w:r>
              <w:rPr>
                <w:rFonts w:ascii="ＭＳ Ｐゴシック" w:eastAsia="ＭＳ Ｐゴシック" w:hAnsi="ＭＳ Ｐゴシック" w:hint="eastAsia"/>
                <w:b/>
                <w:spacing w:val="10"/>
                <w:sz w:val="28"/>
                <w:szCs w:val="28"/>
              </w:rPr>
              <w:t>･･････・・・・・・・・・・・・・・・・</w:t>
            </w:r>
          </w:p>
        </w:tc>
        <w:tc>
          <w:tcPr>
            <w:tcW w:w="567" w:type="dxa"/>
          </w:tcPr>
          <w:p w:rsidR="004D6CEF" w:rsidRPr="003F5954" w:rsidRDefault="00C6763E" w:rsidP="00C6763E">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５</w:t>
            </w:r>
          </w:p>
        </w:tc>
      </w:tr>
      <w:tr w:rsidR="00340E41" w:rsidRPr="003F5954" w:rsidTr="00C6763E">
        <w:trPr>
          <w:trHeight w:hRule="exact" w:val="718"/>
        </w:trPr>
        <w:tc>
          <w:tcPr>
            <w:tcW w:w="666" w:type="dxa"/>
          </w:tcPr>
          <w:p w:rsidR="004D6CEF" w:rsidRPr="00E1305E" w:rsidRDefault="004D6CEF" w:rsidP="004D6CEF">
            <w:pPr>
              <w:spacing w:line="440" w:lineRule="exact"/>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８</w:t>
            </w:r>
          </w:p>
        </w:tc>
        <w:tc>
          <w:tcPr>
            <w:tcW w:w="8364" w:type="dxa"/>
          </w:tcPr>
          <w:p w:rsidR="004D6CEF" w:rsidRPr="00E1305E" w:rsidRDefault="004D6CEF" w:rsidP="004D6CEF">
            <w:pPr>
              <w:spacing w:line="440" w:lineRule="exact"/>
              <w:rPr>
                <w:rFonts w:ascii="ＭＳ Ｐゴシック" w:eastAsia="ＭＳ Ｐゴシック" w:hAnsi="ＭＳ Ｐゴシック"/>
                <w:b/>
                <w:sz w:val="28"/>
                <w:szCs w:val="28"/>
              </w:rPr>
            </w:pPr>
            <w:r w:rsidRPr="00E1305E">
              <w:rPr>
                <w:rFonts w:ascii="ＭＳ Ｐゴシック" w:eastAsia="ＭＳ Ｐゴシック" w:hAnsi="ＭＳ Ｐゴシック" w:hint="eastAsia"/>
                <w:b/>
                <w:sz w:val="28"/>
                <w:szCs w:val="28"/>
              </w:rPr>
              <w:t>大阪湾における栄養塩類の適正な管理</w:t>
            </w:r>
            <w:r w:rsidR="00824B25">
              <w:rPr>
                <w:rFonts w:ascii="ＭＳ Ｐゴシック" w:eastAsia="ＭＳ Ｐゴシック" w:hAnsi="ＭＳ Ｐゴシック" w:hint="eastAsia"/>
                <w:b/>
                <w:sz w:val="28"/>
                <w:szCs w:val="28"/>
              </w:rPr>
              <w:t>・</w:t>
            </w:r>
            <w:r>
              <w:rPr>
                <w:rFonts w:ascii="ＭＳ Ｐゴシック" w:eastAsia="ＭＳ Ｐゴシック" w:hAnsi="ＭＳ Ｐゴシック" w:hint="eastAsia"/>
                <w:b/>
                <w:sz w:val="28"/>
                <w:szCs w:val="28"/>
              </w:rPr>
              <w:t>･････････・・・・・・・・・・・・・・・</w:t>
            </w:r>
          </w:p>
        </w:tc>
        <w:tc>
          <w:tcPr>
            <w:tcW w:w="567" w:type="dxa"/>
          </w:tcPr>
          <w:p w:rsidR="004D6CEF" w:rsidRPr="003F5954" w:rsidRDefault="00C6763E" w:rsidP="00C6763E">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５</w:t>
            </w:r>
          </w:p>
        </w:tc>
      </w:tr>
      <w:tr w:rsidR="00340E41" w:rsidRPr="003F5954" w:rsidTr="00C6763E">
        <w:trPr>
          <w:trHeight w:hRule="exact" w:val="622"/>
        </w:trPr>
        <w:tc>
          <w:tcPr>
            <w:tcW w:w="666" w:type="dxa"/>
          </w:tcPr>
          <w:p w:rsidR="004D6CEF" w:rsidRPr="004D6CEF" w:rsidRDefault="004D6CEF" w:rsidP="004D6CEF">
            <w:pPr>
              <w:spacing w:line="420" w:lineRule="exact"/>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９</w:t>
            </w:r>
          </w:p>
        </w:tc>
        <w:tc>
          <w:tcPr>
            <w:tcW w:w="8364" w:type="dxa"/>
          </w:tcPr>
          <w:p w:rsidR="004D6CEF" w:rsidRPr="00E1305E" w:rsidRDefault="004D6CEF" w:rsidP="004D6CEF">
            <w:pPr>
              <w:spacing w:line="420" w:lineRule="exact"/>
              <w:jc w:val="left"/>
              <w:rPr>
                <w:rFonts w:ascii="ＭＳ Ｐゴシック" w:eastAsia="ＭＳ Ｐゴシック" w:hAnsi="ＭＳ Ｐゴシック"/>
                <w:b/>
                <w:spacing w:val="10"/>
                <w:sz w:val="28"/>
                <w:szCs w:val="28"/>
              </w:rPr>
            </w:pPr>
            <w:r w:rsidRPr="00E1305E">
              <w:rPr>
                <w:rFonts w:ascii="ＭＳ Ｐゴシック" w:eastAsia="ＭＳ Ｐゴシック" w:hAnsi="ＭＳ Ｐゴシック" w:hint="eastAsia"/>
                <w:b/>
                <w:sz w:val="28"/>
                <w:szCs w:val="28"/>
              </w:rPr>
              <w:t>ごみ処理広域化の促進</w:t>
            </w:r>
            <w:r>
              <w:rPr>
                <w:rFonts w:ascii="ＭＳ Ｐゴシック" w:eastAsia="ＭＳ Ｐゴシック" w:hAnsi="ＭＳ Ｐゴシック" w:hint="eastAsia"/>
                <w:b/>
                <w:sz w:val="28"/>
                <w:szCs w:val="28"/>
              </w:rPr>
              <w:t>･････････</w:t>
            </w:r>
            <w:r w:rsidR="00824B25">
              <w:rPr>
                <w:rFonts w:ascii="ＭＳ Ｐゴシック" w:eastAsia="ＭＳ Ｐゴシック" w:hAnsi="ＭＳ Ｐゴシック" w:hint="eastAsia"/>
                <w:b/>
                <w:sz w:val="28"/>
                <w:szCs w:val="28"/>
              </w:rPr>
              <w:t>・</w:t>
            </w:r>
            <w:r>
              <w:rPr>
                <w:rFonts w:ascii="ＭＳ Ｐゴシック" w:eastAsia="ＭＳ Ｐゴシック" w:hAnsi="ＭＳ Ｐゴシック" w:hint="eastAsia"/>
                <w:b/>
                <w:sz w:val="28"/>
                <w:szCs w:val="28"/>
              </w:rPr>
              <w:t>･･･････････････・・・・・・・・・・・・・・・</w:t>
            </w:r>
          </w:p>
        </w:tc>
        <w:tc>
          <w:tcPr>
            <w:tcW w:w="567" w:type="dxa"/>
          </w:tcPr>
          <w:p w:rsidR="004D6CEF" w:rsidRPr="003F5954" w:rsidRDefault="00C6763E" w:rsidP="00C6763E">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６</w:t>
            </w:r>
          </w:p>
        </w:tc>
      </w:tr>
      <w:tr w:rsidR="00340E41" w:rsidRPr="003F5954" w:rsidTr="00C6763E">
        <w:trPr>
          <w:trHeight w:hRule="exact" w:val="702"/>
        </w:trPr>
        <w:tc>
          <w:tcPr>
            <w:tcW w:w="666" w:type="dxa"/>
          </w:tcPr>
          <w:p w:rsidR="004D6CEF" w:rsidRDefault="004D6CEF" w:rsidP="004D6CEF">
            <w:pPr>
              <w:spacing w:line="440" w:lineRule="exact"/>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１０</w:t>
            </w:r>
          </w:p>
        </w:tc>
        <w:tc>
          <w:tcPr>
            <w:tcW w:w="8364" w:type="dxa"/>
          </w:tcPr>
          <w:p w:rsidR="004D6CEF" w:rsidRPr="00E1305E" w:rsidRDefault="004D6CEF" w:rsidP="004D6CEF">
            <w:pPr>
              <w:spacing w:line="440" w:lineRule="exact"/>
              <w:rPr>
                <w:rFonts w:ascii="ＭＳ Ｐゴシック" w:eastAsia="ＭＳ Ｐゴシック" w:hAnsi="ＭＳ Ｐゴシック"/>
                <w:b/>
                <w:spacing w:val="10"/>
                <w:w w:val="50"/>
                <w:sz w:val="28"/>
                <w:szCs w:val="28"/>
              </w:rPr>
            </w:pPr>
            <w:r w:rsidRPr="00E1305E">
              <w:rPr>
                <w:rFonts w:ascii="ＭＳ Ｐゴシック" w:eastAsia="ＭＳ Ｐゴシック" w:hAnsi="ＭＳ Ｐゴシック" w:hint="eastAsia"/>
                <w:b/>
                <w:spacing w:val="10"/>
                <w:sz w:val="28"/>
                <w:szCs w:val="28"/>
              </w:rPr>
              <w:t>国定公園等</w:t>
            </w:r>
            <w:r w:rsidR="00AD70E8">
              <w:rPr>
                <w:rFonts w:ascii="ＭＳ Ｐゴシック" w:eastAsia="ＭＳ Ｐゴシック" w:hAnsi="ＭＳ Ｐゴシック" w:hint="eastAsia"/>
                <w:b/>
                <w:spacing w:val="10"/>
                <w:sz w:val="28"/>
                <w:szCs w:val="28"/>
              </w:rPr>
              <w:t>の</w:t>
            </w:r>
            <w:r w:rsidRPr="00E1305E">
              <w:rPr>
                <w:rFonts w:ascii="ＭＳ Ｐゴシック" w:eastAsia="ＭＳ Ｐゴシック" w:hAnsi="ＭＳ Ｐゴシック" w:hint="eastAsia"/>
                <w:b/>
                <w:spacing w:val="10"/>
                <w:sz w:val="28"/>
                <w:szCs w:val="28"/>
              </w:rPr>
              <w:t>自然公園施設における長寿命化対策の</w:t>
            </w:r>
            <w:r>
              <w:rPr>
                <w:rFonts w:ascii="ＭＳ Ｐゴシック" w:eastAsia="ＭＳ Ｐゴシック" w:hAnsi="ＭＳ Ｐゴシック" w:hint="eastAsia"/>
                <w:b/>
                <w:spacing w:val="10"/>
                <w:sz w:val="28"/>
                <w:szCs w:val="28"/>
              </w:rPr>
              <w:t>推進・・・・・</w:t>
            </w:r>
          </w:p>
          <w:p w:rsidR="004D6CEF" w:rsidRPr="004D6CEF" w:rsidRDefault="004D6CEF" w:rsidP="004D6CEF">
            <w:pPr>
              <w:rPr>
                <w:rFonts w:ascii="ＭＳ Ｐゴシック" w:eastAsia="ＭＳ Ｐゴシック" w:hAnsi="ＭＳ Ｐゴシック"/>
                <w:b/>
                <w:spacing w:val="10"/>
                <w:sz w:val="28"/>
                <w:szCs w:val="28"/>
              </w:rPr>
            </w:pPr>
          </w:p>
        </w:tc>
        <w:tc>
          <w:tcPr>
            <w:tcW w:w="567" w:type="dxa"/>
          </w:tcPr>
          <w:p w:rsidR="004D6CEF" w:rsidRDefault="00C6763E" w:rsidP="00C6763E">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６</w:t>
            </w:r>
          </w:p>
        </w:tc>
      </w:tr>
      <w:tr w:rsidR="00340E41" w:rsidRPr="003F5954" w:rsidTr="00C6763E">
        <w:trPr>
          <w:trHeight w:hRule="exact" w:val="712"/>
        </w:trPr>
        <w:tc>
          <w:tcPr>
            <w:tcW w:w="666" w:type="dxa"/>
          </w:tcPr>
          <w:p w:rsidR="004D6CEF" w:rsidRDefault="004D6CEF" w:rsidP="004D6CEF">
            <w:pPr>
              <w:jc w:val="center"/>
              <w:rPr>
                <w:rFonts w:ascii="ＭＳ Ｐゴシック" w:eastAsia="ＭＳ Ｐゴシック" w:hAnsi="ＭＳ Ｐゴシック"/>
                <w:b/>
                <w:spacing w:val="10"/>
                <w:sz w:val="28"/>
                <w:szCs w:val="28"/>
              </w:rPr>
            </w:pPr>
            <w:r>
              <w:rPr>
                <w:rFonts w:ascii="ＭＳ Ｐゴシック" w:eastAsia="ＭＳ Ｐゴシック" w:hAnsi="ＭＳ Ｐゴシック" w:hint="eastAsia"/>
                <w:b/>
                <w:spacing w:val="10"/>
                <w:sz w:val="28"/>
                <w:szCs w:val="28"/>
              </w:rPr>
              <w:t>１１</w:t>
            </w:r>
          </w:p>
        </w:tc>
        <w:tc>
          <w:tcPr>
            <w:tcW w:w="8364" w:type="dxa"/>
          </w:tcPr>
          <w:p w:rsidR="004D6CEF" w:rsidRPr="00E1305E" w:rsidRDefault="004D6CEF" w:rsidP="00DC28AE">
            <w:pPr>
              <w:rPr>
                <w:rFonts w:ascii="ＭＳ Ｐゴシック" w:eastAsia="ＭＳ Ｐゴシック" w:hAnsi="ＭＳ Ｐゴシック"/>
                <w:b/>
                <w:spacing w:val="10"/>
                <w:sz w:val="28"/>
                <w:szCs w:val="28"/>
              </w:rPr>
            </w:pPr>
            <w:r w:rsidRPr="00E1305E">
              <w:rPr>
                <w:rFonts w:ascii="ＭＳ Ｐゴシック" w:eastAsia="ＭＳ Ｐゴシック" w:hAnsi="ＭＳ Ｐゴシック" w:hint="eastAsia"/>
                <w:b/>
                <w:spacing w:val="10"/>
                <w:sz w:val="28"/>
                <w:szCs w:val="28"/>
              </w:rPr>
              <w:t>卸売市場法の</w:t>
            </w:r>
            <w:r w:rsidR="00824B25">
              <w:rPr>
                <w:rFonts w:ascii="ＭＳ Ｐゴシック" w:eastAsia="ＭＳ Ｐゴシック" w:hAnsi="ＭＳ Ｐゴシック" w:hint="eastAsia"/>
                <w:b/>
                <w:spacing w:val="10"/>
                <w:sz w:val="28"/>
                <w:szCs w:val="28"/>
              </w:rPr>
              <w:t>改正</w:t>
            </w:r>
            <w:r w:rsidR="00525CFA">
              <w:rPr>
                <w:rFonts w:ascii="ＭＳ Ｐゴシック" w:eastAsia="ＭＳ Ｐゴシック" w:hAnsi="ＭＳ Ｐゴシック" w:hint="eastAsia"/>
                <w:b/>
                <w:spacing w:val="10"/>
                <w:sz w:val="28"/>
                <w:szCs w:val="28"/>
              </w:rPr>
              <w:t>にかかる対応</w:t>
            </w:r>
            <w:r w:rsidR="00824B25">
              <w:rPr>
                <w:rFonts w:ascii="ＭＳ Ｐゴシック" w:eastAsia="ＭＳ Ｐゴシック" w:hAnsi="ＭＳ Ｐゴシック" w:hint="eastAsia"/>
                <w:b/>
                <w:spacing w:val="10"/>
                <w:sz w:val="28"/>
                <w:szCs w:val="28"/>
              </w:rPr>
              <w:t>・</w:t>
            </w:r>
            <w:r w:rsidR="00DC28AE">
              <w:rPr>
                <w:rFonts w:ascii="ＭＳ Ｐゴシック" w:eastAsia="ＭＳ Ｐゴシック" w:hAnsi="ＭＳ Ｐゴシック" w:hint="eastAsia"/>
                <w:b/>
                <w:spacing w:val="10"/>
                <w:sz w:val="28"/>
                <w:szCs w:val="28"/>
              </w:rPr>
              <w:t>・・・・</w:t>
            </w:r>
            <w:r w:rsidR="00824B25">
              <w:rPr>
                <w:rFonts w:ascii="ＭＳ Ｐゴシック" w:eastAsia="ＭＳ Ｐゴシック" w:hAnsi="ＭＳ Ｐゴシック" w:hint="eastAsia"/>
                <w:b/>
                <w:spacing w:val="10"/>
                <w:sz w:val="28"/>
                <w:szCs w:val="28"/>
              </w:rPr>
              <w:t>・・・</w:t>
            </w:r>
            <w:r w:rsidR="005058C0">
              <w:rPr>
                <w:rFonts w:ascii="ＭＳ Ｐゴシック" w:eastAsia="ＭＳ Ｐゴシック" w:hAnsi="ＭＳ Ｐゴシック" w:hint="eastAsia"/>
                <w:b/>
                <w:spacing w:val="10"/>
                <w:sz w:val="28"/>
                <w:szCs w:val="28"/>
              </w:rPr>
              <w:t>･･･・・・・・・・・・・・・・・・・</w:t>
            </w:r>
          </w:p>
        </w:tc>
        <w:tc>
          <w:tcPr>
            <w:tcW w:w="567" w:type="dxa"/>
          </w:tcPr>
          <w:p w:rsidR="004D6CEF" w:rsidRDefault="00C6763E" w:rsidP="00C6763E">
            <w:pPr>
              <w:jc w:val="center"/>
              <w:rPr>
                <w:rFonts w:ascii="ＭＳ ゴシック" w:eastAsia="ＭＳ ゴシック" w:hAnsi="ＭＳ ゴシック"/>
                <w:b/>
                <w:spacing w:val="10"/>
                <w:sz w:val="28"/>
                <w:szCs w:val="28"/>
              </w:rPr>
            </w:pPr>
            <w:r>
              <w:rPr>
                <w:rFonts w:ascii="ＭＳ ゴシック" w:eastAsia="ＭＳ ゴシック" w:hAnsi="ＭＳ ゴシック" w:hint="eastAsia"/>
                <w:b/>
                <w:spacing w:val="10"/>
                <w:sz w:val="28"/>
                <w:szCs w:val="28"/>
              </w:rPr>
              <w:t>６</w:t>
            </w:r>
          </w:p>
        </w:tc>
      </w:tr>
    </w:tbl>
    <w:p w:rsidR="00D75292" w:rsidRPr="00463598" w:rsidRDefault="00D75292" w:rsidP="00A350C3">
      <w:pPr>
        <w:spacing w:line="420" w:lineRule="exact"/>
        <w:rPr>
          <w:rFonts w:ascii="ＭＳ ゴシック" w:eastAsia="ＭＳ ゴシック" w:hAnsi="ＭＳ ゴシック"/>
          <w:b/>
          <w:spacing w:val="10"/>
          <w:sz w:val="28"/>
          <w:szCs w:val="28"/>
          <w:u w:val="single"/>
        </w:rPr>
        <w:sectPr w:rsidR="00D75292" w:rsidRPr="00463598" w:rsidSect="00340E41">
          <w:headerReference w:type="default" r:id="rId12"/>
          <w:footerReference w:type="default" r:id="rId13"/>
          <w:pgSz w:w="11906" w:h="16838" w:code="9"/>
          <w:pgMar w:top="1134" w:right="1701" w:bottom="1077" w:left="1701" w:header="851" w:footer="624" w:gutter="0"/>
          <w:pgNumType w:start="1"/>
          <w:cols w:space="425"/>
          <w:docGrid w:type="lines" w:linePitch="286"/>
        </w:sectPr>
      </w:pPr>
    </w:p>
    <w:p w:rsidR="00F9178E" w:rsidRPr="004D5A16" w:rsidRDefault="00F9178E" w:rsidP="00F9178E">
      <w:pPr>
        <w:spacing w:line="440" w:lineRule="exact"/>
        <w:rPr>
          <w:rFonts w:asciiTheme="minorEastAsia" w:eastAsiaTheme="minorEastAsia" w:hAnsiTheme="minorEastAsia"/>
          <w:b/>
          <w:spacing w:val="10"/>
          <w:sz w:val="28"/>
          <w:szCs w:val="28"/>
          <w:u w:val="single"/>
        </w:rPr>
      </w:pPr>
      <w:r>
        <w:rPr>
          <w:rFonts w:asciiTheme="minorEastAsia" w:eastAsiaTheme="minorEastAsia" w:hAnsiTheme="minorEastAsia" w:hint="eastAsia"/>
          <w:b/>
          <w:spacing w:val="10"/>
          <w:sz w:val="28"/>
          <w:szCs w:val="28"/>
          <w:u w:val="single"/>
        </w:rPr>
        <w:lastRenderedPageBreak/>
        <w:t>１　建設</w:t>
      </w:r>
      <w:r w:rsidRPr="004D5A16">
        <w:rPr>
          <w:rFonts w:asciiTheme="minorEastAsia" w:eastAsiaTheme="minorEastAsia" w:hAnsiTheme="minorEastAsia" w:hint="eastAsia"/>
          <w:b/>
          <w:spacing w:val="10"/>
          <w:sz w:val="28"/>
          <w:szCs w:val="28"/>
          <w:u w:val="single"/>
        </w:rPr>
        <w:t>発生土の適正処理</w:t>
      </w:r>
      <w:r>
        <w:rPr>
          <w:rFonts w:asciiTheme="minorEastAsia" w:eastAsiaTheme="minorEastAsia" w:hAnsiTheme="minorEastAsia" w:hint="eastAsia"/>
          <w:b/>
          <w:spacing w:val="10"/>
          <w:sz w:val="28"/>
          <w:szCs w:val="28"/>
          <w:u w:val="single"/>
        </w:rPr>
        <w:t>の</w:t>
      </w:r>
      <w:r w:rsidRPr="004D5A16">
        <w:rPr>
          <w:rFonts w:asciiTheme="minorEastAsia" w:eastAsiaTheme="minorEastAsia" w:hAnsiTheme="minorEastAsia" w:hint="eastAsia"/>
          <w:b/>
          <w:spacing w:val="10"/>
          <w:sz w:val="28"/>
          <w:szCs w:val="28"/>
          <w:u w:val="single"/>
        </w:rPr>
        <w:t xml:space="preserve">ための法制度の整備　</w:t>
      </w:r>
    </w:p>
    <w:p w:rsidR="00F9178E" w:rsidRPr="004D5A16" w:rsidRDefault="00F9178E" w:rsidP="00F9178E">
      <w:pPr>
        <w:autoSpaceDN w:val="0"/>
        <w:spacing w:line="440" w:lineRule="exact"/>
        <w:ind w:leftChars="100" w:left="210" w:firstLineChars="100" w:firstLine="240"/>
        <w:jc w:val="right"/>
        <w:rPr>
          <w:rFonts w:asciiTheme="minorEastAsia" w:eastAsiaTheme="minorEastAsia" w:hAnsiTheme="minorEastAsia"/>
          <w:sz w:val="24"/>
        </w:rPr>
      </w:pPr>
      <w:r w:rsidRPr="004D5A16">
        <w:rPr>
          <w:rFonts w:asciiTheme="minorEastAsia" w:eastAsiaTheme="minorEastAsia" w:hAnsiTheme="minorEastAsia" w:hint="eastAsia"/>
          <w:sz w:val="24"/>
        </w:rPr>
        <w:t>（※平成２９年６月最重点提案・要望において要望済み）</w:t>
      </w:r>
    </w:p>
    <w:p w:rsidR="00F9178E" w:rsidRPr="004D5A16" w:rsidRDefault="00F9178E" w:rsidP="00F9178E">
      <w:pPr>
        <w:spacing w:line="440" w:lineRule="exact"/>
        <w:ind w:leftChars="100" w:left="210" w:firstLineChars="100" w:firstLine="240"/>
        <w:rPr>
          <w:rFonts w:asciiTheme="minorEastAsia" w:eastAsiaTheme="minorEastAsia" w:hAnsiTheme="minorEastAsia"/>
          <w:sz w:val="24"/>
        </w:rPr>
      </w:pPr>
      <w:r w:rsidRPr="004D5A16">
        <w:rPr>
          <w:rFonts w:asciiTheme="minorEastAsia" w:eastAsiaTheme="minorEastAsia" w:hAnsiTheme="minorEastAsia" w:hint="eastAsia"/>
          <w:sz w:val="24"/>
        </w:rPr>
        <w:t>建設発生土の適正処理については、都道府県域を</w:t>
      </w:r>
      <w:r w:rsidR="00E67F66">
        <w:rPr>
          <w:rFonts w:asciiTheme="minorEastAsia" w:eastAsiaTheme="minorEastAsia" w:hAnsiTheme="minorEastAsia" w:hint="eastAsia"/>
          <w:sz w:val="24"/>
        </w:rPr>
        <w:t>越える</w:t>
      </w:r>
      <w:r w:rsidRPr="004D5A16">
        <w:rPr>
          <w:rFonts w:asciiTheme="minorEastAsia" w:eastAsiaTheme="minorEastAsia" w:hAnsiTheme="minorEastAsia" w:hint="eastAsia"/>
          <w:sz w:val="24"/>
        </w:rPr>
        <w:t>課題と捉え、次の項目</w:t>
      </w:r>
      <w:r w:rsidR="00102D4D">
        <w:rPr>
          <w:rFonts w:asciiTheme="minorEastAsia" w:eastAsiaTheme="minorEastAsia" w:hAnsiTheme="minorEastAsia" w:hint="eastAsia"/>
          <w:sz w:val="24"/>
        </w:rPr>
        <w:t>の内容を規定した</w:t>
      </w:r>
      <w:r w:rsidRPr="004D5A16">
        <w:rPr>
          <w:rFonts w:asciiTheme="minorEastAsia" w:eastAsiaTheme="minorEastAsia" w:hAnsiTheme="minorEastAsia" w:hint="eastAsia"/>
          <w:sz w:val="24"/>
        </w:rPr>
        <w:t>、建設発生土の適正処理に関する法律を制定すること。</w:t>
      </w:r>
    </w:p>
    <w:p w:rsidR="00F9178E" w:rsidRPr="004D5A16" w:rsidRDefault="00F9178E" w:rsidP="00F9178E">
      <w:pPr>
        <w:spacing w:line="440" w:lineRule="exact"/>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Pr="004D5A16">
        <w:rPr>
          <w:rFonts w:asciiTheme="minorEastAsia" w:eastAsiaTheme="minorEastAsia" w:hAnsiTheme="minorEastAsia" w:hint="eastAsia"/>
          <w:sz w:val="24"/>
        </w:rPr>
        <w:t xml:space="preserve">　あらかじめ処理計画を作成・提出させるなど、建設発生土の発生者側の責任を明確にし、発生から搬出、処理に至る流れを管理するとともに、地方自治体が情報共有できる仕組み</w:t>
      </w:r>
    </w:p>
    <w:p w:rsidR="00F9178E" w:rsidRPr="004D5A16" w:rsidRDefault="00F9178E" w:rsidP="00F9178E">
      <w:pPr>
        <w:spacing w:line="440" w:lineRule="exact"/>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Pr="004D5A16">
        <w:rPr>
          <w:rFonts w:asciiTheme="minorEastAsia" w:eastAsiaTheme="minorEastAsia" w:hAnsiTheme="minorEastAsia" w:hint="eastAsia"/>
          <w:sz w:val="24"/>
        </w:rPr>
        <w:t xml:space="preserve">　建設発生土の搬入・埋立て等の行為については許可制とし、</w:t>
      </w:r>
      <w:r w:rsidR="00E67F66">
        <w:rPr>
          <w:rFonts w:asciiTheme="minorEastAsia" w:eastAsiaTheme="minorEastAsia" w:hAnsiTheme="minorEastAsia" w:hint="eastAsia"/>
          <w:sz w:val="24"/>
        </w:rPr>
        <w:t>安全確保のための許可</w:t>
      </w:r>
      <w:r w:rsidRPr="004D5A16">
        <w:rPr>
          <w:rFonts w:asciiTheme="minorEastAsia" w:eastAsiaTheme="minorEastAsia" w:hAnsiTheme="minorEastAsia" w:hint="eastAsia"/>
          <w:sz w:val="24"/>
        </w:rPr>
        <w:t>基準</w:t>
      </w:r>
    </w:p>
    <w:p w:rsidR="00F9178E" w:rsidRPr="004D5A16" w:rsidRDefault="00F9178E" w:rsidP="00F9178E">
      <w:pPr>
        <w:spacing w:line="440" w:lineRule="exact"/>
        <w:ind w:leftChars="200" w:left="420"/>
        <w:rPr>
          <w:rFonts w:asciiTheme="minorEastAsia" w:eastAsiaTheme="minorEastAsia" w:hAnsiTheme="minorEastAsia"/>
          <w:sz w:val="24"/>
        </w:rPr>
      </w:pPr>
      <w:r>
        <w:rPr>
          <w:rFonts w:asciiTheme="minorEastAsia" w:eastAsiaTheme="minorEastAsia" w:hAnsiTheme="minorEastAsia" w:hint="eastAsia"/>
          <w:sz w:val="24"/>
        </w:rPr>
        <w:t>◇</w:t>
      </w:r>
      <w:r w:rsidRPr="004D5A16">
        <w:rPr>
          <w:rFonts w:asciiTheme="minorEastAsia" w:eastAsiaTheme="minorEastAsia" w:hAnsiTheme="minorEastAsia" w:hint="eastAsia"/>
          <w:sz w:val="24"/>
        </w:rPr>
        <w:t xml:space="preserve">　不適正な処理を行った者に対する罰則（法人重課を含む）</w:t>
      </w:r>
    </w:p>
    <w:p w:rsidR="00F9178E" w:rsidRDefault="00F9178E" w:rsidP="00F9178E">
      <w:pPr>
        <w:spacing w:line="440" w:lineRule="exact"/>
        <w:rPr>
          <w:rFonts w:asciiTheme="minorEastAsia" w:eastAsiaTheme="minorEastAsia" w:hAnsiTheme="minorEastAsia"/>
          <w:b/>
          <w:spacing w:val="10"/>
          <w:sz w:val="24"/>
        </w:rPr>
      </w:pPr>
    </w:p>
    <w:p w:rsidR="00953401" w:rsidRDefault="00953401" w:rsidP="00F9178E">
      <w:pPr>
        <w:spacing w:line="440" w:lineRule="exact"/>
        <w:rPr>
          <w:rFonts w:asciiTheme="minorEastAsia" w:eastAsiaTheme="minorEastAsia" w:hAnsiTheme="minorEastAsia"/>
          <w:b/>
          <w:spacing w:val="10"/>
          <w:sz w:val="24"/>
        </w:rPr>
      </w:pPr>
    </w:p>
    <w:p w:rsidR="00F9178E" w:rsidRPr="00FC41E6" w:rsidRDefault="00F9178E" w:rsidP="00F9178E">
      <w:pPr>
        <w:spacing w:line="440" w:lineRule="exact"/>
        <w:rPr>
          <w:rFonts w:asciiTheme="minorEastAsia" w:eastAsiaTheme="minorEastAsia" w:hAnsiTheme="minorEastAsia"/>
          <w:b/>
          <w:spacing w:val="10"/>
          <w:sz w:val="28"/>
          <w:szCs w:val="28"/>
          <w:u w:val="single"/>
        </w:rPr>
      </w:pPr>
      <w:r>
        <w:rPr>
          <w:rFonts w:asciiTheme="minorEastAsia" w:eastAsiaTheme="minorEastAsia" w:hAnsiTheme="minorEastAsia" w:hint="eastAsia"/>
          <w:b/>
          <w:sz w:val="28"/>
          <w:szCs w:val="28"/>
          <w:u w:val="single"/>
        </w:rPr>
        <w:t xml:space="preserve">２　</w:t>
      </w:r>
      <w:r w:rsidRPr="00FC41E6">
        <w:rPr>
          <w:rFonts w:asciiTheme="minorEastAsia" w:eastAsiaTheme="minorEastAsia" w:hAnsiTheme="minorEastAsia" w:hint="eastAsia"/>
          <w:b/>
          <w:sz w:val="28"/>
          <w:szCs w:val="28"/>
          <w:u w:val="single"/>
        </w:rPr>
        <w:t xml:space="preserve">保全対象人家の多い地区における山地災害対策の推進　</w:t>
      </w:r>
    </w:p>
    <w:p w:rsidR="00F9178E" w:rsidRPr="004D5A16" w:rsidRDefault="00F9178E" w:rsidP="00F9178E">
      <w:pPr>
        <w:spacing w:line="440" w:lineRule="exact"/>
        <w:ind w:left="-2" w:firstLineChars="100" w:firstLine="240"/>
        <w:rPr>
          <w:rFonts w:asciiTheme="minorEastAsia" w:eastAsiaTheme="minorEastAsia" w:hAnsiTheme="minorEastAsia"/>
          <w:sz w:val="24"/>
        </w:rPr>
      </w:pPr>
    </w:p>
    <w:p w:rsidR="004D326C" w:rsidRDefault="004D326C" w:rsidP="00F9178E">
      <w:pPr>
        <w:spacing w:line="440" w:lineRule="exact"/>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災害予防の観点から渓流沿いの立木を伐採するなど、</w:t>
      </w:r>
      <w:r w:rsidR="00F9178E" w:rsidRPr="004D5A16">
        <w:rPr>
          <w:rFonts w:asciiTheme="minorEastAsia" w:eastAsiaTheme="minorEastAsia" w:hAnsiTheme="minorEastAsia" w:hint="eastAsia"/>
          <w:sz w:val="24"/>
        </w:rPr>
        <w:t>流木</w:t>
      </w:r>
      <w:r>
        <w:rPr>
          <w:rFonts w:asciiTheme="minorEastAsia" w:eastAsiaTheme="minorEastAsia" w:hAnsiTheme="minorEastAsia" w:hint="eastAsia"/>
          <w:sz w:val="24"/>
        </w:rPr>
        <w:t>対策の新規事業を創設すること。</w:t>
      </w:r>
    </w:p>
    <w:p w:rsidR="00F9178E" w:rsidRPr="004D5A16" w:rsidRDefault="004D326C" w:rsidP="00F9178E">
      <w:pPr>
        <w:autoSpaceDN w:val="0"/>
        <w:spacing w:line="440" w:lineRule="exact"/>
        <w:ind w:leftChars="100" w:left="210" w:firstLineChars="100" w:firstLine="240"/>
        <w:rPr>
          <w:rFonts w:asciiTheme="minorEastAsia" w:eastAsiaTheme="minorEastAsia" w:hAnsiTheme="minorEastAsia"/>
          <w:sz w:val="24"/>
        </w:rPr>
      </w:pPr>
      <w:r>
        <w:rPr>
          <w:rFonts w:asciiTheme="minorEastAsia" w:eastAsiaTheme="minorEastAsia" w:hAnsiTheme="minorEastAsia" w:hint="eastAsia"/>
          <w:sz w:val="24"/>
        </w:rPr>
        <w:t>都市近郊の保全対象</w:t>
      </w:r>
      <w:r w:rsidR="00953401">
        <w:rPr>
          <w:rFonts w:asciiTheme="minorEastAsia" w:eastAsiaTheme="minorEastAsia" w:hAnsiTheme="minorEastAsia" w:hint="eastAsia"/>
          <w:sz w:val="24"/>
        </w:rPr>
        <w:t>が多い地区における</w:t>
      </w:r>
      <w:r w:rsidR="00F9178E" w:rsidRPr="004D5A16">
        <w:rPr>
          <w:rFonts w:asciiTheme="minorEastAsia" w:eastAsiaTheme="minorEastAsia" w:hAnsiTheme="minorEastAsia" w:hint="eastAsia"/>
          <w:sz w:val="24"/>
        </w:rPr>
        <w:t>山地災害</w:t>
      </w:r>
      <w:r w:rsidR="00636BE6">
        <w:rPr>
          <w:rFonts w:asciiTheme="minorEastAsia" w:eastAsiaTheme="minorEastAsia" w:hAnsiTheme="minorEastAsia" w:hint="eastAsia"/>
          <w:sz w:val="24"/>
        </w:rPr>
        <w:t>対策</w:t>
      </w:r>
      <w:r w:rsidR="00F9178E" w:rsidRPr="004D5A16">
        <w:rPr>
          <w:rFonts w:asciiTheme="minorEastAsia" w:eastAsiaTheme="minorEastAsia" w:hAnsiTheme="minorEastAsia" w:hint="eastAsia"/>
          <w:sz w:val="24"/>
        </w:rPr>
        <w:t>が</w:t>
      </w:r>
      <w:r w:rsidR="00953401">
        <w:rPr>
          <w:rFonts w:asciiTheme="minorEastAsia" w:eastAsiaTheme="minorEastAsia" w:hAnsiTheme="minorEastAsia" w:hint="eastAsia"/>
          <w:sz w:val="24"/>
        </w:rPr>
        <w:t>進むよう</w:t>
      </w:r>
      <w:r w:rsidR="00F9178E" w:rsidRPr="004D5A16">
        <w:rPr>
          <w:rFonts w:asciiTheme="minorEastAsia" w:eastAsiaTheme="minorEastAsia" w:hAnsiTheme="minorEastAsia" w:hint="eastAsia"/>
          <w:sz w:val="24"/>
        </w:rPr>
        <w:t>必要な財源を確保すること。</w:t>
      </w:r>
    </w:p>
    <w:p w:rsidR="00953401" w:rsidRDefault="00953401" w:rsidP="00953401">
      <w:pPr>
        <w:spacing w:line="440" w:lineRule="exact"/>
        <w:rPr>
          <w:rFonts w:asciiTheme="minorEastAsia" w:eastAsiaTheme="minorEastAsia" w:hAnsiTheme="minorEastAsia"/>
          <w:b/>
          <w:sz w:val="24"/>
        </w:rPr>
      </w:pPr>
    </w:p>
    <w:p w:rsidR="00953401" w:rsidRDefault="00953401" w:rsidP="00953401">
      <w:pPr>
        <w:spacing w:line="440" w:lineRule="exact"/>
        <w:rPr>
          <w:rFonts w:asciiTheme="minorEastAsia" w:eastAsiaTheme="minorEastAsia" w:hAnsiTheme="minorEastAsia"/>
          <w:b/>
          <w:sz w:val="24"/>
        </w:rPr>
      </w:pPr>
    </w:p>
    <w:p w:rsidR="00F9178E" w:rsidRPr="004D5A16" w:rsidRDefault="00F9178E" w:rsidP="00953401">
      <w:pPr>
        <w:spacing w:line="440" w:lineRule="exact"/>
        <w:rPr>
          <w:rFonts w:asciiTheme="minorEastAsia" w:eastAsiaTheme="minorEastAsia" w:hAnsiTheme="minorEastAsia"/>
          <w:b/>
          <w:sz w:val="28"/>
          <w:szCs w:val="28"/>
          <w:u w:val="single"/>
        </w:rPr>
      </w:pPr>
      <w:r w:rsidRPr="00953401">
        <w:rPr>
          <w:rFonts w:asciiTheme="minorEastAsia" w:eastAsiaTheme="minorEastAsia" w:hAnsiTheme="minorEastAsia" w:hint="eastAsia"/>
          <w:b/>
          <w:sz w:val="28"/>
          <w:szCs w:val="28"/>
          <w:u w:val="single"/>
        </w:rPr>
        <w:t xml:space="preserve">３　</w:t>
      </w:r>
      <w:r w:rsidR="00953401" w:rsidRPr="00953401">
        <w:rPr>
          <w:rFonts w:asciiTheme="minorEastAsia" w:eastAsiaTheme="minorEastAsia" w:hAnsiTheme="minorEastAsia" w:hint="eastAsia"/>
          <w:b/>
          <w:sz w:val="28"/>
          <w:szCs w:val="28"/>
          <w:u w:val="single"/>
        </w:rPr>
        <w:t>全てのPCBの期限内処理に向けた国の役割強化</w:t>
      </w:r>
      <w:r w:rsidRPr="004D5A16">
        <w:rPr>
          <w:rFonts w:asciiTheme="minorEastAsia" w:eastAsiaTheme="minorEastAsia" w:hAnsiTheme="minorEastAsia" w:hint="eastAsia"/>
          <w:b/>
          <w:sz w:val="28"/>
          <w:szCs w:val="28"/>
          <w:u w:val="single"/>
        </w:rPr>
        <w:t xml:space="preserve">　</w:t>
      </w:r>
    </w:p>
    <w:p w:rsidR="00F9178E" w:rsidRPr="004D5A16" w:rsidRDefault="00F9178E" w:rsidP="00F9178E">
      <w:pPr>
        <w:spacing w:line="440" w:lineRule="exact"/>
        <w:rPr>
          <w:rFonts w:asciiTheme="minorEastAsia" w:eastAsiaTheme="minorEastAsia" w:hAnsiTheme="minorEastAsia"/>
          <w:b/>
          <w:spacing w:val="10"/>
          <w:sz w:val="24"/>
        </w:rPr>
      </w:pPr>
    </w:p>
    <w:p w:rsidR="00F9178E" w:rsidRPr="003F63B6" w:rsidRDefault="00F9178E" w:rsidP="00F9178E">
      <w:pPr>
        <w:spacing w:line="440" w:lineRule="exact"/>
        <w:ind w:leftChars="200" w:left="660" w:hangingChars="100" w:hanging="240"/>
        <w:rPr>
          <w:rFonts w:ascii="ＭＳ 明朝" w:hAnsi="ＭＳ 明朝"/>
          <w:sz w:val="24"/>
        </w:rPr>
      </w:pPr>
      <w:r>
        <w:rPr>
          <w:rFonts w:ascii="ＭＳ 明朝" w:hAnsi="ＭＳ 明朝" w:hint="eastAsia"/>
          <w:sz w:val="24"/>
        </w:rPr>
        <w:t xml:space="preserve">◇　</w:t>
      </w:r>
      <w:r w:rsidRPr="003F63B6">
        <w:rPr>
          <w:rFonts w:ascii="ＭＳ 明朝" w:hAnsi="ＭＳ 明朝" w:hint="eastAsia"/>
          <w:sz w:val="24"/>
        </w:rPr>
        <w:t>全てのＰＣＢ使用製品・廃棄物の処理期限までの早期かつ適正な処理</w:t>
      </w:r>
      <w:r>
        <w:rPr>
          <w:rFonts w:ascii="ＭＳ 明朝" w:hAnsi="ＭＳ 明朝" w:hint="eastAsia"/>
          <w:sz w:val="24"/>
        </w:rPr>
        <w:t xml:space="preserve">　</w:t>
      </w:r>
      <w:r w:rsidRPr="003F63B6">
        <w:rPr>
          <w:rFonts w:ascii="ＭＳ 明朝" w:hAnsi="ＭＳ 明朝" w:hint="eastAsia"/>
          <w:sz w:val="24"/>
        </w:rPr>
        <w:t>の必要性等に関して、国の責任において、マスメディア等を活用した広報・啓発を積極的に行うこと。また、未だ把握されていないＰＣＢ使用製品・廃棄物の掘り起こし調査については、自治体任せではなく、国の責任において実施すること。</w:t>
      </w:r>
    </w:p>
    <w:p w:rsidR="00F9178E" w:rsidRPr="003F63B6" w:rsidRDefault="00F9178E" w:rsidP="00F9178E">
      <w:pPr>
        <w:spacing w:line="440" w:lineRule="exact"/>
        <w:ind w:leftChars="200" w:left="660" w:hangingChars="100" w:hanging="240"/>
        <w:rPr>
          <w:rFonts w:ascii="ＭＳ 明朝" w:hAnsi="ＭＳ 明朝"/>
          <w:sz w:val="24"/>
        </w:rPr>
      </w:pPr>
      <w:r>
        <w:rPr>
          <w:rFonts w:ascii="ＭＳ 明朝" w:hAnsi="ＭＳ 明朝" w:hint="eastAsia"/>
          <w:sz w:val="24"/>
        </w:rPr>
        <w:t xml:space="preserve">◇　</w:t>
      </w:r>
      <w:r w:rsidRPr="003F63B6">
        <w:rPr>
          <w:rFonts w:ascii="ＭＳ 明朝" w:hAnsi="ＭＳ 明朝" w:hint="eastAsia"/>
          <w:sz w:val="24"/>
        </w:rPr>
        <w:t>ＰＣＢ使用製品・廃棄物が期限内に確実かつ適正に処理されるよう、</w:t>
      </w:r>
      <w:r>
        <w:rPr>
          <w:rFonts w:ascii="ＭＳ 明朝" w:hAnsi="ＭＳ 明朝" w:hint="eastAsia"/>
          <w:sz w:val="24"/>
        </w:rPr>
        <w:t xml:space="preserve">　</w:t>
      </w:r>
      <w:r w:rsidRPr="003F63B6">
        <w:rPr>
          <w:rFonts w:ascii="ＭＳ 明朝" w:hAnsi="ＭＳ 明朝" w:hint="eastAsia"/>
          <w:sz w:val="24"/>
        </w:rPr>
        <w:t>保有事業者の早期処理促進に繋がる取組みを充実させること。</w:t>
      </w:r>
    </w:p>
    <w:p w:rsidR="00F9178E" w:rsidRPr="004D5A16" w:rsidRDefault="00F9178E" w:rsidP="00F9178E">
      <w:pPr>
        <w:spacing w:line="440" w:lineRule="exact"/>
        <w:ind w:leftChars="200" w:left="660" w:hangingChars="100" w:hanging="240"/>
        <w:rPr>
          <w:rFonts w:asciiTheme="minorEastAsia" w:eastAsiaTheme="minorEastAsia" w:hAnsiTheme="minorEastAsia"/>
          <w:b/>
          <w:spacing w:val="10"/>
          <w:sz w:val="28"/>
          <w:szCs w:val="28"/>
          <w:u w:val="single"/>
        </w:rPr>
      </w:pPr>
      <w:r>
        <w:rPr>
          <w:rFonts w:ascii="ＭＳ 明朝" w:hAnsi="ＭＳ 明朝" w:hint="eastAsia"/>
          <w:sz w:val="24"/>
        </w:rPr>
        <w:t xml:space="preserve">◇　</w:t>
      </w:r>
      <w:r w:rsidRPr="003F63B6">
        <w:rPr>
          <w:rFonts w:ascii="ＭＳ 明朝" w:hAnsi="ＭＳ 明朝" w:hint="eastAsia"/>
          <w:sz w:val="24"/>
        </w:rPr>
        <w:t>ＰＣＢ特別措置法改正に伴い自治体が行う事務の増加に係る財政措置は、適正に行うこと。特に、行政代執行においては、要した費用の徴収が困難になる場合が想定されるため、自治体に財政の負担が生じることのないよう、新たな財政支援の仕組みを構築すること。</w:t>
      </w:r>
    </w:p>
    <w:p w:rsidR="00B10D5B" w:rsidRPr="004D5A16" w:rsidRDefault="00F9178E" w:rsidP="003C53D3">
      <w:pPr>
        <w:spacing w:line="440" w:lineRule="exact"/>
        <w:rPr>
          <w:rFonts w:asciiTheme="minorEastAsia" w:eastAsiaTheme="minorEastAsia" w:hAnsiTheme="minorEastAsia"/>
          <w:b/>
          <w:spacing w:val="10"/>
          <w:sz w:val="28"/>
          <w:szCs w:val="28"/>
          <w:u w:val="single"/>
        </w:rPr>
      </w:pPr>
      <w:r>
        <w:rPr>
          <w:rFonts w:asciiTheme="minorEastAsia" w:eastAsiaTheme="minorEastAsia" w:hAnsiTheme="minorEastAsia" w:hint="eastAsia"/>
          <w:b/>
          <w:spacing w:val="10"/>
          <w:sz w:val="28"/>
          <w:szCs w:val="28"/>
          <w:u w:val="single"/>
        </w:rPr>
        <w:lastRenderedPageBreak/>
        <w:t>４</w:t>
      </w:r>
      <w:r w:rsidR="00B10D5B" w:rsidRPr="004D5A16">
        <w:rPr>
          <w:rFonts w:asciiTheme="minorEastAsia" w:eastAsiaTheme="minorEastAsia" w:hAnsiTheme="minorEastAsia" w:hint="eastAsia"/>
          <w:b/>
          <w:spacing w:val="10"/>
          <w:sz w:val="28"/>
          <w:szCs w:val="28"/>
          <w:u w:val="single"/>
        </w:rPr>
        <w:t xml:space="preserve">　再生可能</w:t>
      </w:r>
      <w:r w:rsidR="00B10D5B" w:rsidRPr="004D5A16">
        <w:rPr>
          <w:rFonts w:asciiTheme="minorEastAsia" w:eastAsiaTheme="minorEastAsia" w:hAnsiTheme="minorEastAsia" w:hint="eastAsia"/>
          <w:b/>
          <w:sz w:val="28"/>
          <w:szCs w:val="28"/>
          <w:u w:val="single"/>
        </w:rPr>
        <w:t xml:space="preserve">エネルギーの普及促進及び地球温暖化対策の推進　</w:t>
      </w:r>
    </w:p>
    <w:p w:rsidR="00B10D5B" w:rsidRPr="00F9178E" w:rsidRDefault="00B10D5B" w:rsidP="003C53D3">
      <w:pPr>
        <w:spacing w:line="440" w:lineRule="exact"/>
        <w:rPr>
          <w:rFonts w:asciiTheme="minorEastAsia" w:eastAsiaTheme="minorEastAsia" w:hAnsiTheme="minorEastAsia"/>
          <w:b/>
          <w:sz w:val="24"/>
        </w:rPr>
      </w:pPr>
    </w:p>
    <w:p w:rsidR="00B10D5B" w:rsidRPr="004D5A16" w:rsidRDefault="00B10D5B" w:rsidP="003C53D3">
      <w:pPr>
        <w:spacing w:line="440" w:lineRule="exact"/>
        <w:rPr>
          <w:rFonts w:asciiTheme="minorEastAsia" w:eastAsiaTheme="minorEastAsia" w:hAnsiTheme="minorEastAsia"/>
          <w:b/>
          <w:sz w:val="24"/>
        </w:rPr>
      </w:pPr>
      <w:r w:rsidRPr="004D5A16">
        <w:rPr>
          <w:rFonts w:asciiTheme="minorEastAsia" w:eastAsiaTheme="minorEastAsia" w:hAnsiTheme="minorEastAsia" w:hint="eastAsia"/>
          <w:b/>
          <w:sz w:val="24"/>
        </w:rPr>
        <w:t>（１）再生可能エネルギーの普及促進</w:t>
      </w:r>
    </w:p>
    <w:p w:rsidR="00B10D5B" w:rsidRPr="003F63B6" w:rsidRDefault="00B10D5B" w:rsidP="003C53D3">
      <w:pPr>
        <w:spacing w:line="440" w:lineRule="exact"/>
        <w:ind w:firstLineChars="200" w:firstLine="480"/>
        <w:rPr>
          <w:rFonts w:ascii="ＭＳ 明朝" w:hAnsi="ＭＳ 明朝"/>
          <w:sz w:val="24"/>
        </w:rPr>
      </w:pPr>
      <w:r>
        <w:rPr>
          <w:rFonts w:ascii="ＭＳ 明朝" w:hAnsi="ＭＳ 明朝" w:hint="eastAsia"/>
          <w:sz w:val="24"/>
        </w:rPr>
        <w:t>◇</w:t>
      </w:r>
      <w:r w:rsidRPr="003F63B6">
        <w:rPr>
          <w:rFonts w:ascii="ＭＳ 明朝" w:hAnsi="ＭＳ 明朝" w:hint="eastAsia"/>
          <w:sz w:val="24"/>
        </w:rPr>
        <w:t>固定価格買取制度の改正法における入札制度への配慮について</w:t>
      </w:r>
    </w:p>
    <w:p w:rsidR="004F464C" w:rsidRDefault="00B10D5B" w:rsidP="003C53D3">
      <w:pPr>
        <w:spacing w:line="440" w:lineRule="exact"/>
        <w:ind w:leftChars="300" w:left="630" w:firstLineChars="100" w:firstLine="240"/>
        <w:rPr>
          <w:rFonts w:ascii="ＭＳ 明朝" w:hAnsi="ＭＳ 明朝"/>
          <w:sz w:val="24"/>
        </w:rPr>
      </w:pPr>
      <w:r w:rsidRPr="003F63B6">
        <w:rPr>
          <w:rFonts w:ascii="ＭＳ 明朝" w:hAnsi="ＭＳ 明朝" w:hint="eastAsia"/>
          <w:sz w:val="24"/>
        </w:rPr>
        <w:t>平成29年4月1日に施行された「電気事業者による再生可能エネルギー電気の調達に関する特別措置法等の一部を改正する法律」（通称：改正ＦＩＴ法）において導入された買取価格決定に関する入札制度について、平成29、30年度を試行期間とし、29年度は2,000kW以上を対象に実施されるが、検証・見直しにおいては中</w:t>
      </w:r>
      <w:r>
        <w:rPr>
          <w:rFonts w:ascii="ＭＳ 明朝" w:hAnsi="ＭＳ 明朝" w:hint="eastAsia"/>
          <w:sz w:val="24"/>
        </w:rPr>
        <w:t>小規模の太陽光発電の普及を抑制することがないよう制度設計を行うこと</w:t>
      </w:r>
      <w:r w:rsidRPr="003F63B6">
        <w:rPr>
          <w:rFonts w:ascii="ＭＳ 明朝" w:hAnsi="ＭＳ 明朝" w:hint="eastAsia"/>
          <w:sz w:val="24"/>
        </w:rPr>
        <w:t>。</w:t>
      </w:r>
    </w:p>
    <w:p w:rsidR="00B10D5B" w:rsidRPr="003F63B6" w:rsidRDefault="004F464C" w:rsidP="003C53D3">
      <w:pPr>
        <w:spacing w:line="440" w:lineRule="exact"/>
        <w:ind w:firstLineChars="200" w:firstLine="480"/>
        <w:rPr>
          <w:rFonts w:ascii="ＭＳ 明朝" w:hAnsi="ＭＳ 明朝"/>
          <w:sz w:val="24"/>
        </w:rPr>
      </w:pPr>
      <w:r>
        <w:rPr>
          <w:rFonts w:ascii="ＭＳ 明朝" w:hAnsi="ＭＳ 明朝" w:hint="eastAsia"/>
          <w:sz w:val="24"/>
        </w:rPr>
        <w:t>◇</w:t>
      </w:r>
      <w:r w:rsidR="00B10D5B" w:rsidRPr="003F63B6">
        <w:rPr>
          <w:rFonts w:ascii="ＭＳ 明朝" w:hAnsi="ＭＳ 明朝" w:hint="eastAsia"/>
          <w:sz w:val="24"/>
        </w:rPr>
        <w:t>ＺＥＨの普及促進策について</w:t>
      </w:r>
    </w:p>
    <w:p w:rsidR="00B10D5B" w:rsidRDefault="00B10D5B" w:rsidP="003C53D3">
      <w:pPr>
        <w:spacing w:line="440" w:lineRule="exact"/>
        <w:ind w:leftChars="300" w:left="630" w:firstLineChars="100" w:firstLine="240"/>
        <w:rPr>
          <w:rFonts w:ascii="ＭＳ 明朝" w:hAnsi="ＭＳ 明朝"/>
          <w:sz w:val="24"/>
        </w:rPr>
      </w:pPr>
      <w:r w:rsidRPr="003F63B6">
        <w:rPr>
          <w:rFonts w:ascii="ＭＳ 明朝" w:hAnsi="ＭＳ 明朝" w:hint="eastAsia"/>
          <w:sz w:val="24"/>
        </w:rPr>
        <w:t>「2030年までに新築住宅の平均でZEHの実現を目指す」ために、ネット・ゼロ・エネルギー・ハウス（ZEH）支援事業を継続するとともに、都市部の住宅事情等も考慮し、省エネ率100</w:t>
      </w:r>
      <w:r>
        <w:rPr>
          <w:rFonts w:ascii="ＭＳ 明朝" w:hAnsi="ＭＳ 明朝" w:hint="eastAsia"/>
          <w:sz w:val="24"/>
        </w:rPr>
        <w:t>％未満の住宅も支援対象に含めた柔軟な制度設計とすること</w:t>
      </w:r>
      <w:r w:rsidRPr="003F63B6">
        <w:rPr>
          <w:rFonts w:ascii="ＭＳ 明朝" w:hAnsi="ＭＳ 明朝" w:hint="eastAsia"/>
          <w:sz w:val="24"/>
        </w:rPr>
        <w:t>。</w:t>
      </w:r>
    </w:p>
    <w:p w:rsidR="00643AEA" w:rsidRPr="00D76508" w:rsidRDefault="00643AEA" w:rsidP="003C53D3">
      <w:pPr>
        <w:spacing w:line="440" w:lineRule="exact"/>
        <w:ind w:left="600" w:firstLineChars="100" w:firstLine="240"/>
        <w:rPr>
          <w:rFonts w:asciiTheme="minorEastAsia" w:eastAsiaTheme="minorEastAsia" w:hAnsiTheme="minorEastAsia"/>
          <w:sz w:val="24"/>
        </w:rPr>
      </w:pPr>
    </w:p>
    <w:p w:rsidR="00643AEA" w:rsidRPr="004D5A16" w:rsidRDefault="00643AEA" w:rsidP="00643AEA">
      <w:pPr>
        <w:spacing w:line="440" w:lineRule="exact"/>
        <w:rPr>
          <w:rFonts w:asciiTheme="minorEastAsia" w:eastAsiaTheme="minorEastAsia" w:hAnsiTheme="minorEastAsia"/>
          <w:b/>
          <w:sz w:val="24"/>
        </w:rPr>
      </w:pPr>
      <w:r w:rsidRPr="004D5A16">
        <w:rPr>
          <w:rFonts w:asciiTheme="minorEastAsia" w:eastAsiaTheme="minorEastAsia" w:hAnsiTheme="minorEastAsia" w:hint="eastAsia"/>
          <w:b/>
          <w:sz w:val="24"/>
        </w:rPr>
        <w:t>（２）地球温暖化対策の推進</w:t>
      </w:r>
    </w:p>
    <w:p w:rsidR="00643AEA" w:rsidRPr="00D76508" w:rsidRDefault="00643AEA" w:rsidP="00643AEA">
      <w:pPr>
        <w:spacing w:line="440" w:lineRule="exact"/>
        <w:ind w:firstLineChars="200" w:firstLine="480"/>
        <w:rPr>
          <w:rFonts w:ascii="ＭＳ 明朝" w:hAnsi="ＭＳ 明朝"/>
          <w:sz w:val="24"/>
        </w:rPr>
      </w:pPr>
      <w:r>
        <w:rPr>
          <w:rFonts w:ascii="ＭＳ 明朝" w:hAnsi="ＭＳ 明朝" w:hint="eastAsia"/>
          <w:sz w:val="24"/>
        </w:rPr>
        <w:t>◇</w:t>
      </w:r>
      <w:r w:rsidRPr="00D76508">
        <w:rPr>
          <w:rFonts w:ascii="ＭＳ 明朝" w:hAnsi="ＭＳ 明朝" w:hint="eastAsia"/>
          <w:sz w:val="24"/>
        </w:rPr>
        <w:t>温室効果ガス排出削減の推進について</w:t>
      </w:r>
    </w:p>
    <w:p w:rsidR="00643AEA" w:rsidRDefault="00643AEA" w:rsidP="00643AEA">
      <w:pPr>
        <w:spacing w:line="440" w:lineRule="exact"/>
        <w:ind w:leftChars="300" w:left="630" w:firstLineChars="100" w:firstLine="240"/>
        <w:rPr>
          <w:rFonts w:ascii="ＭＳ 明朝" w:hAnsi="ＭＳ 明朝"/>
          <w:sz w:val="24"/>
        </w:rPr>
      </w:pPr>
      <w:r w:rsidRPr="00C21872">
        <w:rPr>
          <w:rFonts w:ascii="ＭＳ 明朝" w:hAnsi="ＭＳ 明朝" w:hint="eastAsia"/>
          <w:sz w:val="24"/>
        </w:rPr>
        <w:t>温室効果ガス排出量を2030年度において2013年度比で26％削減することを目標とする「地球温暖化対策計画」が平成28年5月に閣議決定されたところである。目標の確実な達成</w:t>
      </w:r>
      <w:r>
        <w:rPr>
          <w:rFonts w:ascii="ＭＳ 明朝" w:hAnsi="ＭＳ 明朝" w:hint="eastAsia"/>
          <w:sz w:val="24"/>
        </w:rPr>
        <w:t>に向け、地域における取組み促進のため、以下の取組みを講じること</w:t>
      </w:r>
      <w:r w:rsidRPr="00C21872">
        <w:rPr>
          <w:rFonts w:ascii="ＭＳ 明朝" w:hAnsi="ＭＳ 明朝" w:hint="eastAsia"/>
          <w:sz w:val="24"/>
        </w:rPr>
        <w:t>。</w:t>
      </w:r>
    </w:p>
    <w:p w:rsidR="00643AEA" w:rsidRPr="000C2E30" w:rsidRDefault="00643AEA" w:rsidP="00643AEA">
      <w:pPr>
        <w:spacing w:line="440" w:lineRule="exact"/>
        <w:ind w:leftChars="100" w:left="210" w:firstLineChars="200" w:firstLine="480"/>
        <w:rPr>
          <w:rFonts w:ascii="ＭＳ 明朝" w:hAnsi="ＭＳ 明朝"/>
          <w:sz w:val="24"/>
        </w:rPr>
      </w:pPr>
      <w:r w:rsidRPr="000C2E30">
        <w:rPr>
          <w:rFonts w:ascii="ＭＳ 明朝" w:hAnsi="ＭＳ 明朝" w:hint="eastAsia"/>
          <w:sz w:val="24"/>
        </w:rPr>
        <w:t>○中小事業者向け補助事業の充実</w:t>
      </w:r>
    </w:p>
    <w:p w:rsidR="00643AEA" w:rsidRPr="000C2E30" w:rsidRDefault="00643AEA" w:rsidP="00643AEA">
      <w:pPr>
        <w:spacing w:line="440" w:lineRule="exact"/>
        <w:ind w:leftChars="400" w:left="840" w:firstLineChars="100" w:firstLine="240"/>
        <w:rPr>
          <w:rFonts w:ascii="ＭＳ 明朝" w:hAnsi="ＭＳ 明朝"/>
          <w:sz w:val="24"/>
        </w:rPr>
      </w:pPr>
      <w:r w:rsidRPr="000C2E30">
        <w:rPr>
          <w:rFonts w:ascii="ＭＳ 明朝" w:hAnsi="ＭＳ 明朝" w:hint="eastAsia"/>
          <w:sz w:val="24"/>
        </w:rPr>
        <w:t>ＣＯ</w:t>
      </w:r>
      <w:r w:rsidRPr="000C2E30">
        <w:rPr>
          <w:rFonts w:ascii="ＭＳ 明朝" w:hAnsi="ＭＳ 明朝" w:hint="eastAsia"/>
          <w:sz w:val="24"/>
          <w:vertAlign w:val="subscript"/>
        </w:rPr>
        <w:t>２</w:t>
      </w:r>
      <w:r w:rsidRPr="000C2E30">
        <w:rPr>
          <w:rFonts w:ascii="ＭＳ 明朝" w:hAnsi="ＭＳ 明朝" w:hint="eastAsia"/>
          <w:sz w:val="24"/>
        </w:rPr>
        <w:t>排出削減対策が進んでいない中小事業者における省エネ・省ＣＯ</w:t>
      </w:r>
      <w:r w:rsidRPr="000C2E30">
        <w:rPr>
          <w:rFonts w:ascii="ＭＳ 明朝" w:hAnsi="ＭＳ 明朝" w:hint="eastAsia"/>
          <w:sz w:val="24"/>
          <w:vertAlign w:val="subscript"/>
        </w:rPr>
        <w:t>２</w:t>
      </w:r>
      <w:r w:rsidRPr="000C2E30">
        <w:rPr>
          <w:rFonts w:ascii="ＭＳ 明朝" w:hAnsi="ＭＳ 明朝" w:hint="eastAsia"/>
          <w:sz w:val="24"/>
        </w:rPr>
        <w:t>の取組みを促進するため、省エネ診断や省エネ機器・設備の導入に対する補助事業について、申請手続きの簡素化・募集期間の拡大など、より利用しやすい制度に改めるとともに、必要な予算を確保すること。</w:t>
      </w:r>
    </w:p>
    <w:p w:rsidR="00643AEA" w:rsidRPr="000C2E30" w:rsidRDefault="00643AEA" w:rsidP="00643AEA">
      <w:pPr>
        <w:spacing w:line="440" w:lineRule="exact"/>
        <w:ind w:leftChars="100" w:left="210" w:firstLineChars="200" w:firstLine="480"/>
        <w:rPr>
          <w:rFonts w:ascii="ＭＳ 明朝" w:hAnsi="ＭＳ 明朝"/>
          <w:sz w:val="24"/>
        </w:rPr>
      </w:pPr>
      <w:r w:rsidRPr="000C2E30">
        <w:rPr>
          <w:rFonts w:ascii="ＭＳ 明朝" w:hAnsi="ＭＳ 明朝" w:hint="eastAsia"/>
          <w:sz w:val="24"/>
        </w:rPr>
        <w:t>○地域地球温暖化防止活動推進センターの運営安定化に向けた措置</w:t>
      </w:r>
    </w:p>
    <w:p w:rsidR="00643AEA" w:rsidRPr="000C2E30" w:rsidRDefault="00643AEA" w:rsidP="00643AEA">
      <w:pPr>
        <w:spacing w:line="440" w:lineRule="exact"/>
        <w:ind w:leftChars="400" w:left="840" w:firstLineChars="100" w:firstLine="240"/>
        <w:rPr>
          <w:rFonts w:ascii="ＭＳ 明朝" w:hAnsi="ＭＳ 明朝"/>
          <w:sz w:val="24"/>
        </w:rPr>
      </w:pPr>
      <w:r w:rsidRPr="000C2E30">
        <w:rPr>
          <w:rFonts w:ascii="ＭＳ 明朝" w:hAnsi="ＭＳ 明朝" w:hint="eastAsia"/>
          <w:sz w:val="24"/>
        </w:rPr>
        <w:t>国民運動「Cool Choice」の推進をはじめ、地球温暖化防止活動の地域における中心的拠点である地域地球温暖化防止活動推進センターの安定的運営に必要な措置を講じること。</w:t>
      </w:r>
    </w:p>
    <w:p w:rsidR="00643AEA" w:rsidRDefault="00643AEA" w:rsidP="00643AEA">
      <w:pPr>
        <w:spacing w:line="440" w:lineRule="exact"/>
        <w:ind w:leftChars="400" w:left="840" w:firstLineChars="100" w:firstLine="240"/>
        <w:rPr>
          <w:rFonts w:ascii="ＭＳ 明朝" w:hAnsi="ＭＳ 明朝"/>
          <w:sz w:val="24"/>
        </w:rPr>
      </w:pPr>
    </w:p>
    <w:p w:rsidR="00953401" w:rsidRPr="000C2E30" w:rsidRDefault="00953401" w:rsidP="00643AEA">
      <w:pPr>
        <w:spacing w:line="440" w:lineRule="exact"/>
        <w:ind w:leftChars="400" w:left="840" w:firstLineChars="100" w:firstLine="240"/>
        <w:rPr>
          <w:rFonts w:ascii="ＭＳ 明朝" w:hAnsi="ＭＳ 明朝"/>
          <w:sz w:val="24"/>
        </w:rPr>
      </w:pPr>
    </w:p>
    <w:p w:rsidR="00643AEA" w:rsidRPr="000C2E30" w:rsidRDefault="00643AEA" w:rsidP="00643AEA">
      <w:pPr>
        <w:spacing w:line="440" w:lineRule="exact"/>
        <w:ind w:leftChars="100" w:left="210" w:firstLineChars="200" w:firstLine="480"/>
        <w:rPr>
          <w:rFonts w:ascii="ＭＳ 明朝" w:hAnsi="ＭＳ 明朝"/>
          <w:sz w:val="24"/>
        </w:rPr>
      </w:pPr>
      <w:r w:rsidRPr="000C2E30">
        <w:rPr>
          <w:rFonts w:ascii="ＭＳ 明朝" w:hAnsi="ＭＳ 明朝" w:hint="eastAsia"/>
          <w:sz w:val="24"/>
        </w:rPr>
        <w:lastRenderedPageBreak/>
        <w:t>○温室効果ガス排出量算定への支援</w:t>
      </w:r>
    </w:p>
    <w:p w:rsidR="00643AEA" w:rsidRDefault="00643AEA" w:rsidP="00643AEA">
      <w:pPr>
        <w:spacing w:line="440" w:lineRule="exact"/>
        <w:ind w:leftChars="427" w:left="897" w:firstLineChars="100" w:firstLine="240"/>
        <w:rPr>
          <w:rFonts w:ascii="ＭＳ 明朝" w:hAnsi="ＭＳ 明朝"/>
          <w:sz w:val="24"/>
        </w:rPr>
      </w:pPr>
      <w:r w:rsidRPr="000C2E30">
        <w:rPr>
          <w:rFonts w:ascii="ＭＳ 明朝" w:hAnsi="ＭＳ 明朝" w:hint="eastAsia"/>
          <w:sz w:val="24"/>
        </w:rPr>
        <w:t>地方</w:t>
      </w:r>
      <w:r w:rsidRPr="00C21872">
        <w:rPr>
          <w:rFonts w:ascii="ＭＳ 明朝" w:hAnsi="ＭＳ 明朝" w:hint="eastAsia"/>
          <w:sz w:val="24"/>
        </w:rPr>
        <w:t>公共団体が地域の実態を踏まえ地球温暖化対策実行計画を効果的・効率的に推進できるよう、地域における温室効果ガス排出量の算定にあたり必要な、部門別・地域別等の電力消費量に関する情報が入手できる仕組みを作ること。</w:t>
      </w:r>
    </w:p>
    <w:p w:rsidR="00643AEA" w:rsidRPr="00D76508" w:rsidRDefault="00643AEA" w:rsidP="00643AEA">
      <w:pPr>
        <w:spacing w:line="440" w:lineRule="exact"/>
        <w:ind w:leftChars="236" w:left="724" w:hangingChars="95" w:hanging="228"/>
        <w:rPr>
          <w:rFonts w:ascii="ＭＳ 明朝" w:hAnsi="ＭＳ 明朝"/>
          <w:sz w:val="24"/>
        </w:rPr>
      </w:pPr>
      <w:r>
        <w:rPr>
          <w:rFonts w:ascii="ＭＳ 明朝" w:hAnsi="ＭＳ 明朝" w:hint="eastAsia"/>
          <w:sz w:val="24"/>
        </w:rPr>
        <w:t>◇</w:t>
      </w:r>
      <w:r w:rsidRPr="00D76508">
        <w:rPr>
          <w:rFonts w:ascii="ＭＳ 明朝" w:hAnsi="ＭＳ 明朝" w:hint="eastAsia"/>
          <w:sz w:val="24"/>
        </w:rPr>
        <w:t>気候変動の影響への適応策の推進について</w:t>
      </w:r>
    </w:p>
    <w:p w:rsidR="00643AEA" w:rsidRDefault="00643AEA" w:rsidP="00643AEA">
      <w:pPr>
        <w:spacing w:line="440" w:lineRule="exact"/>
        <w:ind w:leftChars="400" w:left="840" w:firstLineChars="100" w:firstLine="240"/>
        <w:rPr>
          <w:rFonts w:ascii="ＭＳ 明朝" w:hAnsi="ＭＳ 明朝"/>
          <w:sz w:val="24"/>
        </w:rPr>
      </w:pPr>
      <w:r w:rsidRPr="00C21872">
        <w:rPr>
          <w:rFonts w:ascii="ＭＳ 明朝" w:hAnsi="ＭＳ 明朝" w:hint="eastAsia"/>
          <w:sz w:val="24"/>
        </w:rPr>
        <w:t>地球温暖化の進行に伴い顕在化しつつある様々な気候変動の影響を、</w:t>
      </w:r>
      <w:r>
        <w:rPr>
          <w:rFonts w:ascii="ＭＳ 明朝" w:hAnsi="ＭＳ 明朝" w:hint="eastAsia"/>
          <w:sz w:val="24"/>
        </w:rPr>
        <w:t xml:space="preserve">　</w:t>
      </w:r>
      <w:r w:rsidRPr="00C21872">
        <w:rPr>
          <w:rFonts w:ascii="ＭＳ 明朝" w:hAnsi="ＭＳ 明朝" w:hint="eastAsia"/>
          <w:sz w:val="24"/>
        </w:rPr>
        <w:t>地方公共団体が的確に把握し、地域特性に応じ</w:t>
      </w:r>
      <w:r>
        <w:rPr>
          <w:rFonts w:ascii="ＭＳ 明朝" w:hAnsi="ＭＳ 明朝" w:hint="eastAsia"/>
          <w:sz w:val="24"/>
        </w:rPr>
        <w:t>計画的に適応策を推進できるよう、技術的・財政的支援を充実すること</w:t>
      </w:r>
      <w:r w:rsidRPr="00C21872">
        <w:rPr>
          <w:rFonts w:ascii="ＭＳ 明朝" w:hAnsi="ＭＳ 明朝" w:hint="eastAsia"/>
          <w:sz w:val="24"/>
        </w:rPr>
        <w:t>。また、幅広い分野において必要な適応策の推</w:t>
      </w:r>
      <w:r>
        <w:rPr>
          <w:rFonts w:ascii="ＭＳ 明朝" w:hAnsi="ＭＳ 明朝" w:hint="eastAsia"/>
          <w:sz w:val="24"/>
        </w:rPr>
        <w:t>進が図れるよう、関連予算の充実に向け、関係省庁に働きかけること</w:t>
      </w:r>
      <w:r w:rsidRPr="00C21872">
        <w:rPr>
          <w:rFonts w:ascii="ＭＳ 明朝" w:hAnsi="ＭＳ 明朝" w:hint="eastAsia"/>
          <w:sz w:val="24"/>
        </w:rPr>
        <w:t>。</w:t>
      </w:r>
    </w:p>
    <w:p w:rsidR="00643AEA" w:rsidRPr="00C21872" w:rsidRDefault="00643AEA" w:rsidP="00643AEA">
      <w:pPr>
        <w:spacing w:line="440" w:lineRule="exact"/>
        <w:ind w:leftChars="358" w:left="752" w:firstLineChars="100" w:firstLine="240"/>
        <w:rPr>
          <w:rFonts w:asciiTheme="minorEastAsia" w:eastAsiaTheme="minorEastAsia" w:hAnsiTheme="minorEastAsia"/>
          <w:sz w:val="24"/>
        </w:rPr>
      </w:pPr>
    </w:p>
    <w:p w:rsidR="00643AEA" w:rsidRPr="00D76508" w:rsidRDefault="00643AEA" w:rsidP="00643AEA">
      <w:pPr>
        <w:spacing w:line="440" w:lineRule="exact"/>
        <w:rPr>
          <w:rFonts w:ascii="ＭＳ 明朝" w:hAnsi="ＭＳ 明朝"/>
          <w:b/>
          <w:sz w:val="24"/>
        </w:rPr>
      </w:pPr>
      <w:r w:rsidRPr="00D76508">
        <w:rPr>
          <w:rFonts w:ascii="ＭＳ 明朝" w:hAnsi="ＭＳ 明朝" w:hint="eastAsia"/>
          <w:b/>
          <w:sz w:val="24"/>
        </w:rPr>
        <w:t>（３）適正な太陽光発電施設の設置</w:t>
      </w:r>
    </w:p>
    <w:p w:rsidR="00643AEA" w:rsidRPr="00D76508" w:rsidRDefault="00643AEA" w:rsidP="00643AEA">
      <w:pPr>
        <w:spacing w:line="440" w:lineRule="exact"/>
        <w:ind w:leftChars="135" w:left="283" w:firstLineChars="100" w:firstLine="240"/>
        <w:rPr>
          <w:rFonts w:ascii="ＭＳ 明朝" w:hAnsi="ＭＳ 明朝"/>
          <w:sz w:val="24"/>
        </w:rPr>
      </w:pPr>
      <w:r w:rsidRPr="00D76508">
        <w:rPr>
          <w:rFonts w:ascii="ＭＳ 明朝" w:hAnsi="ＭＳ 明朝" w:hint="eastAsia"/>
          <w:sz w:val="24"/>
        </w:rPr>
        <w:t>太陽光発電については、固定価格買取制度により普及拡大が図られる一方で、防災・環境上の懸念等をめぐり地域住民との関係が悪化するなどの問題が発生している。国においては、ＦＩＴ法の改正や「事業計画策定ガイドライン」の策定等、適切な事業実施の確保等を図るための取組みを進めているが、さらに実効性を高めるため、施設設置の企画立案から設計・施工、運用・管理、撤去・処分までの一連の流れにおいて適切に事業が実施され、地域との共生が十分に確保される</w:t>
      </w:r>
      <w:r>
        <w:rPr>
          <w:rFonts w:ascii="ＭＳ 明朝" w:hAnsi="ＭＳ 明朝" w:hint="eastAsia"/>
          <w:sz w:val="24"/>
        </w:rPr>
        <w:t>よう、国の責任において、地方との連携を含めた制度設計を図ること</w:t>
      </w:r>
      <w:r w:rsidRPr="00D76508">
        <w:rPr>
          <w:rFonts w:ascii="ＭＳ 明朝" w:hAnsi="ＭＳ 明朝" w:hint="eastAsia"/>
          <w:sz w:val="24"/>
        </w:rPr>
        <w:t>。特に、以下の点に十分に配慮し、ＦＩＴ法の</w:t>
      </w:r>
      <w:r>
        <w:rPr>
          <w:rFonts w:ascii="ＭＳ 明朝" w:hAnsi="ＭＳ 明朝" w:hint="eastAsia"/>
          <w:sz w:val="24"/>
        </w:rPr>
        <w:t>運用改善を行うとともに「事業計画策定ガイドライン」を改定すること</w:t>
      </w:r>
      <w:r w:rsidRPr="00D76508">
        <w:rPr>
          <w:rFonts w:ascii="ＭＳ 明朝" w:hAnsi="ＭＳ 明朝" w:hint="eastAsia"/>
          <w:sz w:val="24"/>
        </w:rPr>
        <w:t>。</w:t>
      </w:r>
    </w:p>
    <w:p w:rsidR="00643AEA" w:rsidRPr="00D76508" w:rsidRDefault="00643AEA" w:rsidP="00643AEA">
      <w:pPr>
        <w:spacing w:line="440" w:lineRule="exact"/>
        <w:ind w:firstLineChars="218" w:firstLine="523"/>
        <w:rPr>
          <w:rFonts w:ascii="ＭＳ 明朝" w:hAnsi="ＭＳ 明朝"/>
          <w:sz w:val="24"/>
        </w:rPr>
      </w:pPr>
      <w:r>
        <w:rPr>
          <w:rFonts w:ascii="ＭＳ 明朝" w:hAnsi="ＭＳ 明朝" w:hint="eastAsia"/>
          <w:sz w:val="24"/>
        </w:rPr>
        <w:t>◇</w:t>
      </w:r>
      <w:r w:rsidRPr="00D76508">
        <w:rPr>
          <w:rFonts w:ascii="ＭＳ 明朝" w:hAnsi="ＭＳ 明朝" w:hint="eastAsia"/>
          <w:sz w:val="24"/>
        </w:rPr>
        <w:t>地域との良好な関係構築</w:t>
      </w:r>
    </w:p>
    <w:p w:rsidR="00643AEA" w:rsidRPr="00D76508" w:rsidRDefault="00643AEA" w:rsidP="00643AEA">
      <w:pPr>
        <w:spacing w:line="440" w:lineRule="exact"/>
        <w:ind w:leftChars="200" w:left="420" w:firstLineChars="100" w:firstLine="240"/>
        <w:rPr>
          <w:rFonts w:ascii="ＭＳ 明朝" w:hAnsi="ＭＳ 明朝"/>
          <w:sz w:val="24"/>
        </w:rPr>
      </w:pPr>
      <w:r w:rsidRPr="00D76508">
        <w:rPr>
          <w:rFonts w:ascii="ＭＳ 明朝" w:hAnsi="ＭＳ 明朝" w:hint="eastAsia"/>
          <w:sz w:val="24"/>
        </w:rPr>
        <w:t>適切な事業実施には、地域住民との適切なコミュニケーションが不可欠であり、ＦＩＴ法の事業計画認定にあたっては、自治体に事前に相談のうえで地域住民に説明することを遵守事項とするとともに、事業者が住民理解を得るよう努めたことを確認すること。</w:t>
      </w:r>
    </w:p>
    <w:p w:rsidR="00643AEA" w:rsidRPr="00D76508" w:rsidRDefault="00643AEA" w:rsidP="00643AEA">
      <w:pPr>
        <w:spacing w:line="440" w:lineRule="exact"/>
        <w:rPr>
          <w:rFonts w:ascii="ＭＳ 明朝" w:hAnsi="ＭＳ 明朝"/>
          <w:sz w:val="24"/>
        </w:rPr>
      </w:pPr>
      <w:r w:rsidRPr="00D76508">
        <w:rPr>
          <w:rFonts w:ascii="ＭＳ 明朝" w:hAnsi="ＭＳ 明朝" w:hint="eastAsia"/>
          <w:sz w:val="24"/>
        </w:rPr>
        <w:t xml:space="preserve"> </w:t>
      </w:r>
      <w:r>
        <w:rPr>
          <w:rFonts w:ascii="ＭＳ 明朝" w:hAnsi="ＭＳ 明朝" w:hint="eastAsia"/>
          <w:sz w:val="24"/>
        </w:rPr>
        <w:t xml:space="preserve">　◇</w:t>
      </w:r>
      <w:r w:rsidRPr="00D76508">
        <w:rPr>
          <w:rFonts w:ascii="ＭＳ 明朝" w:hAnsi="ＭＳ 明朝" w:hint="eastAsia"/>
          <w:sz w:val="24"/>
        </w:rPr>
        <w:t>法令等遵守の事前確認</w:t>
      </w:r>
    </w:p>
    <w:p w:rsidR="00643AEA" w:rsidRDefault="00643AEA" w:rsidP="00643AEA">
      <w:pPr>
        <w:spacing w:line="440" w:lineRule="exact"/>
        <w:ind w:leftChars="200" w:left="420" w:firstLineChars="100" w:firstLine="240"/>
        <w:rPr>
          <w:rFonts w:ascii="ＭＳ 明朝" w:hAnsi="ＭＳ 明朝"/>
          <w:sz w:val="24"/>
        </w:rPr>
      </w:pPr>
      <w:r w:rsidRPr="00D76508">
        <w:rPr>
          <w:rFonts w:ascii="ＭＳ 明朝" w:hAnsi="ＭＳ 明朝" w:hint="eastAsia"/>
          <w:sz w:val="24"/>
        </w:rPr>
        <w:t>事業計画の認定は、申請時点で関係法令等の「相談・手続中」であっても取得が可能であり、その後、完了確認は行われていない。</w:t>
      </w:r>
      <w:r w:rsidR="002F5C5E">
        <w:rPr>
          <w:rFonts w:ascii="ＭＳ 明朝" w:hAnsi="ＭＳ 明朝" w:hint="eastAsia"/>
          <w:sz w:val="24"/>
        </w:rPr>
        <w:t>認定を許可条件とする法令等を除き、</w:t>
      </w:r>
      <w:r w:rsidRPr="00D76508">
        <w:rPr>
          <w:rFonts w:ascii="ＭＳ 明朝" w:hAnsi="ＭＳ 明朝" w:hint="eastAsia"/>
          <w:sz w:val="24"/>
        </w:rPr>
        <w:t>相談及び手続きが完了した旨の報告を事業者に対して義務づけるなど、</w:t>
      </w:r>
      <w:r w:rsidR="002F5C5E">
        <w:rPr>
          <w:rFonts w:ascii="ＭＳ 明朝" w:hAnsi="ＭＳ 明朝" w:hint="eastAsia"/>
          <w:sz w:val="24"/>
        </w:rPr>
        <w:t>認定前に</w:t>
      </w:r>
      <w:r w:rsidRPr="00D76508">
        <w:rPr>
          <w:rFonts w:ascii="ＭＳ 明朝" w:hAnsi="ＭＳ 明朝" w:hint="eastAsia"/>
          <w:sz w:val="24"/>
        </w:rPr>
        <w:t>法令等の遵守を確認のうえ必要な対応をとること。</w:t>
      </w:r>
    </w:p>
    <w:p w:rsidR="00953401" w:rsidRPr="00D76508" w:rsidRDefault="00953401" w:rsidP="00643AEA">
      <w:pPr>
        <w:spacing w:line="440" w:lineRule="exact"/>
        <w:ind w:leftChars="200" w:left="420" w:firstLineChars="100" w:firstLine="240"/>
        <w:rPr>
          <w:rFonts w:ascii="ＭＳ 明朝" w:hAnsi="ＭＳ 明朝"/>
          <w:sz w:val="24"/>
        </w:rPr>
      </w:pPr>
    </w:p>
    <w:p w:rsidR="00643AEA" w:rsidRPr="00D76508" w:rsidRDefault="00643AEA" w:rsidP="00643AEA">
      <w:pPr>
        <w:spacing w:line="440" w:lineRule="exact"/>
        <w:rPr>
          <w:rFonts w:ascii="ＭＳ 明朝" w:hAnsi="ＭＳ 明朝"/>
          <w:sz w:val="24"/>
        </w:rPr>
      </w:pPr>
      <w:r w:rsidRPr="00D76508">
        <w:rPr>
          <w:rFonts w:ascii="ＭＳ 明朝" w:hAnsi="ＭＳ 明朝" w:hint="eastAsia"/>
          <w:sz w:val="24"/>
        </w:rPr>
        <w:lastRenderedPageBreak/>
        <w:t xml:space="preserve"> </w:t>
      </w:r>
      <w:r>
        <w:rPr>
          <w:rFonts w:ascii="ＭＳ 明朝" w:hAnsi="ＭＳ 明朝" w:hint="eastAsia"/>
          <w:sz w:val="24"/>
        </w:rPr>
        <w:t xml:space="preserve">　◇</w:t>
      </w:r>
      <w:r w:rsidRPr="00D76508">
        <w:rPr>
          <w:rFonts w:ascii="ＭＳ 明朝" w:hAnsi="ＭＳ 明朝" w:hint="eastAsia"/>
          <w:sz w:val="24"/>
        </w:rPr>
        <w:t>地域でのトラブルへの対応</w:t>
      </w:r>
    </w:p>
    <w:p w:rsidR="00643AEA" w:rsidRPr="000C2E30" w:rsidRDefault="00643AEA" w:rsidP="00643AEA">
      <w:pPr>
        <w:spacing w:line="440" w:lineRule="exact"/>
        <w:ind w:leftChars="200" w:left="420" w:firstLineChars="100" w:firstLine="240"/>
        <w:rPr>
          <w:rFonts w:ascii="ＭＳ 明朝" w:hAnsi="ＭＳ 明朝"/>
          <w:sz w:val="24"/>
        </w:rPr>
      </w:pPr>
      <w:r w:rsidRPr="00D76508">
        <w:rPr>
          <w:rFonts w:ascii="ＭＳ 明朝" w:hAnsi="ＭＳ 明朝" w:hint="eastAsia"/>
          <w:sz w:val="24"/>
        </w:rPr>
        <w:t>不適切案件に関する国民からの情報提供をホームページで受ける仕組みが昨年から開始されているが、その対応にあたっては、遵守事項・推奨事項に関わらず、</w:t>
      </w:r>
      <w:r w:rsidRPr="000C2E30">
        <w:rPr>
          <w:rFonts w:ascii="ＭＳ 明朝" w:hAnsi="ＭＳ 明朝" w:hint="eastAsia"/>
          <w:sz w:val="24"/>
        </w:rPr>
        <w:t>事業者に適切な指導を行うこと。</w:t>
      </w:r>
    </w:p>
    <w:p w:rsidR="00643AEA" w:rsidRPr="000C2E30" w:rsidRDefault="00643AEA" w:rsidP="00643AEA">
      <w:pPr>
        <w:spacing w:line="440" w:lineRule="exact"/>
        <w:ind w:firstLineChars="150" w:firstLine="360"/>
        <w:rPr>
          <w:rFonts w:ascii="ＭＳ 明朝" w:hAnsi="ＭＳ 明朝"/>
          <w:sz w:val="24"/>
        </w:rPr>
      </w:pPr>
      <w:r w:rsidRPr="000C2E30">
        <w:rPr>
          <w:rFonts w:ascii="ＭＳ 明朝" w:hAnsi="ＭＳ 明朝" w:hint="eastAsia"/>
          <w:sz w:val="24"/>
        </w:rPr>
        <w:t>◇住民理解に資する認定情報の公表</w:t>
      </w:r>
    </w:p>
    <w:p w:rsidR="00643AEA" w:rsidRPr="000C2E30" w:rsidRDefault="00643AEA" w:rsidP="00643AEA">
      <w:pPr>
        <w:spacing w:line="440" w:lineRule="exact"/>
        <w:ind w:leftChars="200" w:left="420" w:firstLineChars="100" w:firstLine="240"/>
        <w:rPr>
          <w:rFonts w:ascii="ＭＳ 明朝" w:hAnsi="ＭＳ 明朝"/>
          <w:sz w:val="24"/>
        </w:rPr>
      </w:pPr>
      <w:r w:rsidRPr="000C2E30">
        <w:rPr>
          <w:rFonts w:ascii="ＭＳ 明朝" w:hAnsi="ＭＳ 明朝" w:hint="eastAsia"/>
          <w:sz w:val="24"/>
        </w:rPr>
        <w:t>認定された太陽光発電施設については事業者名・発電出力・発電設備の所在地などの情報が一般に公表されることとなっているが、住民が設置場所の特定ができるように配慮すること。</w:t>
      </w:r>
    </w:p>
    <w:p w:rsidR="00B10D5B" w:rsidRDefault="00B10D5B" w:rsidP="003C53D3">
      <w:pPr>
        <w:spacing w:line="440" w:lineRule="exact"/>
        <w:rPr>
          <w:rFonts w:asciiTheme="minorEastAsia" w:eastAsiaTheme="minorEastAsia" w:hAnsiTheme="minorEastAsia"/>
          <w:b/>
          <w:spacing w:val="10"/>
          <w:sz w:val="28"/>
          <w:szCs w:val="28"/>
          <w:u w:val="single"/>
        </w:rPr>
      </w:pPr>
    </w:p>
    <w:p w:rsidR="00953401" w:rsidRPr="000C2E30" w:rsidRDefault="00953401" w:rsidP="003C53D3">
      <w:pPr>
        <w:spacing w:line="440" w:lineRule="exact"/>
        <w:rPr>
          <w:rFonts w:asciiTheme="minorEastAsia" w:eastAsiaTheme="minorEastAsia" w:hAnsiTheme="minorEastAsia"/>
          <w:b/>
          <w:spacing w:val="10"/>
          <w:sz w:val="28"/>
          <w:szCs w:val="28"/>
          <w:u w:val="single"/>
        </w:rPr>
      </w:pPr>
    </w:p>
    <w:p w:rsidR="00F9178E" w:rsidRPr="004D5A16" w:rsidRDefault="000C2E30" w:rsidP="00F9178E">
      <w:pPr>
        <w:spacing w:line="440" w:lineRule="exact"/>
        <w:rPr>
          <w:rFonts w:asciiTheme="minorEastAsia" w:eastAsiaTheme="minorEastAsia" w:hAnsiTheme="minorEastAsia"/>
          <w:b/>
          <w:spacing w:val="10"/>
          <w:sz w:val="28"/>
          <w:szCs w:val="28"/>
          <w:u w:val="single"/>
        </w:rPr>
      </w:pPr>
      <w:r>
        <w:rPr>
          <w:rFonts w:asciiTheme="minorEastAsia" w:eastAsiaTheme="minorEastAsia" w:hAnsiTheme="minorEastAsia" w:hint="eastAsia"/>
          <w:b/>
          <w:spacing w:val="10"/>
          <w:sz w:val="28"/>
          <w:szCs w:val="28"/>
          <w:u w:val="single"/>
        </w:rPr>
        <w:t>５</w:t>
      </w:r>
      <w:r w:rsidR="00F9178E" w:rsidRPr="004D5A16">
        <w:rPr>
          <w:rFonts w:asciiTheme="minorEastAsia" w:eastAsiaTheme="minorEastAsia" w:hAnsiTheme="minorEastAsia" w:hint="eastAsia"/>
          <w:b/>
          <w:spacing w:val="10"/>
          <w:sz w:val="28"/>
          <w:szCs w:val="28"/>
          <w:u w:val="single"/>
        </w:rPr>
        <w:t xml:space="preserve">　</w:t>
      </w:r>
      <w:r w:rsidR="00F9178E" w:rsidRPr="004D5A16">
        <w:rPr>
          <w:rFonts w:asciiTheme="minorEastAsia" w:eastAsiaTheme="minorEastAsia" w:hAnsiTheme="minorEastAsia" w:hint="eastAsia"/>
          <w:b/>
          <w:sz w:val="28"/>
          <w:szCs w:val="28"/>
          <w:u w:val="single"/>
        </w:rPr>
        <w:t>地籍調査の推進（国土調査法</w:t>
      </w:r>
      <w:r w:rsidR="00340E41">
        <w:rPr>
          <w:rFonts w:asciiTheme="minorEastAsia" w:eastAsiaTheme="minorEastAsia" w:hAnsiTheme="minorEastAsia" w:hint="eastAsia"/>
          <w:b/>
          <w:sz w:val="28"/>
          <w:szCs w:val="28"/>
          <w:u w:val="single"/>
        </w:rPr>
        <w:t xml:space="preserve">）　</w:t>
      </w:r>
    </w:p>
    <w:p w:rsidR="00F9178E" w:rsidRPr="004D5A16" w:rsidRDefault="00F9178E" w:rsidP="00F9178E">
      <w:pPr>
        <w:autoSpaceDN w:val="0"/>
        <w:spacing w:line="440" w:lineRule="exact"/>
        <w:ind w:firstLineChars="100" w:firstLine="240"/>
        <w:rPr>
          <w:rFonts w:asciiTheme="minorEastAsia" w:eastAsiaTheme="minorEastAsia" w:hAnsiTheme="minorEastAsia"/>
          <w:sz w:val="24"/>
        </w:rPr>
      </w:pPr>
    </w:p>
    <w:p w:rsidR="00F9178E" w:rsidRPr="004D5A16" w:rsidRDefault="00F9178E" w:rsidP="00F9178E">
      <w:pPr>
        <w:autoSpaceDN w:val="0"/>
        <w:spacing w:line="440" w:lineRule="exact"/>
        <w:ind w:firstLineChars="200" w:firstLine="480"/>
        <w:rPr>
          <w:rFonts w:asciiTheme="minorEastAsia" w:eastAsiaTheme="minorEastAsia" w:hAnsiTheme="minorEastAsia"/>
          <w:sz w:val="24"/>
        </w:rPr>
      </w:pPr>
      <w:r w:rsidRPr="004D5A16">
        <w:rPr>
          <w:rFonts w:asciiTheme="minorEastAsia" w:eastAsiaTheme="minorEastAsia" w:hAnsiTheme="minorEastAsia" w:hint="eastAsia"/>
          <w:sz w:val="24"/>
        </w:rPr>
        <w:t>地籍調査の更なる推進を図るため、次の</w:t>
      </w:r>
      <w:r w:rsidR="00953401">
        <w:rPr>
          <w:rFonts w:asciiTheme="minorEastAsia" w:eastAsiaTheme="minorEastAsia" w:hAnsiTheme="minorEastAsia" w:hint="eastAsia"/>
          <w:sz w:val="24"/>
        </w:rPr>
        <w:t>内容</w:t>
      </w:r>
      <w:r w:rsidRPr="004D5A16">
        <w:rPr>
          <w:rFonts w:asciiTheme="minorEastAsia" w:eastAsiaTheme="minorEastAsia" w:hAnsiTheme="minorEastAsia" w:hint="eastAsia"/>
          <w:sz w:val="24"/>
        </w:rPr>
        <w:t>を措置すること。</w:t>
      </w:r>
    </w:p>
    <w:p w:rsidR="00F9178E" w:rsidRPr="004D5A16" w:rsidRDefault="00F9178E" w:rsidP="00F9178E">
      <w:pPr>
        <w:autoSpaceDN w:val="0"/>
        <w:spacing w:line="440" w:lineRule="exact"/>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Pr="004D5A16">
        <w:rPr>
          <w:rFonts w:asciiTheme="minorEastAsia" w:eastAsiaTheme="minorEastAsia" w:hAnsiTheme="minorEastAsia" w:hint="eastAsia"/>
          <w:sz w:val="24"/>
        </w:rPr>
        <w:t xml:space="preserve">　都市部における官民境界等先行調査の成果を認証し、法務局に送付の　うえ活用できる制度を創設すること。</w:t>
      </w:r>
    </w:p>
    <w:p w:rsidR="00F9178E" w:rsidRPr="004D5A16" w:rsidRDefault="00F9178E" w:rsidP="00F9178E">
      <w:pPr>
        <w:autoSpaceDN w:val="0"/>
        <w:spacing w:line="440" w:lineRule="exact"/>
        <w:ind w:leftChars="200" w:left="660" w:hangingChars="100" w:hanging="240"/>
        <w:rPr>
          <w:rFonts w:asciiTheme="minorEastAsia" w:eastAsiaTheme="minorEastAsia" w:hAnsiTheme="minorEastAsia"/>
          <w:sz w:val="24"/>
        </w:rPr>
      </w:pPr>
      <w:r>
        <w:rPr>
          <w:rFonts w:asciiTheme="minorEastAsia" w:eastAsiaTheme="minorEastAsia" w:hAnsiTheme="minorEastAsia" w:hint="eastAsia"/>
          <w:sz w:val="24"/>
        </w:rPr>
        <w:t>◇</w:t>
      </w:r>
      <w:r w:rsidRPr="004D5A16">
        <w:rPr>
          <w:rFonts w:asciiTheme="minorEastAsia" w:eastAsiaTheme="minorEastAsia" w:hAnsiTheme="minorEastAsia" w:hint="eastAsia"/>
          <w:sz w:val="24"/>
        </w:rPr>
        <w:t xml:space="preserve">　政令市等が道路台帳整備として現況測量を行った成果を地籍調査（基　本調査）と同等の成果として取り扱うこと。</w:t>
      </w:r>
    </w:p>
    <w:p w:rsidR="00B10D5B" w:rsidRDefault="00B10D5B" w:rsidP="003C53D3">
      <w:pPr>
        <w:spacing w:line="440" w:lineRule="exact"/>
        <w:rPr>
          <w:rFonts w:asciiTheme="minorEastAsia" w:eastAsiaTheme="minorEastAsia" w:hAnsiTheme="minorEastAsia"/>
          <w:b/>
          <w:sz w:val="28"/>
          <w:szCs w:val="28"/>
          <w:u w:val="single"/>
        </w:rPr>
      </w:pPr>
    </w:p>
    <w:p w:rsidR="00953401" w:rsidRPr="00F9178E" w:rsidRDefault="00953401" w:rsidP="003C53D3">
      <w:pPr>
        <w:spacing w:line="440" w:lineRule="exact"/>
        <w:rPr>
          <w:rFonts w:asciiTheme="minorEastAsia" w:eastAsiaTheme="minorEastAsia" w:hAnsiTheme="minorEastAsia"/>
          <w:b/>
          <w:sz w:val="28"/>
          <w:szCs w:val="28"/>
          <w:u w:val="single"/>
        </w:rPr>
      </w:pPr>
    </w:p>
    <w:p w:rsidR="00C31C43" w:rsidRPr="004D5A16" w:rsidRDefault="000C2E30" w:rsidP="00C31C43">
      <w:pPr>
        <w:spacing w:line="440" w:lineRule="exact"/>
        <w:ind w:left="602" w:hangingChars="200" w:hanging="602"/>
        <w:rPr>
          <w:rFonts w:asciiTheme="minorEastAsia" w:eastAsiaTheme="minorEastAsia" w:hAnsiTheme="minorEastAsia"/>
          <w:b/>
          <w:spacing w:val="10"/>
          <w:sz w:val="28"/>
          <w:szCs w:val="28"/>
          <w:u w:val="single"/>
        </w:rPr>
      </w:pPr>
      <w:r>
        <w:rPr>
          <w:rFonts w:asciiTheme="minorEastAsia" w:eastAsiaTheme="minorEastAsia" w:hAnsiTheme="minorEastAsia" w:hint="eastAsia"/>
          <w:b/>
          <w:spacing w:val="10"/>
          <w:sz w:val="28"/>
          <w:szCs w:val="28"/>
          <w:u w:val="single"/>
        </w:rPr>
        <w:t>６</w:t>
      </w:r>
      <w:r w:rsidR="00C31C43" w:rsidRPr="004D5A16">
        <w:rPr>
          <w:rFonts w:asciiTheme="minorEastAsia" w:eastAsiaTheme="minorEastAsia" w:hAnsiTheme="minorEastAsia" w:hint="eastAsia"/>
          <w:b/>
          <w:spacing w:val="10"/>
          <w:sz w:val="28"/>
          <w:szCs w:val="28"/>
          <w:u w:val="single"/>
        </w:rPr>
        <w:t xml:space="preserve">　都市農業の振興</w:t>
      </w:r>
      <w:r w:rsidR="00340E41">
        <w:rPr>
          <w:rFonts w:asciiTheme="minorEastAsia" w:eastAsiaTheme="minorEastAsia" w:hAnsiTheme="minorEastAsia" w:hint="eastAsia"/>
          <w:b/>
          <w:spacing w:val="10"/>
          <w:sz w:val="28"/>
          <w:szCs w:val="28"/>
          <w:u w:val="single"/>
        </w:rPr>
        <w:t xml:space="preserve">　</w:t>
      </w:r>
    </w:p>
    <w:p w:rsidR="00C31C43" w:rsidRPr="004D5A16" w:rsidRDefault="00C31C43" w:rsidP="00C31C43">
      <w:pPr>
        <w:spacing w:line="440" w:lineRule="exact"/>
        <w:ind w:left="602" w:hangingChars="200" w:hanging="602"/>
        <w:rPr>
          <w:rFonts w:asciiTheme="minorEastAsia" w:eastAsiaTheme="minorEastAsia" w:hAnsiTheme="minorEastAsia"/>
          <w:b/>
          <w:spacing w:val="10"/>
          <w:sz w:val="28"/>
          <w:szCs w:val="28"/>
          <w:u w:val="single"/>
        </w:rPr>
      </w:pPr>
    </w:p>
    <w:p w:rsidR="00C31C43" w:rsidRPr="004D5A16" w:rsidRDefault="00C31C43" w:rsidP="00C31C43">
      <w:pPr>
        <w:spacing w:line="440" w:lineRule="exact"/>
        <w:ind w:left="522" w:hangingChars="200" w:hanging="522"/>
        <w:rPr>
          <w:rFonts w:asciiTheme="minorEastAsia" w:eastAsiaTheme="minorEastAsia" w:hAnsiTheme="minorEastAsia"/>
          <w:b/>
          <w:sz w:val="24"/>
        </w:rPr>
      </w:pPr>
      <w:r w:rsidRPr="004D5A16">
        <w:rPr>
          <w:rFonts w:asciiTheme="minorEastAsia" w:eastAsiaTheme="minorEastAsia" w:hAnsiTheme="minorEastAsia" w:hint="eastAsia"/>
          <w:b/>
          <w:spacing w:val="10"/>
          <w:sz w:val="24"/>
        </w:rPr>
        <w:t>（１）</w:t>
      </w:r>
      <w:r w:rsidRPr="004D5A16">
        <w:rPr>
          <w:rFonts w:asciiTheme="minorEastAsia" w:eastAsiaTheme="minorEastAsia" w:hAnsiTheme="minorEastAsia" w:hint="eastAsia"/>
          <w:b/>
          <w:sz w:val="24"/>
        </w:rPr>
        <w:t>農地中間管理事業の制度拡充及び予算確保</w:t>
      </w:r>
    </w:p>
    <w:p w:rsidR="00C31C43" w:rsidRPr="004D5A16" w:rsidRDefault="00C31C43" w:rsidP="00C31C43">
      <w:pPr>
        <w:spacing w:line="440" w:lineRule="exact"/>
        <w:ind w:leftChars="200" w:left="680" w:hangingChars="100" w:hanging="260"/>
        <w:rPr>
          <w:rFonts w:asciiTheme="minorEastAsia" w:eastAsiaTheme="minorEastAsia" w:hAnsiTheme="minorEastAsia"/>
          <w:spacing w:val="10"/>
          <w:sz w:val="24"/>
        </w:rPr>
      </w:pPr>
      <w:r>
        <w:rPr>
          <w:rFonts w:asciiTheme="minorEastAsia" w:eastAsiaTheme="minorEastAsia" w:hAnsiTheme="minorEastAsia" w:hint="eastAsia"/>
          <w:spacing w:val="10"/>
          <w:sz w:val="24"/>
        </w:rPr>
        <w:t>◇</w:t>
      </w:r>
      <w:r w:rsidRPr="004D5A16">
        <w:rPr>
          <w:rFonts w:asciiTheme="minorEastAsia" w:eastAsiaTheme="minorEastAsia" w:hAnsiTheme="minorEastAsia" w:hint="eastAsia"/>
          <w:spacing w:val="10"/>
          <w:sz w:val="24"/>
        </w:rPr>
        <w:t xml:space="preserve">　市街化調整区域全域を農地中間管理事業の対象地域と</w:t>
      </w:r>
      <w:r>
        <w:rPr>
          <w:rFonts w:asciiTheme="minorEastAsia" w:eastAsiaTheme="minorEastAsia" w:hAnsiTheme="minorEastAsia" w:hint="eastAsia"/>
          <w:spacing w:val="10"/>
          <w:sz w:val="24"/>
        </w:rPr>
        <w:t>すること</w:t>
      </w:r>
      <w:r w:rsidRPr="004D5A16">
        <w:rPr>
          <w:rFonts w:asciiTheme="minorEastAsia" w:eastAsiaTheme="minorEastAsia" w:hAnsiTheme="minorEastAsia" w:hint="eastAsia"/>
          <w:spacing w:val="10"/>
          <w:sz w:val="24"/>
        </w:rPr>
        <w:t>。併せて、現在国で検討中の生産緑地における農地貸借の新たな制度において、農地中間管理機構が関与できるように</w:t>
      </w:r>
      <w:r>
        <w:rPr>
          <w:rFonts w:asciiTheme="minorEastAsia" w:eastAsiaTheme="minorEastAsia" w:hAnsiTheme="minorEastAsia" w:hint="eastAsia"/>
          <w:spacing w:val="10"/>
          <w:sz w:val="24"/>
        </w:rPr>
        <w:t>すること</w:t>
      </w:r>
      <w:r w:rsidRPr="004D5A16">
        <w:rPr>
          <w:rFonts w:asciiTheme="minorEastAsia" w:eastAsiaTheme="minorEastAsia" w:hAnsiTheme="minorEastAsia" w:hint="eastAsia"/>
          <w:spacing w:val="10"/>
          <w:sz w:val="24"/>
        </w:rPr>
        <w:t>。</w:t>
      </w:r>
    </w:p>
    <w:p w:rsidR="00C31C43" w:rsidRPr="004D5A16" w:rsidRDefault="00C31C43" w:rsidP="00C31C43">
      <w:pPr>
        <w:spacing w:line="440" w:lineRule="exact"/>
        <w:ind w:leftChars="200" w:left="680" w:hangingChars="100" w:hanging="260"/>
        <w:rPr>
          <w:rFonts w:asciiTheme="minorEastAsia" w:eastAsiaTheme="minorEastAsia" w:hAnsiTheme="minorEastAsia"/>
          <w:spacing w:val="10"/>
          <w:sz w:val="24"/>
        </w:rPr>
      </w:pPr>
      <w:r>
        <w:rPr>
          <w:rFonts w:asciiTheme="minorEastAsia" w:eastAsiaTheme="minorEastAsia" w:hAnsiTheme="minorEastAsia" w:hint="eastAsia"/>
          <w:spacing w:val="10"/>
          <w:sz w:val="24"/>
        </w:rPr>
        <w:t>◇</w:t>
      </w:r>
      <w:r w:rsidRPr="004D5A16">
        <w:rPr>
          <w:rFonts w:asciiTheme="minorEastAsia" w:eastAsiaTheme="minorEastAsia" w:hAnsiTheme="minorEastAsia" w:hint="eastAsia"/>
          <w:spacing w:val="10"/>
          <w:sz w:val="24"/>
        </w:rPr>
        <w:t xml:space="preserve">　農地中間管理事業にかかる来年度予算の所要額を確保するとともに、引き続き本事業に携わる府職員の人件費等を地方負担と取り扱</w:t>
      </w:r>
      <w:r>
        <w:rPr>
          <w:rFonts w:asciiTheme="minorEastAsia" w:eastAsiaTheme="minorEastAsia" w:hAnsiTheme="minorEastAsia" w:hint="eastAsia"/>
          <w:spacing w:val="10"/>
          <w:sz w:val="24"/>
        </w:rPr>
        <w:t>うこと</w:t>
      </w:r>
      <w:r w:rsidRPr="004D5A16">
        <w:rPr>
          <w:rFonts w:asciiTheme="minorEastAsia" w:eastAsiaTheme="minorEastAsia" w:hAnsiTheme="minorEastAsia" w:hint="eastAsia"/>
          <w:spacing w:val="10"/>
          <w:sz w:val="24"/>
        </w:rPr>
        <w:t>。</w:t>
      </w:r>
    </w:p>
    <w:p w:rsidR="00C31C43" w:rsidRDefault="00C31C43" w:rsidP="00C31C43">
      <w:pPr>
        <w:spacing w:line="440" w:lineRule="exact"/>
        <w:rPr>
          <w:rFonts w:asciiTheme="minorEastAsia" w:eastAsiaTheme="minorEastAsia" w:hAnsiTheme="minorEastAsia"/>
          <w:b/>
          <w:spacing w:val="10"/>
          <w:sz w:val="24"/>
        </w:rPr>
      </w:pPr>
    </w:p>
    <w:p w:rsidR="00C31C43" w:rsidRPr="004D5A16" w:rsidRDefault="00C31C43" w:rsidP="00C31C43">
      <w:pPr>
        <w:spacing w:line="440" w:lineRule="exact"/>
        <w:rPr>
          <w:rFonts w:asciiTheme="minorEastAsia" w:eastAsiaTheme="minorEastAsia" w:hAnsiTheme="minorEastAsia"/>
          <w:b/>
          <w:strike/>
          <w:sz w:val="24"/>
        </w:rPr>
      </w:pPr>
      <w:r w:rsidRPr="004D5A16">
        <w:rPr>
          <w:rFonts w:asciiTheme="minorEastAsia" w:eastAsiaTheme="minorEastAsia" w:hAnsiTheme="minorEastAsia" w:hint="eastAsia"/>
          <w:b/>
          <w:spacing w:val="10"/>
          <w:sz w:val="24"/>
        </w:rPr>
        <w:t>（２）</w:t>
      </w:r>
      <w:r w:rsidRPr="004D5A16">
        <w:rPr>
          <w:rFonts w:asciiTheme="minorEastAsia" w:eastAsiaTheme="minorEastAsia" w:hAnsiTheme="minorEastAsia" w:hint="eastAsia"/>
          <w:b/>
          <w:sz w:val="24"/>
        </w:rPr>
        <w:t>農業農村整備事業の</w:t>
      </w:r>
      <w:r w:rsidR="00E67F66">
        <w:rPr>
          <w:rFonts w:asciiTheme="minorEastAsia" w:eastAsiaTheme="minorEastAsia" w:hAnsiTheme="minorEastAsia" w:hint="eastAsia"/>
          <w:b/>
          <w:sz w:val="24"/>
        </w:rPr>
        <w:t>制度拡充及び</w:t>
      </w:r>
      <w:r w:rsidRPr="004D5A16">
        <w:rPr>
          <w:rFonts w:asciiTheme="minorEastAsia" w:eastAsiaTheme="minorEastAsia" w:hAnsiTheme="minorEastAsia" w:hint="eastAsia"/>
          <w:b/>
          <w:sz w:val="24"/>
        </w:rPr>
        <w:t>予算確保</w:t>
      </w:r>
    </w:p>
    <w:p w:rsidR="00C31C43" w:rsidRPr="004D5A16" w:rsidRDefault="00C31C43" w:rsidP="00C31C43">
      <w:pPr>
        <w:spacing w:line="440" w:lineRule="exact"/>
        <w:ind w:leftChars="200" w:left="680" w:hangingChars="100" w:hanging="260"/>
        <w:rPr>
          <w:rFonts w:asciiTheme="minorEastAsia" w:eastAsiaTheme="minorEastAsia" w:hAnsiTheme="minorEastAsia"/>
          <w:b/>
          <w:strike/>
          <w:sz w:val="24"/>
        </w:rPr>
      </w:pPr>
      <w:r>
        <w:rPr>
          <w:rFonts w:asciiTheme="minorEastAsia" w:eastAsiaTheme="minorEastAsia" w:hAnsiTheme="minorEastAsia" w:hint="eastAsia"/>
          <w:spacing w:val="10"/>
          <w:sz w:val="24"/>
        </w:rPr>
        <w:t>◇</w:t>
      </w:r>
      <w:r w:rsidRPr="004D5A16">
        <w:rPr>
          <w:rFonts w:asciiTheme="minorEastAsia" w:eastAsiaTheme="minorEastAsia" w:hAnsiTheme="minorEastAsia" w:hint="eastAsia"/>
          <w:spacing w:val="10"/>
          <w:sz w:val="24"/>
        </w:rPr>
        <w:t xml:space="preserve">　担い手への農地利用集積を推進するため、市街化調整区域内農地においても、農地中間管理権の設定と併せて基盤整備を実施できるよう事業制度を拡充</w:t>
      </w:r>
      <w:r>
        <w:rPr>
          <w:rFonts w:asciiTheme="minorEastAsia" w:eastAsiaTheme="minorEastAsia" w:hAnsiTheme="minorEastAsia" w:hint="eastAsia"/>
          <w:spacing w:val="10"/>
          <w:sz w:val="24"/>
        </w:rPr>
        <w:t>すること</w:t>
      </w:r>
      <w:r w:rsidRPr="004D5A16">
        <w:rPr>
          <w:rFonts w:asciiTheme="minorEastAsia" w:eastAsiaTheme="minorEastAsia" w:hAnsiTheme="minorEastAsia" w:hint="eastAsia"/>
          <w:spacing w:val="10"/>
          <w:sz w:val="24"/>
        </w:rPr>
        <w:t>。</w:t>
      </w:r>
    </w:p>
    <w:p w:rsidR="00C31C43" w:rsidRPr="004D5A16" w:rsidRDefault="00C31C43" w:rsidP="00C31C43">
      <w:pPr>
        <w:spacing w:line="440" w:lineRule="exact"/>
        <w:ind w:leftChars="200" w:left="680" w:hangingChars="100" w:hanging="260"/>
        <w:rPr>
          <w:rFonts w:asciiTheme="minorEastAsia" w:eastAsiaTheme="minorEastAsia" w:hAnsiTheme="minorEastAsia"/>
          <w:spacing w:val="10"/>
          <w:sz w:val="24"/>
        </w:rPr>
      </w:pPr>
      <w:r>
        <w:rPr>
          <w:rFonts w:asciiTheme="minorEastAsia" w:eastAsiaTheme="minorEastAsia" w:hAnsiTheme="minorEastAsia" w:hint="eastAsia"/>
          <w:spacing w:val="10"/>
          <w:sz w:val="24"/>
        </w:rPr>
        <w:lastRenderedPageBreak/>
        <w:t>◇</w:t>
      </w:r>
      <w:r w:rsidRPr="004D5A16">
        <w:rPr>
          <w:rFonts w:asciiTheme="minorEastAsia" w:eastAsiaTheme="minorEastAsia" w:hAnsiTheme="minorEastAsia" w:hint="eastAsia"/>
          <w:spacing w:val="10"/>
          <w:sz w:val="24"/>
        </w:rPr>
        <w:t xml:space="preserve">　生産緑地の貸借に</w:t>
      </w:r>
      <w:r w:rsidR="00636BE6">
        <w:rPr>
          <w:rFonts w:asciiTheme="minorEastAsia" w:eastAsiaTheme="minorEastAsia" w:hAnsiTheme="minorEastAsia" w:hint="eastAsia"/>
          <w:spacing w:val="10"/>
          <w:sz w:val="24"/>
        </w:rPr>
        <w:t>係る</w:t>
      </w:r>
      <w:r w:rsidRPr="004D5A16">
        <w:rPr>
          <w:rFonts w:asciiTheme="minorEastAsia" w:eastAsiaTheme="minorEastAsia" w:hAnsiTheme="minorEastAsia" w:hint="eastAsia"/>
          <w:spacing w:val="10"/>
          <w:sz w:val="24"/>
        </w:rPr>
        <w:t>制度創設時には、担い手の農地利用を促進させる簡易な整備を実施できるよう事業制度を創設</w:t>
      </w:r>
      <w:r>
        <w:rPr>
          <w:rFonts w:asciiTheme="minorEastAsia" w:eastAsiaTheme="minorEastAsia" w:hAnsiTheme="minorEastAsia" w:hint="eastAsia"/>
          <w:spacing w:val="10"/>
          <w:sz w:val="24"/>
        </w:rPr>
        <w:t>すること</w:t>
      </w:r>
      <w:r w:rsidRPr="004D5A16">
        <w:rPr>
          <w:rFonts w:asciiTheme="minorEastAsia" w:eastAsiaTheme="minorEastAsia" w:hAnsiTheme="minorEastAsia" w:hint="eastAsia"/>
          <w:spacing w:val="10"/>
          <w:sz w:val="24"/>
        </w:rPr>
        <w:t>。</w:t>
      </w:r>
    </w:p>
    <w:p w:rsidR="00C31C43" w:rsidRPr="004D5A16" w:rsidRDefault="00C31C43" w:rsidP="00C31C43">
      <w:pPr>
        <w:spacing w:line="440" w:lineRule="exact"/>
        <w:ind w:leftChars="200" w:left="680" w:hangingChars="100" w:hanging="260"/>
        <w:rPr>
          <w:rFonts w:asciiTheme="minorEastAsia" w:eastAsiaTheme="minorEastAsia" w:hAnsiTheme="minorEastAsia"/>
          <w:spacing w:val="10"/>
          <w:sz w:val="24"/>
        </w:rPr>
      </w:pPr>
      <w:r>
        <w:rPr>
          <w:rFonts w:asciiTheme="minorEastAsia" w:eastAsiaTheme="minorEastAsia" w:hAnsiTheme="minorEastAsia" w:hint="eastAsia"/>
          <w:spacing w:val="10"/>
          <w:sz w:val="24"/>
        </w:rPr>
        <w:t>◇</w:t>
      </w:r>
      <w:r w:rsidRPr="004D5A16">
        <w:rPr>
          <w:rFonts w:asciiTheme="minorEastAsia" w:eastAsiaTheme="minorEastAsia" w:hAnsiTheme="minorEastAsia" w:hint="eastAsia"/>
          <w:spacing w:val="10"/>
          <w:sz w:val="24"/>
        </w:rPr>
        <w:t xml:space="preserve">　農業農村整備事業を計画的に実施するため、所要額を当初予算で確保</w:t>
      </w:r>
      <w:r>
        <w:rPr>
          <w:rFonts w:asciiTheme="minorEastAsia" w:eastAsiaTheme="minorEastAsia" w:hAnsiTheme="minorEastAsia" w:hint="eastAsia"/>
          <w:spacing w:val="10"/>
          <w:sz w:val="24"/>
        </w:rPr>
        <w:t>すること</w:t>
      </w:r>
      <w:r w:rsidRPr="004D5A16">
        <w:rPr>
          <w:rFonts w:asciiTheme="minorEastAsia" w:eastAsiaTheme="minorEastAsia" w:hAnsiTheme="minorEastAsia" w:hint="eastAsia"/>
          <w:spacing w:val="10"/>
          <w:sz w:val="24"/>
        </w:rPr>
        <w:t>。</w:t>
      </w:r>
    </w:p>
    <w:p w:rsidR="00C31C43" w:rsidRPr="004D5A16" w:rsidRDefault="00C31C43" w:rsidP="00C31C43">
      <w:pPr>
        <w:spacing w:line="440" w:lineRule="exact"/>
        <w:ind w:left="522" w:hangingChars="200" w:hanging="522"/>
        <w:rPr>
          <w:rFonts w:asciiTheme="minorEastAsia" w:eastAsiaTheme="minorEastAsia" w:hAnsiTheme="minorEastAsia"/>
          <w:b/>
          <w:spacing w:val="10"/>
          <w:sz w:val="24"/>
        </w:rPr>
      </w:pPr>
    </w:p>
    <w:p w:rsidR="00C31C43" w:rsidRPr="004D5A16" w:rsidRDefault="00C31C43" w:rsidP="00C31C43">
      <w:pPr>
        <w:spacing w:line="440" w:lineRule="exact"/>
        <w:ind w:left="522" w:hangingChars="200" w:hanging="522"/>
        <w:rPr>
          <w:rFonts w:asciiTheme="minorEastAsia" w:eastAsiaTheme="minorEastAsia" w:hAnsiTheme="minorEastAsia"/>
          <w:b/>
          <w:sz w:val="24"/>
        </w:rPr>
      </w:pPr>
      <w:r w:rsidRPr="004D5A16">
        <w:rPr>
          <w:rFonts w:asciiTheme="minorEastAsia" w:eastAsiaTheme="minorEastAsia" w:hAnsiTheme="minorEastAsia" w:hint="eastAsia"/>
          <w:b/>
          <w:spacing w:val="10"/>
          <w:sz w:val="24"/>
        </w:rPr>
        <w:t>（３）</w:t>
      </w:r>
      <w:r w:rsidRPr="004D5A16">
        <w:rPr>
          <w:rFonts w:asciiTheme="minorEastAsia" w:eastAsiaTheme="minorEastAsia" w:hAnsiTheme="minorEastAsia" w:hint="eastAsia"/>
          <w:b/>
          <w:sz w:val="24"/>
        </w:rPr>
        <w:t>農村地域防災減災事業の制度拡充（ため池の耐震対策）</w:t>
      </w:r>
    </w:p>
    <w:p w:rsidR="00C31C43" w:rsidRDefault="00C31C43" w:rsidP="000C2E30">
      <w:pPr>
        <w:spacing w:line="440" w:lineRule="exact"/>
        <w:ind w:leftChars="100" w:left="210" w:firstLineChars="100" w:firstLine="260"/>
        <w:rPr>
          <w:rFonts w:asciiTheme="minorEastAsia" w:eastAsiaTheme="minorEastAsia" w:hAnsiTheme="minorEastAsia"/>
          <w:spacing w:val="10"/>
          <w:sz w:val="24"/>
        </w:rPr>
      </w:pPr>
      <w:r w:rsidRPr="004D5A16">
        <w:rPr>
          <w:rFonts w:asciiTheme="minorEastAsia" w:eastAsiaTheme="minorEastAsia" w:hAnsiTheme="minorEastAsia" w:hint="eastAsia"/>
          <w:spacing w:val="10"/>
          <w:sz w:val="24"/>
        </w:rPr>
        <w:t>ため池の耐震改修に加え、ため池の廃止に伴う代替水源施設の</w:t>
      </w:r>
      <w:r w:rsidR="00953401">
        <w:rPr>
          <w:rFonts w:asciiTheme="minorEastAsia" w:eastAsiaTheme="minorEastAsia" w:hAnsiTheme="minorEastAsia" w:hint="eastAsia"/>
          <w:spacing w:val="10"/>
          <w:sz w:val="24"/>
        </w:rPr>
        <w:t>整備</w:t>
      </w:r>
      <w:r w:rsidRPr="004D5A16">
        <w:rPr>
          <w:rFonts w:asciiTheme="minorEastAsia" w:eastAsiaTheme="minorEastAsia" w:hAnsiTheme="minorEastAsia" w:hint="eastAsia"/>
          <w:spacing w:val="10"/>
          <w:sz w:val="24"/>
        </w:rPr>
        <w:t>、ため池再編のための周辺水路の整備、その他目的を達成するために必要な整備ができるよう制度を拡充</w:t>
      </w:r>
      <w:r>
        <w:rPr>
          <w:rFonts w:asciiTheme="minorEastAsia" w:eastAsiaTheme="minorEastAsia" w:hAnsiTheme="minorEastAsia" w:hint="eastAsia"/>
          <w:spacing w:val="10"/>
          <w:sz w:val="24"/>
        </w:rPr>
        <w:t>すること。</w:t>
      </w:r>
    </w:p>
    <w:p w:rsidR="00F9178E" w:rsidRDefault="00F9178E" w:rsidP="003C53D3">
      <w:pPr>
        <w:spacing w:line="440" w:lineRule="exact"/>
        <w:rPr>
          <w:rFonts w:asciiTheme="minorEastAsia" w:eastAsiaTheme="minorEastAsia" w:hAnsiTheme="minorEastAsia"/>
          <w:b/>
          <w:sz w:val="28"/>
          <w:szCs w:val="28"/>
          <w:u w:val="single"/>
        </w:rPr>
      </w:pPr>
    </w:p>
    <w:p w:rsidR="00953401" w:rsidRPr="00953401" w:rsidRDefault="00953401" w:rsidP="003C53D3">
      <w:pPr>
        <w:spacing w:line="440" w:lineRule="exact"/>
        <w:rPr>
          <w:rFonts w:asciiTheme="minorEastAsia" w:eastAsiaTheme="minorEastAsia" w:hAnsiTheme="minorEastAsia"/>
          <w:b/>
          <w:sz w:val="28"/>
          <w:szCs w:val="28"/>
          <w:u w:val="single"/>
        </w:rPr>
      </w:pPr>
    </w:p>
    <w:p w:rsidR="00C31C43" w:rsidRPr="004D5A16" w:rsidRDefault="000C2E30" w:rsidP="00C31C43">
      <w:pPr>
        <w:spacing w:line="440" w:lineRule="exact"/>
        <w:rPr>
          <w:rFonts w:asciiTheme="minorEastAsia" w:eastAsiaTheme="minorEastAsia" w:hAnsiTheme="minorEastAsia"/>
          <w:sz w:val="24"/>
        </w:rPr>
      </w:pPr>
      <w:r>
        <w:rPr>
          <w:rFonts w:asciiTheme="minorEastAsia" w:eastAsiaTheme="minorEastAsia" w:hAnsiTheme="minorEastAsia" w:hint="eastAsia"/>
          <w:b/>
          <w:spacing w:val="10"/>
          <w:sz w:val="28"/>
          <w:szCs w:val="28"/>
          <w:u w:val="single"/>
        </w:rPr>
        <w:t>７</w:t>
      </w:r>
      <w:r w:rsidR="00C31C43" w:rsidRPr="004D5A16">
        <w:rPr>
          <w:rFonts w:asciiTheme="minorEastAsia" w:eastAsiaTheme="minorEastAsia" w:hAnsiTheme="minorEastAsia" w:hint="eastAsia"/>
          <w:b/>
          <w:spacing w:val="10"/>
          <w:sz w:val="28"/>
          <w:szCs w:val="28"/>
          <w:u w:val="single"/>
        </w:rPr>
        <w:t xml:space="preserve">　PM2.5対策の強化　</w:t>
      </w:r>
    </w:p>
    <w:p w:rsidR="00C31C43" w:rsidRPr="004D5A16" w:rsidRDefault="00C31C43" w:rsidP="00C31C43">
      <w:pPr>
        <w:spacing w:line="440" w:lineRule="exact"/>
        <w:ind w:firstLineChars="100" w:firstLine="240"/>
        <w:rPr>
          <w:rFonts w:asciiTheme="minorEastAsia" w:eastAsiaTheme="minorEastAsia" w:hAnsiTheme="minorEastAsia"/>
          <w:color w:val="000000"/>
          <w:sz w:val="24"/>
        </w:rPr>
      </w:pPr>
    </w:p>
    <w:p w:rsidR="00C31C43" w:rsidRPr="003F63B6" w:rsidRDefault="00C31C43" w:rsidP="00C31C43">
      <w:pPr>
        <w:spacing w:line="440" w:lineRule="exact"/>
        <w:ind w:leftChars="100" w:left="210" w:firstLineChars="117" w:firstLine="281"/>
        <w:rPr>
          <w:rFonts w:ascii="ＭＳ 明朝" w:hAnsi="ＭＳ 明朝"/>
          <w:color w:val="000000"/>
          <w:sz w:val="24"/>
        </w:rPr>
      </w:pPr>
      <w:r w:rsidRPr="003F63B6">
        <w:rPr>
          <w:rFonts w:ascii="ＭＳ 明朝" w:hAnsi="ＭＳ 明朝" w:hint="eastAsia"/>
          <w:color w:val="000000"/>
          <w:sz w:val="24"/>
        </w:rPr>
        <w:t>微小粒子状物質（ＰＭ2.5）については、その健康影響や生成メ</w:t>
      </w:r>
      <w:r>
        <w:rPr>
          <w:rFonts w:ascii="ＭＳ 明朝" w:hAnsi="ＭＳ 明朝" w:hint="eastAsia"/>
          <w:color w:val="000000"/>
          <w:sz w:val="24"/>
        </w:rPr>
        <w:t>カニズムに未解明な点が多いことから、次のとおり取組を進めること</w:t>
      </w:r>
      <w:r w:rsidRPr="003F63B6">
        <w:rPr>
          <w:rFonts w:ascii="ＭＳ 明朝" w:hAnsi="ＭＳ 明朝" w:hint="eastAsia"/>
          <w:color w:val="000000"/>
          <w:sz w:val="24"/>
        </w:rPr>
        <w:t>。</w:t>
      </w:r>
    </w:p>
    <w:p w:rsidR="00C31C43" w:rsidRPr="000E1343" w:rsidRDefault="00C31C43" w:rsidP="00C31C43">
      <w:pPr>
        <w:pStyle w:val="aa"/>
        <w:numPr>
          <w:ilvl w:val="0"/>
          <w:numId w:val="30"/>
        </w:numPr>
        <w:spacing w:line="440" w:lineRule="exact"/>
        <w:ind w:leftChars="0"/>
        <w:rPr>
          <w:rFonts w:ascii="ＭＳ 明朝" w:hAnsi="ＭＳ 明朝"/>
          <w:color w:val="000000"/>
          <w:sz w:val="24"/>
        </w:rPr>
      </w:pPr>
      <w:r>
        <w:rPr>
          <w:rFonts w:ascii="ＭＳ 明朝" w:hAnsi="ＭＳ 明朝" w:hint="eastAsia"/>
          <w:color w:val="000000"/>
          <w:sz w:val="24"/>
        </w:rPr>
        <w:t xml:space="preserve">　</w:t>
      </w:r>
      <w:r w:rsidRPr="000E1343">
        <w:rPr>
          <w:rFonts w:ascii="ＭＳ 明朝" w:hAnsi="ＭＳ 明朝" w:hint="eastAsia"/>
          <w:color w:val="000000"/>
          <w:sz w:val="24"/>
        </w:rPr>
        <w:t>ＰＭ2.5の健康影響に関し、科学的な解明を進めるとともに、得られた知見に基づく情報を国民によりわかりやすく発信すること。</w:t>
      </w:r>
    </w:p>
    <w:p w:rsidR="00C31C43" w:rsidRPr="003F63B6" w:rsidRDefault="00C31C43" w:rsidP="00C31C43">
      <w:pPr>
        <w:numPr>
          <w:ilvl w:val="0"/>
          <w:numId w:val="30"/>
        </w:numPr>
        <w:spacing w:line="440" w:lineRule="exact"/>
        <w:rPr>
          <w:rFonts w:ascii="ＭＳ 明朝" w:hAnsi="ＭＳ 明朝"/>
          <w:color w:val="000000"/>
          <w:sz w:val="24"/>
        </w:rPr>
      </w:pPr>
      <w:r>
        <w:rPr>
          <w:rFonts w:ascii="ＭＳ 明朝" w:hAnsi="ＭＳ 明朝" w:hint="eastAsia"/>
          <w:color w:val="000000"/>
          <w:sz w:val="24"/>
        </w:rPr>
        <w:t xml:space="preserve">　</w:t>
      </w:r>
      <w:r w:rsidRPr="003F63B6">
        <w:rPr>
          <w:rFonts w:ascii="ＭＳ 明朝" w:hAnsi="ＭＳ 明朝" w:hint="eastAsia"/>
          <w:color w:val="000000"/>
          <w:sz w:val="24"/>
        </w:rPr>
        <w:t>ＰＭ2.5の生成メカニズムや発生源別の寄与割合の解明、ばいじん及び窒素酸化物の追加的な排出抑</w:t>
      </w:r>
      <w:r>
        <w:rPr>
          <w:rFonts w:ascii="ＭＳ 明朝" w:hAnsi="ＭＳ 明朝" w:hint="eastAsia"/>
          <w:color w:val="000000"/>
          <w:sz w:val="24"/>
        </w:rPr>
        <w:t>制対策などの調査検討を加速させ、早期に国内での対策を確立すること</w:t>
      </w:r>
      <w:r w:rsidRPr="003F63B6">
        <w:rPr>
          <w:rFonts w:ascii="ＭＳ 明朝" w:hAnsi="ＭＳ 明朝" w:hint="eastAsia"/>
          <w:color w:val="000000"/>
          <w:sz w:val="24"/>
        </w:rPr>
        <w:t>。</w:t>
      </w:r>
    </w:p>
    <w:p w:rsidR="00C31C43" w:rsidRPr="004D5A16" w:rsidRDefault="00C31C43" w:rsidP="00C31C43">
      <w:pPr>
        <w:numPr>
          <w:ilvl w:val="0"/>
          <w:numId w:val="30"/>
        </w:numPr>
        <w:spacing w:line="440" w:lineRule="exact"/>
        <w:rPr>
          <w:rFonts w:asciiTheme="minorEastAsia" w:eastAsiaTheme="minorEastAsia" w:hAnsiTheme="minorEastAsia"/>
          <w:sz w:val="24"/>
        </w:rPr>
      </w:pPr>
      <w:r>
        <w:rPr>
          <w:rFonts w:ascii="ＭＳ 明朝" w:hAnsi="ＭＳ 明朝" w:hint="eastAsia"/>
          <w:color w:val="000000"/>
          <w:sz w:val="24"/>
        </w:rPr>
        <w:t xml:space="preserve">　</w:t>
      </w:r>
      <w:r w:rsidRPr="003F63B6">
        <w:rPr>
          <w:rFonts w:ascii="ＭＳ 明朝" w:hAnsi="ＭＳ 明朝" w:hint="eastAsia"/>
          <w:color w:val="000000"/>
          <w:sz w:val="24"/>
        </w:rPr>
        <w:t>広域移流に係る影響の低減のため、中国に対して必要な自国での大</w:t>
      </w:r>
      <w:r>
        <w:rPr>
          <w:rFonts w:ascii="ＭＳ 明朝" w:hAnsi="ＭＳ 明朝" w:hint="eastAsia"/>
          <w:color w:val="000000"/>
          <w:sz w:val="24"/>
        </w:rPr>
        <w:t>気汚染防止対策が講じられるよう、引き続き強い働きかけを行うこと</w:t>
      </w:r>
      <w:r w:rsidRPr="003F63B6">
        <w:rPr>
          <w:rFonts w:ascii="ＭＳ 明朝" w:hAnsi="ＭＳ 明朝" w:hint="eastAsia"/>
          <w:color w:val="000000"/>
          <w:sz w:val="24"/>
        </w:rPr>
        <w:t>。</w:t>
      </w:r>
    </w:p>
    <w:p w:rsidR="00C31C43" w:rsidRDefault="00C31C43" w:rsidP="00C31C43">
      <w:pPr>
        <w:spacing w:line="440" w:lineRule="exact"/>
        <w:ind w:left="1" w:hanging="1"/>
        <w:rPr>
          <w:rFonts w:asciiTheme="minorEastAsia" w:eastAsiaTheme="minorEastAsia" w:hAnsiTheme="minorEastAsia"/>
          <w:sz w:val="24"/>
        </w:rPr>
      </w:pPr>
    </w:p>
    <w:p w:rsidR="00953401" w:rsidRPr="003F63B6" w:rsidRDefault="00953401" w:rsidP="00C31C43">
      <w:pPr>
        <w:spacing w:line="440" w:lineRule="exact"/>
        <w:ind w:left="1" w:hanging="1"/>
        <w:rPr>
          <w:rFonts w:asciiTheme="minorEastAsia" w:eastAsiaTheme="minorEastAsia" w:hAnsiTheme="minorEastAsia"/>
          <w:sz w:val="24"/>
        </w:rPr>
      </w:pPr>
    </w:p>
    <w:p w:rsidR="00C31C43" w:rsidRPr="004D5A16" w:rsidRDefault="000C2E30" w:rsidP="00C31C43">
      <w:pPr>
        <w:spacing w:line="440" w:lineRule="exact"/>
        <w:rPr>
          <w:rFonts w:asciiTheme="minorEastAsia" w:eastAsiaTheme="minorEastAsia" w:hAnsiTheme="minorEastAsia"/>
          <w:b/>
          <w:spacing w:val="10"/>
          <w:sz w:val="28"/>
          <w:szCs w:val="28"/>
          <w:u w:val="single"/>
        </w:rPr>
      </w:pPr>
      <w:r>
        <w:rPr>
          <w:rFonts w:asciiTheme="minorEastAsia" w:eastAsiaTheme="minorEastAsia" w:hAnsiTheme="minorEastAsia" w:hint="eastAsia"/>
          <w:b/>
          <w:spacing w:val="10"/>
          <w:sz w:val="28"/>
          <w:szCs w:val="28"/>
          <w:u w:val="single"/>
        </w:rPr>
        <w:t>８</w:t>
      </w:r>
      <w:r w:rsidR="00C31C43" w:rsidRPr="004D5A16">
        <w:rPr>
          <w:rFonts w:asciiTheme="minorEastAsia" w:eastAsiaTheme="minorEastAsia" w:hAnsiTheme="minorEastAsia" w:hint="eastAsia"/>
          <w:b/>
          <w:spacing w:val="10"/>
          <w:sz w:val="28"/>
          <w:szCs w:val="28"/>
          <w:u w:val="single"/>
        </w:rPr>
        <w:t xml:space="preserve">　</w:t>
      </w:r>
      <w:r w:rsidR="00C31C43" w:rsidRPr="004D5A16">
        <w:rPr>
          <w:rFonts w:asciiTheme="minorEastAsia" w:eastAsiaTheme="minorEastAsia" w:hAnsiTheme="minorEastAsia" w:hint="eastAsia"/>
          <w:b/>
          <w:sz w:val="28"/>
          <w:szCs w:val="28"/>
          <w:u w:val="single"/>
        </w:rPr>
        <w:t>大阪湾における栄養塩類の適正な管理</w:t>
      </w:r>
      <w:r w:rsidR="00BB53F8">
        <w:rPr>
          <w:rFonts w:asciiTheme="minorEastAsia" w:eastAsiaTheme="minorEastAsia" w:hAnsiTheme="minorEastAsia" w:hint="eastAsia"/>
          <w:b/>
          <w:sz w:val="28"/>
          <w:szCs w:val="28"/>
          <w:u w:val="single"/>
        </w:rPr>
        <w:t xml:space="preserve">　</w:t>
      </w:r>
    </w:p>
    <w:p w:rsidR="00C31C43" w:rsidRPr="00B10D5B" w:rsidRDefault="00C31C43" w:rsidP="00C31C43">
      <w:pPr>
        <w:autoSpaceDN w:val="0"/>
        <w:spacing w:line="440" w:lineRule="exact"/>
        <w:ind w:firstLineChars="100" w:firstLine="240"/>
        <w:rPr>
          <w:rFonts w:asciiTheme="minorEastAsia" w:eastAsiaTheme="minorEastAsia" w:hAnsiTheme="minorEastAsia"/>
          <w:sz w:val="24"/>
        </w:rPr>
      </w:pPr>
    </w:p>
    <w:p w:rsidR="00C31C43" w:rsidRPr="0021634E" w:rsidRDefault="0021634E" w:rsidP="0021634E">
      <w:pPr>
        <w:pStyle w:val="aa"/>
        <w:numPr>
          <w:ilvl w:val="0"/>
          <w:numId w:val="30"/>
        </w:numPr>
        <w:spacing w:line="440" w:lineRule="exact"/>
        <w:ind w:leftChars="0"/>
        <w:rPr>
          <w:rFonts w:ascii="ＭＳ 明朝" w:hAnsi="ＭＳ 明朝"/>
          <w:sz w:val="24"/>
        </w:rPr>
      </w:pPr>
      <w:r>
        <w:rPr>
          <w:rFonts w:ascii="ＭＳ 明朝" w:hAnsi="ＭＳ 明朝" w:hint="eastAsia"/>
          <w:sz w:val="24"/>
        </w:rPr>
        <w:t xml:space="preserve">　</w:t>
      </w:r>
      <w:r w:rsidR="00C31C43" w:rsidRPr="0021634E">
        <w:rPr>
          <w:rFonts w:ascii="ＭＳ 明朝" w:hAnsi="ＭＳ 明朝" w:hint="eastAsia"/>
          <w:sz w:val="24"/>
        </w:rPr>
        <w:t>中央環境審議会における瀬戸内海を対象とした、湾・灘ごと、季節ごとの状況に応じたきめ細やかな水質管理に関する検討を加速させ、栄養塩類の適正な管理方策について早期に明確な指針等を示すこと。</w:t>
      </w:r>
    </w:p>
    <w:p w:rsidR="00C31C43" w:rsidRPr="0021634E" w:rsidRDefault="0021634E" w:rsidP="0021634E">
      <w:pPr>
        <w:pStyle w:val="aa"/>
        <w:numPr>
          <w:ilvl w:val="0"/>
          <w:numId w:val="30"/>
        </w:numPr>
        <w:spacing w:line="440" w:lineRule="exact"/>
        <w:ind w:leftChars="0"/>
        <w:rPr>
          <w:rFonts w:ascii="ＭＳ 明朝" w:hAnsi="ＭＳ 明朝"/>
          <w:sz w:val="24"/>
        </w:rPr>
      </w:pPr>
      <w:r>
        <w:rPr>
          <w:rFonts w:ascii="ＭＳ 明朝" w:hAnsi="ＭＳ 明朝" w:hint="eastAsia"/>
          <w:sz w:val="24"/>
        </w:rPr>
        <w:t xml:space="preserve">　</w:t>
      </w:r>
      <w:r w:rsidR="00C31C43" w:rsidRPr="0021634E">
        <w:rPr>
          <w:rFonts w:ascii="ＭＳ 明朝" w:hAnsi="ＭＳ 明朝" w:hint="eastAsia"/>
          <w:sz w:val="24"/>
        </w:rPr>
        <w:t>その検討にあたっては、湾、灘の特性を熟知し豊富な研究実績を有する地方の試験研究機関の成果を活用すること。</w:t>
      </w:r>
    </w:p>
    <w:p w:rsidR="00953401" w:rsidRDefault="00953401" w:rsidP="003C53D3">
      <w:pPr>
        <w:spacing w:line="440" w:lineRule="exact"/>
        <w:rPr>
          <w:rFonts w:asciiTheme="minorEastAsia" w:eastAsiaTheme="minorEastAsia" w:hAnsiTheme="minorEastAsia"/>
          <w:b/>
          <w:sz w:val="28"/>
          <w:szCs w:val="28"/>
          <w:u w:val="single"/>
        </w:rPr>
      </w:pPr>
    </w:p>
    <w:p w:rsidR="00953401" w:rsidRPr="00C31C43" w:rsidRDefault="00953401" w:rsidP="003C53D3">
      <w:pPr>
        <w:spacing w:line="440" w:lineRule="exact"/>
        <w:rPr>
          <w:rFonts w:asciiTheme="minorEastAsia" w:eastAsiaTheme="minorEastAsia" w:hAnsiTheme="minorEastAsia"/>
          <w:b/>
          <w:sz w:val="28"/>
          <w:szCs w:val="28"/>
          <w:u w:val="single"/>
        </w:rPr>
      </w:pPr>
    </w:p>
    <w:p w:rsidR="00C31C43" w:rsidRPr="004D5A16" w:rsidRDefault="000C2E30" w:rsidP="00C31C43">
      <w:pPr>
        <w:spacing w:line="440" w:lineRule="exac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lastRenderedPageBreak/>
        <w:t>９</w:t>
      </w:r>
      <w:r w:rsidR="00C31C43" w:rsidRPr="004D5A16">
        <w:rPr>
          <w:rFonts w:asciiTheme="minorEastAsia" w:eastAsiaTheme="minorEastAsia" w:hAnsiTheme="minorEastAsia" w:hint="eastAsia"/>
          <w:b/>
          <w:sz w:val="28"/>
          <w:szCs w:val="28"/>
          <w:u w:val="single"/>
        </w:rPr>
        <w:t xml:space="preserve">　ごみ処理広域化の促進　</w:t>
      </w:r>
    </w:p>
    <w:p w:rsidR="00C31C43" w:rsidRPr="000C2E30" w:rsidRDefault="00C31C43" w:rsidP="00C31C43">
      <w:pPr>
        <w:spacing w:line="440" w:lineRule="exact"/>
        <w:rPr>
          <w:rFonts w:asciiTheme="minorEastAsia" w:eastAsiaTheme="minorEastAsia" w:hAnsiTheme="minorEastAsia"/>
          <w:b/>
          <w:sz w:val="24"/>
        </w:rPr>
      </w:pPr>
    </w:p>
    <w:p w:rsidR="00C31C43" w:rsidRPr="004D5A16" w:rsidRDefault="00C31C43" w:rsidP="00C31C43">
      <w:pPr>
        <w:spacing w:line="440" w:lineRule="exact"/>
        <w:ind w:leftChars="99" w:left="208" w:firstLineChars="100" w:firstLine="240"/>
        <w:rPr>
          <w:rFonts w:asciiTheme="minorEastAsia" w:eastAsiaTheme="minorEastAsia" w:hAnsiTheme="minorEastAsia"/>
          <w:b/>
          <w:sz w:val="24"/>
        </w:rPr>
      </w:pPr>
      <w:r w:rsidRPr="003F63B6">
        <w:rPr>
          <w:rFonts w:ascii="ＭＳ 明朝" w:hAnsi="ＭＳ 明朝" w:hint="eastAsia"/>
          <w:sz w:val="24"/>
        </w:rPr>
        <w:t>ごみ処理の広域化を促進するため、循環型社会形成推進交付金制度において、財政的な支援の一層の充実を図るとともに、長期的視点に立った考え方や推進方策等を早期に取りまとめ</w:t>
      </w:r>
      <w:r>
        <w:rPr>
          <w:rFonts w:ascii="ＭＳ 明朝" w:hAnsi="ＭＳ 明朝" w:hint="eastAsia"/>
          <w:sz w:val="24"/>
        </w:rPr>
        <w:t>ること</w:t>
      </w:r>
      <w:r w:rsidRPr="003F63B6">
        <w:rPr>
          <w:rFonts w:ascii="ＭＳ 明朝" w:hAnsi="ＭＳ 明朝" w:hint="eastAsia"/>
          <w:sz w:val="24"/>
        </w:rPr>
        <w:t>。</w:t>
      </w:r>
    </w:p>
    <w:p w:rsidR="00C31C43" w:rsidRDefault="00C31C43" w:rsidP="00C31C43">
      <w:pPr>
        <w:spacing w:line="440" w:lineRule="exact"/>
        <w:rPr>
          <w:rFonts w:asciiTheme="minorEastAsia" w:eastAsiaTheme="minorEastAsia" w:hAnsiTheme="minorEastAsia"/>
          <w:b/>
          <w:sz w:val="28"/>
          <w:szCs w:val="28"/>
          <w:u w:val="single"/>
        </w:rPr>
      </w:pPr>
    </w:p>
    <w:p w:rsidR="00953401" w:rsidRDefault="00953401" w:rsidP="00C31C43">
      <w:pPr>
        <w:spacing w:line="440" w:lineRule="exact"/>
        <w:rPr>
          <w:rFonts w:asciiTheme="minorEastAsia" w:eastAsiaTheme="minorEastAsia" w:hAnsiTheme="minorEastAsia"/>
          <w:b/>
          <w:sz w:val="28"/>
          <w:szCs w:val="28"/>
          <w:u w:val="single"/>
        </w:rPr>
      </w:pPr>
    </w:p>
    <w:p w:rsidR="00B10D5B" w:rsidRPr="004D5A16" w:rsidRDefault="000C2E30" w:rsidP="003C53D3">
      <w:pPr>
        <w:spacing w:line="440" w:lineRule="exact"/>
        <w:ind w:leftChars="-1" w:left="560" w:hangingChars="200" w:hanging="562"/>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t>１０</w:t>
      </w:r>
      <w:r w:rsidR="00B10D5B" w:rsidRPr="004D5A16">
        <w:rPr>
          <w:rFonts w:asciiTheme="minorEastAsia" w:eastAsiaTheme="minorEastAsia" w:hAnsiTheme="minorEastAsia" w:hint="eastAsia"/>
          <w:b/>
          <w:sz w:val="28"/>
          <w:szCs w:val="28"/>
          <w:u w:val="single"/>
        </w:rPr>
        <w:t xml:space="preserve">　国定公園等の自然公園施設における長寿命化対策の推進　</w:t>
      </w:r>
    </w:p>
    <w:p w:rsidR="00B10D5B" w:rsidRPr="00C31C43" w:rsidRDefault="00B10D5B" w:rsidP="003C53D3">
      <w:pPr>
        <w:spacing w:line="440" w:lineRule="exact"/>
        <w:ind w:left="-2" w:firstLineChars="100" w:firstLine="240"/>
        <w:rPr>
          <w:rFonts w:asciiTheme="minorEastAsia" w:eastAsiaTheme="minorEastAsia" w:hAnsiTheme="minorEastAsia"/>
          <w:sz w:val="24"/>
        </w:rPr>
      </w:pPr>
    </w:p>
    <w:p w:rsidR="00102D4D" w:rsidRPr="004D5A16" w:rsidRDefault="00B10D5B" w:rsidP="00102D4D">
      <w:pPr>
        <w:spacing w:line="440" w:lineRule="exact"/>
        <w:ind w:leftChars="100" w:left="210" w:firstLineChars="100" w:firstLine="240"/>
        <w:rPr>
          <w:rFonts w:asciiTheme="minorEastAsia" w:eastAsiaTheme="minorEastAsia" w:hAnsiTheme="minorEastAsia"/>
          <w:sz w:val="24"/>
        </w:rPr>
      </w:pPr>
      <w:r w:rsidRPr="004D5A16">
        <w:rPr>
          <w:rFonts w:asciiTheme="minorEastAsia" w:eastAsiaTheme="minorEastAsia" w:hAnsiTheme="minorEastAsia" w:hint="eastAsia"/>
          <w:sz w:val="24"/>
        </w:rPr>
        <w:t>国定公園等の自然公園施設における長寿命化対策を推進するための事業（大規模修繕工事やその実施を目的とした調査、計画の策定、設計）を交付</w:t>
      </w:r>
      <w:r w:rsidR="00102D4D" w:rsidRPr="0021634E">
        <w:rPr>
          <w:rFonts w:asciiTheme="minorEastAsia" w:eastAsiaTheme="minorEastAsia" w:hAnsiTheme="minorEastAsia" w:hint="eastAsia"/>
          <w:sz w:val="24"/>
        </w:rPr>
        <w:t>金事業の対象とすること。併せて、自然環境整備交付金事業の予算枠を拡充すること。</w:t>
      </w:r>
    </w:p>
    <w:p w:rsidR="00B10D5B" w:rsidRDefault="00B10D5B" w:rsidP="00953401">
      <w:pPr>
        <w:spacing w:line="440" w:lineRule="exact"/>
        <w:rPr>
          <w:rFonts w:asciiTheme="minorEastAsia" w:eastAsiaTheme="minorEastAsia" w:hAnsiTheme="minorEastAsia"/>
          <w:sz w:val="24"/>
        </w:rPr>
      </w:pPr>
    </w:p>
    <w:p w:rsidR="00953401" w:rsidRPr="00102D4D" w:rsidRDefault="00953401" w:rsidP="00953401">
      <w:pPr>
        <w:spacing w:line="440" w:lineRule="exact"/>
        <w:rPr>
          <w:rFonts w:asciiTheme="minorEastAsia" w:eastAsiaTheme="minorEastAsia" w:hAnsiTheme="minorEastAsia"/>
          <w:sz w:val="24"/>
        </w:rPr>
      </w:pPr>
    </w:p>
    <w:p w:rsidR="008520A4" w:rsidRPr="004D5A16" w:rsidRDefault="000C2E30" w:rsidP="003C53D3">
      <w:pPr>
        <w:spacing w:line="440" w:lineRule="exact"/>
        <w:rPr>
          <w:rFonts w:asciiTheme="minorEastAsia" w:eastAsiaTheme="minorEastAsia" w:hAnsiTheme="minorEastAsia"/>
          <w:b/>
          <w:spacing w:val="10"/>
          <w:sz w:val="28"/>
          <w:szCs w:val="28"/>
          <w:u w:val="single"/>
        </w:rPr>
      </w:pPr>
      <w:r>
        <w:rPr>
          <w:rFonts w:asciiTheme="minorEastAsia" w:eastAsiaTheme="minorEastAsia" w:hAnsiTheme="minorEastAsia" w:hint="eastAsia"/>
          <w:b/>
          <w:spacing w:val="10"/>
          <w:sz w:val="28"/>
          <w:szCs w:val="28"/>
          <w:u w:val="single"/>
        </w:rPr>
        <w:t>１１</w:t>
      </w:r>
      <w:r w:rsidR="008520A4" w:rsidRPr="004D5A16">
        <w:rPr>
          <w:rFonts w:asciiTheme="minorEastAsia" w:eastAsiaTheme="minorEastAsia" w:hAnsiTheme="minorEastAsia" w:hint="eastAsia"/>
          <w:b/>
          <w:spacing w:val="10"/>
          <w:sz w:val="28"/>
          <w:szCs w:val="28"/>
          <w:u w:val="single"/>
        </w:rPr>
        <w:t xml:space="preserve">　卸売市場法の</w:t>
      </w:r>
      <w:r w:rsidR="00525CFA">
        <w:rPr>
          <w:rFonts w:asciiTheme="minorEastAsia" w:eastAsiaTheme="minorEastAsia" w:hAnsiTheme="minorEastAsia" w:hint="eastAsia"/>
          <w:b/>
          <w:spacing w:val="10"/>
          <w:sz w:val="28"/>
          <w:szCs w:val="28"/>
          <w:u w:val="single"/>
        </w:rPr>
        <w:t>改正にかかる対応</w:t>
      </w:r>
      <w:r w:rsidR="004D5A16" w:rsidRPr="004D5A16">
        <w:rPr>
          <w:rFonts w:asciiTheme="minorEastAsia" w:eastAsiaTheme="minorEastAsia" w:hAnsiTheme="minorEastAsia" w:hint="eastAsia"/>
          <w:b/>
          <w:spacing w:val="10"/>
          <w:sz w:val="28"/>
          <w:szCs w:val="28"/>
          <w:u w:val="single"/>
        </w:rPr>
        <w:t xml:space="preserve">　</w:t>
      </w:r>
    </w:p>
    <w:p w:rsidR="004D5A16" w:rsidRPr="004D5A16" w:rsidRDefault="004D5A16" w:rsidP="003C53D3">
      <w:pPr>
        <w:spacing w:line="440" w:lineRule="exact"/>
        <w:rPr>
          <w:rFonts w:asciiTheme="minorEastAsia" w:eastAsiaTheme="minorEastAsia" w:hAnsiTheme="minorEastAsia"/>
          <w:b/>
          <w:spacing w:val="10"/>
          <w:sz w:val="28"/>
          <w:szCs w:val="28"/>
          <w:u w:val="single"/>
        </w:rPr>
      </w:pPr>
    </w:p>
    <w:p w:rsidR="008520A4" w:rsidRPr="004D5A16" w:rsidRDefault="008520A4" w:rsidP="003C53D3">
      <w:pPr>
        <w:autoSpaceDN w:val="0"/>
        <w:spacing w:line="440" w:lineRule="exact"/>
        <w:ind w:leftChars="100" w:left="210" w:firstLineChars="100" w:firstLine="240"/>
        <w:rPr>
          <w:rFonts w:asciiTheme="minorEastAsia" w:eastAsiaTheme="minorEastAsia" w:hAnsiTheme="minorEastAsia"/>
          <w:sz w:val="24"/>
        </w:rPr>
      </w:pPr>
      <w:r w:rsidRPr="004D5A16">
        <w:rPr>
          <w:rFonts w:asciiTheme="minorEastAsia" w:eastAsiaTheme="minorEastAsia" w:hAnsiTheme="minorEastAsia" w:hint="eastAsia"/>
          <w:sz w:val="24"/>
        </w:rPr>
        <w:t>農業競争力強化プログラムに盛り込まれている卸売市場法の抜本的な見直しを行うに当たっては、開設者、卸売業者等市場関係者の意見を十分に聴取し、青果、水産物、食肉、花きの区分毎に卸売市場の現状を把握するとともに、具体的な検討状況やスケジュールを早急に示すこと。</w:t>
      </w:r>
    </w:p>
    <w:sectPr w:rsidR="008520A4" w:rsidRPr="004D5A16" w:rsidSect="00953401">
      <w:footerReference w:type="default" r:id="rId14"/>
      <w:pgSz w:w="11906" w:h="16838" w:code="9"/>
      <w:pgMar w:top="1021" w:right="1701" w:bottom="1021" w:left="1701" w:header="851" w:footer="624" w:gutter="0"/>
      <w:pgNumType w:start="1"/>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7B" w:rsidRDefault="00DD2F7B">
      <w:r>
        <w:separator/>
      </w:r>
    </w:p>
  </w:endnote>
  <w:endnote w:type="continuationSeparator" w:id="0">
    <w:p w:rsidR="00DD2F7B" w:rsidRDefault="00DD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FF" w:rsidRPr="00CC78BF" w:rsidRDefault="008D3FFF" w:rsidP="00922DF6">
    <w:pPr>
      <w:pStyle w:val="a5"/>
      <w:rPr>
        <w:rFonts w:ascii="ＭＳ 明朝" w:hAnsi="ＭＳ 明朝"/>
        <w:sz w:val="22"/>
        <w:szCs w:val="22"/>
      </w:rPr>
    </w:pPr>
    <w:r>
      <w:rPr>
        <w:rFonts w:ascii="Times New Roman" w:hAnsi="Times New Roman"/>
        <w:kern w:val="0"/>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292" w:rsidRPr="00CC78BF" w:rsidRDefault="00D75292" w:rsidP="00922DF6">
    <w:pPr>
      <w:pStyle w:val="a5"/>
      <w:rPr>
        <w:rFonts w:ascii="ＭＳ 明朝" w:hAnsi="ＭＳ 明朝"/>
        <w:sz w:val="22"/>
        <w:szCs w:val="22"/>
      </w:rPr>
    </w:pPr>
    <w:r>
      <w:rPr>
        <w:rFonts w:ascii="Times New Roman" w:hAnsi="Times New Roman"/>
        <w:kern w:val="0"/>
        <w:szCs w:val="21"/>
      </w:rPr>
      <w:tab/>
    </w:r>
    <w:r w:rsidRPr="00CC78BF">
      <w:rPr>
        <w:rFonts w:ascii="ＭＳ 明朝" w:hAnsi="ＭＳ 明朝"/>
        <w:kern w:val="0"/>
        <w:sz w:val="22"/>
        <w:szCs w:val="22"/>
      </w:rPr>
      <w:t xml:space="preserve">- </w:t>
    </w:r>
    <w:r w:rsidRPr="00CC78BF">
      <w:rPr>
        <w:rFonts w:ascii="ＭＳ 明朝" w:hAnsi="ＭＳ 明朝"/>
        <w:kern w:val="0"/>
        <w:sz w:val="22"/>
        <w:szCs w:val="22"/>
      </w:rPr>
      <w:fldChar w:fldCharType="begin"/>
    </w:r>
    <w:r w:rsidRPr="00CC78BF">
      <w:rPr>
        <w:rFonts w:ascii="ＭＳ 明朝" w:hAnsi="ＭＳ 明朝"/>
        <w:kern w:val="0"/>
        <w:sz w:val="22"/>
        <w:szCs w:val="22"/>
      </w:rPr>
      <w:instrText xml:space="preserve"> PAGE </w:instrText>
    </w:r>
    <w:r w:rsidRPr="00CC78BF">
      <w:rPr>
        <w:rFonts w:ascii="ＭＳ 明朝" w:hAnsi="ＭＳ 明朝"/>
        <w:kern w:val="0"/>
        <w:sz w:val="22"/>
        <w:szCs w:val="22"/>
      </w:rPr>
      <w:fldChar w:fldCharType="separate"/>
    </w:r>
    <w:r w:rsidR="003D6DD3">
      <w:rPr>
        <w:rFonts w:ascii="ＭＳ 明朝" w:hAnsi="ＭＳ 明朝"/>
        <w:noProof/>
        <w:kern w:val="0"/>
        <w:sz w:val="22"/>
        <w:szCs w:val="22"/>
      </w:rPr>
      <w:t>6</w:t>
    </w:r>
    <w:r w:rsidRPr="00CC78BF">
      <w:rPr>
        <w:rFonts w:ascii="ＭＳ 明朝" w:hAnsi="ＭＳ 明朝"/>
        <w:kern w:val="0"/>
        <w:sz w:val="22"/>
        <w:szCs w:val="22"/>
      </w:rPr>
      <w:fldChar w:fldCharType="end"/>
    </w:r>
    <w:r w:rsidRPr="00CC78BF">
      <w:rPr>
        <w:rFonts w:ascii="ＭＳ 明朝" w:hAnsi="ＭＳ 明朝"/>
        <w:kern w:val="0"/>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7B" w:rsidRDefault="00DD2F7B">
      <w:r>
        <w:separator/>
      </w:r>
    </w:p>
  </w:footnote>
  <w:footnote w:type="continuationSeparator" w:id="0">
    <w:p w:rsidR="00DD2F7B" w:rsidRDefault="00DD2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197" w:rsidRPr="003A3617" w:rsidRDefault="00CC2197" w:rsidP="00CC2197">
    <w:pPr>
      <w:pStyle w:val="a4"/>
      <w:jc w:val="right"/>
      <w:rPr>
        <w:rFonts w:ascii="ＭＳ ゴシック" w:eastAsia="ＭＳ ゴシック" w:hAnsi="ＭＳ ゴシック"/>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E6F"/>
    <w:multiLevelType w:val="hybridMultilevel"/>
    <w:tmpl w:val="BF6AE298"/>
    <w:lvl w:ilvl="0" w:tplc="F1F26D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C931E4"/>
    <w:multiLevelType w:val="hybridMultilevel"/>
    <w:tmpl w:val="63506FF2"/>
    <w:lvl w:ilvl="0" w:tplc="368C0EA8">
      <w:numFmt w:val="bullet"/>
      <w:lvlText w:val="○"/>
      <w:lvlJc w:val="left"/>
      <w:pPr>
        <w:ind w:left="720" w:hanging="48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0B061AA0"/>
    <w:multiLevelType w:val="hybridMultilevel"/>
    <w:tmpl w:val="EB76D3C0"/>
    <w:lvl w:ilvl="0" w:tplc="A4609162">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0C2D46D8"/>
    <w:multiLevelType w:val="hybridMultilevel"/>
    <w:tmpl w:val="22427EC0"/>
    <w:lvl w:ilvl="0" w:tplc="D6AAB076">
      <w:start w:val="2"/>
      <w:numFmt w:val="decimalEnclosedCircle"/>
      <w:lvlText w:val="%1"/>
      <w:lvlJc w:val="left"/>
      <w:pPr>
        <w:tabs>
          <w:tab w:val="num" w:pos="373"/>
        </w:tabs>
        <w:ind w:left="373" w:hanging="360"/>
      </w:pPr>
      <w:rPr>
        <w:rFonts w:hint="default"/>
      </w:rPr>
    </w:lvl>
    <w:lvl w:ilvl="1" w:tplc="04090017" w:tentative="1">
      <w:start w:val="1"/>
      <w:numFmt w:val="aiueoFullWidth"/>
      <w:lvlText w:val="(%2)"/>
      <w:lvlJc w:val="left"/>
      <w:pPr>
        <w:tabs>
          <w:tab w:val="num" w:pos="853"/>
        </w:tabs>
        <w:ind w:left="853" w:hanging="420"/>
      </w:pPr>
    </w:lvl>
    <w:lvl w:ilvl="2" w:tplc="04090011" w:tentative="1">
      <w:start w:val="1"/>
      <w:numFmt w:val="decimalEnclosedCircle"/>
      <w:lvlText w:val="%3"/>
      <w:lvlJc w:val="left"/>
      <w:pPr>
        <w:tabs>
          <w:tab w:val="num" w:pos="1273"/>
        </w:tabs>
        <w:ind w:left="1273" w:hanging="420"/>
      </w:pPr>
    </w:lvl>
    <w:lvl w:ilvl="3" w:tplc="0409000F" w:tentative="1">
      <w:start w:val="1"/>
      <w:numFmt w:val="decimal"/>
      <w:lvlText w:val="%4."/>
      <w:lvlJc w:val="left"/>
      <w:pPr>
        <w:tabs>
          <w:tab w:val="num" w:pos="1693"/>
        </w:tabs>
        <w:ind w:left="1693" w:hanging="420"/>
      </w:pPr>
    </w:lvl>
    <w:lvl w:ilvl="4" w:tplc="04090017" w:tentative="1">
      <w:start w:val="1"/>
      <w:numFmt w:val="aiueoFullWidth"/>
      <w:lvlText w:val="(%5)"/>
      <w:lvlJc w:val="left"/>
      <w:pPr>
        <w:tabs>
          <w:tab w:val="num" w:pos="2113"/>
        </w:tabs>
        <w:ind w:left="2113" w:hanging="420"/>
      </w:pPr>
    </w:lvl>
    <w:lvl w:ilvl="5" w:tplc="04090011" w:tentative="1">
      <w:start w:val="1"/>
      <w:numFmt w:val="decimalEnclosedCircle"/>
      <w:lvlText w:val="%6"/>
      <w:lvlJc w:val="left"/>
      <w:pPr>
        <w:tabs>
          <w:tab w:val="num" w:pos="2533"/>
        </w:tabs>
        <w:ind w:left="2533" w:hanging="420"/>
      </w:pPr>
    </w:lvl>
    <w:lvl w:ilvl="6" w:tplc="0409000F" w:tentative="1">
      <w:start w:val="1"/>
      <w:numFmt w:val="decimal"/>
      <w:lvlText w:val="%7."/>
      <w:lvlJc w:val="left"/>
      <w:pPr>
        <w:tabs>
          <w:tab w:val="num" w:pos="2953"/>
        </w:tabs>
        <w:ind w:left="2953" w:hanging="420"/>
      </w:pPr>
    </w:lvl>
    <w:lvl w:ilvl="7" w:tplc="04090017" w:tentative="1">
      <w:start w:val="1"/>
      <w:numFmt w:val="aiueoFullWidth"/>
      <w:lvlText w:val="(%8)"/>
      <w:lvlJc w:val="left"/>
      <w:pPr>
        <w:tabs>
          <w:tab w:val="num" w:pos="3373"/>
        </w:tabs>
        <w:ind w:left="3373" w:hanging="420"/>
      </w:pPr>
    </w:lvl>
    <w:lvl w:ilvl="8" w:tplc="04090011" w:tentative="1">
      <w:start w:val="1"/>
      <w:numFmt w:val="decimalEnclosedCircle"/>
      <w:lvlText w:val="%9"/>
      <w:lvlJc w:val="left"/>
      <w:pPr>
        <w:tabs>
          <w:tab w:val="num" w:pos="3793"/>
        </w:tabs>
        <w:ind w:left="3793" w:hanging="420"/>
      </w:pPr>
    </w:lvl>
  </w:abstractNum>
  <w:abstractNum w:abstractNumId="4">
    <w:nsid w:val="10275DFD"/>
    <w:multiLevelType w:val="hybridMultilevel"/>
    <w:tmpl w:val="ED380316"/>
    <w:lvl w:ilvl="0" w:tplc="0409001B">
      <w:start w:val="1"/>
      <w:numFmt w:val="lowerRoman"/>
      <w:lvlText w:val="%1."/>
      <w:lvlJc w:val="right"/>
      <w:pPr>
        <w:ind w:left="66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5">
    <w:nsid w:val="175966CB"/>
    <w:multiLevelType w:val="hybridMultilevel"/>
    <w:tmpl w:val="35C642D6"/>
    <w:lvl w:ilvl="0" w:tplc="00CA99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8220698"/>
    <w:multiLevelType w:val="hybridMultilevel"/>
    <w:tmpl w:val="0AF81406"/>
    <w:lvl w:ilvl="0" w:tplc="038C6A86">
      <w:start w:val="1"/>
      <w:numFmt w:val="decimalEnclosedCircle"/>
      <w:lvlText w:val="%1"/>
      <w:lvlJc w:val="left"/>
      <w:pPr>
        <w:ind w:left="600" w:hanging="360"/>
      </w:pPr>
      <w:rPr>
        <w:rFonts w:hint="default"/>
      </w:rPr>
    </w:lvl>
    <w:lvl w:ilvl="1" w:tplc="D586377E">
      <w:numFmt w:val="bullet"/>
      <w:lvlText w:val="・"/>
      <w:lvlJc w:val="left"/>
      <w:pPr>
        <w:ind w:left="1020" w:hanging="360"/>
      </w:pPr>
      <w:rPr>
        <w:rFonts w:ascii="ＭＳ 明朝" w:eastAsia="ＭＳ 明朝" w:hAnsi="ＭＳ 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186A49FF"/>
    <w:multiLevelType w:val="multilevel"/>
    <w:tmpl w:val="109ED988"/>
    <w:lvl w:ilvl="0">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19162887"/>
    <w:multiLevelType w:val="hybridMultilevel"/>
    <w:tmpl w:val="B5C6EB28"/>
    <w:lvl w:ilvl="0" w:tplc="1F9CF376">
      <w:numFmt w:val="bullet"/>
      <w:lvlText w:val="○"/>
      <w:lvlJc w:val="left"/>
      <w:pPr>
        <w:ind w:left="510" w:hanging="51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A2664C9"/>
    <w:multiLevelType w:val="hybridMultilevel"/>
    <w:tmpl w:val="F6D0425A"/>
    <w:lvl w:ilvl="0" w:tplc="F3BE86E8">
      <w:numFmt w:val="bullet"/>
      <w:lvlText w:val="○"/>
      <w:lvlJc w:val="left"/>
      <w:pPr>
        <w:ind w:left="363" w:hanging="360"/>
      </w:pPr>
      <w:rPr>
        <w:rFonts w:ascii="ＭＳ ゴシック" w:eastAsia="ＭＳ ゴシック" w:hAnsi="ＭＳ ゴシック" w:cs="Times New Roman" w:hint="eastAsia"/>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10">
    <w:nsid w:val="1AA148B6"/>
    <w:multiLevelType w:val="hybridMultilevel"/>
    <w:tmpl w:val="109ED988"/>
    <w:lvl w:ilvl="0" w:tplc="023C21D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1BC3331D"/>
    <w:multiLevelType w:val="hybridMultilevel"/>
    <w:tmpl w:val="5F1E767A"/>
    <w:lvl w:ilvl="0" w:tplc="D152F64C">
      <w:numFmt w:val="bullet"/>
      <w:lvlText w:val="◇"/>
      <w:lvlJc w:val="left"/>
      <w:pPr>
        <w:ind w:left="64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2">
    <w:nsid w:val="21DE0CF6"/>
    <w:multiLevelType w:val="hybridMultilevel"/>
    <w:tmpl w:val="CBC62990"/>
    <w:lvl w:ilvl="0" w:tplc="D586377E">
      <w:numFmt w:val="bullet"/>
      <w:lvlText w:val="・"/>
      <w:lvlJc w:val="left"/>
      <w:pPr>
        <w:ind w:left="1304" w:hanging="360"/>
      </w:pPr>
      <w:rPr>
        <w:rFonts w:ascii="ＭＳ 明朝" w:eastAsia="ＭＳ 明朝" w:hAnsi="ＭＳ 明朝"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3">
    <w:nsid w:val="22B12A54"/>
    <w:multiLevelType w:val="hybridMultilevel"/>
    <w:tmpl w:val="3CB66474"/>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nsid w:val="2D196697"/>
    <w:multiLevelType w:val="hybridMultilevel"/>
    <w:tmpl w:val="FCEEF628"/>
    <w:lvl w:ilvl="0" w:tplc="5E9880D2">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nsid w:val="30CD6534"/>
    <w:multiLevelType w:val="hybridMultilevel"/>
    <w:tmpl w:val="9F646478"/>
    <w:lvl w:ilvl="0" w:tplc="9F646B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4265306"/>
    <w:multiLevelType w:val="hybridMultilevel"/>
    <w:tmpl w:val="931C0A50"/>
    <w:lvl w:ilvl="0" w:tplc="FBE8BABA">
      <w:start w:val="2"/>
      <w:numFmt w:val="bullet"/>
      <w:lvlText w:val="○"/>
      <w:lvlJc w:val="left"/>
      <w:pPr>
        <w:ind w:left="703" w:hanging="42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7">
    <w:nsid w:val="37AC0BBA"/>
    <w:multiLevelType w:val="hybridMultilevel"/>
    <w:tmpl w:val="34AC24FA"/>
    <w:lvl w:ilvl="0" w:tplc="04090001">
      <w:start w:val="1"/>
      <w:numFmt w:val="bullet"/>
      <w:lvlText w:val=""/>
      <w:lvlJc w:val="left"/>
      <w:pPr>
        <w:ind w:left="102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8">
    <w:nsid w:val="386A7DA3"/>
    <w:multiLevelType w:val="hybridMultilevel"/>
    <w:tmpl w:val="56FEA386"/>
    <w:lvl w:ilvl="0" w:tplc="A3741946">
      <w:start w:val="3"/>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19">
    <w:nsid w:val="39703831"/>
    <w:multiLevelType w:val="hybridMultilevel"/>
    <w:tmpl w:val="C2887C26"/>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nsid w:val="3D7F632C"/>
    <w:multiLevelType w:val="hybridMultilevel"/>
    <w:tmpl w:val="B88A1056"/>
    <w:lvl w:ilvl="0" w:tplc="A4609162">
      <w:start w:val="1"/>
      <w:numFmt w:val="decimalEnclosedCircle"/>
      <w:lvlText w:val="%1"/>
      <w:lvlJc w:val="left"/>
      <w:pPr>
        <w:ind w:left="2040" w:hanging="36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nsid w:val="424E72F3"/>
    <w:multiLevelType w:val="hybridMultilevel"/>
    <w:tmpl w:val="3EFE2762"/>
    <w:lvl w:ilvl="0" w:tplc="0B8EC9EE">
      <w:start w:val="2"/>
      <w:numFmt w:val="bullet"/>
      <w:lvlText w:val="○"/>
      <w:lvlJc w:val="left"/>
      <w:pPr>
        <w:ind w:left="1049" w:hanging="765"/>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2">
    <w:nsid w:val="46A205F6"/>
    <w:multiLevelType w:val="hybridMultilevel"/>
    <w:tmpl w:val="293680A8"/>
    <w:lvl w:ilvl="0" w:tplc="D152F64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3">
    <w:nsid w:val="471F2D2D"/>
    <w:multiLevelType w:val="multilevel"/>
    <w:tmpl w:val="109ED988"/>
    <w:lvl w:ilvl="0">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A5139F7"/>
    <w:multiLevelType w:val="hybridMultilevel"/>
    <w:tmpl w:val="D5C2F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4CA4727B"/>
    <w:multiLevelType w:val="hybridMultilevel"/>
    <w:tmpl w:val="371800DC"/>
    <w:lvl w:ilvl="0" w:tplc="0409001B">
      <w:start w:val="1"/>
      <w:numFmt w:val="lowerRoman"/>
      <w:lvlText w:val="%1."/>
      <w:lvlJc w:val="right"/>
      <w:pPr>
        <w:ind w:left="66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6">
    <w:nsid w:val="51532733"/>
    <w:multiLevelType w:val="hybridMultilevel"/>
    <w:tmpl w:val="2546669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nsid w:val="51C65B73"/>
    <w:multiLevelType w:val="hybridMultilevel"/>
    <w:tmpl w:val="3D741EEE"/>
    <w:lvl w:ilvl="0" w:tplc="D152F6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57605886"/>
    <w:multiLevelType w:val="hybridMultilevel"/>
    <w:tmpl w:val="2C52AA54"/>
    <w:lvl w:ilvl="0" w:tplc="0B8EC9EE">
      <w:start w:val="2"/>
      <w:numFmt w:val="bullet"/>
      <w:lvlText w:val="○"/>
      <w:lvlJc w:val="left"/>
      <w:pPr>
        <w:ind w:left="1616" w:hanging="765"/>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9">
    <w:nsid w:val="57F761CE"/>
    <w:multiLevelType w:val="hybridMultilevel"/>
    <w:tmpl w:val="F5962044"/>
    <w:lvl w:ilvl="0" w:tplc="A3741946">
      <w:start w:val="3"/>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30">
    <w:nsid w:val="5A732FA2"/>
    <w:multiLevelType w:val="hybridMultilevel"/>
    <w:tmpl w:val="385A2C0C"/>
    <w:lvl w:ilvl="0" w:tplc="D152F64C">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nsid w:val="5C4D4B0B"/>
    <w:multiLevelType w:val="hybridMultilevel"/>
    <w:tmpl w:val="16AE8BAC"/>
    <w:lvl w:ilvl="0" w:tplc="4E768190">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D752449"/>
    <w:multiLevelType w:val="hybridMultilevel"/>
    <w:tmpl w:val="1D940838"/>
    <w:lvl w:ilvl="0" w:tplc="B15ED12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nsid w:val="6AFF7C9B"/>
    <w:multiLevelType w:val="hybridMultilevel"/>
    <w:tmpl w:val="15443D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6EF7585A"/>
    <w:multiLevelType w:val="hybridMultilevel"/>
    <w:tmpl w:val="67EE8288"/>
    <w:lvl w:ilvl="0" w:tplc="A4609162">
      <w:start w:val="1"/>
      <w:numFmt w:val="decimalEnclosedCircle"/>
      <w:lvlText w:val="%1"/>
      <w:lvlJc w:val="left"/>
      <w:pPr>
        <w:ind w:left="12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1E06C2B"/>
    <w:multiLevelType w:val="hybridMultilevel"/>
    <w:tmpl w:val="C896D656"/>
    <w:lvl w:ilvl="0" w:tplc="ADAE7D2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nsid w:val="7D417F5E"/>
    <w:multiLevelType w:val="hybridMultilevel"/>
    <w:tmpl w:val="95E03218"/>
    <w:lvl w:ilvl="0" w:tplc="0409001B">
      <w:start w:val="1"/>
      <w:numFmt w:val="lowerRoman"/>
      <w:lvlText w:val="%1."/>
      <w:lvlJc w:val="right"/>
      <w:pPr>
        <w:ind w:left="660" w:hanging="420"/>
      </w:pPr>
    </w:lvl>
    <w:lvl w:ilvl="1" w:tplc="1D464CBE">
      <w:start w:val="1"/>
      <w:numFmt w:val="decimalEnclosedCircle"/>
      <w:lvlText w:val="%2"/>
      <w:lvlJc w:val="left"/>
      <w:pPr>
        <w:ind w:left="1020" w:hanging="360"/>
      </w:pPr>
      <w:rPr>
        <w:rFonts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3"/>
  </w:num>
  <w:num w:numId="3">
    <w:abstractNumId w:val="10"/>
  </w:num>
  <w:num w:numId="4">
    <w:abstractNumId w:val="23"/>
  </w:num>
  <w:num w:numId="5">
    <w:abstractNumId w:val="7"/>
  </w:num>
  <w:num w:numId="6">
    <w:abstractNumId w:val="35"/>
  </w:num>
  <w:num w:numId="7">
    <w:abstractNumId w:val="32"/>
  </w:num>
  <w:num w:numId="8">
    <w:abstractNumId w:val="6"/>
  </w:num>
  <w:num w:numId="9">
    <w:abstractNumId w:val="17"/>
  </w:num>
  <w:num w:numId="10">
    <w:abstractNumId w:val="33"/>
  </w:num>
  <w:num w:numId="11">
    <w:abstractNumId w:val="26"/>
  </w:num>
  <w:num w:numId="12">
    <w:abstractNumId w:val="14"/>
  </w:num>
  <w:num w:numId="13">
    <w:abstractNumId w:val="12"/>
  </w:num>
  <w:num w:numId="14">
    <w:abstractNumId w:val="28"/>
  </w:num>
  <w:num w:numId="15">
    <w:abstractNumId w:val="5"/>
  </w:num>
  <w:num w:numId="16">
    <w:abstractNumId w:val="36"/>
  </w:num>
  <w:num w:numId="17">
    <w:abstractNumId w:val="25"/>
  </w:num>
  <w:num w:numId="18">
    <w:abstractNumId w:val="4"/>
  </w:num>
  <w:num w:numId="19">
    <w:abstractNumId w:val="21"/>
  </w:num>
  <w:num w:numId="20">
    <w:abstractNumId w:val="29"/>
  </w:num>
  <w:num w:numId="21">
    <w:abstractNumId w:val="18"/>
  </w:num>
  <w:num w:numId="22">
    <w:abstractNumId w:val="19"/>
  </w:num>
  <w:num w:numId="23">
    <w:abstractNumId w:val="16"/>
  </w:num>
  <w:num w:numId="24">
    <w:abstractNumId w:val="13"/>
  </w:num>
  <w:num w:numId="25">
    <w:abstractNumId w:val="1"/>
  </w:num>
  <w:num w:numId="26">
    <w:abstractNumId w:val="8"/>
  </w:num>
  <w:num w:numId="27">
    <w:abstractNumId w:val="9"/>
  </w:num>
  <w:num w:numId="28">
    <w:abstractNumId w:val="31"/>
  </w:num>
  <w:num w:numId="29">
    <w:abstractNumId w:val="24"/>
  </w:num>
  <w:num w:numId="30">
    <w:abstractNumId w:val="22"/>
  </w:num>
  <w:num w:numId="31">
    <w:abstractNumId w:val="27"/>
  </w:num>
  <w:num w:numId="32">
    <w:abstractNumId w:val="11"/>
  </w:num>
  <w:num w:numId="33">
    <w:abstractNumId w:val="30"/>
  </w:num>
  <w:num w:numId="34">
    <w:abstractNumId w:val="2"/>
  </w:num>
  <w:num w:numId="35">
    <w:abstractNumId w:val="20"/>
  </w:num>
  <w:num w:numId="36">
    <w:abstractNumId w:val="3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27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C6"/>
    <w:rsid w:val="00001B11"/>
    <w:rsid w:val="000022FB"/>
    <w:rsid w:val="00003759"/>
    <w:rsid w:val="00003FC2"/>
    <w:rsid w:val="00007A5B"/>
    <w:rsid w:val="00014D6A"/>
    <w:rsid w:val="0001659F"/>
    <w:rsid w:val="00016A02"/>
    <w:rsid w:val="00016D43"/>
    <w:rsid w:val="00016F51"/>
    <w:rsid w:val="00021253"/>
    <w:rsid w:val="00022900"/>
    <w:rsid w:val="00022AC7"/>
    <w:rsid w:val="00023EE5"/>
    <w:rsid w:val="000318CF"/>
    <w:rsid w:val="00034C11"/>
    <w:rsid w:val="0003654A"/>
    <w:rsid w:val="00036C53"/>
    <w:rsid w:val="00040F1E"/>
    <w:rsid w:val="00041B49"/>
    <w:rsid w:val="0005125F"/>
    <w:rsid w:val="00051E25"/>
    <w:rsid w:val="00052D78"/>
    <w:rsid w:val="00056224"/>
    <w:rsid w:val="00061BA2"/>
    <w:rsid w:val="00065241"/>
    <w:rsid w:val="00067E52"/>
    <w:rsid w:val="00074797"/>
    <w:rsid w:val="00076886"/>
    <w:rsid w:val="00080E45"/>
    <w:rsid w:val="00081155"/>
    <w:rsid w:val="00082573"/>
    <w:rsid w:val="00082608"/>
    <w:rsid w:val="00082F62"/>
    <w:rsid w:val="00083B0D"/>
    <w:rsid w:val="00086421"/>
    <w:rsid w:val="000878E0"/>
    <w:rsid w:val="00091FE4"/>
    <w:rsid w:val="00092C15"/>
    <w:rsid w:val="000930EA"/>
    <w:rsid w:val="00093137"/>
    <w:rsid w:val="000A1E94"/>
    <w:rsid w:val="000A27A5"/>
    <w:rsid w:val="000A2B1D"/>
    <w:rsid w:val="000A3F5B"/>
    <w:rsid w:val="000A750D"/>
    <w:rsid w:val="000A7796"/>
    <w:rsid w:val="000B0D24"/>
    <w:rsid w:val="000B1BB1"/>
    <w:rsid w:val="000B2D26"/>
    <w:rsid w:val="000B57B0"/>
    <w:rsid w:val="000B5880"/>
    <w:rsid w:val="000B7E90"/>
    <w:rsid w:val="000C0547"/>
    <w:rsid w:val="000C2E30"/>
    <w:rsid w:val="000C3398"/>
    <w:rsid w:val="000C4983"/>
    <w:rsid w:val="000D0BDC"/>
    <w:rsid w:val="000D144C"/>
    <w:rsid w:val="000D2020"/>
    <w:rsid w:val="000D38B4"/>
    <w:rsid w:val="000D74E8"/>
    <w:rsid w:val="000E1343"/>
    <w:rsid w:val="000F0712"/>
    <w:rsid w:val="000F20BA"/>
    <w:rsid w:val="000F5640"/>
    <w:rsid w:val="00100B2B"/>
    <w:rsid w:val="001010A7"/>
    <w:rsid w:val="00102D4D"/>
    <w:rsid w:val="00103AAB"/>
    <w:rsid w:val="001117C6"/>
    <w:rsid w:val="00112D38"/>
    <w:rsid w:val="001132E9"/>
    <w:rsid w:val="0011677B"/>
    <w:rsid w:val="00116C83"/>
    <w:rsid w:val="00117737"/>
    <w:rsid w:val="0012438B"/>
    <w:rsid w:val="00124C2E"/>
    <w:rsid w:val="00124F33"/>
    <w:rsid w:val="00126D89"/>
    <w:rsid w:val="00127A5E"/>
    <w:rsid w:val="001307B4"/>
    <w:rsid w:val="001331F4"/>
    <w:rsid w:val="001334CD"/>
    <w:rsid w:val="00136615"/>
    <w:rsid w:val="00136A8D"/>
    <w:rsid w:val="00140E4B"/>
    <w:rsid w:val="00141EE0"/>
    <w:rsid w:val="001425C0"/>
    <w:rsid w:val="00143485"/>
    <w:rsid w:val="00145109"/>
    <w:rsid w:val="001455AB"/>
    <w:rsid w:val="00150BEB"/>
    <w:rsid w:val="00152F6D"/>
    <w:rsid w:val="001563C2"/>
    <w:rsid w:val="00157DB9"/>
    <w:rsid w:val="00163FAA"/>
    <w:rsid w:val="00165256"/>
    <w:rsid w:val="001654EB"/>
    <w:rsid w:val="001659C9"/>
    <w:rsid w:val="0016783D"/>
    <w:rsid w:val="00167C5C"/>
    <w:rsid w:val="00174599"/>
    <w:rsid w:val="0018104B"/>
    <w:rsid w:val="00183D8B"/>
    <w:rsid w:val="0018451D"/>
    <w:rsid w:val="001850BE"/>
    <w:rsid w:val="00190EED"/>
    <w:rsid w:val="0019444B"/>
    <w:rsid w:val="0019766C"/>
    <w:rsid w:val="001A6136"/>
    <w:rsid w:val="001A74E2"/>
    <w:rsid w:val="001B5CB6"/>
    <w:rsid w:val="001B6054"/>
    <w:rsid w:val="001B6DF1"/>
    <w:rsid w:val="001B7BFE"/>
    <w:rsid w:val="001C1B47"/>
    <w:rsid w:val="001C3530"/>
    <w:rsid w:val="001C6B66"/>
    <w:rsid w:val="001D117D"/>
    <w:rsid w:val="001D25CE"/>
    <w:rsid w:val="001D27AE"/>
    <w:rsid w:val="001D2AA0"/>
    <w:rsid w:val="001D2C59"/>
    <w:rsid w:val="001D5ED4"/>
    <w:rsid w:val="001D7260"/>
    <w:rsid w:val="001E187A"/>
    <w:rsid w:val="001E231D"/>
    <w:rsid w:val="001E5D84"/>
    <w:rsid w:val="001E6DEA"/>
    <w:rsid w:val="001F184A"/>
    <w:rsid w:val="001F2AE5"/>
    <w:rsid w:val="001F50A2"/>
    <w:rsid w:val="001F62F2"/>
    <w:rsid w:val="002024BF"/>
    <w:rsid w:val="00203126"/>
    <w:rsid w:val="00206E7B"/>
    <w:rsid w:val="00211568"/>
    <w:rsid w:val="00215A4A"/>
    <w:rsid w:val="0021634E"/>
    <w:rsid w:val="00216AAE"/>
    <w:rsid w:val="00216D89"/>
    <w:rsid w:val="00216F04"/>
    <w:rsid w:val="00217D47"/>
    <w:rsid w:val="00221191"/>
    <w:rsid w:val="002248F8"/>
    <w:rsid w:val="00225558"/>
    <w:rsid w:val="002255E0"/>
    <w:rsid w:val="00231197"/>
    <w:rsid w:val="00231A2C"/>
    <w:rsid w:val="002366F2"/>
    <w:rsid w:val="00236F2D"/>
    <w:rsid w:val="0023733B"/>
    <w:rsid w:val="002414F6"/>
    <w:rsid w:val="002457F6"/>
    <w:rsid w:val="00246D45"/>
    <w:rsid w:val="002477E4"/>
    <w:rsid w:val="0024797C"/>
    <w:rsid w:val="00250AA1"/>
    <w:rsid w:val="00250EB7"/>
    <w:rsid w:val="00254ED4"/>
    <w:rsid w:val="0025537A"/>
    <w:rsid w:val="0026262E"/>
    <w:rsid w:val="0026280A"/>
    <w:rsid w:val="00262D3A"/>
    <w:rsid w:val="0026423E"/>
    <w:rsid w:val="00265925"/>
    <w:rsid w:val="00275EF5"/>
    <w:rsid w:val="00285386"/>
    <w:rsid w:val="002906FA"/>
    <w:rsid w:val="00293C9C"/>
    <w:rsid w:val="002945D5"/>
    <w:rsid w:val="002953E4"/>
    <w:rsid w:val="002A4AC7"/>
    <w:rsid w:val="002B7A42"/>
    <w:rsid w:val="002C06AD"/>
    <w:rsid w:val="002C4920"/>
    <w:rsid w:val="002C54EF"/>
    <w:rsid w:val="002D1778"/>
    <w:rsid w:val="002D3D4B"/>
    <w:rsid w:val="002D5D0B"/>
    <w:rsid w:val="002D61C4"/>
    <w:rsid w:val="002D681C"/>
    <w:rsid w:val="002D75AC"/>
    <w:rsid w:val="002E1821"/>
    <w:rsid w:val="002E1B2E"/>
    <w:rsid w:val="002E1BCF"/>
    <w:rsid w:val="002E3D02"/>
    <w:rsid w:val="002F4E25"/>
    <w:rsid w:val="002F5C5E"/>
    <w:rsid w:val="002F71A8"/>
    <w:rsid w:val="00300305"/>
    <w:rsid w:val="0030404D"/>
    <w:rsid w:val="003046EF"/>
    <w:rsid w:val="003105B0"/>
    <w:rsid w:val="00310EE9"/>
    <w:rsid w:val="003139E0"/>
    <w:rsid w:val="00313FB0"/>
    <w:rsid w:val="003252B6"/>
    <w:rsid w:val="003261DA"/>
    <w:rsid w:val="0033440E"/>
    <w:rsid w:val="00334B19"/>
    <w:rsid w:val="003357D4"/>
    <w:rsid w:val="00340E41"/>
    <w:rsid w:val="00345F2A"/>
    <w:rsid w:val="00347CC6"/>
    <w:rsid w:val="00350CC6"/>
    <w:rsid w:val="003530F9"/>
    <w:rsid w:val="00360E0B"/>
    <w:rsid w:val="00363449"/>
    <w:rsid w:val="0036435B"/>
    <w:rsid w:val="00370647"/>
    <w:rsid w:val="003720BD"/>
    <w:rsid w:val="0037302C"/>
    <w:rsid w:val="00373050"/>
    <w:rsid w:val="00373703"/>
    <w:rsid w:val="003811D7"/>
    <w:rsid w:val="0038239E"/>
    <w:rsid w:val="00384A53"/>
    <w:rsid w:val="003851DF"/>
    <w:rsid w:val="003869C8"/>
    <w:rsid w:val="00386BAF"/>
    <w:rsid w:val="00387ABC"/>
    <w:rsid w:val="00390024"/>
    <w:rsid w:val="0039125B"/>
    <w:rsid w:val="003922BD"/>
    <w:rsid w:val="00397372"/>
    <w:rsid w:val="003A1921"/>
    <w:rsid w:val="003A3617"/>
    <w:rsid w:val="003A3730"/>
    <w:rsid w:val="003A7BE1"/>
    <w:rsid w:val="003B1516"/>
    <w:rsid w:val="003B21CA"/>
    <w:rsid w:val="003B2BB3"/>
    <w:rsid w:val="003B31A2"/>
    <w:rsid w:val="003B3460"/>
    <w:rsid w:val="003B51B5"/>
    <w:rsid w:val="003C3987"/>
    <w:rsid w:val="003C3BCC"/>
    <w:rsid w:val="003C53D3"/>
    <w:rsid w:val="003C6AEA"/>
    <w:rsid w:val="003D2F97"/>
    <w:rsid w:val="003D647E"/>
    <w:rsid w:val="003D6DD3"/>
    <w:rsid w:val="003E1FD9"/>
    <w:rsid w:val="003E2326"/>
    <w:rsid w:val="003E6558"/>
    <w:rsid w:val="003F35D6"/>
    <w:rsid w:val="003F41B9"/>
    <w:rsid w:val="003F5163"/>
    <w:rsid w:val="003F566C"/>
    <w:rsid w:val="003F5954"/>
    <w:rsid w:val="003F63B6"/>
    <w:rsid w:val="00400498"/>
    <w:rsid w:val="00400CFD"/>
    <w:rsid w:val="00401994"/>
    <w:rsid w:val="00401CAF"/>
    <w:rsid w:val="004022E6"/>
    <w:rsid w:val="004028A7"/>
    <w:rsid w:val="00404FB3"/>
    <w:rsid w:val="00405776"/>
    <w:rsid w:val="00410CB8"/>
    <w:rsid w:val="00413943"/>
    <w:rsid w:val="004173BC"/>
    <w:rsid w:val="00421015"/>
    <w:rsid w:val="00422F7B"/>
    <w:rsid w:val="00423B71"/>
    <w:rsid w:val="004253FF"/>
    <w:rsid w:val="004272F3"/>
    <w:rsid w:val="0043163E"/>
    <w:rsid w:val="004339F0"/>
    <w:rsid w:val="00434FB2"/>
    <w:rsid w:val="004358F6"/>
    <w:rsid w:val="004424D1"/>
    <w:rsid w:val="004441EA"/>
    <w:rsid w:val="00450353"/>
    <w:rsid w:val="00451055"/>
    <w:rsid w:val="00452F5D"/>
    <w:rsid w:val="00455427"/>
    <w:rsid w:val="00455A0F"/>
    <w:rsid w:val="00462D30"/>
    <w:rsid w:val="00463598"/>
    <w:rsid w:val="00463D45"/>
    <w:rsid w:val="00463E57"/>
    <w:rsid w:val="00466B4F"/>
    <w:rsid w:val="004709E6"/>
    <w:rsid w:val="004720A9"/>
    <w:rsid w:val="004806C9"/>
    <w:rsid w:val="00484479"/>
    <w:rsid w:val="00487490"/>
    <w:rsid w:val="00487BBA"/>
    <w:rsid w:val="004915CE"/>
    <w:rsid w:val="00491BE3"/>
    <w:rsid w:val="0049407E"/>
    <w:rsid w:val="0049408D"/>
    <w:rsid w:val="004966BB"/>
    <w:rsid w:val="004A003B"/>
    <w:rsid w:val="004A082A"/>
    <w:rsid w:val="004A10EB"/>
    <w:rsid w:val="004A1991"/>
    <w:rsid w:val="004A7B31"/>
    <w:rsid w:val="004C0B2A"/>
    <w:rsid w:val="004C498C"/>
    <w:rsid w:val="004C697B"/>
    <w:rsid w:val="004D0E09"/>
    <w:rsid w:val="004D1912"/>
    <w:rsid w:val="004D326C"/>
    <w:rsid w:val="004D397D"/>
    <w:rsid w:val="004D5A16"/>
    <w:rsid w:val="004D604E"/>
    <w:rsid w:val="004D6CEF"/>
    <w:rsid w:val="004E4C02"/>
    <w:rsid w:val="004E70DD"/>
    <w:rsid w:val="004F42E1"/>
    <w:rsid w:val="004F4633"/>
    <w:rsid w:val="004F464C"/>
    <w:rsid w:val="004F68A5"/>
    <w:rsid w:val="005023BB"/>
    <w:rsid w:val="00503637"/>
    <w:rsid w:val="005058C0"/>
    <w:rsid w:val="00512DDC"/>
    <w:rsid w:val="00513763"/>
    <w:rsid w:val="0051392F"/>
    <w:rsid w:val="0051413C"/>
    <w:rsid w:val="00525CFA"/>
    <w:rsid w:val="00530CE0"/>
    <w:rsid w:val="0053219C"/>
    <w:rsid w:val="005327AE"/>
    <w:rsid w:val="00533DC4"/>
    <w:rsid w:val="00533EB7"/>
    <w:rsid w:val="0053575E"/>
    <w:rsid w:val="00537644"/>
    <w:rsid w:val="00540A4D"/>
    <w:rsid w:val="00541896"/>
    <w:rsid w:val="00545FC3"/>
    <w:rsid w:val="00555B40"/>
    <w:rsid w:val="005564D6"/>
    <w:rsid w:val="00556E77"/>
    <w:rsid w:val="00561851"/>
    <w:rsid w:val="0056538A"/>
    <w:rsid w:val="00570A10"/>
    <w:rsid w:val="005724DC"/>
    <w:rsid w:val="0057309F"/>
    <w:rsid w:val="00575759"/>
    <w:rsid w:val="00583392"/>
    <w:rsid w:val="00586005"/>
    <w:rsid w:val="005864F6"/>
    <w:rsid w:val="005914BB"/>
    <w:rsid w:val="005940CD"/>
    <w:rsid w:val="00597C2F"/>
    <w:rsid w:val="005A47FE"/>
    <w:rsid w:val="005A4DB7"/>
    <w:rsid w:val="005B170B"/>
    <w:rsid w:val="005B357E"/>
    <w:rsid w:val="005B6621"/>
    <w:rsid w:val="005B7601"/>
    <w:rsid w:val="005C0D66"/>
    <w:rsid w:val="005C4227"/>
    <w:rsid w:val="005C5556"/>
    <w:rsid w:val="005C6AE0"/>
    <w:rsid w:val="005C752A"/>
    <w:rsid w:val="005C7A53"/>
    <w:rsid w:val="005D01AD"/>
    <w:rsid w:val="005D40BD"/>
    <w:rsid w:val="005D4874"/>
    <w:rsid w:val="005D66C5"/>
    <w:rsid w:val="005E2673"/>
    <w:rsid w:val="005E3AAA"/>
    <w:rsid w:val="006024A3"/>
    <w:rsid w:val="00607716"/>
    <w:rsid w:val="006116FE"/>
    <w:rsid w:val="00612739"/>
    <w:rsid w:val="006147A9"/>
    <w:rsid w:val="00615945"/>
    <w:rsid w:val="00616002"/>
    <w:rsid w:val="0062028A"/>
    <w:rsid w:val="00622ACF"/>
    <w:rsid w:val="0063078F"/>
    <w:rsid w:val="00636BE6"/>
    <w:rsid w:val="006428FE"/>
    <w:rsid w:val="00642BE1"/>
    <w:rsid w:val="00643AEA"/>
    <w:rsid w:val="00644C45"/>
    <w:rsid w:val="00644D59"/>
    <w:rsid w:val="0064588E"/>
    <w:rsid w:val="00647F6C"/>
    <w:rsid w:val="0065328C"/>
    <w:rsid w:val="0065485A"/>
    <w:rsid w:val="00654C71"/>
    <w:rsid w:val="006602BE"/>
    <w:rsid w:val="00661759"/>
    <w:rsid w:val="00662329"/>
    <w:rsid w:val="00662891"/>
    <w:rsid w:val="00664ED8"/>
    <w:rsid w:val="00665514"/>
    <w:rsid w:val="006706D5"/>
    <w:rsid w:val="00682EF0"/>
    <w:rsid w:val="0068485C"/>
    <w:rsid w:val="00685271"/>
    <w:rsid w:val="00686D95"/>
    <w:rsid w:val="006872CA"/>
    <w:rsid w:val="006875B1"/>
    <w:rsid w:val="00697AE1"/>
    <w:rsid w:val="006A243A"/>
    <w:rsid w:val="006A2A83"/>
    <w:rsid w:val="006A686B"/>
    <w:rsid w:val="006A7778"/>
    <w:rsid w:val="006A77E0"/>
    <w:rsid w:val="006B3252"/>
    <w:rsid w:val="006B33FD"/>
    <w:rsid w:val="006B40F6"/>
    <w:rsid w:val="006C032B"/>
    <w:rsid w:val="006D6760"/>
    <w:rsid w:val="006D6B19"/>
    <w:rsid w:val="006E29EB"/>
    <w:rsid w:val="006E69C6"/>
    <w:rsid w:val="006E6EAE"/>
    <w:rsid w:val="006F377F"/>
    <w:rsid w:val="006F7396"/>
    <w:rsid w:val="007028EF"/>
    <w:rsid w:val="007043A6"/>
    <w:rsid w:val="00707E70"/>
    <w:rsid w:val="0071010A"/>
    <w:rsid w:val="007109D9"/>
    <w:rsid w:val="00711406"/>
    <w:rsid w:val="00712C5C"/>
    <w:rsid w:val="00720362"/>
    <w:rsid w:val="00722C41"/>
    <w:rsid w:val="00724252"/>
    <w:rsid w:val="0072580A"/>
    <w:rsid w:val="00731ADF"/>
    <w:rsid w:val="00731D37"/>
    <w:rsid w:val="00732B22"/>
    <w:rsid w:val="00733156"/>
    <w:rsid w:val="00735A4C"/>
    <w:rsid w:val="00736908"/>
    <w:rsid w:val="00736D97"/>
    <w:rsid w:val="007440CC"/>
    <w:rsid w:val="00744F81"/>
    <w:rsid w:val="007455EC"/>
    <w:rsid w:val="007465CD"/>
    <w:rsid w:val="007470AC"/>
    <w:rsid w:val="00747DC9"/>
    <w:rsid w:val="00750B64"/>
    <w:rsid w:val="007520DF"/>
    <w:rsid w:val="007531FB"/>
    <w:rsid w:val="00753201"/>
    <w:rsid w:val="00753BB0"/>
    <w:rsid w:val="00760FE4"/>
    <w:rsid w:val="00761822"/>
    <w:rsid w:val="00761918"/>
    <w:rsid w:val="00761C95"/>
    <w:rsid w:val="00767190"/>
    <w:rsid w:val="0076786E"/>
    <w:rsid w:val="00770E30"/>
    <w:rsid w:val="007721E4"/>
    <w:rsid w:val="007746F0"/>
    <w:rsid w:val="00786EA6"/>
    <w:rsid w:val="00790805"/>
    <w:rsid w:val="00791578"/>
    <w:rsid w:val="00792D4C"/>
    <w:rsid w:val="007934F4"/>
    <w:rsid w:val="007950BA"/>
    <w:rsid w:val="00795D8C"/>
    <w:rsid w:val="00796500"/>
    <w:rsid w:val="007A04F5"/>
    <w:rsid w:val="007A57A2"/>
    <w:rsid w:val="007A7DA6"/>
    <w:rsid w:val="007B44E8"/>
    <w:rsid w:val="007C3A5E"/>
    <w:rsid w:val="007C4731"/>
    <w:rsid w:val="007C4A2A"/>
    <w:rsid w:val="007C6261"/>
    <w:rsid w:val="007C631A"/>
    <w:rsid w:val="007C636C"/>
    <w:rsid w:val="007D0564"/>
    <w:rsid w:val="007D0D7E"/>
    <w:rsid w:val="007D18CC"/>
    <w:rsid w:val="007D2CFD"/>
    <w:rsid w:val="007E09EE"/>
    <w:rsid w:val="007E0B21"/>
    <w:rsid w:val="007E0C8F"/>
    <w:rsid w:val="007E1E6D"/>
    <w:rsid w:val="007E4DFE"/>
    <w:rsid w:val="007F0DAE"/>
    <w:rsid w:val="007F3809"/>
    <w:rsid w:val="007F7101"/>
    <w:rsid w:val="007F73AC"/>
    <w:rsid w:val="008002A2"/>
    <w:rsid w:val="0080164B"/>
    <w:rsid w:val="008034B6"/>
    <w:rsid w:val="0080387E"/>
    <w:rsid w:val="00805452"/>
    <w:rsid w:val="00805D81"/>
    <w:rsid w:val="00807045"/>
    <w:rsid w:val="0081269D"/>
    <w:rsid w:val="008126B5"/>
    <w:rsid w:val="00812EB8"/>
    <w:rsid w:val="008164BB"/>
    <w:rsid w:val="00824B25"/>
    <w:rsid w:val="00824CA7"/>
    <w:rsid w:val="00826A2F"/>
    <w:rsid w:val="0083029F"/>
    <w:rsid w:val="008317B9"/>
    <w:rsid w:val="008335EE"/>
    <w:rsid w:val="00837A5E"/>
    <w:rsid w:val="00844F34"/>
    <w:rsid w:val="00845F53"/>
    <w:rsid w:val="00846AC6"/>
    <w:rsid w:val="0084701D"/>
    <w:rsid w:val="00851A8A"/>
    <w:rsid w:val="008520A4"/>
    <w:rsid w:val="008550C5"/>
    <w:rsid w:val="00855875"/>
    <w:rsid w:val="00856652"/>
    <w:rsid w:val="00865C06"/>
    <w:rsid w:val="00870B9A"/>
    <w:rsid w:val="00875277"/>
    <w:rsid w:val="00876AE6"/>
    <w:rsid w:val="00884161"/>
    <w:rsid w:val="00885439"/>
    <w:rsid w:val="0088702F"/>
    <w:rsid w:val="008906B6"/>
    <w:rsid w:val="008909AC"/>
    <w:rsid w:val="008921D9"/>
    <w:rsid w:val="008934CA"/>
    <w:rsid w:val="008A32FA"/>
    <w:rsid w:val="008A3DEF"/>
    <w:rsid w:val="008A553B"/>
    <w:rsid w:val="008A628D"/>
    <w:rsid w:val="008B62A9"/>
    <w:rsid w:val="008B6D26"/>
    <w:rsid w:val="008B7EC9"/>
    <w:rsid w:val="008C62E8"/>
    <w:rsid w:val="008D0F3D"/>
    <w:rsid w:val="008D254C"/>
    <w:rsid w:val="008D3FFF"/>
    <w:rsid w:val="008E0ADD"/>
    <w:rsid w:val="008E0CB8"/>
    <w:rsid w:val="008E1026"/>
    <w:rsid w:val="008E303A"/>
    <w:rsid w:val="008E588B"/>
    <w:rsid w:val="008F23A4"/>
    <w:rsid w:val="008F3249"/>
    <w:rsid w:val="008F4862"/>
    <w:rsid w:val="008F68DD"/>
    <w:rsid w:val="008F7D46"/>
    <w:rsid w:val="00900486"/>
    <w:rsid w:val="009126B9"/>
    <w:rsid w:val="0091307A"/>
    <w:rsid w:val="009173BE"/>
    <w:rsid w:val="009218C0"/>
    <w:rsid w:val="009219E4"/>
    <w:rsid w:val="00922447"/>
    <w:rsid w:val="00922DF6"/>
    <w:rsid w:val="009233B3"/>
    <w:rsid w:val="00931917"/>
    <w:rsid w:val="009353D9"/>
    <w:rsid w:val="00936B19"/>
    <w:rsid w:val="009402BA"/>
    <w:rsid w:val="0094035E"/>
    <w:rsid w:val="00940B3C"/>
    <w:rsid w:val="00951792"/>
    <w:rsid w:val="00953401"/>
    <w:rsid w:val="00954E3A"/>
    <w:rsid w:val="00956AE3"/>
    <w:rsid w:val="00957AA7"/>
    <w:rsid w:val="0096115F"/>
    <w:rsid w:val="009611C1"/>
    <w:rsid w:val="00961A2B"/>
    <w:rsid w:val="0096289F"/>
    <w:rsid w:val="00964CD8"/>
    <w:rsid w:val="00972906"/>
    <w:rsid w:val="00980C3A"/>
    <w:rsid w:val="00980DC2"/>
    <w:rsid w:val="009845F4"/>
    <w:rsid w:val="009846A9"/>
    <w:rsid w:val="009859F8"/>
    <w:rsid w:val="009860DC"/>
    <w:rsid w:val="00987074"/>
    <w:rsid w:val="009872A9"/>
    <w:rsid w:val="009903AF"/>
    <w:rsid w:val="00993550"/>
    <w:rsid w:val="00994286"/>
    <w:rsid w:val="00995B8E"/>
    <w:rsid w:val="009A1D5C"/>
    <w:rsid w:val="009B0A34"/>
    <w:rsid w:val="009B4201"/>
    <w:rsid w:val="009B668A"/>
    <w:rsid w:val="009C14E1"/>
    <w:rsid w:val="009C1973"/>
    <w:rsid w:val="009D1711"/>
    <w:rsid w:val="009D5CCE"/>
    <w:rsid w:val="009D74E7"/>
    <w:rsid w:val="009E0B2F"/>
    <w:rsid w:val="009E29F3"/>
    <w:rsid w:val="009E394C"/>
    <w:rsid w:val="009F0A2E"/>
    <w:rsid w:val="00A053F2"/>
    <w:rsid w:val="00A05B49"/>
    <w:rsid w:val="00A05D59"/>
    <w:rsid w:val="00A064FD"/>
    <w:rsid w:val="00A06C24"/>
    <w:rsid w:val="00A07E10"/>
    <w:rsid w:val="00A21850"/>
    <w:rsid w:val="00A21DDD"/>
    <w:rsid w:val="00A23C21"/>
    <w:rsid w:val="00A24923"/>
    <w:rsid w:val="00A27DF5"/>
    <w:rsid w:val="00A344E2"/>
    <w:rsid w:val="00A350C3"/>
    <w:rsid w:val="00A352DC"/>
    <w:rsid w:val="00A44659"/>
    <w:rsid w:val="00A45274"/>
    <w:rsid w:val="00A45F56"/>
    <w:rsid w:val="00A46075"/>
    <w:rsid w:val="00A462EE"/>
    <w:rsid w:val="00A46D2E"/>
    <w:rsid w:val="00A47A6B"/>
    <w:rsid w:val="00A52037"/>
    <w:rsid w:val="00A543E1"/>
    <w:rsid w:val="00A57E37"/>
    <w:rsid w:val="00A61BD7"/>
    <w:rsid w:val="00A656C5"/>
    <w:rsid w:val="00A65ADC"/>
    <w:rsid w:val="00A7116A"/>
    <w:rsid w:val="00A73A8C"/>
    <w:rsid w:val="00A73F06"/>
    <w:rsid w:val="00A7416B"/>
    <w:rsid w:val="00A7437A"/>
    <w:rsid w:val="00A77DCA"/>
    <w:rsid w:val="00A82919"/>
    <w:rsid w:val="00A829FA"/>
    <w:rsid w:val="00A86A87"/>
    <w:rsid w:val="00A87496"/>
    <w:rsid w:val="00A90283"/>
    <w:rsid w:val="00A92AFA"/>
    <w:rsid w:val="00A94184"/>
    <w:rsid w:val="00A9730A"/>
    <w:rsid w:val="00AA04CE"/>
    <w:rsid w:val="00AA0918"/>
    <w:rsid w:val="00AA2985"/>
    <w:rsid w:val="00AA5A69"/>
    <w:rsid w:val="00AB03D5"/>
    <w:rsid w:val="00AB09C1"/>
    <w:rsid w:val="00AB37D0"/>
    <w:rsid w:val="00AB387A"/>
    <w:rsid w:val="00AB3D47"/>
    <w:rsid w:val="00AB7469"/>
    <w:rsid w:val="00AC07CE"/>
    <w:rsid w:val="00AC0C61"/>
    <w:rsid w:val="00AC181B"/>
    <w:rsid w:val="00AC1EDD"/>
    <w:rsid w:val="00AD5650"/>
    <w:rsid w:val="00AD60FA"/>
    <w:rsid w:val="00AD70E8"/>
    <w:rsid w:val="00AD7A93"/>
    <w:rsid w:val="00AE062B"/>
    <w:rsid w:val="00AE4385"/>
    <w:rsid w:val="00AE5C6B"/>
    <w:rsid w:val="00AF1789"/>
    <w:rsid w:val="00AF65FB"/>
    <w:rsid w:val="00AF6C34"/>
    <w:rsid w:val="00B019B2"/>
    <w:rsid w:val="00B02FB2"/>
    <w:rsid w:val="00B04768"/>
    <w:rsid w:val="00B04CB4"/>
    <w:rsid w:val="00B0708B"/>
    <w:rsid w:val="00B10D5B"/>
    <w:rsid w:val="00B12E99"/>
    <w:rsid w:val="00B1335B"/>
    <w:rsid w:val="00B15491"/>
    <w:rsid w:val="00B17853"/>
    <w:rsid w:val="00B17CB4"/>
    <w:rsid w:val="00B17DCA"/>
    <w:rsid w:val="00B2520C"/>
    <w:rsid w:val="00B324EA"/>
    <w:rsid w:val="00B32C4F"/>
    <w:rsid w:val="00B35888"/>
    <w:rsid w:val="00B35C88"/>
    <w:rsid w:val="00B44E48"/>
    <w:rsid w:val="00B458F0"/>
    <w:rsid w:val="00B50F81"/>
    <w:rsid w:val="00B5454A"/>
    <w:rsid w:val="00B6350B"/>
    <w:rsid w:val="00B65734"/>
    <w:rsid w:val="00B65D43"/>
    <w:rsid w:val="00B74E7E"/>
    <w:rsid w:val="00B772E8"/>
    <w:rsid w:val="00B823AE"/>
    <w:rsid w:val="00B84D97"/>
    <w:rsid w:val="00B85FD6"/>
    <w:rsid w:val="00B929C1"/>
    <w:rsid w:val="00B92FC3"/>
    <w:rsid w:val="00B94DB2"/>
    <w:rsid w:val="00B97D19"/>
    <w:rsid w:val="00BA0E4D"/>
    <w:rsid w:val="00BA27B4"/>
    <w:rsid w:val="00BA6ED5"/>
    <w:rsid w:val="00BB28E0"/>
    <w:rsid w:val="00BB3F96"/>
    <w:rsid w:val="00BB4631"/>
    <w:rsid w:val="00BB53F8"/>
    <w:rsid w:val="00BB6D16"/>
    <w:rsid w:val="00BC1825"/>
    <w:rsid w:val="00BD2E05"/>
    <w:rsid w:val="00BD7261"/>
    <w:rsid w:val="00BE4918"/>
    <w:rsid w:val="00BE6FEE"/>
    <w:rsid w:val="00BF23DE"/>
    <w:rsid w:val="00BF53E0"/>
    <w:rsid w:val="00BF6652"/>
    <w:rsid w:val="00BF6E96"/>
    <w:rsid w:val="00C00381"/>
    <w:rsid w:val="00C02031"/>
    <w:rsid w:val="00C038DF"/>
    <w:rsid w:val="00C03B3A"/>
    <w:rsid w:val="00C0602B"/>
    <w:rsid w:val="00C07702"/>
    <w:rsid w:val="00C15E37"/>
    <w:rsid w:val="00C160C9"/>
    <w:rsid w:val="00C178F8"/>
    <w:rsid w:val="00C20B9E"/>
    <w:rsid w:val="00C2118E"/>
    <w:rsid w:val="00C21872"/>
    <w:rsid w:val="00C21A0A"/>
    <w:rsid w:val="00C228C3"/>
    <w:rsid w:val="00C229C2"/>
    <w:rsid w:val="00C265C0"/>
    <w:rsid w:val="00C2778C"/>
    <w:rsid w:val="00C2792C"/>
    <w:rsid w:val="00C27DCD"/>
    <w:rsid w:val="00C31C43"/>
    <w:rsid w:val="00C33BF0"/>
    <w:rsid w:val="00C35243"/>
    <w:rsid w:val="00C36373"/>
    <w:rsid w:val="00C4032E"/>
    <w:rsid w:val="00C40D50"/>
    <w:rsid w:val="00C41B51"/>
    <w:rsid w:val="00C460F9"/>
    <w:rsid w:val="00C47CCD"/>
    <w:rsid w:val="00C502F5"/>
    <w:rsid w:val="00C511FC"/>
    <w:rsid w:val="00C51A57"/>
    <w:rsid w:val="00C5364E"/>
    <w:rsid w:val="00C554C8"/>
    <w:rsid w:val="00C55C7C"/>
    <w:rsid w:val="00C56112"/>
    <w:rsid w:val="00C57D4C"/>
    <w:rsid w:val="00C6016C"/>
    <w:rsid w:val="00C62FB8"/>
    <w:rsid w:val="00C6763E"/>
    <w:rsid w:val="00C677FD"/>
    <w:rsid w:val="00C71C77"/>
    <w:rsid w:val="00C7225C"/>
    <w:rsid w:val="00C741DD"/>
    <w:rsid w:val="00C76BD6"/>
    <w:rsid w:val="00C76D14"/>
    <w:rsid w:val="00C83C06"/>
    <w:rsid w:val="00C9062D"/>
    <w:rsid w:val="00C94927"/>
    <w:rsid w:val="00CA0BBC"/>
    <w:rsid w:val="00CA0F25"/>
    <w:rsid w:val="00CA19D0"/>
    <w:rsid w:val="00CA2C00"/>
    <w:rsid w:val="00CA322A"/>
    <w:rsid w:val="00CA344C"/>
    <w:rsid w:val="00CA3DDE"/>
    <w:rsid w:val="00CA79A8"/>
    <w:rsid w:val="00CA7F57"/>
    <w:rsid w:val="00CB0E49"/>
    <w:rsid w:val="00CB16DB"/>
    <w:rsid w:val="00CB34F5"/>
    <w:rsid w:val="00CB3FE9"/>
    <w:rsid w:val="00CB73A9"/>
    <w:rsid w:val="00CB77C4"/>
    <w:rsid w:val="00CB78E2"/>
    <w:rsid w:val="00CC01C5"/>
    <w:rsid w:val="00CC2197"/>
    <w:rsid w:val="00CC5B31"/>
    <w:rsid w:val="00CC78BF"/>
    <w:rsid w:val="00CD0042"/>
    <w:rsid w:val="00CD0892"/>
    <w:rsid w:val="00CD15AD"/>
    <w:rsid w:val="00CD160E"/>
    <w:rsid w:val="00CD206C"/>
    <w:rsid w:val="00CD27D1"/>
    <w:rsid w:val="00CD3EA9"/>
    <w:rsid w:val="00CD4D3C"/>
    <w:rsid w:val="00CD5954"/>
    <w:rsid w:val="00CE40CB"/>
    <w:rsid w:val="00CF44EA"/>
    <w:rsid w:val="00D0177D"/>
    <w:rsid w:val="00D02FFA"/>
    <w:rsid w:val="00D03CE6"/>
    <w:rsid w:val="00D062C3"/>
    <w:rsid w:val="00D07786"/>
    <w:rsid w:val="00D10E85"/>
    <w:rsid w:val="00D12F8D"/>
    <w:rsid w:val="00D14AC0"/>
    <w:rsid w:val="00D168B5"/>
    <w:rsid w:val="00D1779A"/>
    <w:rsid w:val="00D22D95"/>
    <w:rsid w:val="00D239FB"/>
    <w:rsid w:val="00D25D4A"/>
    <w:rsid w:val="00D328D7"/>
    <w:rsid w:val="00D3426E"/>
    <w:rsid w:val="00D36BE2"/>
    <w:rsid w:val="00D36C6F"/>
    <w:rsid w:val="00D37777"/>
    <w:rsid w:val="00D40DC1"/>
    <w:rsid w:val="00D4377E"/>
    <w:rsid w:val="00D4636F"/>
    <w:rsid w:val="00D46391"/>
    <w:rsid w:val="00D50DCD"/>
    <w:rsid w:val="00D510CB"/>
    <w:rsid w:val="00D54E34"/>
    <w:rsid w:val="00D552E7"/>
    <w:rsid w:val="00D55931"/>
    <w:rsid w:val="00D605D7"/>
    <w:rsid w:val="00D63197"/>
    <w:rsid w:val="00D66914"/>
    <w:rsid w:val="00D66F45"/>
    <w:rsid w:val="00D67137"/>
    <w:rsid w:val="00D722F5"/>
    <w:rsid w:val="00D75292"/>
    <w:rsid w:val="00D76508"/>
    <w:rsid w:val="00D77145"/>
    <w:rsid w:val="00D80EB4"/>
    <w:rsid w:val="00D849D8"/>
    <w:rsid w:val="00D84F0D"/>
    <w:rsid w:val="00D85512"/>
    <w:rsid w:val="00D87740"/>
    <w:rsid w:val="00D97B63"/>
    <w:rsid w:val="00DA1C6B"/>
    <w:rsid w:val="00DA1D89"/>
    <w:rsid w:val="00DA2117"/>
    <w:rsid w:val="00DA64C0"/>
    <w:rsid w:val="00DA6A08"/>
    <w:rsid w:val="00DB32CC"/>
    <w:rsid w:val="00DB3F3C"/>
    <w:rsid w:val="00DB42A7"/>
    <w:rsid w:val="00DC016E"/>
    <w:rsid w:val="00DC0544"/>
    <w:rsid w:val="00DC28AE"/>
    <w:rsid w:val="00DC3ADA"/>
    <w:rsid w:val="00DC4A57"/>
    <w:rsid w:val="00DC59C7"/>
    <w:rsid w:val="00DD2F7B"/>
    <w:rsid w:val="00DD56CD"/>
    <w:rsid w:val="00DE06C3"/>
    <w:rsid w:val="00DE281F"/>
    <w:rsid w:val="00DE6D2A"/>
    <w:rsid w:val="00DF0A70"/>
    <w:rsid w:val="00DF10A4"/>
    <w:rsid w:val="00DF2F0B"/>
    <w:rsid w:val="00DF3159"/>
    <w:rsid w:val="00DF3898"/>
    <w:rsid w:val="00DF556B"/>
    <w:rsid w:val="00DF6582"/>
    <w:rsid w:val="00E01F49"/>
    <w:rsid w:val="00E022C2"/>
    <w:rsid w:val="00E04476"/>
    <w:rsid w:val="00E05EB5"/>
    <w:rsid w:val="00E1197F"/>
    <w:rsid w:val="00E1305E"/>
    <w:rsid w:val="00E148BE"/>
    <w:rsid w:val="00E15D72"/>
    <w:rsid w:val="00E2429F"/>
    <w:rsid w:val="00E24F45"/>
    <w:rsid w:val="00E319DA"/>
    <w:rsid w:val="00E31B3A"/>
    <w:rsid w:val="00E35639"/>
    <w:rsid w:val="00E40034"/>
    <w:rsid w:val="00E42327"/>
    <w:rsid w:val="00E42909"/>
    <w:rsid w:val="00E47F4C"/>
    <w:rsid w:val="00E54FC8"/>
    <w:rsid w:val="00E561FE"/>
    <w:rsid w:val="00E61E5C"/>
    <w:rsid w:val="00E67F66"/>
    <w:rsid w:val="00E702F3"/>
    <w:rsid w:val="00E72E26"/>
    <w:rsid w:val="00E73C18"/>
    <w:rsid w:val="00E746AF"/>
    <w:rsid w:val="00E81950"/>
    <w:rsid w:val="00E862FD"/>
    <w:rsid w:val="00E90438"/>
    <w:rsid w:val="00E90A2D"/>
    <w:rsid w:val="00E927FA"/>
    <w:rsid w:val="00E93382"/>
    <w:rsid w:val="00EA0069"/>
    <w:rsid w:val="00EA201B"/>
    <w:rsid w:val="00EA30F1"/>
    <w:rsid w:val="00EA4487"/>
    <w:rsid w:val="00EA5C76"/>
    <w:rsid w:val="00EA6255"/>
    <w:rsid w:val="00EA69DE"/>
    <w:rsid w:val="00EB0336"/>
    <w:rsid w:val="00EB19BC"/>
    <w:rsid w:val="00EB3282"/>
    <w:rsid w:val="00EB3D98"/>
    <w:rsid w:val="00EB7AC6"/>
    <w:rsid w:val="00EB7F53"/>
    <w:rsid w:val="00EC405B"/>
    <w:rsid w:val="00EC4178"/>
    <w:rsid w:val="00ED3D4D"/>
    <w:rsid w:val="00ED4B69"/>
    <w:rsid w:val="00ED5524"/>
    <w:rsid w:val="00EE0332"/>
    <w:rsid w:val="00EE32A0"/>
    <w:rsid w:val="00EF13A1"/>
    <w:rsid w:val="00EF1406"/>
    <w:rsid w:val="00EF3AED"/>
    <w:rsid w:val="00EF3EF5"/>
    <w:rsid w:val="00EF63DE"/>
    <w:rsid w:val="00F00441"/>
    <w:rsid w:val="00F06EA5"/>
    <w:rsid w:val="00F135EF"/>
    <w:rsid w:val="00F14894"/>
    <w:rsid w:val="00F2066C"/>
    <w:rsid w:val="00F24947"/>
    <w:rsid w:val="00F26D12"/>
    <w:rsid w:val="00F27955"/>
    <w:rsid w:val="00F32B11"/>
    <w:rsid w:val="00F400D9"/>
    <w:rsid w:val="00F444DE"/>
    <w:rsid w:val="00F44F74"/>
    <w:rsid w:val="00F4585C"/>
    <w:rsid w:val="00F53190"/>
    <w:rsid w:val="00F56617"/>
    <w:rsid w:val="00F61916"/>
    <w:rsid w:val="00F7080B"/>
    <w:rsid w:val="00F746BB"/>
    <w:rsid w:val="00F75A89"/>
    <w:rsid w:val="00F77E4C"/>
    <w:rsid w:val="00F77F72"/>
    <w:rsid w:val="00F80C06"/>
    <w:rsid w:val="00F83B37"/>
    <w:rsid w:val="00F87000"/>
    <w:rsid w:val="00F9178E"/>
    <w:rsid w:val="00F94B7E"/>
    <w:rsid w:val="00FA25C7"/>
    <w:rsid w:val="00FB0922"/>
    <w:rsid w:val="00FB10C5"/>
    <w:rsid w:val="00FB7877"/>
    <w:rsid w:val="00FC41E6"/>
    <w:rsid w:val="00FC6B7A"/>
    <w:rsid w:val="00FC72FA"/>
    <w:rsid w:val="00FD0522"/>
    <w:rsid w:val="00FD186D"/>
    <w:rsid w:val="00FD7F40"/>
    <w:rsid w:val="00FE7EF5"/>
    <w:rsid w:val="00FF044E"/>
    <w:rsid w:val="00FF239F"/>
    <w:rsid w:val="00FF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96500"/>
  </w:style>
  <w:style w:type="paragraph" w:styleId="a4">
    <w:name w:val="header"/>
    <w:basedOn w:val="a"/>
    <w:rsid w:val="00455427"/>
    <w:pPr>
      <w:tabs>
        <w:tab w:val="center" w:pos="4252"/>
        <w:tab w:val="right" w:pos="8504"/>
      </w:tabs>
      <w:snapToGrid w:val="0"/>
    </w:pPr>
  </w:style>
  <w:style w:type="paragraph" w:styleId="a5">
    <w:name w:val="footer"/>
    <w:basedOn w:val="a"/>
    <w:rsid w:val="00455427"/>
    <w:pPr>
      <w:tabs>
        <w:tab w:val="center" w:pos="4252"/>
        <w:tab w:val="right" w:pos="8504"/>
      </w:tabs>
      <w:snapToGrid w:val="0"/>
    </w:pPr>
  </w:style>
  <w:style w:type="character" w:styleId="a6">
    <w:name w:val="page number"/>
    <w:basedOn w:val="a0"/>
    <w:rsid w:val="00922DF6"/>
  </w:style>
  <w:style w:type="paragraph" w:styleId="a7">
    <w:name w:val="Balloon Text"/>
    <w:basedOn w:val="a"/>
    <w:semiHidden/>
    <w:rsid w:val="00F00441"/>
    <w:rPr>
      <w:rFonts w:ascii="Arial" w:eastAsia="ＭＳ ゴシック" w:hAnsi="Arial"/>
      <w:sz w:val="18"/>
      <w:szCs w:val="18"/>
    </w:rPr>
  </w:style>
  <w:style w:type="paragraph" w:customStyle="1" w:styleId="a8">
    <w:name w:val="一太郎"/>
    <w:rsid w:val="0025537A"/>
    <w:pPr>
      <w:widowControl w:val="0"/>
      <w:wordWrap w:val="0"/>
      <w:autoSpaceDE w:val="0"/>
      <w:autoSpaceDN w:val="0"/>
      <w:adjustRightInd w:val="0"/>
      <w:spacing w:line="353" w:lineRule="exact"/>
      <w:jc w:val="both"/>
    </w:pPr>
    <w:rPr>
      <w:rFonts w:cs="ＭＳ 明朝"/>
      <w:spacing w:val="1"/>
      <w:sz w:val="24"/>
      <w:szCs w:val="24"/>
    </w:rPr>
  </w:style>
  <w:style w:type="table" w:styleId="a9">
    <w:name w:val="Table Grid"/>
    <w:basedOn w:val="a1"/>
    <w:rsid w:val="0038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10D5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9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96500"/>
  </w:style>
  <w:style w:type="paragraph" w:styleId="a4">
    <w:name w:val="header"/>
    <w:basedOn w:val="a"/>
    <w:rsid w:val="00455427"/>
    <w:pPr>
      <w:tabs>
        <w:tab w:val="center" w:pos="4252"/>
        <w:tab w:val="right" w:pos="8504"/>
      </w:tabs>
      <w:snapToGrid w:val="0"/>
    </w:pPr>
  </w:style>
  <w:style w:type="paragraph" w:styleId="a5">
    <w:name w:val="footer"/>
    <w:basedOn w:val="a"/>
    <w:rsid w:val="00455427"/>
    <w:pPr>
      <w:tabs>
        <w:tab w:val="center" w:pos="4252"/>
        <w:tab w:val="right" w:pos="8504"/>
      </w:tabs>
      <w:snapToGrid w:val="0"/>
    </w:pPr>
  </w:style>
  <w:style w:type="character" w:styleId="a6">
    <w:name w:val="page number"/>
    <w:basedOn w:val="a0"/>
    <w:rsid w:val="00922DF6"/>
  </w:style>
  <w:style w:type="paragraph" w:styleId="a7">
    <w:name w:val="Balloon Text"/>
    <w:basedOn w:val="a"/>
    <w:semiHidden/>
    <w:rsid w:val="00F00441"/>
    <w:rPr>
      <w:rFonts w:ascii="Arial" w:eastAsia="ＭＳ ゴシック" w:hAnsi="Arial"/>
      <w:sz w:val="18"/>
      <w:szCs w:val="18"/>
    </w:rPr>
  </w:style>
  <w:style w:type="paragraph" w:customStyle="1" w:styleId="a8">
    <w:name w:val="一太郎"/>
    <w:rsid w:val="0025537A"/>
    <w:pPr>
      <w:widowControl w:val="0"/>
      <w:wordWrap w:val="0"/>
      <w:autoSpaceDE w:val="0"/>
      <w:autoSpaceDN w:val="0"/>
      <w:adjustRightInd w:val="0"/>
      <w:spacing w:line="353" w:lineRule="exact"/>
      <w:jc w:val="both"/>
    </w:pPr>
    <w:rPr>
      <w:rFonts w:cs="ＭＳ 明朝"/>
      <w:spacing w:val="1"/>
      <w:sz w:val="24"/>
      <w:szCs w:val="24"/>
    </w:rPr>
  </w:style>
  <w:style w:type="table" w:styleId="a9">
    <w:name w:val="Table Grid"/>
    <w:basedOn w:val="a1"/>
    <w:rsid w:val="00386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10D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05290">
      <w:bodyDiv w:val="1"/>
      <w:marLeft w:val="0"/>
      <w:marRight w:val="0"/>
      <w:marTop w:val="0"/>
      <w:marBottom w:val="0"/>
      <w:divBdr>
        <w:top w:val="none" w:sz="0" w:space="0" w:color="auto"/>
        <w:left w:val="none" w:sz="0" w:space="0" w:color="auto"/>
        <w:bottom w:val="none" w:sz="0" w:space="0" w:color="auto"/>
        <w:right w:val="none" w:sz="0" w:space="0" w:color="auto"/>
      </w:divBdr>
      <w:divsChild>
        <w:div w:id="1186863620">
          <w:marLeft w:val="300"/>
          <w:marRight w:val="300"/>
          <w:marTop w:val="0"/>
          <w:marBottom w:val="0"/>
          <w:divBdr>
            <w:top w:val="none" w:sz="0" w:space="0" w:color="auto"/>
            <w:left w:val="none" w:sz="0" w:space="0" w:color="auto"/>
            <w:bottom w:val="none" w:sz="0" w:space="0" w:color="auto"/>
            <w:right w:val="none" w:sz="0" w:space="0" w:color="auto"/>
          </w:divBdr>
          <w:divsChild>
            <w:div w:id="62326972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18412696">
      <w:bodyDiv w:val="1"/>
      <w:marLeft w:val="0"/>
      <w:marRight w:val="0"/>
      <w:marTop w:val="0"/>
      <w:marBottom w:val="0"/>
      <w:divBdr>
        <w:top w:val="none" w:sz="0" w:space="0" w:color="auto"/>
        <w:left w:val="none" w:sz="0" w:space="0" w:color="auto"/>
        <w:bottom w:val="none" w:sz="0" w:space="0" w:color="auto"/>
        <w:right w:val="none" w:sz="0" w:space="0" w:color="auto"/>
      </w:divBdr>
      <w:divsChild>
        <w:div w:id="786389844">
          <w:marLeft w:val="300"/>
          <w:marRight w:val="300"/>
          <w:marTop w:val="0"/>
          <w:marBottom w:val="0"/>
          <w:divBdr>
            <w:top w:val="none" w:sz="0" w:space="0" w:color="auto"/>
            <w:left w:val="none" w:sz="0" w:space="0" w:color="auto"/>
            <w:bottom w:val="none" w:sz="0" w:space="0" w:color="auto"/>
            <w:right w:val="none" w:sz="0" w:space="0" w:color="auto"/>
          </w:divBdr>
          <w:divsChild>
            <w:div w:id="187191633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40819279">
      <w:bodyDiv w:val="1"/>
      <w:marLeft w:val="0"/>
      <w:marRight w:val="0"/>
      <w:marTop w:val="0"/>
      <w:marBottom w:val="0"/>
      <w:divBdr>
        <w:top w:val="none" w:sz="0" w:space="0" w:color="auto"/>
        <w:left w:val="none" w:sz="0" w:space="0" w:color="auto"/>
        <w:bottom w:val="none" w:sz="0" w:space="0" w:color="auto"/>
        <w:right w:val="none" w:sz="0" w:space="0" w:color="auto"/>
      </w:divBdr>
    </w:div>
    <w:div w:id="16262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5165__x308a_ xmlns="79a6af1d-7af9-4c8d-b2df-d41fbfc10d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203357EE341D445AD84EF9A3D54174A" ma:contentTypeVersion="1" ma:contentTypeDescription="新しいドキュメントを作成します。" ma:contentTypeScope="" ma:versionID="2f3b1b61c27db6e3c9ee8c86a032b1eb">
  <xsd:schema xmlns:xsd="http://www.w3.org/2001/XMLSchema" xmlns:p="http://schemas.microsoft.com/office/2006/metadata/properties" xmlns:ns2="79a6af1d-7af9-4c8d-b2df-d41fbfc10dd0" targetNamespace="http://schemas.microsoft.com/office/2006/metadata/properties" ma:root="true" ma:fieldsID="e363fd7c4bdb59cb6e17c7e14da76f23" ns2:_="">
    <xsd:import namespace="79a6af1d-7af9-4c8d-b2df-d41fbfc10dd0"/>
    <xsd:element name="properties">
      <xsd:complexType>
        <xsd:sequence>
          <xsd:element name="documentManagement">
            <xsd:complexType>
              <xsd:all>
                <xsd:element ref="ns2:_x65e5__x4ed8__x5165__x308a_" minOccurs="0"/>
              </xsd:all>
            </xsd:complexType>
          </xsd:element>
        </xsd:sequence>
      </xsd:complexType>
    </xsd:element>
  </xsd:schema>
  <xsd:schema xmlns:xsd="http://www.w3.org/2001/XMLSchema" xmlns:dms="http://schemas.microsoft.com/office/2006/documentManagement/types" targetNamespace="79a6af1d-7af9-4c8d-b2df-d41fbfc10dd0" elementFormDefault="qualified">
    <xsd:import namespace="http://schemas.microsoft.com/office/2006/documentManagement/types"/>
    <xsd:element name="_x65e5__x4ed8__x5165__x308a_" ma:index="8" nillable="true" ma:displayName="日付入り" ma:format="DateOnly" ma:internalName="_x65e5__x4ed8__x5165__x308a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7D80-F758-4596-945E-1B0F747FEE28}">
  <ds:schemaRefs>
    <ds:schemaRef ds:uri="http://schemas.microsoft.com/office/2006/documentManagement/types"/>
    <ds:schemaRef ds:uri="http://www.w3.org/XML/1998/namespace"/>
    <ds:schemaRef ds:uri="http://purl.org/dc/dcmitype/"/>
    <ds:schemaRef ds:uri="http://purl.org/dc/elements/1.1/"/>
    <ds:schemaRef ds:uri="79a6af1d-7af9-4c8d-b2df-d41fbfc10dd0"/>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38FC6DA0-AD0E-4CA3-9E9B-50A38EEB4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6af1d-7af9-4c8d-b2df-d41fbfc10dd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0DF9822-11FB-46B7-B447-65C8687B8826}">
  <ds:schemaRefs>
    <ds:schemaRef ds:uri="http://schemas.microsoft.com/sharepoint/v3/contenttype/forms"/>
  </ds:schemaRefs>
</ds:datastoreItem>
</file>

<file path=customXml/itemProps4.xml><?xml version="1.0" encoding="utf-8"?>
<ds:datastoreItem xmlns:ds="http://schemas.openxmlformats.org/officeDocument/2006/customXml" ds:itemID="{85C0732E-EAA7-4A7B-8901-25026116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9</Pages>
  <Words>5204</Words>
  <Characters>304</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vt:lpstr>
      <vt:lpstr>平成１６年度</vt:lpstr>
    </vt:vector>
  </TitlesOfParts>
  <Company>大阪府</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dc:title>
  <dc:creator>職員端末機１３年度９月調達</dc:creator>
  <cp:lastModifiedBy>尾本　啓</cp:lastModifiedBy>
  <cp:revision>12</cp:revision>
  <cp:lastPrinted>2017-07-14T01:14:00Z</cp:lastPrinted>
  <dcterms:created xsi:type="dcterms:W3CDTF">2017-07-13T09:26:00Z</dcterms:created>
  <dcterms:modified xsi:type="dcterms:W3CDTF">2017-07-14T04:06:00Z</dcterms:modified>
</cp:coreProperties>
</file>