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87" w:rsidRPr="004F1EFB" w:rsidRDefault="00663FEA" w:rsidP="00697302">
      <w:pPr>
        <w:jc w:val="left"/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厚生労働</w:t>
      </w:r>
      <w:r w:rsidR="001F625E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大臣</w:t>
      </w: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 xml:space="preserve">　</w:t>
      </w:r>
      <w:r w:rsidR="001F625E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加藤　勝信</w:t>
      </w: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 xml:space="preserve">　様</w:t>
      </w:r>
    </w:p>
    <w:p w:rsidR="00663FEA" w:rsidRDefault="00663FEA" w:rsidP="00697302">
      <w:pPr>
        <w:jc w:val="left"/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</w:p>
    <w:p w:rsidR="00F919D3" w:rsidRPr="004F1EFB" w:rsidRDefault="00F919D3" w:rsidP="00697302">
      <w:pPr>
        <w:jc w:val="left"/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</w:pPr>
    </w:p>
    <w:p w:rsidR="00086C6D" w:rsidRPr="004F1EFB" w:rsidRDefault="00086C6D" w:rsidP="00086C6D">
      <w:pPr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</w:p>
    <w:p w:rsidR="008D0530" w:rsidRPr="004F1EFB" w:rsidRDefault="00017154" w:rsidP="00B13444">
      <w:pPr>
        <w:ind w:leftChars="28" w:left="59"/>
        <w:jc w:val="center"/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  <w:r w:rsidRPr="00F919D3">
        <w:rPr>
          <w:rFonts w:ascii="HG教科書体" w:eastAsia="HG教科書体" w:hAnsi="游ゴシック Light" w:cs="Times New Roman" w:hint="eastAsia"/>
          <w:b/>
          <w:color w:val="000000" w:themeColor="text1"/>
          <w:w w:val="99"/>
          <w:kern w:val="0"/>
          <w:sz w:val="32"/>
          <w:szCs w:val="32"/>
          <w:fitText w:val="6420" w:id="2082667009"/>
        </w:rPr>
        <w:t>ギャンブル等依存症の集団</w:t>
      </w:r>
      <w:r w:rsidR="00665D64" w:rsidRPr="00F919D3">
        <w:rPr>
          <w:rFonts w:ascii="HG教科書体" w:eastAsia="HG教科書体" w:hAnsi="游ゴシック Light" w:cs="Times New Roman" w:hint="eastAsia"/>
          <w:b/>
          <w:color w:val="000000" w:themeColor="text1"/>
          <w:w w:val="99"/>
          <w:kern w:val="0"/>
          <w:sz w:val="32"/>
          <w:szCs w:val="32"/>
          <w:fitText w:val="6420" w:id="2082667009"/>
        </w:rPr>
        <w:t>療法</w:t>
      </w:r>
      <w:r w:rsidR="007434C9" w:rsidRPr="00F919D3">
        <w:rPr>
          <w:rFonts w:ascii="HG教科書体" w:eastAsia="HG教科書体" w:hAnsi="游ゴシック Light" w:cs="Times New Roman" w:hint="eastAsia"/>
          <w:b/>
          <w:color w:val="000000" w:themeColor="text1"/>
          <w:w w:val="99"/>
          <w:kern w:val="0"/>
          <w:sz w:val="32"/>
          <w:szCs w:val="32"/>
          <w:fitText w:val="6420" w:id="2082667009"/>
        </w:rPr>
        <w:t>プログラ</w:t>
      </w:r>
      <w:r w:rsidR="00B13444" w:rsidRPr="00F919D3">
        <w:rPr>
          <w:rFonts w:ascii="HG教科書体" w:eastAsia="HG教科書体" w:hAnsi="游ゴシック Light" w:cs="Times New Roman" w:hint="eastAsia"/>
          <w:b/>
          <w:color w:val="000000" w:themeColor="text1"/>
          <w:w w:val="99"/>
          <w:kern w:val="0"/>
          <w:sz w:val="32"/>
          <w:szCs w:val="32"/>
          <w:fitText w:val="6420" w:id="2082667009"/>
        </w:rPr>
        <w:t>ム</w:t>
      </w:r>
      <w:r w:rsidR="00B13444" w:rsidRPr="00F919D3">
        <w:rPr>
          <w:rFonts w:ascii="HG教科書体" w:eastAsia="HG教科書体" w:hAnsi="游ゴシック Light" w:cs="Times New Roman" w:hint="eastAsia"/>
          <w:b/>
          <w:color w:val="000000" w:themeColor="text1"/>
          <w:spacing w:val="22"/>
          <w:w w:val="99"/>
          <w:kern w:val="0"/>
          <w:sz w:val="32"/>
          <w:szCs w:val="32"/>
          <w:fitText w:val="6420" w:id="2082667009"/>
        </w:rPr>
        <w:t>に</w:t>
      </w:r>
      <w:r w:rsidR="00187748" w:rsidRPr="004F1EFB">
        <w:rPr>
          <w:rFonts w:ascii="HG教科書体" w:eastAsia="HG教科書体" w:hAnsi="游ゴシック Light" w:cs="Times New Roman" w:hint="eastAsia"/>
          <w:b/>
          <w:color w:val="000000" w:themeColor="text1"/>
          <w:spacing w:val="42"/>
          <w:kern w:val="0"/>
          <w:sz w:val="32"/>
          <w:szCs w:val="32"/>
          <w:fitText w:val="6420" w:id="2082764544"/>
        </w:rPr>
        <w:t>対する</w:t>
      </w:r>
      <w:r w:rsidR="007434C9" w:rsidRPr="004F1EFB">
        <w:rPr>
          <w:rFonts w:ascii="HG教科書体" w:eastAsia="HG教科書体" w:hAnsi="游ゴシック Light" w:cs="Times New Roman" w:hint="eastAsia"/>
          <w:b/>
          <w:color w:val="000000" w:themeColor="text1"/>
          <w:spacing w:val="42"/>
          <w:kern w:val="0"/>
          <w:sz w:val="32"/>
          <w:szCs w:val="32"/>
          <w:fitText w:val="6420" w:id="2082764544"/>
        </w:rPr>
        <w:t>診療報酬</w:t>
      </w:r>
      <w:r w:rsidR="00187748" w:rsidRPr="004F1EFB">
        <w:rPr>
          <w:rFonts w:ascii="HG教科書体" w:eastAsia="HG教科書体" w:hAnsi="游ゴシック Light" w:cs="Times New Roman" w:hint="eastAsia"/>
          <w:b/>
          <w:color w:val="000000" w:themeColor="text1"/>
          <w:spacing w:val="42"/>
          <w:kern w:val="0"/>
          <w:sz w:val="32"/>
          <w:szCs w:val="32"/>
          <w:fitText w:val="6420" w:id="2082764544"/>
        </w:rPr>
        <w:t>化</w:t>
      </w: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pacing w:val="42"/>
          <w:kern w:val="0"/>
          <w:sz w:val="32"/>
          <w:szCs w:val="32"/>
          <w:fitText w:val="6420" w:id="2082764544"/>
        </w:rPr>
        <w:t>について</w:t>
      </w:r>
      <w:r w:rsidR="00921B51" w:rsidRPr="004F1EFB">
        <w:rPr>
          <w:rFonts w:ascii="HG教科書体" w:eastAsia="HG教科書体" w:hAnsi="游ゴシック Light" w:cs="Times New Roman" w:hint="eastAsia"/>
          <w:b/>
          <w:color w:val="000000" w:themeColor="text1"/>
          <w:spacing w:val="42"/>
          <w:kern w:val="0"/>
          <w:sz w:val="32"/>
          <w:szCs w:val="32"/>
          <w:fitText w:val="6420" w:id="2082764544"/>
        </w:rPr>
        <w:t>（要望</w:t>
      </w:r>
      <w:r w:rsidR="00921B51" w:rsidRPr="004F1EFB">
        <w:rPr>
          <w:rFonts w:ascii="HG教科書体" w:eastAsia="HG教科書体" w:hAnsi="游ゴシック Light" w:cs="Times New Roman" w:hint="eastAsia"/>
          <w:b/>
          <w:color w:val="000000" w:themeColor="text1"/>
          <w:spacing w:val="10"/>
          <w:kern w:val="0"/>
          <w:sz w:val="32"/>
          <w:szCs w:val="32"/>
          <w:fitText w:val="6420" w:id="2082764544"/>
        </w:rPr>
        <w:t>）</w:t>
      </w:r>
    </w:p>
    <w:p w:rsidR="00F919D3" w:rsidRPr="004F1EFB" w:rsidRDefault="00F919D3" w:rsidP="00F919D3">
      <w:pPr>
        <w:ind w:leftChars="28" w:left="59"/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</w:pPr>
    </w:p>
    <w:p w:rsidR="00317834" w:rsidRPr="004F1EFB" w:rsidRDefault="00317834" w:rsidP="00697302">
      <w:pPr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</w:p>
    <w:p w:rsidR="009A7895" w:rsidRPr="004F1EFB" w:rsidRDefault="00F30152" w:rsidP="00697302">
      <w:pPr>
        <w:ind w:firstLineChars="100" w:firstLine="321"/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現在、</w:t>
      </w:r>
      <w:r w:rsidR="00B13444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中央社会保険</w:t>
      </w:r>
      <w:r w:rsidR="00FC61C3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医療協議会において、</w:t>
      </w:r>
      <w:r w:rsidR="005E1F7B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平成28‐30年度AMED「ギャンブル障がいの疫学調査、生物学的評価、医療・福祉・社会的支援の在り方についての研究」</w:t>
      </w: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で開発された</w:t>
      </w:r>
      <w:r w:rsidR="001F625E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ギャンブル等依存症</w:t>
      </w:r>
      <w:r w:rsidR="000B07BD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に対する</w:t>
      </w:r>
      <w:r w:rsidR="001F625E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集団療法プログラムの</w:t>
      </w:r>
      <w:r w:rsidR="00187748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効果</w:t>
      </w:r>
      <w:r w:rsidR="00FC61C3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が報告され、その治療法に係る評価について、</w:t>
      </w:r>
      <w:r w:rsidR="00C66322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審議が行われている。</w:t>
      </w:r>
    </w:p>
    <w:p w:rsidR="00510165" w:rsidRPr="004F1EFB" w:rsidRDefault="001F625E" w:rsidP="00697302">
      <w:pPr>
        <w:ind w:firstLineChars="100" w:firstLine="321"/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ついては、</w:t>
      </w:r>
      <w:r w:rsidR="00F25E3D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ギャンブル等依存症に対応できる医療機関の増加や</w:t>
      </w:r>
      <w:r w:rsidR="00187748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適切</w:t>
      </w:r>
      <w:r w:rsidR="00F25E3D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な治療を広げるため</w:t>
      </w:r>
      <w:r w:rsidR="00EC308C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、</w:t>
      </w:r>
      <w:r w:rsidR="005E1F7B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令和２年度の診療報酬改定において、ギャンブル等依存症の</w:t>
      </w:r>
      <w:r w:rsidR="00665D64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集団療法</w:t>
      </w:r>
      <w:r w:rsidR="005E1F7B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プログラム</w:t>
      </w:r>
      <w:r w:rsidR="00FD588A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に対する</w:t>
      </w:r>
      <w:r w:rsidR="005E1F7B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診療報酬上の</w:t>
      </w: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適正な</w:t>
      </w:r>
      <w:r w:rsidR="005E1F7B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評価</w:t>
      </w: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をなされたい。</w:t>
      </w:r>
    </w:p>
    <w:p w:rsidR="000805EA" w:rsidRDefault="000805EA" w:rsidP="00697302">
      <w:pPr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</w:p>
    <w:p w:rsidR="00F919D3" w:rsidRPr="004F1EFB" w:rsidRDefault="00F919D3" w:rsidP="00697302">
      <w:pPr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</w:pPr>
    </w:p>
    <w:p w:rsidR="000F1508" w:rsidRPr="004F1EFB" w:rsidRDefault="000F1508" w:rsidP="00697302">
      <w:pPr>
        <w:ind w:left="321" w:hangingChars="100" w:hanging="321"/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</w:p>
    <w:p w:rsidR="00C97287" w:rsidRPr="004F1EFB" w:rsidRDefault="00017154" w:rsidP="00697302">
      <w:pPr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令和元</w:t>
      </w:r>
      <w:r w:rsidR="00C97287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年</w:t>
      </w: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１２</w:t>
      </w:r>
      <w:r w:rsidR="00C97287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月</w:t>
      </w:r>
      <w:r w:rsid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２４</w:t>
      </w:r>
      <w:r w:rsidR="00C97287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日</w:t>
      </w:r>
    </w:p>
    <w:p w:rsidR="006B580E" w:rsidRDefault="006B580E" w:rsidP="00697302">
      <w:pPr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</w:p>
    <w:p w:rsidR="00F919D3" w:rsidRDefault="00F919D3" w:rsidP="00697302">
      <w:pPr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</w:p>
    <w:p w:rsidR="00F919D3" w:rsidRPr="004F1EFB" w:rsidRDefault="00F919D3" w:rsidP="00697302">
      <w:pPr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F00701" w:rsidRPr="004F1EFB" w:rsidRDefault="001B6B4D" w:rsidP="001F625E">
      <w:pPr>
        <w:ind w:right="140" w:firstLineChars="1500" w:firstLine="4819"/>
        <w:jc w:val="left"/>
        <w:rPr>
          <w:rFonts w:ascii="HG教科書体" w:eastAsia="HG教科書体" w:hAnsi="游ゴシック Light" w:cs="Times New Roman"/>
          <w:b/>
          <w:color w:val="000000" w:themeColor="text1"/>
          <w:sz w:val="32"/>
          <w:szCs w:val="32"/>
        </w:rPr>
      </w:pP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大阪府</w:t>
      </w:r>
      <w:r w:rsidR="001F625E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知事</w:t>
      </w:r>
      <w:r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 xml:space="preserve">  </w:t>
      </w:r>
      <w:r w:rsidR="001F625E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吉村</w:t>
      </w:r>
      <w:r w:rsidR="00017154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 xml:space="preserve">　</w:t>
      </w:r>
      <w:r w:rsidR="001F625E" w:rsidRPr="004F1EFB">
        <w:rPr>
          <w:rFonts w:ascii="HG教科書体" w:eastAsia="HG教科書体" w:hAnsi="游ゴシック Light" w:cs="Times New Roman" w:hint="eastAsia"/>
          <w:b/>
          <w:color w:val="000000" w:themeColor="text1"/>
          <w:sz w:val="32"/>
          <w:szCs w:val="32"/>
        </w:rPr>
        <w:t>洋文</w:t>
      </w:r>
    </w:p>
    <w:sectPr w:rsidR="00F00701" w:rsidRPr="004F1EFB" w:rsidSect="0051016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588" w:bottom="567" w:left="1588" w:header="851" w:footer="992" w:gutter="0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9B" w:rsidRDefault="00E3399B" w:rsidP="00532367">
      <w:r>
        <w:separator/>
      </w:r>
    </w:p>
  </w:endnote>
  <w:endnote w:type="continuationSeparator" w:id="0">
    <w:p w:rsidR="00E3399B" w:rsidRDefault="00E3399B" w:rsidP="0053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F3" w:rsidRDefault="00EF2FF3" w:rsidP="003E0BF6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F3" w:rsidRDefault="00EF2FF3" w:rsidP="003E0BF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9B" w:rsidRDefault="00E3399B" w:rsidP="00532367">
      <w:r>
        <w:separator/>
      </w:r>
    </w:p>
  </w:footnote>
  <w:footnote w:type="continuationSeparator" w:id="0">
    <w:p w:rsidR="00E3399B" w:rsidRDefault="00E3399B" w:rsidP="0053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F3" w:rsidRDefault="00EF2FF3" w:rsidP="00394730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F3" w:rsidRPr="00F052DF" w:rsidRDefault="00EF2FF3">
    <w:pPr>
      <w:pStyle w:val="a8"/>
      <w:rPr>
        <w:rFonts w:ascii="HG教科書体" w:eastAsia="HG教科書体"/>
      </w:rPr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E55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2844E78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034EF4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9C"/>
    <w:rsid w:val="00017154"/>
    <w:rsid w:val="00024CB8"/>
    <w:rsid w:val="00026A69"/>
    <w:rsid w:val="0003016C"/>
    <w:rsid w:val="000500CB"/>
    <w:rsid w:val="00057285"/>
    <w:rsid w:val="000805EA"/>
    <w:rsid w:val="00086C6D"/>
    <w:rsid w:val="000927CA"/>
    <w:rsid w:val="00096125"/>
    <w:rsid w:val="000A5BDE"/>
    <w:rsid w:val="000A6EFE"/>
    <w:rsid w:val="000B07BD"/>
    <w:rsid w:val="000C5522"/>
    <w:rsid w:val="000D6104"/>
    <w:rsid w:val="000D73E7"/>
    <w:rsid w:val="000E2193"/>
    <w:rsid w:val="000F1508"/>
    <w:rsid w:val="001178C9"/>
    <w:rsid w:val="001344BB"/>
    <w:rsid w:val="00144B06"/>
    <w:rsid w:val="001451E6"/>
    <w:rsid w:val="00145924"/>
    <w:rsid w:val="001703A2"/>
    <w:rsid w:val="0018626F"/>
    <w:rsid w:val="00187748"/>
    <w:rsid w:val="00187E76"/>
    <w:rsid w:val="001B1F52"/>
    <w:rsid w:val="001B6B4D"/>
    <w:rsid w:val="001F625E"/>
    <w:rsid w:val="00202F91"/>
    <w:rsid w:val="002119D6"/>
    <w:rsid w:val="00232CD6"/>
    <w:rsid w:val="002348B4"/>
    <w:rsid w:val="00241241"/>
    <w:rsid w:val="00257C89"/>
    <w:rsid w:val="00266D06"/>
    <w:rsid w:val="00267422"/>
    <w:rsid w:val="00285A50"/>
    <w:rsid w:val="00293178"/>
    <w:rsid w:val="002B24E7"/>
    <w:rsid w:val="002C200F"/>
    <w:rsid w:val="002C2C9F"/>
    <w:rsid w:val="002E18B0"/>
    <w:rsid w:val="002F7EEE"/>
    <w:rsid w:val="00301C84"/>
    <w:rsid w:val="003035C1"/>
    <w:rsid w:val="00306010"/>
    <w:rsid w:val="003111F6"/>
    <w:rsid w:val="00317834"/>
    <w:rsid w:val="00325088"/>
    <w:rsid w:val="003265A8"/>
    <w:rsid w:val="003346AC"/>
    <w:rsid w:val="0034349C"/>
    <w:rsid w:val="00344557"/>
    <w:rsid w:val="0035090D"/>
    <w:rsid w:val="003532B3"/>
    <w:rsid w:val="003547FA"/>
    <w:rsid w:val="00371DDD"/>
    <w:rsid w:val="003826A8"/>
    <w:rsid w:val="00384376"/>
    <w:rsid w:val="00394730"/>
    <w:rsid w:val="003968F7"/>
    <w:rsid w:val="003B1CD8"/>
    <w:rsid w:val="003B73A8"/>
    <w:rsid w:val="003E0BF6"/>
    <w:rsid w:val="003E12AB"/>
    <w:rsid w:val="003E47AA"/>
    <w:rsid w:val="00412AA0"/>
    <w:rsid w:val="0043738B"/>
    <w:rsid w:val="0045549D"/>
    <w:rsid w:val="004C6489"/>
    <w:rsid w:val="004D2A3B"/>
    <w:rsid w:val="004E5D94"/>
    <w:rsid w:val="004F1EFB"/>
    <w:rsid w:val="00510165"/>
    <w:rsid w:val="00532367"/>
    <w:rsid w:val="00591D84"/>
    <w:rsid w:val="005939FE"/>
    <w:rsid w:val="005A2290"/>
    <w:rsid w:val="005B2F00"/>
    <w:rsid w:val="005B41D0"/>
    <w:rsid w:val="005D6339"/>
    <w:rsid w:val="005E1F7B"/>
    <w:rsid w:val="005F1556"/>
    <w:rsid w:val="00605FD5"/>
    <w:rsid w:val="00616F90"/>
    <w:rsid w:val="00617E3E"/>
    <w:rsid w:val="00640F85"/>
    <w:rsid w:val="006517A2"/>
    <w:rsid w:val="00657B6F"/>
    <w:rsid w:val="00663FEA"/>
    <w:rsid w:val="00665250"/>
    <w:rsid w:val="00665D64"/>
    <w:rsid w:val="00697302"/>
    <w:rsid w:val="006A5CF0"/>
    <w:rsid w:val="006B580E"/>
    <w:rsid w:val="006D2F28"/>
    <w:rsid w:val="006E7777"/>
    <w:rsid w:val="007119D7"/>
    <w:rsid w:val="0072454A"/>
    <w:rsid w:val="00742393"/>
    <w:rsid w:val="00742963"/>
    <w:rsid w:val="007434C9"/>
    <w:rsid w:val="007619E2"/>
    <w:rsid w:val="00784511"/>
    <w:rsid w:val="00787CF1"/>
    <w:rsid w:val="00792AA5"/>
    <w:rsid w:val="00794430"/>
    <w:rsid w:val="007A4C8F"/>
    <w:rsid w:val="007D46BB"/>
    <w:rsid w:val="007D49B6"/>
    <w:rsid w:val="007F0EEF"/>
    <w:rsid w:val="00801F86"/>
    <w:rsid w:val="00822F1A"/>
    <w:rsid w:val="00830D07"/>
    <w:rsid w:val="00852B0D"/>
    <w:rsid w:val="00872348"/>
    <w:rsid w:val="008A202D"/>
    <w:rsid w:val="008A3294"/>
    <w:rsid w:val="008A4B50"/>
    <w:rsid w:val="008C67AA"/>
    <w:rsid w:val="008D0530"/>
    <w:rsid w:val="00921B51"/>
    <w:rsid w:val="00935646"/>
    <w:rsid w:val="009402FE"/>
    <w:rsid w:val="009424EB"/>
    <w:rsid w:val="00950A96"/>
    <w:rsid w:val="009516EC"/>
    <w:rsid w:val="00957B17"/>
    <w:rsid w:val="00966E4C"/>
    <w:rsid w:val="00991C6E"/>
    <w:rsid w:val="00995EC3"/>
    <w:rsid w:val="009A7895"/>
    <w:rsid w:val="009B02FA"/>
    <w:rsid w:val="009C7283"/>
    <w:rsid w:val="009D0C72"/>
    <w:rsid w:val="009E02EC"/>
    <w:rsid w:val="009E4021"/>
    <w:rsid w:val="009F760C"/>
    <w:rsid w:val="00A04A63"/>
    <w:rsid w:val="00A11197"/>
    <w:rsid w:val="00A171EA"/>
    <w:rsid w:val="00A422B9"/>
    <w:rsid w:val="00A42417"/>
    <w:rsid w:val="00A4424B"/>
    <w:rsid w:val="00A53280"/>
    <w:rsid w:val="00A54B88"/>
    <w:rsid w:val="00A67CA4"/>
    <w:rsid w:val="00A753BC"/>
    <w:rsid w:val="00AA63FC"/>
    <w:rsid w:val="00AB5535"/>
    <w:rsid w:val="00AD370C"/>
    <w:rsid w:val="00B0484B"/>
    <w:rsid w:val="00B13444"/>
    <w:rsid w:val="00B203EF"/>
    <w:rsid w:val="00B31D76"/>
    <w:rsid w:val="00BA60C6"/>
    <w:rsid w:val="00BC253B"/>
    <w:rsid w:val="00BC2E9F"/>
    <w:rsid w:val="00BF2ED4"/>
    <w:rsid w:val="00BF6D61"/>
    <w:rsid w:val="00C06E83"/>
    <w:rsid w:val="00C1197C"/>
    <w:rsid w:val="00C66322"/>
    <w:rsid w:val="00C820E2"/>
    <w:rsid w:val="00C97287"/>
    <w:rsid w:val="00CA6FEE"/>
    <w:rsid w:val="00CB40D0"/>
    <w:rsid w:val="00CB74FB"/>
    <w:rsid w:val="00CE1203"/>
    <w:rsid w:val="00CF21E5"/>
    <w:rsid w:val="00CF5373"/>
    <w:rsid w:val="00D0242B"/>
    <w:rsid w:val="00D02BDD"/>
    <w:rsid w:val="00D31A25"/>
    <w:rsid w:val="00D62914"/>
    <w:rsid w:val="00D67EC7"/>
    <w:rsid w:val="00D73EA2"/>
    <w:rsid w:val="00DB12E2"/>
    <w:rsid w:val="00DC5859"/>
    <w:rsid w:val="00DD62D6"/>
    <w:rsid w:val="00DE2EFE"/>
    <w:rsid w:val="00E02401"/>
    <w:rsid w:val="00E06CCC"/>
    <w:rsid w:val="00E1581C"/>
    <w:rsid w:val="00E27DE2"/>
    <w:rsid w:val="00E3399B"/>
    <w:rsid w:val="00E60FC0"/>
    <w:rsid w:val="00E75A93"/>
    <w:rsid w:val="00E764EE"/>
    <w:rsid w:val="00E84591"/>
    <w:rsid w:val="00EA13BC"/>
    <w:rsid w:val="00EB0E8B"/>
    <w:rsid w:val="00EB58D5"/>
    <w:rsid w:val="00EC0104"/>
    <w:rsid w:val="00EC2BB5"/>
    <w:rsid w:val="00EC308C"/>
    <w:rsid w:val="00ED1B56"/>
    <w:rsid w:val="00EE164E"/>
    <w:rsid w:val="00EE4428"/>
    <w:rsid w:val="00EF2FF3"/>
    <w:rsid w:val="00F00701"/>
    <w:rsid w:val="00F052DF"/>
    <w:rsid w:val="00F2387A"/>
    <w:rsid w:val="00F25823"/>
    <w:rsid w:val="00F25E3D"/>
    <w:rsid w:val="00F30152"/>
    <w:rsid w:val="00F3533B"/>
    <w:rsid w:val="00F42E49"/>
    <w:rsid w:val="00F50F44"/>
    <w:rsid w:val="00F672CC"/>
    <w:rsid w:val="00F72178"/>
    <w:rsid w:val="00F919D3"/>
    <w:rsid w:val="00F97AEF"/>
    <w:rsid w:val="00FA034E"/>
    <w:rsid w:val="00FA4306"/>
    <w:rsid w:val="00FC61C3"/>
    <w:rsid w:val="00FD588A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8A2B7"/>
  <w15:docId w15:val="{2583AED6-0846-490D-A567-13D4A0ED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5A93"/>
    <w:pPr>
      <w:jc w:val="center"/>
    </w:pPr>
    <w:rPr>
      <w:rFonts w:asciiTheme="majorEastAsia" w:eastAsiaTheme="majorEastAsia" w:hAnsiTheme="majorEastAsia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E75A93"/>
    <w:rPr>
      <w:rFonts w:asciiTheme="majorEastAsia" w:eastAsiaTheme="majorEastAsia" w:hAnsiTheme="majorEastAsia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E75A93"/>
    <w:pPr>
      <w:jc w:val="right"/>
    </w:pPr>
    <w:rPr>
      <w:rFonts w:asciiTheme="majorEastAsia" w:eastAsiaTheme="majorEastAsia" w:hAnsiTheme="majorEastAsia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E75A93"/>
    <w:rPr>
      <w:rFonts w:asciiTheme="majorEastAsia" w:eastAsiaTheme="majorEastAsia" w:hAnsiTheme="majorEastAsia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32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2367"/>
  </w:style>
  <w:style w:type="paragraph" w:styleId="aa">
    <w:name w:val="footer"/>
    <w:basedOn w:val="a"/>
    <w:link w:val="ab"/>
    <w:uiPriority w:val="99"/>
    <w:unhideWhenUsed/>
    <w:rsid w:val="00532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2367"/>
  </w:style>
  <w:style w:type="paragraph" w:styleId="ac">
    <w:name w:val="Balloon Text"/>
    <w:basedOn w:val="a"/>
    <w:link w:val="ad"/>
    <w:uiPriority w:val="99"/>
    <w:semiHidden/>
    <w:unhideWhenUsed/>
    <w:rsid w:val="00117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78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12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6B580E"/>
  </w:style>
  <w:style w:type="character" w:customStyle="1" w:styleId="af">
    <w:name w:val="日付 (文字)"/>
    <w:basedOn w:val="a0"/>
    <w:link w:val="ae"/>
    <w:uiPriority w:val="99"/>
    <w:semiHidden/>
    <w:rsid w:val="006B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9EB2-F391-4C86-91F1-2F444183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岸部　将宜 (731730)</dc:creator>
  <cp:keywords/>
  <dc:description/>
  <cp:lastModifiedBy>根来　拓也</cp:lastModifiedBy>
  <cp:revision>29</cp:revision>
  <cp:lastPrinted>2019-12-20T02:41:00Z</cp:lastPrinted>
  <dcterms:created xsi:type="dcterms:W3CDTF">2019-04-03T05:36:00Z</dcterms:created>
  <dcterms:modified xsi:type="dcterms:W3CDTF">2019-12-20T02:42:00Z</dcterms:modified>
</cp:coreProperties>
</file>