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06" w:rsidRPr="00BD7885" w:rsidRDefault="00A92C65" w:rsidP="000A37A8">
      <w:pPr>
        <w:adjustRightInd w:val="0"/>
        <w:snapToGrid w:val="0"/>
        <w:spacing w:line="320" w:lineRule="exact"/>
        <w:ind w:leftChars="100" w:left="200" w:rightChars="100" w:right="200"/>
        <w:rPr>
          <w:rFonts w:ascii="ＭＳ ゴシック" w:eastAsia="ＭＳ ゴシック" w:hAnsi="ＭＳ ゴシック"/>
          <w:color w:val="000000" w:themeColor="text1"/>
          <w:sz w:val="28"/>
          <w:szCs w:val="28"/>
        </w:rPr>
      </w:pPr>
      <w:r w:rsidRPr="00BD7885">
        <w:rPr>
          <w:rFonts w:ascii="ＭＳ ゴシック" w:eastAsia="ＭＳ ゴシック" w:hAnsi="ＭＳ ゴシック" w:hint="eastAsia"/>
          <w:color w:val="000000" w:themeColor="text1"/>
          <w:sz w:val="28"/>
          <w:szCs w:val="28"/>
          <w:bdr w:val="single" w:sz="4" w:space="0" w:color="auto"/>
        </w:rPr>
        <w:t>解　説</w:t>
      </w:r>
    </w:p>
    <w:p w:rsidR="00450200" w:rsidRPr="00BD7885" w:rsidRDefault="00450200" w:rsidP="000A37A8">
      <w:pPr>
        <w:adjustRightInd w:val="0"/>
        <w:snapToGrid w:val="0"/>
        <w:spacing w:line="320" w:lineRule="exact"/>
        <w:ind w:leftChars="100" w:left="200" w:rightChars="100" w:right="200"/>
        <w:jc w:val="center"/>
        <w:rPr>
          <w:rFonts w:ascii="ＭＳ ゴシック" w:eastAsia="ＭＳ ゴシック" w:hAnsi="ＭＳ ゴシック"/>
          <w:color w:val="000000" w:themeColor="text1"/>
          <w:sz w:val="32"/>
          <w:szCs w:val="32"/>
        </w:rPr>
      </w:pPr>
      <w:r w:rsidRPr="00BD7885">
        <w:rPr>
          <w:rFonts w:ascii="ＭＳ ゴシック" w:eastAsia="ＭＳ ゴシック" w:hAnsi="ＭＳ ゴシック" w:hint="eastAsia"/>
          <w:color w:val="000000" w:themeColor="text1"/>
          <w:sz w:val="32"/>
          <w:szCs w:val="32"/>
        </w:rPr>
        <w:t>第 １ 章</w:t>
      </w:r>
      <w:r w:rsidR="00387A36" w:rsidRPr="00BD7885">
        <w:rPr>
          <w:rFonts w:ascii="ＭＳ ゴシック" w:eastAsia="ＭＳ ゴシック" w:hAnsi="ＭＳ ゴシック" w:hint="eastAsia"/>
          <w:color w:val="000000" w:themeColor="text1"/>
          <w:sz w:val="32"/>
          <w:szCs w:val="32"/>
        </w:rPr>
        <w:t xml:space="preserve">　　　　</w:t>
      </w:r>
      <w:r w:rsidRPr="00BD7885">
        <w:rPr>
          <w:rFonts w:ascii="ＭＳ ゴシック" w:eastAsia="ＭＳ ゴシック" w:hAnsi="ＭＳ ゴシック" w:hint="eastAsia"/>
          <w:color w:val="000000" w:themeColor="text1"/>
          <w:spacing w:val="800"/>
          <w:kern w:val="0"/>
          <w:sz w:val="32"/>
          <w:szCs w:val="32"/>
          <w:fitText w:val="2240" w:id="579574272"/>
        </w:rPr>
        <w:t>土</w:t>
      </w:r>
      <w:r w:rsidRPr="00BD7885">
        <w:rPr>
          <w:rFonts w:ascii="ＭＳ ゴシック" w:eastAsia="ＭＳ ゴシック" w:hAnsi="ＭＳ ゴシック" w:hint="eastAsia"/>
          <w:color w:val="000000" w:themeColor="text1"/>
          <w:kern w:val="0"/>
          <w:sz w:val="32"/>
          <w:szCs w:val="32"/>
          <w:fitText w:val="2240" w:id="579574272"/>
        </w:rPr>
        <w:t>地</w:t>
      </w:r>
    </w:p>
    <w:p w:rsidR="00F30C38" w:rsidRPr="00BD7885" w:rsidRDefault="00F30C38" w:rsidP="000A37A8">
      <w:pPr>
        <w:adjustRightInd w:val="0"/>
        <w:snapToGrid w:val="0"/>
        <w:spacing w:line="320" w:lineRule="exact"/>
        <w:ind w:leftChars="100" w:left="200" w:rightChars="100" w:right="200"/>
        <w:rPr>
          <w:rFonts w:eastAsia="ＭＳ Ｐゴシック"/>
          <w:color w:val="000000" w:themeColor="text1"/>
        </w:rPr>
        <w:sectPr w:rsidR="00F30C38" w:rsidRPr="00BD7885" w:rsidSect="00540436">
          <w:headerReference w:type="even" r:id="rId11"/>
          <w:headerReference w:type="default" r:id="rId12"/>
          <w:type w:val="continuous"/>
          <w:pgSz w:w="11906" w:h="16838" w:code="9"/>
          <w:pgMar w:top="1134" w:right="851" w:bottom="851" w:left="851" w:header="567" w:footer="0" w:gutter="0"/>
          <w:cols w:space="720"/>
          <w:docGrid w:linePitch="285" w:charSpace="-1531"/>
        </w:sectPr>
      </w:pPr>
    </w:p>
    <w:p w:rsidR="0020282B" w:rsidRPr="00BD7885" w:rsidRDefault="0020282B" w:rsidP="000A37A8">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p>
    <w:p w:rsidR="008E7DA6" w:rsidRPr="00BD7885" w:rsidRDefault="008E7DA6" w:rsidP="008E7DA6">
      <w:pPr>
        <w:spacing w:line="320" w:lineRule="exact"/>
        <w:ind w:firstLineChars="100" w:firstLine="210"/>
        <w:rPr>
          <w:color w:val="000000" w:themeColor="text1"/>
        </w:rPr>
      </w:pPr>
      <w:r w:rsidRPr="00BD7885">
        <w:rPr>
          <w:rFonts w:ascii="ＭＳ ゴシック" w:eastAsia="ＭＳ ゴシック" w:hAnsi="ＭＳ ゴシック" w:hint="eastAsia"/>
          <w:color w:val="000000" w:themeColor="text1"/>
          <w:sz w:val="21"/>
          <w:szCs w:val="21"/>
        </w:rPr>
        <w:t>位置と面積</w:t>
      </w:r>
    </w:p>
    <w:p w:rsidR="008E7DA6" w:rsidRPr="00BD7885" w:rsidRDefault="0016472D" w:rsidP="00762E0D">
      <w:pPr>
        <w:adjustRightInd w:val="0"/>
        <w:snapToGrid w:val="0"/>
        <w:spacing w:beforeLines="50" w:before="120" w:line="320" w:lineRule="exact"/>
        <w:ind w:leftChars="100" w:left="200" w:rightChars="100" w:right="200" w:firstLineChars="100" w:firstLine="210"/>
        <w:rPr>
          <w:rFonts w:ascii="ＭＳ 明朝" w:hAnsi="Times New Roman"/>
          <w:color w:val="000000" w:themeColor="text1"/>
          <w:sz w:val="21"/>
          <w:szCs w:val="21"/>
        </w:rPr>
      </w:pPr>
      <w:r>
        <w:rPr>
          <w:rFonts w:ascii="ＭＳ ゴシック" w:eastAsia="ＭＳ ゴシック" w:hAnsi="ＭＳ ゴシック"/>
          <w:noProof/>
          <w:color w:val="000000" w:themeColor="text1"/>
          <w:sz w:val="21"/>
          <w:szCs w:val="21"/>
        </w:rPr>
        <w:pict>
          <v:group id="_x0000_s1120" style="position:absolute;left:0;text-align:left;margin-left:11.25pt;margin-top:1.35pt;width:491.05pt;height:4.05pt;z-index:251657216" coordorigin="1076,2145" coordsize="9821,81">
            <v:shapetype id="_x0000_t32" coordsize="21600,21600" o:spt="32" o:oned="t" path="m,l21600,21600e" filled="f">
              <v:path arrowok="t" fillok="f" o:connecttype="none"/>
              <o:lock v:ext="edit" shapetype="t"/>
            </v:shapetype>
            <v:shape id="_x0000_s1121" type="#_x0000_t32" style="position:absolute;left:1076;top:2145;width:9821;height:0" o:connectortype="straight" strokecolor="#5a5a5a" strokeweight="1pt"/>
            <v:shape id="_x0000_s1122" type="#_x0000_t32" style="position:absolute;left:1076;top:2226;width:9821;height:0" o:connectortype="straight" strokecolor="#5a5a5a" strokeweight="3pt"/>
          </v:group>
        </w:pict>
      </w:r>
      <w:r w:rsidR="002C3034" w:rsidRPr="00BD7885">
        <w:rPr>
          <w:rFonts w:ascii="ＭＳ 明朝" w:hAnsi="Times New Roman" w:hint="eastAsia"/>
          <w:color w:val="000000" w:themeColor="text1"/>
          <w:sz w:val="21"/>
          <w:szCs w:val="21"/>
        </w:rPr>
        <w:t>大阪府は、</w:t>
      </w:r>
      <w:r w:rsidR="008E7DA6" w:rsidRPr="00BD7885">
        <w:rPr>
          <w:rFonts w:ascii="ＭＳ 明朝" w:hAnsi="Times New Roman" w:hint="eastAsia"/>
          <w:color w:val="000000" w:themeColor="text1"/>
          <w:sz w:val="21"/>
          <w:szCs w:val="21"/>
        </w:rPr>
        <w:t>東端は枚方市大字尊延寺(東経135°44′48″)、西端は泉南郡岬町多奈川小島(東経135°05′31″)</w:t>
      </w:r>
      <w:r w:rsidR="007561F0" w:rsidRPr="00BD7885">
        <w:rPr>
          <w:rFonts w:ascii="ＭＳ 明朝" w:hAnsi="Times New Roman" w:hint="eastAsia"/>
          <w:color w:val="000000" w:themeColor="text1"/>
          <w:sz w:val="21"/>
          <w:szCs w:val="21"/>
        </w:rPr>
        <w:t>、南端は</w:t>
      </w:r>
      <w:r w:rsidR="009A2667" w:rsidRPr="00BD7885">
        <w:rPr>
          <w:rFonts w:ascii="ＭＳ 明朝" w:hAnsi="Times New Roman" w:hint="eastAsia"/>
          <w:color w:val="000000" w:themeColor="text1"/>
          <w:sz w:val="21"/>
          <w:szCs w:val="21"/>
        </w:rPr>
        <w:t>泉南郡</w:t>
      </w:r>
      <w:r w:rsidR="008E7DA6" w:rsidRPr="00BD7885">
        <w:rPr>
          <w:rFonts w:ascii="ＭＳ 明朝" w:hAnsi="Times New Roman" w:hint="eastAsia"/>
          <w:color w:val="000000" w:themeColor="text1"/>
          <w:sz w:val="21"/>
          <w:szCs w:val="21"/>
        </w:rPr>
        <w:t>岬町多奈川</w:t>
      </w:r>
      <w:r w:rsidR="00665927" w:rsidRPr="00BD7885">
        <w:rPr>
          <w:rFonts w:ascii="ＭＳ 明朝" w:hAnsi="Times New Roman" w:hint="eastAsia"/>
          <w:color w:val="000000" w:themeColor="text1"/>
          <w:sz w:val="21"/>
          <w:szCs w:val="21"/>
        </w:rPr>
        <w:t>谷川</w:t>
      </w:r>
      <w:r w:rsidR="008E7DA6" w:rsidRPr="00BD7885">
        <w:rPr>
          <w:rFonts w:ascii="ＭＳ 明朝" w:hAnsi="Times New Roman" w:hint="eastAsia"/>
          <w:color w:val="000000" w:themeColor="text1"/>
          <w:sz w:val="21"/>
          <w:szCs w:val="21"/>
        </w:rPr>
        <w:t>(北緯34°16′19″)</w:t>
      </w:r>
      <w:r w:rsidR="00636788" w:rsidRPr="00BD7885">
        <w:rPr>
          <w:rFonts w:ascii="ＭＳ 明朝" w:hAnsi="Times New Roman" w:hint="eastAsia"/>
          <w:color w:val="000000" w:themeColor="text1"/>
          <w:sz w:val="21"/>
          <w:szCs w:val="21"/>
        </w:rPr>
        <w:t>、</w:t>
      </w:r>
      <w:r w:rsidR="008E7DA6" w:rsidRPr="00BD7885">
        <w:rPr>
          <w:rFonts w:ascii="ＭＳ 明朝" w:hAnsi="Times New Roman" w:hint="eastAsia"/>
          <w:color w:val="000000" w:themeColor="text1"/>
          <w:sz w:val="21"/>
          <w:szCs w:val="21"/>
        </w:rPr>
        <w:t>北端は豊能郡能勢町天王(北緯35°03′05″)</w:t>
      </w:r>
      <w:r w:rsidR="00517BC8" w:rsidRPr="00BD7885">
        <w:rPr>
          <w:rFonts w:ascii="ＭＳ 明朝" w:hAnsi="Times New Roman" w:hint="eastAsia"/>
          <w:color w:val="000000" w:themeColor="text1"/>
          <w:sz w:val="21"/>
          <w:szCs w:val="21"/>
        </w:rPr>
        <w:t>で、日本のほぼ中央に位置し</w:t>
      </w:r>
      <w:r w:rsidR="007561F0" w:rsidRPr="00BD7885">
        <w:rPr>
          <w:rFonts w:ascii="ＭＳ 明朝" w:hAnsi="Times New Roman" w:hint="eastAsia"/>
          <w:color w:val="000000" w:themeColor="text1"/>
          <w:sz w:val="21"/>
          <w:szCs w:val="21"/>
        </w:rPr>
        <w:t>、</w:t>
      </w:r>
      <w:r w:rsidR="008E7DA6" w:rsidRPr="00BD7885">
        <w:rPr>
          <w:rFonts w:ascii="ＭＳ 明朝" w:hAnsi="Times New Roman" w:hint="eastAsia"/>
          <w:color w:val="000000" w:themeColor="text1"/>
          <w:sz w:val="21"/>
          <w:szCs w:val="21"/>
        </w:rPr>
        <w:t>東西</w:t>
      </w:r>
      <w:r w:rsidR="00D01CE4" w:rsidRPr="00BD7885">
        <w:rPr>
          <w:rFonts w:ascii="ＭＳ 明朝" w:hAnsi="Times New Roman" w:hint="eastAsia"/>
          <w:color w:val="000000" w:themeColor="text1"/>
          <w:sz w:val="21"/>
          <w:szCs w:val="21"/>
        </w:rPr>
        <w:t>6</w:t>
      </w:r>
      <w:r w:rsidR="00A83DC5" w:rsidRPr="00BD7885">
        <w:rPr>
          <w:rFonts w:ascii="ＭＳ 明朝" w:hAnsi="Times New Roman" w:hint="eastAsia"/>
          <w:color w:val="000000" w:themeColor="text1"/>
          <w:sz w:val="21"/>
          <w:szCs w:val="21"/>
        </w:rPr>
        <w:t>0</w:t>
      </w:r>
      <w:r w:rsidR="00BB4E6A" w:rsidRPr="00BD7885">
        <w:rPr>
          <w:rFonts w:ascii="ＭＳ 明朝" w:hAnsi="Times New Roman" w:hint="eastAsia"/>
          <w:color w:val="000000" w:themeColor="text1"/>
          <w:sz w:val="21"/>
          <w:szCs w:val="21"/>
        </w:rPr>
        <w:t>.3</w:t>
      </w:r>
      <w:r w:rsidR="008E7DA6" w:rsidRPr="00BD7885">
        <w:rPr>
          <w:rFonts w:ascii="ＭＳ 明朝" w:hAnsi="Times New Roman" w:hint="eastAsia"/>
          <w:color w:val="000000" w:themeColor="text1"/>
          <w:sz w:val="21"/>
          <w:szCs w:val="21"/>
        </w:rPr>
        <w:t>km、南北</w:t>
      </w:r>
      <w:r w:rsidR="00A83DC5" w:rsidRPr="00BD7885">
        <w:rPr>
          <w:rFonts w:ascii="ＭＳ 明朝" w:hAnsi="Times New Roman" w:hint="eastAsia"/>
          <w:color w:val="000000" w:themeColor="text1"/>
          <w:sz w:val="21"/>
          <w:szCs w:val="21"/>
        </w:rPr>
        <w:t>8</w:t>
      </w:r>
      <w:r w:rsidR="00BA2812" w:rsidRPr="00BD7885">
        <w:rPr>
          <w:rFonts w:ascii="ＭＳ 明朝" w:hAnsi="Times New Roman" w:hint="eastAsia"/>
          <w:color w:val="000000" w:themeColor="text1"/>
          <w:sz w:val="21"/>
          <w:szCs w:val="21"/>
        </w:rPr>
        <w:t>6</w:t>
      </w:r>
      <w:r w:rsidR="00BB4E6A" w:rsidRPr="00BD7885">
        <w:rPr>
          <w:rFonts w:ascii="ＭＳ 明朝" w:hAnsi="Times New Roman" w:hint="eastAsia"/>
          <w:color w:val="000000" w:themeColor="text1"/>
          <w:sz w:val="21"/>
          <w:szCs w:val="21"/>
        </w:rPr>
        <w:t>.5</w:t>
      </w:r>
      <w:r w:rsidR="008E7DA6" w:rsidRPr="00BD7885">
        <w:rPr>
          <w:rFonts w:ascii="ＭＳ 明朝" w:hAnsi="Times New Roman" w:hint="eastAsia"/>
          <w:color w:val="000000" w:themeColor="text1"/>
          <w:sz w:val="21"/>
          <w:szCs w:val="21"/>
        </w:rPr>
        <w:t>km</w:t>
      </w:r>
      <w:r w:rsidR="00F6266A" w:rsidRPr="00BD7885">
        <w:rPr>
          <w:rFonts w:ascii="ＭＳ 明朝" w:hAnsi="Times New Roman" w:hint="eastAsia"/>
          <w:color w:val="000000" w:themeColor="text1"/>
          <w:sz w:val="21"/>
          <w:szCs w:val="21"/>
        </w:rPr>
        <w:t>の幅</w:t>
      </w:r>
      <w:r w:rsidR="009A2667" w:rsidRPr="00BD7885">
        <w:rPr>
          <w:rFonts w:ascii="ＭＳ 明朝" w:hAnsi="Times New Roman" w:hint="eastAsia"/>
          <w:color w:val="000000" w:themeColor="text1"/>
          <w:sz w:val="21"/>
          <w:szCs w:val="21"/>
        </w:rPr>
        <w:t>で南北に細長い形をしています。</w:t>
      </w:r>
    </w:p>
    <w:p w:rsidR="00F04CAC" w:rsidRPr="00F04CAC" w:rsidRDefault="00F04CAC" w:rsidP="00F04CAC">
      <w:pPr>
        <w:adjustRightInd w:val="0"/>
        <w:snapToGrid w:val="0"/>
        <w:spacing w:line="320" w:lineRule="exact"/>
        <w:ind w:rightChars="100" w:right="200" w:firstLineChars="100" w:firstLine="160"/>
        <w:rPr>
          <w:rFonts w:ascii="ＭＳ ゴシック" w:eastAsia="ＭＳ ゴシック" w:hAnsi="ＭＳ ゴシック"/>
          <w:color w:val="000000"/>
          <w:sz w:val="16"/>
          <w:szCs w:val="16"/>
        </w:rPr>
      </w:pPr>
      <w:r w:rsidRPr="00F04CAC">
        <w:rPr>
          <w:rFonts w:ascii="ＭＳ ゴシック" w:eastAsia="ＭＳ ゴシック" w:hAnsi="ＭＳ ゴシック" w:hint="eastAsia"/>
          <w:color w:val="000000"/>
          <w:sz w:val="16"/>
          <w:szCs w:val="16"/>
        </w:rPr>
        <w:t>※「国土交通省　国土地理院　大阪府の東西南北端点の経度緯度」によります。</w:t>
      </w:r>
    </w:p>
    <w:p w:rsidR="00F04CAC" w:rsidRDefault="00F04CAC" w:rsidP="00F04CAC">
      <w:pPr>
        <w:adjustRightInd w:val="0"/>
        <w:snapToGrid w:val="0"/>
        <w:spacing w:line="320" w:lineRule="exact"/>
        <w:ind w:rightChars="100" w:right="200"/>
        <w:rPr>
          <w:rFonts w:ascii="ＭＳ 明朝" w:hAnsi="Times New Roman"/>
          <w:color w:val="000000" w:themeColor="text1"/>
          <w:sz w:val="21"/>
          <w:szCs w:val="21"/>
        </w:rPr>
      </w:pPr>
    </w:p>
    <w:p w:rsidR="00CE71DB" w:rsidRPr="00BD7885" w:rsidRDefault="008E7DA6" w:rsidP="00CE71DB">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面</w:t>
      </w:r>
      <w:r w:rsidRPr="009F2F46">
        <w:rPr>
          <w:rFonts w:ascii="ＭＳ 明朝" w:hAnsi="Times New Roman" w:hint="eastAsia"/>
          <w:color w:val="000000" w:themeColor="text1"/>
          <w:sz w:val="21"/>
          <w:szCs w:val="21"/>
        </w:rPr>
        <w:t>積は</w:t>
      </w:r>
      <w:r w:rsidR="00AB302D" w:rsidRPr="009F2F46">
        <w:rPr>
          <w:rFonts w:ascii="ＭＳ 明朝" w:hAnsi="Times New Roman" w:hint="eastAsia"/>
          <w:color w:val="000000" w:themeColor="text1"/>
          <w:sz w:val="21"/>
          <w:szCs w:val="21"/>
        </w:rPr>
        <w:t>1,905.34</w:t>
      </w:r>
      <w:r w:rsidRPr="009F2F46">
        <w:rPr>
          <w:rFonts w:ascii="ＭＳ 明朝" w:hAnsi="Times New Roman" w:hint="eastAsia"/>
          <w:color w:val="000000" w:themeColor="text1"/>
          <w:sz w:val="21"/>
          <w:szCs w:val="21"/>
        </w:rPr>
        <w:t>km</w:t>
      </w:r>
      <w:r w:rsidRPr="009F2F46">
        <w:rPr>
          <w:rFonts w:ascii="ＭＳ 明朝" w:hAnsi="Times New Roman" w:hint="eastAsia"/>
          <w:color w:val="000000" w:themeColor="text1"/>
          <w:sz w:val="21"/>
          <w:szCs w:val="21"/>
          <w:vertAlign w:val="superscript"/>
        </w:rPr>
        <w:t>2</w:t>
      </w:r>
      <w:r w:rsidRPr="009F2F46">
        <w:rPr>
          <w:rFonts w:ascii="ＭＳ 明朝" w:hAnsi="Times New Roman" w:hint="eastAsia"/>
          <w:color w:val="000000" w:themeColor="text1"/>
          <w:sz w:val="21"/>
          <w:szCs w:val="21"/>
        </w:rPr>
        <w:t>(</w:t>
      </w:r>
      <w:r w:rsidR="00434DAD" w:rsidRPr="009F2F46">
        <w:rPr>
          <w:rFonts w:ascii="ＭＳ 明朝" w:hAnsi="Times New Roman" w:hint="eastAsia"/>
          <w:color w:val="000000" w:themeColor="text1"/>
          <w:sz w:val="21"/>
          <w:szCs w:val="21"/>
        </w:rPr>
        <w:t>令和</w:t>
      </w:r>
      <w:r w:rsidR="00976AE0" w:rsidRPr="009F2F46">
        <w:rPr>
          <w:rFonts w:ascii="ＭＳ 明朝" w:hAnsi="Times New Roman" w:hint="eastAsia"/>
          <w:color w:val="000000" w:themeColor="text1"/>
          <w:sz w:val="21"/>
          <w:szCs w:val="21"/>
        </w:rPr>
        <w:t>4</w:t>
      </w:r>
      <w:r w:rsidRPr="009F2F46">
        <w:rPr>
          <w:rFonts w:ascii="ＭＳ 明朝" w:hAnsi="Times New Roman" w:hint="eastAsia"/>
          <w:color w:val="000000" w:themeColor="text1"/>
          <w:sz w:val="21"/>
          <w:szCs w:val="21"/>
        </w:rPr>
        <w:t>年</w:t>
      </w:r>
      <w:r w:rsidR="00CE71DB" w:rsidRPr="009F2F46">
        <w:rPr>
          <w:rFonts w:ascii="ＭＳ 明朝" w:hAnsi="Times New Roman" w:hint="eastAsia"/>
          <w:color w:val="000000" w:themeColor="text1"/>
          <w:sz w:val="21"/>
          <w:szCs w:val="21"/>
        </w:rPr>
        <w:t>10</w:t>
      </w:r>
      <w:r w:rsidRPr="009F2F46">
        <w:rPr>
          <w:rFonts w:ascii="ＭＳ 明朝" w:hAnsi="Times New Roman" w:hint="eastAsia"/>
          <w:color w:val="000000" w:themeColor="text1"/>
          <w:sz w:val="21"/>
          <w:szCs w:val="21"/>
        </w:rPr>
        <w:t>月</w:t>
      </w:r>
      <w:r w:rsidR="007860D0" w:rsidRPr="009F2F46">
        <w:rPr>
          <w:rFonts w:ascii="ＭＳ 明朝" w:hAnsi="Times New Roman"/>
          <w:color w:val="000000" w:themeColor="text1"/>
          <w:sz w:val="21"/>
          <w:szCs w:val="21"/>
        </w:rPr>
        <w:t>1</w:t>
      </w:r>
      <w:r w:rsidRPr="009F2F46">
        <w:rPr>
          <w:rFonts w:ascii="ＭＳ 明朝" w:hAnsi="Times New Roman" w:hint="eastAsia"/>
          <w:color w:val="000000" w:themeColor="text1"/>
          <w:sz w:val="21"/>
          <w:szCs w:val="21"/>
        </w:rPr>
        <w:t>日現在)</w:t>
      </w:r>
      <w:r w:rsidR="00636788" w:rsidRPr="009F2F46">
        <w:rPr>
          <w:rFonts w:ascii="ＭＳ 明朝" w:hAnsi="Times New Roman" w:hint="eastAsia"/>
          <w:color w:val="000000" w:themeColor="text1"/>
          <w:sz w:val="21"/>
          <w:szCs w:val="21"/>
        </w:rPr>
        <w:t>で、</w:t>
      </w:r>
      <w:r w:rsidR="007561F0" w:rsidRPr="009F2F46">
        <w:rPr>
          <w:rFonts w:ascii="ＭＳ 明朝" w:hAnsi="Times New Roman" w:hint="eastAsia"/>
          <w:color w:val="000000" w:themeColor="text1"/>
          <w:sz w:val="21"/>
          <w:szCs w:val="21"/>
        </w:rPr>
        <w:t>日本の総面積(</w:t>
      </w:r>
      <w:r w:rsidR="007561F0" w:rsidRPr="009F2F46">
        <w:rPr>
          <w:rFonts w:ascii="ＭＳ 明朝" w:hAnsi="Times New Roman"/>
          <w:color w:val="000000" w:themeColor="text1"/>
          <w:sz w:val="21"/>
          <w:szCs w:val="21"/>
        </w:rPr>
        <w:t>37</w:t>
      </w:r>
      <w:r w:rsidR="007561F0" w:rsidRPr="009F2F46">
        <w:rPr>
          <w:rFonts w:ascii="ＭＳ 明朝" w:hAnsi="Times New Roman" w:hint="eastAsia"/>
          <w:color w:val="000000" w:themeColor="text1"/>
          <w:sz w:val="21"/>
          <w:szCs w:val="21"/>
        </w:rPr>
        <w:t>万</w:t>
      </w:r>
      <w:r w:rsidR="00504B89" w:rsidRPr="009F2F46">
        <w:rPr>
          <w:rFonts w:ascii="ＭＳ 明朝" w:hAnsi="Times New Roman"/>
          <w:color w:val="000000" w:themeColor="text1"/>
          <w:sz w:val="21"/>
          <w:szCs w:val="21"/>
        </w:rPr>
        <w:t>7,9</w:t>
      </w:r>
      <w:r w:rsidR="005B6816" w:rsidRPr="009F2F46">
        <w:rPr>
          <w:rFonts w:ascii="ＭＳ 明朝" w:hAnsi="Times New Roman" w:hint="eastAsia"/>
          <w:color w:val="000000" w:themeColor="text1"/>
          <w:sz w:val="21"/>
          <w:szCs w:val="21"/>
        </w:rPr>
        <w:t>73</w:t>
      </w:r>
      <w:r w:rsidR="00504B89" w:rsidRPr="009F2F46">
        <w:rPr>
          <w:rFonts w:ascii="ＭＳ 明朝" w:hAnsi="Times New Roman"/>
          <w:color w:val="000000" w:themeColor="text1"/>
          <w:sz w:val="21"/>
          <w:szCs w:val="21"/>
        </w:rPr>
        <w:t>.</w:t>
      </w:r>
      <w:r w:rsidR="005B6816" w:rsidRPr="009F2F46">
        <w:rPr>
          <w:rFonts w:ascii="ＭＳ 明朝" w:hAnsi="Times New Roman" w:hint="eastAsia"/>
          <w:color w:val="000000" w:themeColor="text1"/>
          <w:sz w:val="21"/>
          <w:szCs w:val="21"/>
        </w:rPr>
        <w:t>26</w:t>
      </w:r>
      <w:r w:rsidR="007561F0" w:rsidRPr="009F2F46">
        <w:rPr>
          <w:rFonts w:ascii="ＭＳ 明朝" w:hAnsi="Times New Roman" w:hint="eastAsia"/>
          <w:color w:val="000000" w:themeColor="text1"/>
          <w:sz w:val="21"/>
          <w:szCs w:val="21"/>
        </w:rPr>
        <w:t>㎞</w:t>
      </w:r>
      <w:r w:rsidR="007561F0" w:rsidRPr="009F2F46">
        <w:rPr>
          <w:rFonts w:ascii="ＭＳ 明朝" w:hAnsi="Times New Roman" w:hint="eastAsia"/>
          <w:color w:val="000000" w:themeColor="text1"/>
          <w:sz w:val="21"/>
          <w:szCs w:val="21"/>
          <w:vertAlign w:val="superscript"/>
        </w:rPr>
        <w:t>2</w:t>
      </w:r>
      <w:r w:rsidR="007561F0" w:rsidRPr="009F2F46">
        <w:rPr>
          <w:rFonts w:ascii="ＭＳ 明朝" w:hAnsi="Times New Roman" w:hint="eastAsia"/>
          <w:color w:val="000000" w:themeColor="text1"/>
          <w:sz w:val="21"/>
          <w:szCs w:val="21"/>
        </w:rPr>
        <w:t>)の0.5</w:t>
      </w:r>
      <w:r w:rsidR="007860D0" w:rsidRPr="009F2F46">
        <w:rPr>
          <w:rFonts w:ascii="ＭＳ 明朝" w:hAnsi="Times New Roman" w:hint="eastAsia"/>
          <w:color w:val="000000" w:themeColor="text1"/>
          <w:sz w:val="21"/>
          <w:szCs w:val="21"/>
        </w:rPr>
        <w:t>%</w:t>
      </w:r>
      <w:r w:rsidR="007561F0" w:rsidRPr="009F2F46">
        <w:rPr>
          <w:rFonts w:ascii="ＭＳ 明朝" w:hAnsi="Times New Roman" w:hint="eastAsia"/>
          <w:color w:val="000000" w:themeColor="text1"/>
          <w:sz w:val="21"/>
          <w:szCs w:val="21"/>
        </w:rPr>
        <w:t>を占めており、</w:t>
      </w:r>
      <w:r w:rsidR="007E6195" w:rsidRPr="009F2F46">
        <w:rPr>
          <w:rFonts w:ascii="ＭＳ 明朝" w:hAnsi="Times New Roman" w:hint="eastAsia"/>
          <w:color w:val="000000" w:themeColor="text1"/>
          <w:sz w:val="21"/>
          <w:szCs w:val="21"/>
        </w:rPr>
        <w:t>都道府県別では</w:t>
      </w:r>
      <w:r w:rsidRPr="009F2F46">
        <w:rPr>
          <w:rFonts w:ascii="ＭＳ 明朝" w:hAnsi="Times New Roman" w:hint="eastAsia"/>
          <w:color w:val="000000" w:themeColor="text1"/>
          <w:sz w:val="21"/>
          <w:szCs w:val="21"/>
        </w:rPr>
        <w:t>46位</w:t>
      </w:r>
      <w:r w:rsidR="007561F0" w:rsidRPr="009F2F46">
        <w:rPr>
          <w:rFonts w:ascii="ＭＳ 明朝" w:hAnsi="Times New Roman" w:hint="eastAsia"/>
          <w:color w:val="000000" w:themeColor="text1"/>
          <w:sz w:val="21"/>
          <w:szCs w:val="21"/>
        </w:rPr>
        <w:t>です</w:t>
      </w:r>
      <w:r w:rsidR="007561F0" w:rsidRPr="00BD7885">
        <w:rPr>
          <w:rFonts w:ascii="ＭＳ 明朝" w:hAnsi="Times New Roman" w:hint="eastAsia"/>
          <w:color w:val="000000" w:themeColor="text1"/>
          <w:sz w:val="21"/>
          <w:szCs w:val="21"/>
        </w:rPr>
        <w:t>。</w:t>
      </w:r>
    </w:p>
    <w:p w:rsidR="008E7DA6" w:rsidRPr="00BD7885" w:rsidRDefault="008E7DA6" w:rsidP="000A37A8">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p>
    <w:p w:rsidR="00E8309E" w:rsidRPr="00BD7885" w:rsidRDefault="00E8309E" w:rsidP="000A37A8">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p>
    <w:p w:rsidR="00083106" w:rsidRPr="00BD7885" w:rsidRDefault="00222446" w:rsidP="00083106">
      <w:pPr>
        <w:spacing w:line="320" w:lineRule="exact"/>
        <w:ind w:firstLineChars="100" w:firstLine="210"/>
        <w:rPr>
          <w:color w:val="000000" w:themeColor="text1"/>
        </w:rPr>
      </w:pPr>
      <w:r w:rsidRPr="00BD7885">
        <w:rPr>
          <w:rFonts w:ascii="ＭＳ ゴシック" w:eastAsia="ＭＳ ゴシック" w:hAnsi="ＭＳ ゴシック" w:hint="eastAsia"/>
          <w:color w:val="000000" w:themeColor="text1"/>
          <w:sz w:val="21"/>
          <w:szCs w:val="21"/>
        </w:rPr>
        <w:t>地勢</w:t>
      </w:r>
    </w:p>
    <w:p w:rsidR="007561F0" w:rsidRDefault="0016472D" w:rsidP="00762E0D">
      <w:pPr>
        <w:spacing w:beforeLines="50" w:before="120" w:line="320" w:lineRule="exact"/>
        <w:ind w:leftChars="100" w:left="200" w:firstLineChars="100" w:firstLine="210"/>
        <w:rPr>
          <w:rFonts w:ascii="ＭＳ 明朝" w:hAnsi="Times New Roman"/>
          <w:color w:val="000000" w:themeColor="text1"/>
          <w:sz w:val="21"/>
          <w:szCs w:val="21"/>
        </w:rPr>
      </w:pPr>
      <w:r>
        <w:rPr>
          <w:rFonts w:ascii="ＭＳ ゴシック" w:eastAsia="ＭＳ ゴシック" w:hAnsi="ＭＳ ゴシック"/>
          <w:noProof/>
          <w:color w:val="000000" w:themeColor="text1"/>
          <w:sz w:val="21"/>
          <w:szCs w:val="21"/>
        </w:rPr>
        <w:pict>
          <v:group id="_x0000_s1067" style="position:absolute;left:0;text-align:left;margin-left:11.25pt;margin-top:.5pt;width:498.75pt;height:4.05pt;z-index:251654144" coordorigin="1076,2145" coordsize="9821,81">
            <v:shape id="_x0000_s1068" type="#_x0000_t32" style="position:absolute;left:1076;top:2145;width:9821;height:0" o:connectortype="straight" strokecolor="#5a5a5a" strokeweight="1pt"/>
            <v:shape id="_x0000_s1069" type="#_x0000_t32" style="position:absolute;left:1076;top:2226;width:9821;height:0" o:connectortype="straight" strokecolor="#5a5a5a" strokeweight="3pt"/>
          </v:group>
        </w:pict>
      </w:r>
      <w:r w:rsidR="007561F0" w:rsidRPr="00BD7885">
        <w:rPr>
          <w:rFonts w:ascii="ＭＳ 明朝" w:hAnsi="Times New Roman" w:hint="eastAsia"/>
          <w:color w:val="000000" w:themeColor="text1"/>
          <w:sz w:val="21"/>
          <w:szCs w:val="21"/>
        </w:rPr>
        <w:t>北部は北摂山地を隔てて京都府に、東部一帯は生駒山地、金剛山地を隔てて奈良県に、南部は和泉山脈を境として和歌山県に、西部は猪名川を隔てて兵庫県に、それぞれ接しています。また、大阪市以南の西部は大阪湾に臨んでいます。</w:t>
      </w:r>
    </w:p>
    <w:p w:rsidR="00F04CAC" w:rsidRPr="00BD7885" w:rsidRDefault="00F04CAC" w:rsidP="00F607A8">
      <w:pPr>
        <w:spacing w:line="320" w:lineRule="exact"/>
        <w:ind w:leftChars="100" w:left="200" w:firstLineChars="100" w:firstLine="210"/>
        <w:rPr>
          <w:rFonts w:ascii="ＭＳ 明朝" w:hAnsi="Times New Roman"/>
          <w:color w:val="000000" w:themeColor="text1"/>
          <w:sz w:val="21"/>
          <w:szCs w:val="21"/>
        </w:rPr>
      </w:pPr>
    </w:p>
    <w:p w:rsidR="007561F0" w:rsidRDefault="007561F0" w:rsidP="007561F0">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大阪平野は、淀川水系、大和川水系の堆積作用による土地で、府域最大の河川である淀川は、その源を琵琶湖に発し、瀬田川、宇治川となって府北東部に入り、毛馬(大阪市都島区)から二つに分かれ、西は淀川、南は旧淀川、土佐堀川となって大阪湾に注いでいます。また、大和川は、奈良県を源とし、金剛山と生駒山の間を流れ府域に入り、西へ向かって大阪湾に注いでいます。</w:t>
      </w:r>
    </w:p>
    <w:p w:rsidR="00F04CAC" w:rsidRPr="00BD7885" w:rsidRDefault="00F04CAC" w:rsidP="007561F0">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p>
    <w:p w:rsidR="008E7DA6" w:rsidRPr="00BD7885" w:rsidRDefault="00B67033" w:rsidP="007561F0">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9F2F46">
        <w:rPr>
          <w:rFonts w:ascii="ＭＳ 明朝" w:hAnsi="Times New Roman" w:hint="eastAsia"/>
          <w:color w:val="000000" w:themeColor="text1"/>
          <w:sz w:val="21"/>
          <w:szCs w:val="21"/>
        </w:rPr>
        <w:t>ため池</w:t>
      </w:r>
      <w:r w:rsidR="007561F0" w:rsidRPr="009F2F46">
        <w:rPr>
          <w:rFonts w:ascii="ＭＳ 明朝" w:hAnsi="Times New Roman" w:hint="eastAsia"/>
          <w:color w:val="000000" w:themeColor="text1"/>
          <w:sz w:val="21"/>
          <w:szCs w:val="21"/>
        </w:rPr>
        <w:t>は、</w:t>
      </w:r>
      <w:r w:rsidR="00311A43" w:rsidRPr="009F2F46">
        <w:rPr>
          <w:rFonts w:ascii="ＭＳ 明朝" w:hAnsi="Times New Roman" w:hint="eastAsia"/>
          <w:color w:val="000000" w:themeColor="text1"/>
          <w:sz w:val="21"/>
          <w:szCs w:val="21"/>
        </w:rPr>
        <w:t>3</w:t>
      </w:r>
      <w:r w:rsidR="00311A43" w:rsidRPr="009F2F46">
        <w:rPr>
          <w:rFonts w:ascii="ＭＳ 明朝" w:hAnsi="Times New Roman"/>
          <w:color w:val="000000" w:themeColor="text1"/>
          <w:sz w:val="21"/>
          <w:szCs w:val="21"/>
        </w:rPr>
        <w:t>,</w:t>
      </w:r>
      <w:r w:rsidR="00311A43" w:rsidRPr="009F2F46">
        <w:rPr>
          <w:rFonts w:ascii="ＭＳ 明朝" w:hAnsi="Times New Roman" w:hint="eastAsia"/>
          <w:color w:val="000000" w:themeColor="text1"/>
          <w:sz w:val="21"/>
          <w:szCs w:val="21"/>
        </w:rPr>
        <w:t>902</w:t>
      </w:r>
      <w:r w:rsidR="007561F0" w:rsidRPr="009F2F46">
        <w:rPr>
          <w:rFonts w:ascii="ＭＳ 明朝" w:hAnsi="Times New Roman" w:hint="eastAsia"/>
          <w:color w:val="000000" w:themeColor="text1"/>
          <w:sz w:val="21"/>
          <w:szCs w:val="21"/>
        </w:rPr>
        <w:t>か所(</w:t>
      </w:r>
      <w:r w:rsidR="007860D0" w:rsidRPr="009F2F46">
        <w:rPr>
          <w:rFonts w:ascii="ＭＳ 明朝" w:hAnsi="Times New Roman" w:hint="eastAsia"/>
          <w:color w:val="000000" w:themeColor="text1"/>
          <w:sz w:val="21"/>
          <w:szCs w:val="21"/>
        </w:rPr>
        <w:t>令和4年3</w:t>
      </w:r>
      <w:r w:rsidR="007561F0" w:rsidRPr="009F2F46">
        <w:rPr>
          <w:rFonts w:ascii="ＭＳ 明朝" w:hAnsi="Times New Roman" w:hint="eastAsia"/>
          <w:color w:val="000000" w:themeColor="text1"/>
          <w:sz w:val="21"/>
          <w:szCs w:val="21"/>
        </w:rPr>
        <w:t>月末</w:t>
      </w:r>
      <w:r w:rsidR="00FA48E3" w:rsidRPr="009F2F46">
        <w:rPr>
          <w:rFonts w:ascii="ＭＳ 明朝" w:hAnsi="Times New Roman" w:hint="eastAsia"/>
          <w:color w:val="000000" w:themeColor="text1"/>
          <w:sz w:val="21"/>
          <w:szCs w:val="21"/>
        </w:rPr>
        <w:t>現在</w:t>
      </w:r>
      <w:r w:rsidR="007561F0" w:rsidRPr="009F2F46">
        <w:rPr>
          <w:rFonts w:ascii="ＭＳ 明朝" w:hAnsi="Times New Roman" w:hint="eastAsia"/>
          <w:color w:val="000000" w:themeColor="text1"/>
          <w:sz w:val="21"/>
          <w:szCs w:val="21"/>
        </w:rPr>
        <w:t>)点在</w:t>
      </w:r>
      <w:r w:rsidR="007561F0" w:rsidRPr="00BD7885">
        <w:rPr>
          <w:rFonts w:ascii="ＭＳ 明朝" w:hAnsi="Times New Roman" w:hint="eastAsia"/>
          <w:color w:val="000000" w:themeColor="text1"/>
          <w:sz w:val="21"/>
          <w:szCs w:val="21"/>
        </w:rPr>
        <w:t>し、多くは田畑の灌がいに利用されています。</w:t>
      </w:r>
      <w:r w:rsidR="00F04CAC" w:rsidRPr="00F04CAC">
        <w:rPr>
          <w:rFonts w:ascii="ＭＳ 明朝" w:hAnsi="Times New Roman" w:hint="eastAsia"/>
          <w:color w:val="000000"/>
          <w:sz w:val="21"/>
          <w:szCs w:val="21"/>
        </w:rPr>
        <w:t>水面積40ha前後</w:t>
      </w:r>
      <w:r w:rsidR="007561F0" w:rsidRPr="00BD7885">
        <w:rPr>
          <w:rFonts w:ascii="ＭＳ 明朝" w:hAnsi="Times New Roman" w:hint="eastAsia"/>
          <w:color w:val="000000" w:themeColor="text1"/>
          <w:sz w:val="21"/>
          <w:szCs w:val="21"/>
        </w:rPr>
        <w:t>の大きなものは、多目的ダムとして建設された滝畑ダム(河内長野市)</w:t>
      </w:r>
      <w:r w:rsidR="00D73317" w:rsidRPr="00BD7885">
        <w:rPr>
          <w:rFonts w:ascii="ＭＳ 明朝" w:hAnsi="Times New Roman" w:hint="eastAsia"/>
          <w:color w:val="000000" w:themeColor="text1"/>
          <w:sz w:val="21"/>
          <w:szCs w:val="21"/>
        </w:rPr>
        <w:t>のほか</w:t>
      </w:r>
      <w:r w:rsidR="007561F0" w:rsidRPr="00BD7885">
        <w:rPr>
          <w:rFonts w:ascii="ＭＳ 明朝" w:hAnsi="Times New Roman" w:hint="eastAsia"/>
          <w:color w:val="000000" w:themeColor="text1"/>
          <w:sz w:val="21"/>
          <w:szCs w:val="21"/>
        </w:rPr>
        <w:t>、久米田池(岸和田市)、狭山池ダム(大阪狭山市)、光明池(和泉市、堺市)です。</w:t>
      </w:r>
    </w:p>
    <w:p w:rsidR="00083106" w:rsidRPr="00BD7885" w:rsidRDefault="00083106" w:rsidP="00B44490">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p>
    <w:p w:rsidR="00B44490" w:rsidRPr="00BD7885" w:rsidRDefault="00A4247F" w:rsidP="008D5E5B">
      <w:pPr>
        <w:adjustRightInd w:val="0"/>
        <w:snapToGrid w:val="0"/>
        <w:spacing w:line="320" w:lineRule="exact"/>
        <w:ind w:rightChars="100" w:right="200" w:firstLineChars="100" w:firstLine="210"/>
        <w:rPr>
          <w:rFonts w:ascii="ＭＳ ゴシック" w:eastAsia="ＭＳ ゴシック" w:hAnsi="ＭＳ ゴシック"/>
          <w:color w:val="000000" w:themeColor="text1"/>
          <w:sz w:val="21"/>
          <w:szCs w:val="21"/>
        </w:rPr>
      </w:pPr>
      <w:r w:rsidRPr="00BD7885">
        <w:rPr>
          <w:rFonts w:ascii="ＭＳ ゴシック" w:eastAsia="ＭＳ ゴシック" w:hAnsi="ＭＳ ゴシック"/>
          <w:color w:val="000000" w:themeColor="text1"/>
          <w:sz w:val="21"/>
          <w:szCs w:val="21"/>
        </w:rPr>
        <w:br w:type="page"/>
      </w:r>
      <w:r w:rsidR="00083106" w:rsidRPr="00BD7885">
        <w:rPr>
          <w:rFonts w:ascii="ＭＳ ゴシック" w:eastAsia="ＭＳ ゴシック" w:hAnsi="ＭＳ ゴシック" w:hint="eastAsia"/>
          <w:color w:val="000000" w:themeColor="text1"/>
          <w:sz w:val="21"/>
          <w:szCs w:val="21"/>
        </w:rPr>
        <w:lastRenderedPageBreak/>
        <w:t>行政区域の変遷</w:t>
      </w:r>
    </w:p>
    <w:p w:rsidR="00F27195" w:rsidRPr="00BD7885" w:rsidRDefault="0016472D" w:rsidP="00E8309E">
      <w:pPr>
        <w:adjustRightInd w:val="0"/>
        <w:snapToGrid w:val="0"/>
        <w:spacing w:beforeLines="50" w:before="120" w:line="320" w:lineRule="exact"/>
        <w:ind w:leftChars="100" w:left="200" w:rightChars="100" w:right="200" w:firstLineChars="100" w:firstLine="210"/>
        <w:rPr>
          <w:rFonts w:ascii="ＭＳ 明朝" w:hAnsi="Times New Roman"/>
          <w:color w:val="000000" w:themeColor="text1"/>
          <w:sz w:val="21"/>
          <w:szCs w:val="21"/>
        </w:rPr>
      </w:pPr>
      <w:r>
        <w:rPr>
          <w:rFonts w:ascii="ＭＳ 明朝" w:hAnsi="Times New Roman"/>
          <w:noProof/>
          <w:color w:val="000000" w:themeColor="text1"/>
          <w:sz w:val="21"/>
          <w:szCs w:val="21"/>
        </w:rPr>
        <w:pict>
          <v:group id="_x0000_s1073" style="position:absolute;left:0;text-align:left;margin-left:11pt;margin-top:1.45pt;width:491.05pt;height:4.05pt;z-index:251655168" coordorigin="1076,2145" coordsize="9821,81">
            <v:shape id="_x0000_s1074" type="#_x0000_t32" style="position:absolute;left:1076;top:2145;width:9821;height:0" o:connectortype="straight" strokecolor="#5a5a5a" strokeweight="1pt"/>
            <v:shape id="_x0000_s1075" type="#_x0000_t32" style="position:absolute;left:1076;top:2226;width:9821;height:0" o:connectortype="straight" strokecolor="#5a5a5a" strokeweight="3pt"/>
          </v:group>
        </w:pict>
      </w:r>
      <w:r w:rsidR="007860D0">
        <w:rPr>
          <w:rFonts w:ascii="ＭＳ 明朝" w:hAnsi="Times New Roman" w:hint="eastAsia"/>
          <w:color w:val="000000" w:themeColor="text1"/>
          <w:sz w:val="21"/>
          <w:szCs w:val="21"/>
        </w:rPr>
        <w:t>明治4</w:t>
      </w:r>
      <w:r w:rsidR="00F27195" w:rsidRPr="00BD7885">
        <w:rPr>
          <w:rFonts w:ascii="ＭＳ 明朝" w:hAnsi="Times New Roman" w:hint="eastAsia"/>
          <w:color w:val="000000" w:themeColor="text1"/>
          <w:sz w:val="21"/>
          <w:szCs w:val="21"/>
        </w:rPr>
        <w:t>年(1871年)の廃藩置県を経て、大阪府は大阪市街地と摂津七郡(住吉、東成、西成、島上、島下、豊能、能勢)を管轄することとなりました(旧の河内国、和泉国の区域は堺県が管轄)。明治14年に堺県(</w:t>
      </w:r>
      <w:r w:rsidR="007860D0">
        <w:rPr>
          <w:rFonts w:ascii="ＭＳ 明朝" w:hAnsi="Times New Roman" w:hint="eastAsia"/>
          <w:color w:val="000000" w:themeColor="text1"/>
          <w:sz w:val="21"/>
          <w:szCs w:val="21"/>
        </w:rPr>
        <w:t>明治9</w:t>
      </w:r>
      <w:r w:rsidR="00F27195" w:rsidRPr="00BD7885">
        <w:rPr>
          <w:rFonts w:ascii="ＭＳ 明朝" w:hAnsi="Times New Roman" w:hint="eastAsia"/>
          <w:color w:val="000000" w:themeColor="text1"/>
          <w:sz w:val="21"/>
          <w:szCs w:val="21"/>
        </w:rPr>
        <w:t>年に奈良県を編入)を編入しましたが、明治20年に奈良県が大阪府から離れて再度設置され、これで大阪府の行政区域は確定しました。</w:t>
      </w:r>
    </w:p>
    <w:p w:rsidR="00F27195" w:rsidRDefault="00F27195" w:rsidP="00490AA6">
      <w:pPr>
        <w:adjustRightInd w:val="0"/>
        <w:snapToGrid w:val="0"/>
        <w:spacing w:line="320" w:lineRule="exact"/>
        <w:ind w:leftChars="100" w:left="200" w:rightChars="100" w:right="200" w:firstLineChars="100" w:firstLine="210"/>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以降、昭和33</w:t>
      </w:r>
      <w:r w:rsidR="00434DAD">
        <w:rPr>
          <w:rFonts w:ascii="ＭＳ 明朝" w:hAnsi="Times New Roman" w:hint="eastAsia"/>
          <w:color w:val="000000" w:themeColor="text1"/>
          <w:sz w:val="21"/>
          <w:szCs w:val="21"/>
        </w:rPr>
        <w:t>年4</w:t>
      </w:r>
      <w:r w:rsidRPr="00BD7885">
        <w:rPr>
          <w:rFonts w:ascii="ＭＳ 明朝" w:hAnsi="Times New Roman" w:hint="eastAsia"/>
          <w:color w:val="000000" w:themeColor="text1"/>
          <w:sz w:val="21"/>
          <w:szCs w:val="21"/>
        </w:rPr>
        <w:t>月に京都府南桑田郡樫田村が高槻市に、亀岡市の一部が豊能郡東能勢村(現豊能町)に編入された以外は、現在まで変わっていません。</w:t>
      </w:r>
    </w:p>
    <w:p w:rsidR="00E10348" w:rsidRPr="00434DAD" w:rsidRDefault="00E10348" w:rsidP="00490AA6">
      <w:pPr>
        <w:adjustRightInd w:val="0"/>
        <w:snapToGrid w:val="0"/>
        <w:spacing w:line="320" w:lineRule="exact"/>
        <w:ind w:leftChars="100" w:left="200" w:rightChars="100" w:right="200" w:firstLineChars="100" w:firstLine="210"/>
        <w:rPr>
          <w:rFonts w:ascii="ＭＳ 明朝" w:hAnsi="Times New Roman"/>
          <w:color w:val="000000" w:themeColor="text1"/>
          <w:sz w:val="21"/>
          <w:szCs w:val="21"/>
        </w:rPr>
      </w:pPr>
    </w:p>
    <w:p w:rsidR="00F27195" w:rsidRPr="00BD7885" w:rsidRDefault="00F27195" w:rsidP="00F27195">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市町村については、明治22</w:t>
      </w:r>
      <w:r w:rsidR="00434DAD">
        <w:rPr>
          <w:rFonts w:ascii="ＭＳ 明朝" w:hAnsi="Times New Roman" w:hint="eastAsia"/>
          <w:color w:val="000000" w:themeColor="text1"/>
          <w:sz w:val="21"/>
          <w:szCs w:val="21"/>
        </w:rPr>
        <w:t>年4</w:t>
      </w:r>
      <w:r w:rsidR="007860D0">
        <w:rPr>
          <w:rFonts w:ascii="ＭＳ 明朝" w:hAnsi="Times New Roman" w:hint="eastAsia"/>
          <w:color w:val="000000" w:themeColor="text1"/>
          <w:sz w:val="21"/>
          <w:szCs w:val="21"/>
        </w:rPr>
        <w:t>月の市制、町村制の施行により、大阪市、堺市の2</w:t>
      </w:r>
      <w:r w:rsidRPr="00BD7885">
        <w:rPr>
          <w:rFonts w:ascii="ＭＳ 明朝" w:hAnsi="Times New Roman" w:hint="eastAsia"/>
          <w:color w:val="000000" w:themeColor="text1"/>
          <w:sz w:val="21"/>
          <w:szCs w:val="21"/>
        </w:rPr>
        <w:t>市が誕生するとともに、1,372町村が12町310村となりました。その後、昭和28年10月の町村合併促進法、昭和40</w:t>
      </w:r>
      <w:r w:rsidR="00434DAD">
        <w:rPr>
          <w:rFonts w:ascii="ＭＳ 明朝" w:hAnsi="Times New Roman" w:hint="eastAsia"/>
          <w:color w:val="000000" w:themeColor="text1"/>
          <w:sz w:val="21"/>
          <w:szCs w:val="21"/>
        </w:rPr>
        <w:t>年3</w:t>
      </w:r>
      <w:r w:rsidRPr="00BD7885">
        <w:rPr>
          <w:rFonts w:ascii="ＭＳ 明朝" w:hAnsi="Times New Roman" w:hint="eastAsia"/>
          <w:color w:val="000000" w:themeColor="text1"/>
          <w:sz w:val="21"/>
          <w:szCs w:val="21"/>
        </w:rPr>
        <w:t>月の市町村の合併の特例に関する法律(旧合併特例法)の施行等により統廃合が行われ、33市10</w:t>
      </w:r>
      <w:r w:rsidR="00434DAD">
        <w:rPr>
          <w:rFonts w:ascii="ＭＳ 明朝" w:hAnsi="Times New Roman" w:hint="eastAsia"/>
          <w:color w:val="000000" w:themeColor="text1"/>
          <w:sz w:val="21"/>
          <w:szCs w:val="21"/>
        </w:rPr>
        <w:t>町1</w:t>
      </w:r>
      <w:r w:rsidRPr="00BD7885">
        <w:rPr>
          <w:rFonts w:ascii="ＭＳ 明朝" w:hAnsi="Times New Roman" w:hint="eastAsia"/>
          <w:color w:val="000000" w:themeColor="text1"/>
          <w:sz w:val="21"/>
          <w:szCs w:val="21"/>
        </w:rPr>
        <w:t>村となりました。</w:t>
      </w:r>
    </w:p>
    <w:p w:rsidR="00F27195" w:rsidRPr="00BD7885" w:rsidRDefault="00F27195" w:rsidP="00F27195">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その後、平成12</w:t>
      </w:r>
      <w:r w:rsidR="00434DAD">
        <w:rPr>
          <w:rFonts w:ascii="ＭＳ 明朝" w:hAnsi="Times New Roman" w:hint="eastAsia"/>
          <w:color w:val="000000" w:themeColor="text1"/>
          <w:sz w:val="21"/>
          <w:szCs w:val="21"/>
        </w:rPr>
        <w:t>年4</w:t>
      </w:r>
      <w:r w:rsidRPr="00BD7885">
        <w:rPr>
          <w:rFonts w:ascii="ＭＳ 明朝" w:hAnsi="Times New Roman" w:hint="eastAsia"/>
          <w:color w:val="000000" w:themeColor="text1"/>
          <w:sz w:val="21"/>
          <w:szCs w:val="21"/>
        </w:rPr>
        <w:t>月の地方分権の推進を図るための関係法律の整備等に関する法律(地方分権一括法)の施行により、いわゆる「平成の大合併」が推進される中、平成17</w:t>
      </w:r>
      <w:r w:rsidR="00434DAD">
        <w:rPr>
          <w:rFonts w:ascii="ＭＳ 明朝" w:hAnsi="Times New Roman" w:hint="eastAsia"/>
          <w:color w:val="000000" w:themeColor="text1"/>
          <w:sz w:val="21"/>
          <w:szCs w:val="21"/>
        </w:rPr>
        <w:t>年2</w:t>
      </w:r>
      <w:r w:rsidRPr="00BD7885">
        <w:rPr>
          <w:rFonts w:ascii="ＭＳ 明朝" w:hAnsi="Times New Roman" w:hint="eastAsia"/>
          <w:color w:val="000000" w:themeColor="text1"/>
          <w:sz w:val="21"/>
          <w:szCs w:val="21"/>
        </w:rPr>
        <w:t>月の堺市と美原町の合併を経て、33</w:t>
      </w:r>
      <w:r w:rsidR="00434DAD">
        <w:rPr>
          <w:rFonts w:ascii="ＭＳ 明朝" w:hAnsi="Times New Roman" w:hint="eastAsia"/>
          <w:color w:val="000000" w:themeColor="text1"/>
          <w:sz w:val="21"/>
          <w:szCs w:val="21"/>
        </w:rPr>
        <w:t>市9町1</w:t>
      </w:r>
      <w:r w:rsidRPr="00BD7885">
        <w:rPr>
          <w:rFonts w:ascii="ＭＳ 明朝" w:hAnsi="Times New Roman" w:hint="eastAsia"/>
          <w:color w:val="000000" w:themeColor="text1"/>
          <w:sz w:val="21"/>
          <w:szCs w:val="21"/>
        </w:rPr>
        <w:t>村となりました。</w:t>
      </w:r>
    </w:p>
    <w:p w:rsidR="00351F75" w:rsidRPr="00BD7885" w:rsidRDefault="007860D0" w:rsidP="00F27195">
      <w:pPr>
        <w:adjustRightInd w:val="0"/>
        <w:snapToGrid w:val="0"/>
        <w:spacing w:line="320" w:lineRule="exact"/>
        <w:ind w:leftChars="100" w:left="200" w:rightChars="100" w:right="200" w:firstLineChars="101" w:firstLine="212"/>
        <w:rPr>
          <w:rFonts w:ascii="ＭＳ 明朝" w:hAnsi="ＭＳ 明朝"/>
          <w:color w:val="000000" w:themeColor="text1"/>
          <w:sz w:val="21"/>
          <w:szCs w:val="21"/>
        </w:rPr>
      </w:pPr>
      <w:r>
        <w:rPr>
          <w:rFonts w:ascii="ＭＳ 明朝" w:hAnsi="ＭＳ 明朝" w:hint="eastAsia"/>
          <w:color w:val="000000" w:themeColor="text1"/>
          <w:sz w:val="21"/>
          <w:szCs w:val="21"/>
        </w:rPr>
        <w:t>現在、政令指定都市は大阪市、堺市の2</w:t>
      </w:r>
      <w:r w:rsidR="00F27195" w:rsidRPr="00BD7885">
        <w:rPr>
          <w:rFonts w:ascii="ＭＳ 明朝" w:hAnsi="ＭＳ 明朝" w:hint="eastAsia"/>
          <w:color w:val="000000" w:themeColor="text1"/>
          <w:sz w:val="21"/>
          <w:szCs w:val="21"/>
        </w:rPr>
        <w:t>市、中核市</w:t>
      </w:r>
      <w:r>
        <w:rPr>
          <w:rFonts w:ascii="ＭＳ 明朝" w:hAnsi="ＭＳ 明朝" w:hint="eastAsia"/>
          <w:color w:val="000000" w:themeColor="text1"/>
          <w:sz w:val="21"/>
          <w:szCs w:val="21"/>
        </w:rPr>
        <w:t>は高槻市、東大阪市、豊中市、枚方市、八尾市、寝屋川市、吹田市の7</w:t>
      </w:r>
      <w:r w:rsidR="00F27195" w:rsidRPr="00BD7885">
        <w:rPr>
          <w:rFonts w:ascii="ＭＳ 明朝" w:hAnsi="ＭＳ 明朝" w:hint="eastAsia"/>
          <w:color w:val="000000" w:themeColor="text1"/>
          <w:sz w:val="21"/>
          <w:szCs w:val="21"/>
        </w:rPr>
        <w:t>市、施行時特例市(中核市が処理することができる事務のうち都道府県が一体的に処理する方が効率的な</w:t>
      </w:r>
      <w:r w:rsidR="00E10348">
        <w:rPr>
          <w:rFonts w:ascii="ＭＳ 明朝" w:hAnsi="ＭＳ 明朝" w:hint="eastAsia"/>
          <w:color w:val="000000" w:themeColor="text1"/>
          <w:sz w:val="21"/>
          <w:szCs w:val="21"/>
        </w:rPr>
        <w:t>ものを除き</w:t>
      </w:r>
      <w:r w:rsidR="00F27195" w:rsidRPr="00BD7885">
        <w:rPr>
          <w:rFonts w:ascii="ＭＳ 明朝" w:hAnsi="ＭＳ 明朝" w:hint="eastAsia"/>
          <w:color w:val="000000" w:themeColor="text1"/>
          <w:sz w:val="21"/>
          <w:szCs w:val="21"/>
        </w:rPr>
        <w:t>処理)</w:t>
      </w:r>
      <w:r>
        <w:rPr>
          <w:rFonts w:ascii="ＭＳ 明朝" w:hAnsi="ＭＳ 明朝" w:hint="eastAsia"/>
          <w:color w:val="000000" w:themeColor="text1"/>
          <w:sz w:val="21"/>
          <w:szCs w:val="21"/>
        </w:rPr>
        <w:t>は茨木市、岸和田市の2</w:t>
      </w:r>
      <w:r w:rsidR="00F27195" w:rsidRPr="00BD7885">
        <w:rPr>
          <w:rFonts w:ascii="ＭＳ 明朝" w:hAnsi="ＭＳ 明朝" w:hint="eastAsia"/>
          <w:color w:val="000000" w:themeColor="text1"/>
          <w:sz w:val="21"/>
          <w:szCs w:val="21"/>
        </w:rPr>
        <w:t>市です。</w:t>
      </w:r>
    </w:p>
    <w:p w:rsidR="008E7DA6" w:rsidRPr="00BD7885" w:rsidRDefault="008E7DA6" w:rsidP="00351F75">
      <w:pPr>
        <w:adjustRightInd w:val="0"/>
        <w:snapToGrid w:val="0"/>
        <w:spacing w:line="320" w:lineRule="exact"/>
        <w:ind w:leftChars="100" w:left="200" w:rightChars="100" w:right="200" w:firstLineChars="101" w:firstLine="212"/>
        <w:rPr>
          <w:rFonts w:ascii="ＭＳ 明朝" w:hAnsi="ＭＳ 明朝"/>
          <w:color w:val="000000" w:themeColor="text1"/>
          <w:sz w:val="21"/>
          <w:szCs w:val="21"/>
        </w:rPr>
      </w:pPr>
    </w:p>
    <w:p w:rsidR="00E8309E" w:rsidRPr="00BD7885" w:rsidRDefault="00E8309E" w:rsidP="00351F75">
      <w:pPr>
        <w:adjustRightInd w:val="0"/>
        <w:snapToGrid w:val="0"/>
        <w:spacing w:line="320" w:lineRule="exact"/>
        <w:ind w:leftChars="100" w:left="200" w:rightChars="100" w:right="200" w:firstLineChars="101" w:firstLine="212"/>
        <w:rPr>
          <w:rFonts w:ascii="ＭＳ 明朝" w:hAnsi="ＭＳ 明朝"/>
          <w:color w:val="000000" w:themeColor="text1"/>
          <w:sz w:val="21"/>
          <w:szCs w:val="21"/>
        </w:rPr>
      </w:pPr>
    </w:p>
    <w:p w:rsidR="008E2E86" w:rsidRPr="00BD7885" w:rsidRDefault="0016472D" w:rsidP="008D5E5B">
      <w:pPr>
        <w:adjustRightInd w:val="0"/>
        <w:snapToGrid w:val="0"/>
        <w:spacing w:line="320" w:lineRule="exact"/>
        <w:ind w:rightChars="100" w:right="200" w:firstLineChars="101" w:firstLine="212"/>
        <w:rPr>
          <w:rFonts w:ascii="ＭＳ 明朝" w:hAnsi="Times New Roman"/>
          <w:color w:val="000000" w:themeColor="text1"/>
          <w:sz w:val="21"/>
          <w:szCs w:val="21"/>
        </w:rPr>
      </w:pPr>
      <w:r>
        <w:rPr>
          <w:rFonts w:ascii="ＭＳ 明朝" w:hAnsi="Times New Roman"/>
          <w:noProof/>
          <w:color w:val="000000" w:themeColor="text1"/>
          <w:sz w:val="21"/>
          <w:szCs w:val="21"/>
        </w:rPr>
        <w:pict>
          <v:group id="_x0000_s1076" style="position:absolute;left:0;text-align:left;margin-left:10.9pt;margin-top:16.1pt;width:491.05pt;height:4.05pt;z-index:251656192" coordorigin="1076,2145" coordsize="9821,81">
            <v:shape id="_x0000_s1077" type="#_x0000_t32" style="position:absolute;left:1076;top:2145;width:9821;height:0" o:connectortype="straight" strokecolor="#5a5a5a" strokeweight="1pt"/>
            <v:shape id="_x0000_s1078" type="#_x0000_t32" style="position:absolute;left:1076;top:2226;width:9821;height:0" o:connectortype="straight" strokecolor="#5a5a5a" strokeweight="3pt"/>
          </v:group>
        </w:pict>
      </w:r>
      <w:r w:rsidR="00F27195" w:rsidRPr="00BD7885">
        <w:rPr>
          <w:rFonts w:ascii="ＭＳ ゴシック" w:eastAsia="ＭＳ ゴシック" w:hAnsi="ＭＳ ゴシック" w:hint="eastAsia"/>
          <w:color w:val="000000" w:themeColor="text1"/>
          <w:sz w:val="21"/>
          <w:szCs w:val="21"/>
        </w:rPr>
        <w:t>土地利用の状況</w:t>
      </w:r>
    </w:p>
    <w:p w:rsidR="00EB5956" w:rsidRPr="00BD7885" w:rsidRDefault="008E2E86" w:rsidP="008D5E5B">
      <w:pPr>
        <w:adjustRightInd w:val="0"/>
        <w:snapToGrid w:val="0"/>
        <w:spacing w:beforeLines="50" w:before="120"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土地の利用</w:t>
      </w:r>
      <w:r w:rsidR="004C5CA0" w:rsidRPr="00BD7885">
        <w:rPr>
          <w:rFonts w:ascii="ＭＳ 明朝" w:hAnsi="Times New Roman" w:hint="eastAsia"/>
          <w:color w:val="000000" w:themeColor="text1"/>
          <w:sz w:val="21"/>
          <w:szCs w:val="21"/>
        </w:rPr>
        <w:t>実態</w:t>
      </w:r>
      <w:r w:rsidRPr="00BD7885">
        <w:rPr>
          <w:rFonts w:ascii="ＭＳ 明朝" w:hAnsi="Times New Roman" w:hint="eastAsia"/>
          <w:color w:val="000000" w:themeColor="text1"/>
          <w:sz w:val="21"/>
          <w:szCs w:val="21"/>
        </w:rPr>
        <w:t>に応じた区分</w:t>
      </w:r>
      <w:r w:rsidR="008472EE" w:rsidRPr="00BD7885">
        <w:rPr>
          <w:rFonts w:ascii="ＭＳ 明朝" w:hAnsi="Times New Roman" w:hint="eastAsia"/>
          <w:color w:val="000000" w:themeColor="text1"/>
          <w:sz w:val="21"/>
          <w:szCs w:val="21"/>
        </w:rPr>
        <w:t>(</w:t>
      </w:r>
      <w:r w:rsidRPr="00BD7885">
        <w:rPr>
          <w:rFonts w:ascii="ＭＳ 明朝" w:hAnsi="Times New Roman" w:hint="eastAsia"/>
          <w:color w:val="000000" w:themeColor="text1"/>
          <w:sz w:val="21"/>
          <w:szCs w:val="21"/>
        </w:rPr>
        <w:t>土地利用区分</w:t>
      </w:r>
      <w:r w:rsidR="008472EE" w:rsidRPr="00BD7885">
        <w:rPr>
          <w:rFonts w:ascii="ＭＳ 明朝" w:hAnsi="Times New Roman" w:hint="eastAsia"/>
          <w:color w:val="000000" w:themeColor="text1"/>
          <w:sz w:val="21"/>
          <w:szCs w:val="21"/>
        </w:rPr>
        <w:t>)</w:t>
      </w:r>
      <w:r w:rsidRPr="00BD7885">
        <w:rPr>
          <w:rFonts w:ascii="ＭＳ 明朝" w:hAnsi="Times New Roman" w:hint="eastAsia"/>
          <w:color w:val="000000" w:themeColor="text1"/>
          <w:sz w:val="21"/>
          <w:szCs w:val="21"/>
        </w:rPr>
        <w:t>ごとの面積は、</w:t>
      </w:r>
      <w:r w:rsidR="0068475B">
        <w:rPr>
          <w:rFonts w:ascii="ＭＳ 明朝" w:hAnsi="Times New Roman" w:hint="eastAsia"/>
          <w:color w:val="000000" w:themeColor="text1"/>
          <w:sz w:val="21"/>
          <w:szCs w:val="21"/>
        </w:rPr>
        <w:t>令</w:t>
      </w:r>
      <w:r w:rsidR="0068475B" w:rsidRPr="009F2F46">
        <w:rPr>
          <w:rFonts w:ascii="ＭＳ 明朝" w:hAnsi="Times New Roman" w:hint="eastAsia"/>
          <w:color w:val="000000" w:themeColor="text1"/>
          <w:sz w:val="21"/>
          <w:szCs w:val="21"/>
        </w:rPr>
        <w:t>和</w:t>
      </w:r>
      <w:r w:rsidR="007860D0" w:rsidRPr="009F2F46">
        <w:rPr>
          <w:rFonts w:ascii="ＭＳ 明朝" w:hAnsi="Times New Roman" w:hint="eastAsia"/>
          <w:color w:val="000000" w:themeColor="text1"/>
          <w:sz w:val="21"/>
          <w:szCs w:val="21"/>
        </w:rPr>
        <w:t>2</w:t>
      </w:r>
      <w:r w:rsidR="00490AA6" w:rsidRPr="009F2F46">
        <w:rPr>
          <w:rFonts w:ascii="ＭＳ 明朝" w:hAnsi="Times New Roman" w:hint="eastAsia"/>
          <w:color w:val="000000" w:themeColor="text1"/>
          <w:sz w:val="21"/>
          <w:szCs w:val="21"/>
        </w:rPr>
        <w:t>年は、</w:t>
      </w:r>
      <w:r w:rsidRPr="00BD7885">
        <w:rPr>
          <w:rFonts w:ascii="ＭＳ 明朝" w:hAnsi="Times New Roman" w:hint="eastAsia"/>
          <w:color w:val="000000" w:themeColor="text1"/>
          <w:sz w:val="21"/>
          <w:szCs w:val="21"/>
        </w:rPr>
        <w:t>森林と宅地がそれぞれ約</w:t>
      </w:r>
      <w:r w:rsidR="007860D0">
        <w:rPr>
          <w:rFonts w:ascii="ＭＳ 明朝" w:hAnsi="Times New Roman" w:hint="eastAsia"/>
          <w:color w:val="000000" w:themeColor="text1"/>
          <w:sz w:val="21"/>
          <w:szCs w:val="21"/>
        </w:rPr>
        <w:t>3</w:t>
      </w:r>
      <w:r w:rsidRPr="00BD7885">
        <w:rPr>
          <w:rFonts w:ascii="ＭＳ 明朝" w:hAnsi="Times New Roman" w:hint="eastAsia"/>
          <w:color w:val="000000" w:themeColor="text1"/>
          <w:sz w:val="21"/>
          <w:szCs w:val="21"/>
        </w:rPr>
        <w:t>割、</w:t>
      </w:r>
      <w:r w:rsidR="007860D0">
        <w:rPr>
          <w:rFonts w:ascii="ＭＳ 明朝" w:hAnsi="Times New Roman" w:hint="eastAsia"/>
          <w:color w:val="000000" w:themeColor="text1"/>
          <w:sz w:val="21"/>
          <w:szCs w:val="21"/>
        </w:rPr>
        <w:t>道路が約1</w:t>
      </w:r>
      <w:r w:rsidR="009C668A" w:rsidRPr="00BD7885">
        <w:rPr>
          <w:rFonts w:ascii="ＭＳ 明朝" w:hAnsi="Times New Roman" w:hint="eastAsia"/>
          <w:color w:val="000000" w:themeColor="text1"/>
          <w:sz w:val="21"/>
          <w:szCs w:val="21"/>
        </w:rPr>
        <w:t>割、</w:t>
      </w:r>
      <w:r w:rsidRPr="00BD7885">
        <w:rPr>
          <w:rFonts w:ascii="ＭＳ 明朝" w:hAnsi="Times New Roman" w:hint="eastAsia"/>
          <w:color w:val="000000" w:themeColor="text1"/>
          <w:sz w:val="21"/>
          <w:szCs w:val="21"/>
        </w:rPr>
        <w:t>農</w:t>
      </w:r>
      <w:r w:rsidR="005A0EB0" w:rsidRPr="00BD7885">
        <w:rPr>
          <w:rFonts w:ascii="ＭＳ 明朝" w:hAnsi="Times New Roman" w:hint="eastAsia"/>
          <w:color w:val="000000" w:themeColor="text1"/>
          <w:sz w:val="21"/>
          <w:szCs w:val="21"/>
        </w:rPr>
        <w:t>用</w:t>
      </w:r>
      <w:r w:rsidRPr="00BD7885">
        <w:rPr>
          <w:rFonts w:ascii="ＭＳ 明朝" w:hAnsi="Times New Roman" w:hint="eastAsia"/>
          <w:color w:val="000000" w:themeColor="text1"/>
          <w:sz w:val="21"/>
          <w:szCs w:val="21"/>
        </w:rPr>
        <w:t>地が</w:t>
      </w:r>
      <w:r w:rsidR="007860D0">
        <w:rPr>
          <w:rFonts w:ascii="ＭＳ 明朝" w:hAnsi="Times New Roman" w:hint="eastAsia"/>
          <w:color w:val="000000" w:themeColor="text1"/>
          <w:sz w:val="21"/>
          <w:szCs w:val="21"/>
        </w:rPr>
        <w:t>1</w:t>
      </w:r>
      <w:r w:rsidRPr="00BD7885">
        <w:rPr>
          <w:rFonts w:ascii="ＭＳ 明朝" w:hAnsi="Times New Roman" w:hint="eastAsia"/>
          <w:color w:val="000000" w:themeColor="text1"/>
          <w:sz w:val="21"/>
          <w:szCs w:val="21"/>
        </w:rPr>
        <w:t>割</w:t>
      </w:r>
      <w:r w:rsidR="00F27195" w:rsidRPr="00BD7885">
        <w:rPr>
          <w:rFonts w:ascii="ＭＳ 明朝" w:hAnsi="Times New Roman" w:hint="eastAsia"/>
          <w:color w:val="000000" w:themeColor="text1"/>
          <w:sz w:val="21"/>
          <w:szCs w:val="21"/>
        </w:rPr>
        <w:t>未満と</w:t>
      </w:r>
      <w:r w:rsidR="009C668A" w:rsidRPr="00BD7885">
        <w:rPr>
          <w:rFonts w:ascii="ＭＳ 明朝" w:hAnsi="Times New Roman" w:hint="eastAsia"/>
          <w:color w:val="000000" w:themeColor="text1"/>
          <w:sz w:val="21"/>
          <w:szCs w:val="21"/>
        </w:rPr>
        <w:t>なっています</w:t>
      </w:r>
      <w:r w:rsidR="005A6CD4" w:rsidRPr="00BD7885">
        <w:rPr>
          <w:rFonts w:ascii="ＭＳ 明朝" w:hAnsi="Times New Roman" w:hint="eastAsia"/>
          <w:color w:val="000000" w:themeColor="text1"/>
          <w:sz w:val="21"/>
          <w:szCs w:val="21"/>
        </w:rPr>
        <w:t>。</w:t>
      </w:r>
    </w:p>
    <w:p w:rsidR="008E2E86" w:rsidRPr="00BD7885" w:rsidRDefault="00E27546" w:rsidP="00931FE6">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2</w:t>
      </w:r>
      <w:r w:rsidR="00E074C1" w:rsidRPr="00BD7885">
        <w:rPr>
          <w:rFonts w:ascii="ＭＳ 明朝" w:hAnsi="Times New Roman" w:hint="eastAsia"/>
          <w:color w:val="000000" w:themeColor="text1"/>
          <w:sz w:val="21"/>
          <w:szCs w:val="21"/>
        </w:rPr>
        <w:t>0年前</w:t>
      </w:r>
      <w:r w:rsidR="00F27195" w:rsidRPr="00BD7885">
        <w:rPr>
          <w:rFonts w:ascii="ＭＳ 明朝" w:hAnsi="Times New Roman" w:hint="eastAsia"/>
          <w:color w:val="000000" w:themeColor="text1"/>
          <w:sz w:val="21"/>
          <w:szCs w:val="21"/>
        </w:rPr>
        <w:t>(</w:t>
      </w:r>
      <w:r w:rsidR="005A6CD4" w:rsidRPr="00BD7885">
        <w:rPr>
          <w:rFonts w:ascii="ＭＳ 明朝" w:hAnsi="Times New Roman" w:hint="eastAsia"/>
          <w:color w:val="000000" w:themeColor="text1"/>
          <w:sz w:val="21"/>
          <w:szCs w:val="21"/>
        </w:rPr>
        <w:t>平</w:t>
      </w:r>
      <w:r w:rsidR="005A6CD4" w:rsidRPr="009F2F46">
        <w:rPr>
          <w:rFonts w:ascii="ＭＳ 明朝" w:hAnsi="Times New Roman" w:hint="eastAsia"/>
          <w:color w:val="000000" w:themeColor="text1"/>
          <w:sz w:val="21"/>
          <w:szCs w:val="21"/>
        </w:rPr>
        <w:t>成</w:t>
      </w:r>
      <w:r w:rsidR="0068475B" w:rsidRPr="009F2F46">
        <w:rPr>
          <w:rFonts w:ascii="ＭＳ 明朝" w:hAnsi="Times New Roman" w:hint="eastAsia"/>
          <w:color w:val="000000" w:themeColor="text1"/>
          <w:sz w:val="21"/>
          <w:szCs w:val="21"/>
        </w:rPr>
        <w:t>12</w:t>
      </w:r>
      <w:r w:rsidR="005A6CD4" w:rsidRPr="009F2F46">
        <w:rPr>
          <w:rFonts w:ascii="ＭＳ 明朝" w:hAnsi="Times New Roman" w:hint="eastAsia"/>
          <w:color w:val="000000" w:themeColor="text1"/>
          <w:sz w:val="21"/>
          <w:szCs w:val="21"/>
        </w:rPr>
        <w:t>年</w:t>
      </w:r>
      <w:r w:rsidR="00F27195" w:rsidRPr="00BD7885">
        <w:rPr>
          <w:rFonts w:ascii="ＭＳ 明朝" w:hAnsi="Times New Roman" w:hint="eastAsia"/>
          <w:color w:val="000000" w:themeColor="text1"/>
          <w:sz w:val="21"/>
          <w:szCs w:val="21"/>
        </w:rPr>
        <w:t>)に比べ</w:t>
      </w:r>
      <w:r w:rsidR="005A6CD4" w:rsidRPr="00BD7885">
        <w:rPr>
          <w:rFonts w:ascii="ＭＳ 明朝" w:hAnsi="Times New Roman" w:hint="eastAsia"/>
          <w:color w:val="000000" w:themeColor="text1"/>
          <w:sz w:val="21"/>
          <w:szCs w:val="21"/>
        </w:rPr>
        <w:t>、</w:t>
      </w:r>
      <w:r w:rsidR="008E2E86" w:rsidRPr="00BD7885">
        <w:rPr>
          <w:rFonts w:ascii="ＭＳ 明朝" w:hAnsi="Times New Roman" w:hint="eastAsia"/>
          <w:color w:val="000000" w:themeColor="text1"/>
          <w:sz w:val="21"/>
          <w:szCs w:val="21"/>
        </w:rPr>
        <w:t>農</w:t>
      </w:r>
      <w:r w:rsidR="005A0EB0" w:rsidRPr="00BD7885">
        <w:rPr>
          <w:rFonts w:ascii="ＭＳ 明朝" w:hAnsi="Times New Roman" w:hint="eastAsia"/>
          <w:color w:val="000000" w:themeColor="text1"/>
          <w:sz w:val="21"/>
          <w:szCs w:val="21"/>
        </w:rPr>
        <w:t>用</w:t>
      </w:r>
      <w:r w:rsidR="008E2E86" w:rsidRPr="00BD7885">
        <w:rPr>
          <w:rFonts w:ascii="ＭＳ 明朝" w:hAnsi="Times New Roman" w:hint="eastAsia"/>
          <w:color w:val="000000" w:themeColor="text1"/>
          <w:sz w:val="21"/>
          <w:szCs w:val="21"/>
        </w:rPr>
        <w:t>地</w:t>
      </w:r>
      <w:r w:rsidR="00BA0A30" w:rsidRPr="00BD7885">
        <w:rPr>
          <w:rFonts w:ascii="ＭＳ 明朝" w:hAnsi="Times New Roman" w:hint="eastAsia"/>
          <w:color w:val="000000" w:themeColor="text1"/>
          <w:sz w:val="21"/>
          <w:szCs w:val="21"/>
        </w:rPr>
        <w:t>や森林</w:t>
      </w:r>
      <w:r w:rsidR="00F27195" w:rsidRPr="00BD7885">
        <w:rPr>
          <w:rFonts w:ascii="ＭＳ 明朝" w:hAnsi="Times New Roman" w:hint="eastAsia"/>
          <w:color w:val="000000" w:themeColor="text1"/>
          <w:sz w:val="21"/>
          <w:szCs w:val="21"/>
        </w:rPr>
        <w:t>は</w:t>
      </w:r>
      <w:r w:rsidR="004C5CA0" w:rsidRPr="00BD7885">
        <w:rPr>
          <w:rFonts w:ascii="ＭＳ 明朝" w:hAnsi="Times New Roman" w:hint="eastAsia"/>
          <w:color w:val="000000" w:themeColor="text1"/>
          <w:sz w:val="21"/>
          <w:szCs w:val="21"/>
        </w:rPr>
        <w:t>減少</w:t>
      </w:r>
      <w:r w:rsidR="00F25F11" w:rsidRPr="00BD7885">
        <w:rPr>
          <w:rFonts w:ascii="ＭＳ 明朝" w:hAnsi="Times New Roman" w:hint="eastAsia"/>
          <w:color w:val="000000" w:themeColor="text1"/>
          <w:sz w:val="21"/>
          <w:szCs w:val="21"/>
        </w:rPr>
        <w:t>、道路が</w:t>
      </w:r>
      <w:r w:rsidR="00E24AE4" w:rsidRPr="00BD7885">
        <w:rPr>
          <w:rFonts w:ascii="ＭＳ 明朝" w:hAnsi="Times New Roman" w:hint="eastAsia"/>
          <w:color w:val="000000" w:themeColor="text1"/>
          <w:sz w:val="21"/>
          <w:szCs w:val="21"/>
        </w:rPr>
        <w:t>年々</w:t>
      </w:r>
      <w:r w:rsidR="00F27195" w:rsidRPr="00BD7885">
        <w:rPr>
          <w:rFonts w:ascii="ＭＳ 明朝" w:hAnsi="Times New Roman" w:hint="eastAsia"/>
          <w:color w:val="000000" w:themeColor="text1"/>
          <w:sz w:val="21"/>
          <w:szCs w:val="21"/>
        </w:rPr>
        <w:t>増加し</w:t>
      </w:r>
      <w:r w:rsidR="00E24AE4" w:rsidRPr="00BD7885">
        <w:rPr>
          <w:rFonts w:ascii="ＭＳ 明朝" w:hAnsi="Times New Roman" w:hint="eastAsia"/>
          <w:color w:val="000000" w:themeColor="text1"/>
          <w:sz w:val="21"/>
          <w:szCs w:val="21"/>
        </w:rPr>
        <w:t>ています</w:t>
      </w:r>
      <w:r w:rsidR="00F25F11" w:rsidRPr="00BD7885">
        <w:rPr>
          <w:rFonts w:ascii="ＭＳ 明朝" w:hAnsi="Times New Roman" w:hint="eastAsia"/>
          <w:color w:val="000000" w:themeColor="text1"/>
          <w:sz w:val="21"/>
          <w:szCs w:val="21"/>
        </w:rPr>
        <w:t>。</w:t>
      </w:r>
      <w:r w:rsidR="008E2E86" w:rsidRPr="00BD7885">
        <w:rPr>
          <w:rFonts w:ascii="ＭＳ 明朝" w:hAnsi="Times New Roman" w:hint="eastAsia"/>
          <w:color w:val="000000" w:themeColor="text1"/>
          <w:sz w:val="21"/>
          <w:szCs w:val="21"/>
        </w:rPr>
        <w:t>宅地</w:t>
      </w:r>
      <w:r w:rsidR="00E074C1" w:rsidRPr="00BD7885">
        <w:rPr>
          <w:rFonts w:ascii="ＭＳ 明朝" w:hAnsi="Times New Roman" w:hint="eastAsia"/>
          <w:color w:val="000000" w:themeColor="text1"/>
          <w:sz w:val="21"/>
          <w:szCs w:val="21"/>
        </w:rPr>
        <w:t>で</w:t>
      </w:r>
      <w:r w:rsidR="008E2E86" w:rsidRPr="00BD7885">
        <w:rPr>
          <w:rFonts w:ascii="ＭＳ 明朝" w:hAnsi="Times New Roman" w:hint="eastAsia"/>
          <w:color w:val="000000" w:themeColor="text1"/>
          <w:sz w:val="21"/>
          <w:szCs w:val="21"/>
        </w:rPr>
        <w:t>は、住宅地は増加、工業用地</w:t>
      </w:r>
      <w:r w:rsidR="005C3505" w:rsidRPr="00BD7885">
        <w:rPr>
          <w:rFonts w:ascii="ＭＳ 明朝" w:hAnsi="Times New Roman" w:hint="eastAsia"/>
          <w:color w:val="000000" w:themeColor="text1"/>
          <w:sz w:val="21"/>
          <w:szCs w:val="21"/>
        </w:rPr>
        <w:t>は</w:t>
      </w:r>
      <w:r w:rsidR="005A6CD4" w:rsidRPr="00BD7885">
        <w:rPr>
          <w:rFonts w:ascii="ＭＳ 明朝" w:hAnsi="Times New Roman" w:hint="eastAsia"/>
          <w:color w:val="000000" w:themeColor="text1"/>
          <w:sz w:val="21"/>
          <w:szCs w:val="21"/>
        </w:rPr>
        <w:t>減少</w:t>
      </w:r>
      <w:r w:rsidR="008E2E86" w:rsidRPr="00BD7885">
        <w:rPr>
          <w:rFonts w:ascii="ＭＳ 明朝" w:hAnsi="Times New Roman" w:cs="ＭＳ 明朝" w:hint="eastAsia"/>
          <w:color w:val="000000" w:themeColor="text1"/>
          <w:sz w:val="21"/>
          <w:szCs w:val="21"/>
        </w:rPr>
        <w:t>しています。</w:t>
      </w:r>
      <w:r w:rsidR="006B0CDE" w:rsidRPr="00BD7885">
        <w:rPr>
          <w:rFonts w:ascii="ＭＳ 明朝" w:hAnsi="Times New Roman" w:hint="eastAsia"/>
          <w:color w:val="000000" w:themeColor="text1"/>
          <w:sz w:val="21"/>
          <w:szCs w:val="21"/>
        </w:rPr>
        <w:t xml:space="preserve">　</w:t>
      </w:r>
    </w:p>
    <w:p w:rsidR="00034058" w:rsidRPr="00BD7885" w:rsidRDefault="0016472D" w:rsidP="00261044">
      <w:pPr>
        <w:adjustRightInd w:val="0"/>
        <w:snapToGrid w:val="0"/>
        <w:spacing w:line="320" w:lineRule="exact"/>
        <w:ind w:rightChars="100" w:right="200"/>
        <w:rPr>
          <w:rFonts w:ascii="ＭＳ 明朝" w:hAnsi="Times New Roman"/>
          <w:color w:val="000000" w:themeColor="text1"/>
          <w:sz w:val="21"/>
          <w:szCs w:val="21"/>
        </w:rPr>
      </w:pPr>
      <w:r>
        <w:rPr>
          <w:noProof/>
          <w:color w:val="000000" w:themeColor="text1"/>
        </w:rPr>
        <w:pict>
          <v:shapetype id="_x0000_t202" coordsize="21600,21600" o:spt="202" path="m,l,21600r21600,l21600,xe">
            <v:stroke joinstyle="miter"/>
            <v:path gradientshapeok="t" o:connecttype="rect"/>
          </v:shapetype>
          <v:shape id="_x0000_s1080" type="#_x0000_t202" style="position:absolute;left:0;text-align:left;margin-left:112.5pt;margin-top:3.05pt;width:315.75pt;height:23.05pt;z-index:251658240" filled="f" stroked="f">
            <v:textbox style="mso-next-textbox:#_x0000_s1080" inset="5.85pt,.7pt,5.85pt,.7pt">
              <w:txbxContent>
                <w:p w:rsidR="007E2099" w:rsidRPr="00FE0DEA" w:rsidRDefault="00565FFC" w:rsidP="00C933F9">
                  <w:pPr>
                    <w:spacing w:line="360" w:lineRule="auto"/>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E2099" w:rsidRPr="00FE0DEA">
                    <w:rPr>
                      <w:rFonts w:ascii="ＭＳ ゴシック" w:eastAsia="ＭＳ ゴシック" w:hAnsi="ＭＳ ゴシック" w:hint="eastAsia"/>
                      <w:sz w:val="21"/>
                      <w:szCs w:val="21"/>
                      <w:bdr w:val="single" w:sz="4" w:space="0" w:color="auto"/>
                    </w:rPr>
                    <w:t>土地利用区分</w:t>
                  </w:r>
                  <w:r w:rsidR="00F27195">
                    <w:rPr>
                      <w:rFonts w:ascii="ＭＳ ゴシック" w:eastAsia="ＭＳ ゴシック" w:hAnsi="ＭＳ ゴシック" w:hint="eastAsia"/>
                      <w:sz w:val="21"/>
                      <w:szCs w:val="21"/>
                      <w:bdr w:val="single" w:sz="4" w:space="0" w:color="auto"/>
                    </w:rPr>
                    <w:t>別</w:t>
                  </w:r>
                  <w:r w:rsidR="007E2099" w:rsidRPr="00FE0DEA">
                    <w:rPr>
                      <w:rFonts w:ascii="ＭＳ ゴシック" w:eastAsia="ＭＳ ゴシック" w:hAnsi="ＭＳ ゴシック" w:hint="eastAsia"/>
                      <w:sz w:val="21"/>
                      <w:szCs w:val="21"/>
                      <w:bdr w:val="single" w:sz="4" w:space="0" w:color="auto"/>
                    </w:rPr>
                    <w:t>面</w:t>
                  </w:r>
                  <w:r w:rsidR="007E2099" w:rsidRPr="00F27195">
                    <w:rPr>
                      <w:rFonts w:ascii="ＭＳ ゴシック" w:eastAsia="ＭＳ ゴシック" w:hAnsi="ＭＳ ゴシック" w:hint="eastAsia"/>
                      <w:sz w:val="21"/>
                      <w:szCs w:val="21"/>
                      <w:bdr w:val="single" w:sz="4" w:space="0" w:color="auto"/>
                    </w:rPr>
                    <w:t>積</w:t>
                  </w:r>
                  <w:r w:rsidR="00F27195" w:rsidRPr="00F27195">
                    <w:rPr>
                      <w:rFonts w:ascii="ＭＳ ゴシック" w:eastAsia="ＭＳ ゴシック" w:hAnsi="ＭＳ ゴシック" w:hint="eastAsia"/>
                      <w:sz w:val="21"/>
                      <w:szCs w:val="21"/>
                      <w:bdr w:val="single" w:sz="4" w:space="0" w:color="auto"/>
                    </w:rPr>
                    <w:t>(</w:t>
                  </w:r>
                  <w:r w:rsidR="00405565" w:rsidRPr="00F27195">
                    <w:rPr>
                      <w:rFonts w:ascii="ＭＳ ゴシック" w:eastAsia="ＭＳ ゴシック" w:hAnsi="ＭＳ ゴシック" w:hint="eastAsia"/>
                      <w:sz w:val="21"/>
                      <w:szCs w:val="21"/>
                      <w:bdr w:val="single" w:sz="4" w:space="0" w:color="auto"/>
                    </w:rPr>
                    <w:t>各年10</w:t>
                  </w:r>
                  <w:r w:rsidR="00434DAD">
                    <w:rPr>
                      <w:rFonts w:ascii="ＭＳ ゴシック" w:eastAsia="ＭＳ ゴシック" w:hAnsi="ＭＳ ゴシック" w:hint="eastAsia"/>
                      <w:sz w:val="21"/>
                      <w:szCs w:val="21"/>
                      <w:bdr w:val="single" w:sz="4" w:space="0" w:color="auto"/>
                    </w:rPr>
                    <w:t>月1</w:t>
                  </w:r>
                  <w:r w:rsidR="00405565" w:rsidRPr="00F27195">
                    <w:rPr>
                      <w:rFonts w:ascii="ＭＳ ゴシック" w:eastAsia="ＭＳ ゴシック" w:hAnsi="ＭＳ ゴシック" w:hint="eastAsia"/>
                      <w:sz w:val="21"/>
                      <w:szCs w:val="21"/>
                      <w:bdr w:val="single" w:sz="4" w:space="0" w:color="auto"/>
                    </w:rPr>
                    <w:t>日現在</w:t>
                  </w:r>
                  <w:r w:rsidR="00F27195" w:rsidRPr="00F27195">
                    <w:rPr>
                      <w:rFonts w:ascii="ＭＳ ゴシック" w:eastAsia="ＭＳ ゴシック" w:hAnsi="ＭＳ ゴシック" w:hint="eastAsia"/>
                      <w:sz w:val="21"/>
                      <w:szCs w:val="21"/>
                      <w:bdr w:val="single" w:sz="4" w:space="0" w:color="auto"/>
                    </w:rPr>
                    <w:t>)</w:t>
                  </w:r>
                  <w:r w:rsidR="00DF70C5" w:rsidRPr="00F27195">
                    <w:rPr>
                      <w:rFonts w:ascii="ＭＳ ゴシック" w:eastAsia="ＭＳ ゴシック" w:hAnsi="ＭＳ ゴシック" w:hint="eastAsia"/>
                      <w:sz w:val="21"/>
                      <w:szCs w:val="21"/>
                      <w:bdr w:val="single" w:sz="4" w:space="0" w:color="auto"/>
                    </w:rPr>
                    <w:t xml:space="preserve"> </w:t>
                  </w:r>
                </w:p>
              </w:txbxContent>
            </v:textbox>
            <w10:wrap type="square"/>
          </v:shape>
        </w:pict>
      </w:r>
      <w:r>
        <w:rPr>
          <w:noProof/>
          <w:color w:val="000000" w:themeColor="text1"/>
        </w:rPr>
        <w:pict>
          <v:shape id="テキスト ボックス 12" o:spid="_x0000_s1161" type="#_x0000_t202" style="position:absolute;left:0;text-align:left;margin-left:387.1pt;margin-top:790.2pt;width:173.25pt;height:18.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" filled="f" stroked="f" strokeweight=".5pt">
            <v:path arrowok="t"/>
            <v:textbox>
              <w:txbxContent>
                <w:p w:rsidR="00D76DD1" w:rsidRPr="00C7343C" w:rsidRDefault="00D76DD1" w:rsidP="00D76DD1">
                  <w:pPr>
                    <w:jc w:val="right"/>
                    <w:rPr>
                      <w:rFonts w:ascii="ＭＳ ゴシック" w:eastAsia="ＭＳ ゴシック" w:hAnsi="ＭＳ ゴシック"/>
                      <w:sz w:val="16"/>
                      <w:szCs w:val="16"/>
                    </w:rPr>
                  </w:pPr>
                  <w:r w:rsidRPr="00C734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大阪府統計年鑑</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第6章1表より]</w:t>
                  </w:r>
                </w:p>
              </w:txbxContent>
            </v:textbox>
          </v:shape>
        </w:pict>
      </w:r>
    </w:p>
    <w:p w:rsidR="00034058" w:rsidRPr="00BD7885" w:rsidRDefault="0016472D" w:rsidP="00136F01">
      <w:pPr>
        <w:adjustRightInd w:val="0"/>
        <w:snapToGrid w:val="0"/>
        <w:spacing w:line="320" w:lineRule="exact"/>
        <w:ind w:rightChars="100" w:right="200"/>
        <w:rPr>
          <w:rFonts w:ascii="ＭＳ 明朝" w:hAnsi="Times New Roman"/>
          <w:color w:val="000000" w:themeColor="text1"/>
          <w:sz w:val="21"/>
          <w:szCs w:val="21"/>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170" type="#_x0000_t75" style="position:absolute;left:0;text-align:left;margin-left:39.3pt;margin-top:5.25pt;width:431.25pt;height:283.6pt;z-index:25166233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3" o:title="" croptop="957f" cropbottom="3887f" cropleft="5318f" cropright="4485f"/>
            <w10:wrap anchorx="margin"/>
          </v:shape>
        </w:pict>
      </w:r>
      <w:r>
        <w:rPr>
          <w:rFonts w:ascii="ＭＳ 明朝" w:hAnsi="Times New Roman"/>
          <w:noProof/>
          <w:color w:val="000000" w:themeColor="text1"/>
          <w:sz w:val="21"/>
          <w:szCs w:val="21"/>
        </w:rPr>
        <w:pict>
          <v:shape id="_x0000_s1066" type="#_x0000_t202" style="position:absolute;left:0;text-align:left;margin-left:408.6pt;margin-top:292.2pt;width:101.55pt;height:17.25pt;z-index:251659264" strokecolor="white">
            <v:textbox style="mso-next-textbox:#_x0000_s1066" inset="5.85pt,.7pt,5.85pt,.7pt">
              <w:txbxContent>
                <w:p w:rsidR="00D76DD1" w:rsidRPr="00B778B1" w:rsidRDefault="00D76DD1" w:rsidP="00D76DD1">
                  <w:pPr>
                    <w:jc w:val="right"/>
                    <w:rPr>
                      <w:rFonts w:ascii="ＭＳ ゴシック" w:eastAsia="ＭＳ ゴシック" w:hAnsi="ＭＳ ゴシック"/>
                      <w:sz w:val="16"/>
                      <w:szCs w:val="16"/>
                    </w:rPr>
                  </w:pPr>
                  <w:r w:rsidRPr="00B778B1">
                    <w:rPr>
                      <w:rFonts w:ascii="ＭＳ ゴシック" w:eastAsia="ＭＳ ゴシック" w:hAnsi="ＭＳ ゴシック" w:hint="eastAsia"/>
                      <w:sz w:val="16"/>
                      <w:szCs w:val="16"/>
                    </w:rPr>
                    <w:t>[第1章</w:t>
                  </w:r>
                  <w:r w:rsidR="00584C4D" w:rsidRPr="00B778B1">
                    <w:rPr>
                      <w:rFonts w:ascii="ＭＳ ゴシック" w:eastAsia="ＭＳ ゴシック" w:hAnsi="ＭＳ ゴシック" w:hint="eastAsia"/>
                      <w:sz w:val="16"/>
                      <w:szCs w:val="16"/>
                    </w:rPr>
                    <w:t>6</w:t>
                  </w:r>
                  <w:r w:rsidRPr="00B778B1">
                    <w:rPr>
                      <w:rFonts w:ascii="ＭＳ ゴシック" w:eastAsia="ＭＳ ゴシック" w:hAnsi="ＭＳ ゴシック" w:hint="eastAsia"/>
                      <w:sz w:val="16"/>
                      <w:szCs w:val="16"/>
                    </w:rPr>
                    <w:t>表より]</w:t>
                  </w:r>
                </w:p>
                <w:p w:rsidR="005A6CD4" w:rsidRPr="00B778B1" w:rsidRDefault="005A6CD4" w:rsidP="00A4247F">
                  <w:pPr>
                    <w:jc w:val="right"/>
                    <w:rPr>
                      <w:rFonts w:ascii="ＭＳ ゴシック" w:eastAsia="ＭＳ ゴシック" w:hAnsi="ＭＳ ゴシック"/>
                      <w:sz w:val="16"/>
                      <w:szCs w:val="16"/>
                    </w:rPr>
                  </w:pPr>
                </w:p>
              </w:txbxContent>
            </v:textbox>
          </v:shape>
        </w:pict>
      </w:r>
    </w:p>
    <w:sectPr w:rsidR="00034058" w:rsidRPr="00BD7885" w:rsidSect="00540436">
      <w:headerReference w:type="even" r:id="rId14"/>
      <w:type w:val="continuous"/>
      <w:pgSz w:w="11906" w:h="16838" w:code="9"/>
      <w:pgMar w:top="1134" w:right="851" w:bottom="851" w:left="851" w:header="567" w:footer="0" w:gutter="0"/>
      <w:cols w:space="425"/>
      <w:docGrid w:linePitch="504" w:charSpace="-1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47" w:rsidRDefault="00476E47" w:rsidP="009F1FCC">
      <w:r>
        <w:separator/>
      </w:r>
    </w:p>
  </w:endnote>
  <w:endnote w:type="continuationSeparator" w:id="0">
    <w:p w:rsidR="00476E47" w:rsidRDefault="00476E47"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47" w:rsidRDefault="00476E47" w:rsidP="009F1FCC">
      <w:r>
        <w:separator/>
      </w:r>
    </w:p>
  </w:footnote>
  <w:footnote w:type="continuationSeparator" w:id="0">
    <w:p w:rsidR="00476E47" w:rsidRDefault="00476E47"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D9" w:rsidRPr="008416D9" w:rsidRDefault="008416D9" w:rsidP="008416D9">
    <w:pPr>
      <w:wordWrap w:val="0"/>
      <w:spacing w:line="280" w:lineRule="exact"/>
      <w:ind w:firstLineChars="101" w:firstLine="162"/>
      <w:jc w:val="right"/>
      <w:rPr>
        <w:rFonts w:ascii="ＭＳ 明朝" w:hAnsi="Times New Roman"/>
        <w:sz w:val="21"/>
        <w:szCs w:val="21"/>
      </w:rPr>
    </w:pP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r>
      <w:rPr>
        <w:rFonts w:ascii="ＭＳ ゴシック" w:eastAsia="ＭＳ ゴシック" w:hint="eastAsia"/>
        <w:sz w:val="16"/>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D9" w:rsidRPr="003409BC" w:rsidRDefault="008416D9" w:rsidP="008416D9">
    <w:pPr>
      <w:rPr>
        <w:rFonts w:ascii="ＭＳ ゴシック" w:eastAsia="ＭＳ ゴシック"/>
        <w:sz w:val="16"/>
      </w:rPr>
    </w:pPr>
    <w:r w:rsidRPr="003409BC">
      <w:rPr>
        <w:rFonts w:ascii="ＭＳ ゴシック" w:eastAsia="ＭＳ ゴシック"/>
        <w:sz w:val="16"/>
      </w:rPr>
      <w:t xml:space="preserve">2      </w:t>
    </w: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F3" w:rsidRPr="008416D9" w:rsidRDefault="008A54F3" w:rsidP="008416D9">
    <w:pPr>
      <w:wordWrap w:val="0"/>
      <w:spacing w:line="280" w:lineRule="exact"/>
      <w:ind w:firstLineChars="101" w:firstLine="162"/>
      <w:jc w:val="right"/>
      <w:rPr>
        <w:rFonts w:ascii="ＭＳ 明朝" w:hAnsi="Times New Roman"/>
        <w:sz w:val="21"/>
        <w:szCs w:val="21"/>
      </w:rPr>
    </w:pP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r>
      <w:rPr>
        <w:rFonts w:ascii="ＭＳ ゴシック" w:eastAsia="ＭＳ ゴシック" w:hint="eastAsia"/>
        <w:sz w:val="16"/>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2116"/>
    <w:multiLevelType w:val="hybridMultilevel"/>
    <w:tmpl w:val="106C68EA"/>
    <w:lvl w:ilvl="0" w:tplc="73A02D5C">
      <w:numFmt w:val="bullet"/>
      <w:lvlText w:val="※"/>
      <w:lvlJc w:val="left"/>
      <w:pPr>
        <w:ind w:left="77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74"/>
    <w:rsid w:val="00003430"/>
    <w:rsid w:val="00013342"/>
    <w:rsid w:val="00021E05"/>
    <w:rsid w:val="00023C7F"/>
    <w:rsid w:val="00025B9E"/>
    <w:rsid w:val="00031421"/>
    <w:rsid w:val="00034058"/>
    <w:rsid w:val="00035CAB"/>
    <w:rsid w:val="00035D8E"/>
    <w:rsid w:val="000404B0"/>
    <w:rsid w:val="00040D24"/>
    <w:rsid w:val="00041F49"/>
    <w:rsid w:val="00050E44"/>
    <w:rsid w:val="00051494"/>
    <w:rsid w:val="00053B6E"/>
    <w:rsid w:val="00053BD6"/>
    <w:rsid w:val="0005700D"/>
    <w:rsid w:val="0006099D"/>
    <w:rsid w:val="000617F0"/>
    <w:rsid w:val="000775B3"/>
    <w:rsid w:val="00081A9F"/>
    <w:rsid w:val="00082B29"/>
    <w:rsid w:val="00083106"/>
    <w:rsid w:val="000A37A8"/>
    <w:rsid w:val="000A54DC"/>
    <w:rsid w:val="000A58FC"/>
    <w:rsid w:val="000A6BCC"/>
    <w:rsid w:val="000B447B"/>
    <w:rsid w:val="000C6A41"/>
    <w:rsid w:val="000D23AD"/>
    <w:rsid w:val="000D406E"/>
    <w:rsid w:val="000E718A"/>
    <w:rsid w:val="000F31C5"/>
    <w:rsid w:val="000F6897"/>
    <w:rsid w:val="00110D23"/>
    <w:rsid w:val="00115ECE"/>
    <w:rsid w:val="00120218"/>
    <w:rsid w:val="00120F9F"/>
    <w:rsid w:val="001253DD"/>
    <w:rsid w:val="001316F3"/>
    <w:rsid w:val="00136F01"/>
    <w:rsid w:val="0014352C"/>
    <w:rsid w:val="00145747"/>
    <w:rsid w:val="00150047"/>
    <w:rsid w:val="00151553"/>
    <w:rsid w:val="00156470"/>
    <w:rsid w:val="00157B76"/>
    <w:rsid w:val="0016472D"/>
    <w:rsid w:val="0016561A"/>
    <w:rsid w:val="001739F0"/>
    <w:rsid w:val="00174E1A"/>
    <w:rsid w:val="00182EFF"/>
    <w:rsid w:val="00187512"/>
    <w:rsid w:val="00197F57"/>
    <w:rsid w:val="001A0D82"/>
    <w:rsid w:val="001A2117"/>
    <w:rsid w:val="001A3B90"/>
    <w:rsid w:val="001A493B"/>
    <w:rsid w:val="001A4F1B"/>
    <w:rsid w:val="001C03B1"/>
    <w:rsid w:val="001C1640"/>
    <w:rsid w:val="001D029F"/>
    <w:rsid w:val="001D1D36"/>
    <w:rsid w:val="001D2C98"/>
    <w:rsid w:val="001D49B0"/>
    <w:rsid w:val="001D4C6F"/>
    <w:rsid w:val="001D5505"/>
    <w:rsid w:val="001E6316"/>
    <w:rsid w:val="001E6B2F"/>
    <w:rsid w:val="001F0FB8"/>
    <w:rsid w:val="001F3EA4"/>
    <w:rsid w:val="0020282B"/>
    <w:rsid w:val="00203640"/>
    <w:rsid w:val="002116F5"/>
    <w:rsid w:val="0022109A"/>
    <w:rsid w:val="00222446"/>
    <w:rsid w:val="0022398E"/>
    <w:rsid w:val="002350E1"/>
    <w:rsid w:val="002353E4"/>
    <w:rsid w:val="00260D2E"/>
    <w:rsid w:val="00261044"/>
    <w:rsid w:val="00262D5A"/>
    <w:rsid w:val="00265B34"/>
    <w:rsid w:val="0027058D"/>
    <w:rsid w:val="00295F3F"/>
    <w:rsid w:val="00296E6A"/>
    <w:rsid w:val="002A0739"/>
    <w:rsid w:val="002A3D0F"/>
    <w:rsid w:val="002A5194"/>
    <w:rsid w:val="002A76E7"/>
    <w:rsid w:val="002B2BD3"/>
    <w:rsid w:val="002B506A"/>
    <w:rsid w:val="002B75CD"/>
    <w:rsid w:val="002C06F1"/>
    <w:rsid w:val="002C201C"/>
    <w:rsid w:val="002C3034"/>
    <w:rsid w:val="002D4934"/>
    <w:rsid w:val="002F0D61"/>
    <w:rsid w:val="002F5397"/>
    <w:rsid w:val="002F55F7"/>
    <w:rsid w:val="002F7D5D"/>
    <w:rsid w:val="00304695"/>
    <w:rsid w:val="00305A5E"/>
    <w:rsid w:val="00311A43"/>
    <w:rsid w:val="003302DF"/>
    <w:rsid w:val="0033171C"/>
    <w:rsid w:val="003364F9"/>
    <w:rsid w:val="003409BC"/>
    <w:rsid w:val="00342F84"/>
    <w:rsid w:val="00344BA9"/>
    <w:rsid w:val="00347C46"/>
    <w:rsid w:val="00351F75"/>
    <w:rsid w:val="0035601D"/>
    <w:rsid w:val="003654C0"/>
    <w:rsid w:val="00377114"/>
    <w:rsid w:val="003844B5"/>
    <w:rsid w:val="00384690"/>
    <w:rsid w:val="00387A36"/>
    <w:rsid w:val="00394220"/>
    <w:rsid w:val="003A340B"/>
    <w:rsid w:val="003A3989"/>
    <w:rsid w:val="003A57E6"/>
    <w:rsid w:val="003B0BC3"/>
    <w:rsid w:val="003B6992"/>
    <w:rsid w:val="003C47E1"/>
    <w:rsid w:val="003E45BF"/>
    <w:rsid w:val="003E5BE8"/>
    <w:rsid w:val="003E7F65"/>
    <w:rsid w:val="003F44B1"/>
    <w:rsid w:val="00405565"/>
    <w:rsid w:val="0041050F"/>
    <w:rsid w:val="004137A9"/>
    <w:rsid w:val="00422246"/>
    <w:rsid w:val="00434496"/>
    <w:rsid w:val="00434DAD"/>
    <w:rsid w:val="00440A5A"/>
    <w:rsid w:val="00444D2A"/>
    <w:rsid w:val="00445E2E"/>
    <w:rsid w:val="00450200"/>
    <w:rsid w:val="0046174F"/>
    <w:rsid w:val="00462A43"/>
    <w:rsid w:val="00465AD8"/>
    <w:rsid w:val="004749DA"/>
    <w:rsid w:val="00476E47"/>
    <w:rsid w:val="004869CA"/>
    <w:rsid w:val="00490AA6"/>
    <w:rsid w:val="004A6F8B"/>
    <w:rsid w:val="004B55C0"/>
    <w:rsid w:val="004C158F"/>
    <w:rsid w:val="004C3C8D"/>
    <w:rsid w:val="004C4F8E"/>
    <w:rsid w:val="004C5CA0"/>
    <w:rsid w:val="004D07F6"/>
    <w:rsid w:val="004D4089"/>
    <w:rsid w:val="004D513B"/>
    <w:rsid w:val="004D67E9"/>
    <w:rsid w:val="004E0343"/>
    <w:rsid w:val="004E0D62"/>
    <w:rsid w:val="004E71E7"/>
    <w:rsid w:val="004F53DD"/>
    <w:rsid w:val="00504B89"/>
    <w:rsid w:val="00506785"/>
    <w:rsid w:val="005108C9"/>
    <w:rsid w:val="00513751"/>
    <w:rsid w:val="00517BC8"/>
    <w:rsid w:val="005253D4"/>
    <w:rsid w:val="00530C86"/>
    <w:rsid w:val="00537E82"/>
    <w:rsid w:val="00540436"/>
    <w:rsid w:val="00556067"/>
    <w:rsid w:val="00556D6A"/>
    <w:rsid w:val="005640FB"/>
    <w:rsid w:val="00565FFC"/>
    <w:rsid w:val="005664A2"/>
    <w:rsid w:val="005678E0"/>
    <w:rsid w:val="005711EA"/>
    <w:rsid w:val="00580DD4"/>
    <w:rsid w:val="00584C4D"/>
    <w:rsid w:val="00592A05"/>
    <w:rsid w:val="00593F4C"/>
    <w:rsid w:val="0059559D"/>
    <w:rsid w:val="005A0EB0"/>
    <w:rsid w:val="005A6CD4"/>
    <w:rsid w:val="005B2026"/>
    <w:rsid w:val="005B6816"/>
    <w:rsid w:val="005C3505"/>
    <w:rsid w:val="005D223E"/>
    <w:rsid w:val="005D5C68"/>
    <w:rsid w:val="005E1E11"/>
    <w:rsid w:val="005E230E"/>
    <w:rsid w:val="005E4985"/>
    <w:rsid w:val="005E6639"/>
    <w:rsid w:val="005E6BA4"/>
    <w:rsid w:val="005E6CA9"/>
    <w:rsid w:val="005F36D9"/>
    <w:rsid w:val="0060161F"/>
    <w:rsid w:val="00611693"/>
    <w:rsid w:val="006134EA"/>
    <w:rsid w:val="006162F5"/>
    <w:rsid w:val="00622D38"/>
    <w:rsid w:val="00633BB6"/>
    <w:rsid w:val="00636788"/>
    <w:rsid w:val="00650EDC"/>
    <w:rsid w:val="00652646"/>
    <w:rsid w:val="00661F81"/>
    <w:rsid w:val="00664007"/>
    <w:rsid w:val="00664842"/>
    <w:rsid w:val="00665927"/>
    <w:rsid w:val="006755BF"/>
    <w:rsid w:val="00680F97"/>
    <w:rsid w:val="0068475B"/>
    <w:rsid w:val="00685343"/>
    <w:rsid w:val="006A0A9D"/>
    <w:rsid w:val="006A44CB"/>
    <w:rsid w:val="006B0CDE"/>
    <w:rsid w:val="006B78C4"/>
    <w:rsid w:val="006C4A3C"/>
    <w:rsid w:val="006C4F57"/>
    <w:rsid w:val="006E3FE3"/>
    <w:rsid w:val="006E4D40"/>
    <w:rsid w:val="006F2927"/>
    <w:rsid w:val="006F6C4C"/>
    <w:rsid w:val="00703F00"/>
    <w:rsid w:val="0071775E"/>
    <w:rsid w:val="007206B4"/>
    <w:rsid w:val="00721E75"/>
    <w:rsid w:val="0072460E"/>
    <w:rsid w:val="00737CCF"/>
    <w:rsid w:val="0074072C"/>
    <w:rsid w:val="00746AEC"/>
    <w:rsid w:val="00747D4D"/>
    <w:rsid w:val="00751279"/>
    <w:rsid w:val="007518AC"/>
    <w:rsid w:val="007538FC"/>
    <w:rsid w:val="007561F0"/>
    <w:rsid w:val="0075676C"/>
    <w:rsid w:val="00757C4A"/>
    <w:rsid w:val="00761448"/>
    <w:rsid w:val="00762E0D"/>
    <w:rsid w:val="007708EE"/>
    <w:rsid w:val="00773DCC"/>
    <w:rsid w:val="007750CF"/>
    <w:rsid w:val="00784361"/>
    <w:rsid w:val="007860D0"/>
    <w:rsid w:val="00786F4C"/>
    <w:rsid w:val="00790062"/>
    <w:rsid w:val="00791F29"/>
    <w:rsid w:val="00792D91"/>
    <w:rsid w:val="007A2BD4"/>
    <w:rsid w:val="007A7745"/>
    <w:rsid w:val="007B09B6"/>
    <w:rsid w:val="007B5D14"/>
    <w:rsid w:val="007B6E44"/>
    <w:rsid w:val="007C0687"/>
    <w:rsid w:val="007D3481"/>
    <w:rsid w:val="007D6CB5"/>
    <w:rsid w:val="007E2099"/>
    <w:rsid w:val="007E266A"/>
    <w:rsid w:val="007E604D"/>
    <w:rsid w:val="007E6195"/>
    <w:rsid w:val="007E737F"/>
    <w:rsid w:val="007F158C"/>
    <w:rsid w:val="007F5D0E"/>
    <w:rsid w:val="0080143C"/>
    <w:rsid w:val="00804E48"/>
    <w:rsid w:val="0080549E"/>
    <w:rsid w:val="00806D2C"/>
    <w:rsid w:val="008126F6"/>
    <w:rsid w:val="008139BE"/>
    <w:rsid w:val="00814165"/>
    <w:rsid w:val="00814521"/>
    <w:rsid w:val="00817279"/>
    <w:rsid w:val="00820532"/>
    <w:rsid w:val="00825289"/>
    <w:rsid w:val="008253BF"/>
    <w:rsid w:val="00834CE1"/>
    <w:rsid w:val="00835257"/>
    <w:rsid w:val="008416D9"/>
    <w:rsid w:val="008417FF"/>
    <w:rsid w:val="008472EE"/>
    <w:rsid w:val="008536A3"/>
    <w:rsid w:val="008572E7"/>
    <w:rsid w:val="008574BB"/>
    <w:rsid w:val="00857F50"/>
    <w:rsid w:val="008629B4"/>
    <w:rsid w:val="00881CE2"/>
    <w:rsid w:val="0088538B"/>
    <w:rsid w:val="00885E1C"/>
    <w:rsid w:val="00890EFD"/>
    <w:rsid w:val="00892301"/>
    <w:rsid w:val="008A54F3"/>
    <w:rsid w:val="008B2D34"/>
    <w:rsid w:val="008B647E"/>
    <w:rsid w:val="008B74BE"/>
    <w:rsid w:val="008C6E7B"/>
    <w:rsid w:val="008D0060"/>
    <w:rsid w:val="008D5E5B"/>
    <w:rsid w:val="008D6E5D"/>
    <w:rsid w:val="008D7974"/>
    <w:rsid w:val="008E2E86"/>
    <w:rsid w:val="008E3832"/>
    <w:rsid w:val="008E3E82"/>
    <w:rsid w:val="008E4EEA"/>
    <w:rsid w:val="008E7DA6"/>
    <w:rsid w:val="00900F58"/>
    <w:rsid w:val="009010B9"/>
    <w:rsid w:val="0090677F"/>
    <w:rsid w:val="009132B1"/>
    <w:rsid w:val="00916CB0"/>
    <w:rsid w:val="00920225"/>
    <w:rsid w:val="00920B16"/>
    <w:rsid w:val="00927701"/>
    <w:rsid w:val="00931FE6"/>
    <w:rsid w:val="00933A95"/>
    <w:rsid w:val="00940F92"/>
    <w:rsid w:val="00941116"/>
    <w:rsid w:val="00954EDB"/>
    <w:rsid w:val="00956F9F"/>
    <w:rsid w:val="00957358"/>
    <w:rsid w:val="009655A0"/>
    <w:rsid w:val="00965C2B"/>
    <w:rsid w:val="00974CBB"/>
    <w:rsid w:val="00976AE0"/>
    <w:rsid w:val="00991BA2"/>
    <w:rsid w:val="00991C86"/>
    <w:rsid w:val="00997368"/>
    <w:rsid w:val="009A1FFA"/>
    <w:rsid w:val="009A2667"/>
    <w:rsid w:val="009A3BD3"/>
    <w:rsid w:val="009A64A1"/>
    <w:rsid w:val="009C0331"/>
    <w:rsid w:val="009C1129"/>
    <w:rsid w:val="009C668A"/>
    <w:rsid w:val="009D311A"/>
    <w:rsid w:val="009D4B8E"/>
    <w:rsid w:val="009D4D8B"/>
    <w:rsid w:val="009E28DF"/>
    <w:rsid w:val="009E29E9"/>
    <w:rsid w:val="009E4D47"/>
    <w:rsid w:val="009E551D"/>
    <w:rsid w:val="009F1FCC"/>
    <w:rsid w:val="009F2F46"/>
    <w:rsid w:val="009F5350"/>
    <w:rsid w:val="00A060E4"/>
    <w:rsid w:val="00A06548"/>
    <w:rsid w:val="00A072F5"/>
    <w:rsid w:val="00A10E41"/>
    <w:rsid w:val="00A13DC3"/>
    <w:rsid w:val="00A15F76"/>
    <w:rsid w:val="00A212F4"/>
    <w:rsid w:val="00A2172D"/>
    <w:rsid w:val="00A30DB8"/>
    <w:rsid w:val="00A32E83"/>
    <w:rsid w:val="00A33637"/>
    <w:rsid w:val="00A3573E"/>
    <w:rsid w:val="00A36117"/>
    <w:rsid w:val="00A40C89"/>
    <w:rsid w:val="00A4247F"/>
    <w:rsid w:val="00A42C17"/>
    <w:rsid w:val="00A472DA"/>
    <w:rsid w:val="00A562B8"/>
    <w:rsid w:val="00A600E7"/>
    <w:rsid w:val="00A71B65"/>
    <w:rsid w:val="00A731C6"/>
    <w:rsid w:val="00A762CD"/>
    <w:rsid w:val="00A768B5"/>
    <w:rsid w:val="00A82BA1"/>
    <w:rsid w:val="00A83DC5"/>
    <w:rsid w:val="00A908BD"/>
    <w:rsid w:val="00A92C65"/>
    <w:rsid w:val="00AA2F56"/>
    <w:rsid w:val="00AB1736"/>
    <w:rsid w:val="00AB2BC8"/>
    <w:rsid w:val="00AB302D"/>
    <w:rsid w:val="00AC3B52"/>
    <w:rsid w:val="00AD2B8E"/>
    <w:rsid w:val="00AE5B76"/>
    <w:rsid w:val="00B022E7"/>
    <w:rsid w:val="00B03479"/>
    <w:rsid w:val="00B06D56"/>
    <w:rsid w:val="00B07B64"/>
    <w:rsid w:val="00B11109"/>
    <w:rsid w:val="00B1129B"/>
    <w:rsid w:val="00B13014"/>
    <w:rsid w:val="00B21A3B"/>
    <w:rsid w:val="00B25F86"/>
    <w:rsid w:val="00B302CD"/>
    <w:rsid w:val="00B3400A"/>
    <w:rsid w:val="00B35FAA"/>
    <w:rsid w:val="00B44490"/>
    <w:rsid w:val="00B453C0"/>
    <w:rsid w:val="00B51BFD"/>
    <w:rsid w:val="00B605F5"/>
    <w:rsid w:val="00B66D85"/>
    <w:rsid w:val="00B67033"/>
    <w:rsid w:val="00B714A7"/>
    <w:rsid w:val="00B71D55"/>
    <w:rsid w:val="00B778B1"/>
    <w:rsid w:val="00B77D4F"/>
    <w:rsid w:val="00BA0A30"/>
    <w:rsid w:val="00BA1AB9"/>
    <w:rsid w:val="00BA1AC6"/>
    <w:rsid w:val="00BA2812"/>
    <w:rsid w:val="00BA4414"/>
    <w:rsid w:val="00BB2768"/>
    <w:rsid w:val="00BB3B32"/>
    <w:rsid w:val="00BB4E6A"/>
    <w:rsid w:val="00BB6D69"/>
    <w:rsid w:val="00BB7B20"/>
    <w:rsid w:val="00BC25DD"/>
    <w:rsid w:val="00BC2657"/>
    <w:rsid w:val="00BD2F73"/>
    <w:rsid w:val="00BD7885"/>
    <w:rsid w:val="00BE06CB"/>
    <w:rsid w:val="00BE15E5"/>
    <w:rsid w:val="00BE3D3A"/>
    <w:rsid w:val="00BE4DAE"/>
    <w:rsid w:val="00BE56D1"/>
    <w:rsid w:val="00BE5AE8"/>
    <w:rsid w:val="00BE6EB9"/>
    <w:rsid w:val="00BE7FF2"/>
    <w:rsid w:val="00BF0B11"/>
    <w:rsid w:val="00BF1590"/>
    <w:rsid w:val="00C04AF3"/>
    <w:rsid w:val="00C3401B"/>
    <w:rsid w:val="00C44E37"/>
    <w:rsid w:val="00C50E1B"/>
    <w:rsid w:val="00C517F4"/>
    <w:rsid w:val="00C53222"/>
    <w:rsid w:val="00C5765F"/>
    <w:rsid w:val="00C70904"/>
    <w:rsid w:val="00C7336F"/>
    <w:rsid w:val="00C73DCC"/>
    <w:rsid w:val="00C82D86"/>
    <w:rsid w:val="00C9026B"/>
    <w:rsid w:val="00C933F9"/>
    <w:rsid w:val="00C9358D"/>
    <w:rsid w:val="00CA5460"/>
    <w:rsid w:val="00CB0A9D"/>
    <w:rsid w:val="00CD009B"/>
    <w:rsid w:val="00CD2267"/>
    <w:rsid w:val="00CD324F"/>
    <w:rsid w:val="00CD543D"/>
    <w:rsid w:val="00CE0B1B"/>
    <w:rsid w:val="00CE71DB"/>
    <w:rsid w:val="00CF23B5"/>
    <w:rsid w:val="00CF65C0"/>
    <w:rsid w:val="00D018B8"/>
    <w:rsid w:val="00D01CE4"/>
    <w:rsid w:val="00D15EB0"/>
    <w:rsid w:val="00D17208"/>
    <w:rsid w:val="00D226D0"/>
    <w:rsid w:val="00D24124"/>
    <w:rsid w:val="00D3265A"/>
    <w:rsid w:val="00D33F5C"/>
    <w:rsid w:val="00D35BF1"/>
    <w:rsid w:val="00D3632C"/>
    <w:rsid w:val="00D36CF6"/>
    <w:rsid w:val="00D406FA"/>
    <w:rsid w:val="00D545CB"/>
    <w:rsid w:val="00D602B1"/>
    <w:rsid w:val="00D62765"/>
    <w:rsid w:val="00D63469"/>
    <w:rsid w:val="00D65511"/>
    <w:rsid w:val="00D71CF1"/>
    <w:rsid w:val="00D73317"/>
    <w:rsid w:val="00D753D9"/>
    <w:rsid w:val="00D76DD1"/>
    <w:rsid w:val="00D81BBE"/>
    <w:rsid w:val="00D91F47"/>
    <w:rsid w:val="00D94963"/>
    <w:rsid w:val="00DA06E2"/>
    <w:rsid w:val="00DA2669"/>
    <w:rsid w:val="00DB021E"/>
    <w:rsid w:val="00DB5FA7"/>
    <w:rsid w:val="00DB69AD"/>
    <w:rsid w:val="00DB6A2C"/>
    <w:rsid w:val="00DB6A61"/>
    <w:rsid w:val="00DB6CC9"/>
    <w:rsid w:val="00DC1D38"/>
    <w:rsid w:val="00DC5629"/>
    <w:rsid w:val="00DC7239"/>
    <w:rsid w:val="00DD5342"/>
    <w:rsid w:val="00DD6E95"/>
    <w:rsid w:val="00DD71D4"/>
    <w:rsid w:val="00DE3CCD"/>
    <w:rsid w:val="00DE4E74"/>
    <w:rsid w:val="00DF06C6"/>
    <w:rsid w:val="00DF54ED"/>
    <w:rsid w:val="00DF5D96"/>
    <w:rsid w:val="00DF70C5"/>
    <w:rsid w:val="00E074C1"/>
    <w:rsid w:val="00E10348"/>
    <w:rsid w:val="00E13C06"/>
    <w:rsid w:val="00E15804"/>
    <w:rsid w:val="00E172F2"/>
    <w:rsid w:val="00E24AE4"/>
    <w:rsid w:val="00E27546"/>
    <w:rsid w:val="00E378F9"/>
    <w:rsid w:val="00E467DA"/>
    <w:rsid w:val="00E51499"/>
    <w:rsid w:val="00E548A7"/>
    <w:rsid w:val="00E57662"/>
    <w:rsid w:val="00E63D42"/>
    <w:rsid w:val="00E67888"/>
    <w:rsid w:val="00E67972"/>
    <w:rsid w:val="00E67A91"/>
    <w:rsid w:val="00E75B2E"/>
    <w:rsid w:val="00E76B4B"/>
    <w:rsid w:val="00E82B26"/>
    <w:rsid w:val="00E8309E"/>
    <w:rsid w:val="00E91DD6"/>
    <w:rsid w:val="00E93319"/>
    <w:rsid w:val="00EA5C2B"/>
    <w:rsid w:val="00EB3789"/>
    <w:rsid w:val="00EB5956"/>
    <w:rsid w:val="00EC2FCC"/>
    <w:rsid w:val="00EC5B86"/>
    <w:rsid w:val="00EC5FB0"/>
    <w:rsid w:val="00ED1774"/>
    <w:rsid w:val="00EE1338"/>
    <w:rsid w:val="00EF1BE2"/>
    <w:rsid w:val="00EF234B"/>
    <w:rsid w:val="00EF5981"/>
    <w:rsid w:val="00F033FE"/>
    <w:rsid w:val="00F04CAC"/>
    <w:rsid w:val="00F15E88"/>
    <w:rsid w:val="00F16F57"/>
    <w:rsid w:val="00F226C1"/>
    <w:rsid w:val="00F25F11"/>
    <w:rsid w:val="00F2631C"/>
    <w:rsid w:val="00F27195"/>
    <w:rsid w:val="00F30C38"/>
    <w:rsid w:val="00F352E1"/>
    <w:rsid w:val="00F36BF1"/>
    <w:rsid w:val="00F42C5F"/>
    <w:rsid w:val="00F52002"/>
    <w:rsid w:val="00F57211"/>
    <w:rsid w:val="00F607A8"/>
    <w:rsid w:val="00F6266A"/>
    <w:rsid w:val="00F727C0"/>
    <w:rsid w:val="00F76583"/>
    <w:rsid w:val="00F80DEB"/>
    <w:rsid w:val="00F80F85"/>
    <w:rsid w:val="00F8331B"/>
    <w:rsid w:val="00F93E1B"/>
    <w:rsid w:val="00F9687D"/>
    <w:rsid w:val="00FA2FFF"/>
    <w:rsid w:val="00FA48E3"/>
    <w:rsid w:val="00FB7FDD"/>
    <w:rsid w:val="00FC0461"/>
    <w:rsid w:val="00FC57B7"/>
    <w:rsid w:val="00FD5946"/>
    <w:rsid w:val="00FE0DEA"/>
    <w:rsid w:val="00FE0E25"/>
    <w:rsid w:val="00FE5DE4"/>
    <w:rsid w:val="00FE6F76"/>
    <w:rsid w:val="00FE73EA"/>
    <w:rsid w:val="00FF04AB"/>
    <w:rsid w:val="00FF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rules v:ext="edit">
        <o:r id="V:Rule9" type="connector" idref="#_x0000_s1074"/>
        <o:r id="V:Rule10" type="connector" idref="#_x0000_s1069"/>
        <o:r id="V:Rule11" type="connector" idref="#_x0000_s1078"/>
        <o:r id="V:Rule12" type="connector" idref="#_x0000_s1121"/>
        <o:r id="V:Rule13" type="connector" idref="#_x0000_s1122"/>
        <o:r id="V:Rule14" type="connector" idref="#_x0000_s1068"/>
        <o:r id="V:Rule15" type="connector" idref="#_x0000_s1075"/>
        <o:r id="V:Rule16" type="connector" idref="#_x0000_s1077"/>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1A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07702">
      <w:bodyDiv w:val="1"/>
      <w:marLeft w:val="0"/>
      <w:marRight w:val="0"/>
      <w:marTop w:val="0"/>
      <w:marBottom w:val="0"/>
      <w:divBdr>
        <w:top w:val="none" w:sz="0" w:space="0" w:color="auto"/>
        <w:left w:val="none" w:sz="0" w:space="0" w:color="auto"/>
        <w:bottom w:val="none" w:sz="0" w:space="0" w:color="auto"/>
        <w:right w:val="none" w:sz="0" w:space="0" w:color="auto"/>
      </w:divBdr>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AED7-CA8A-4A3B-B728-C9A249397FED}">
  <ds:schemaRefs>
    <ds:schemaRef ds:uri="http://schemas.microsoft.com/sharepoint/v3/contenttype/forms"/>
  </ds:schemaRefs>
</ds:datastoreItem>
</file>

<file path=customXml/itemProps2.xml><?xml version="1.0" encoding="utf-8"?>
<ds:datastoreItem xmlns:ds="http://schemas.openxmlformats.org/officeDocument/2006/customXml" ds:itemID="{AEF17924-C388-4974-9E93-F8996216F313}">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18E924FA-85AD-410A-97F5-E2E4E4F9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1BB465-DEDF-4B55-923B-967985AE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2021-04-22T07:51:00Z</dcterms:created>
  <dcterms:modified xsi:type="dcterms:W3CDTF">2023-07-25T05:19:00Z</dcterms:modified>
</cp:coreProperties>
</file>