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BBE" w14:textId="25C5BA95" w:rsidR="00FD1C4C" w:rsidRPr="00DA5846" w:rsidRDefault="009E28EB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</w:t>
      </w:r>
      <w:r w:rsidR="00313B7F">
        <w:rPr>
          <w:rFonts w:hint="eastAsia"/>
          <w:b/>
          <w:sz w:val="32"/>
          <w:szCs w:val="24"/>
        </w:rPr>
        <w:t>５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14:paraId="6BBDF5CC" w14:textId="46CA5563"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6E401A">
        <w:rPr>
          <w:rFonts w:hint="eastAsia"/>
          <w:sz w:val="22"/>
        </w:rPr>
        <w:t>漕艇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652"/>
        <w:gridCol w:w="3118"/>
        <w:gridCol w:w="3289"/>
        <w:gridCol w:w="3451"/>
      </w:tblGrid>
      <w:tr w:rsidR="00915E78" w14:paraId="48961588" w14:textId="77777777" w:rsidTr="00122C3E">
        <w:trPr>
          <w:trHeight w:val="619"/>
        </w:trPr>
        <w:tc>
          <w:tcPr>
            <w:tcW w:w="2276" w:type="dxa"/>
            <w:vAlign w:val="center"/>
          </w:tcPr>
          <w:p w14:paraId="718B81C7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652" w:type="dxa"/>
            <w:vAlign w:val="center"/>
          </w:tcPr>
          <w:p w14:paraId="0FFE9413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  <w:r w:rsidR="007D21BE">
              <w:rPr>
                <w:rFonts w:asciiTheme="minorEastAsia" w:hAnsiTheme="minorEastAsia" w:hint="eastAsia"/>
                <w:szCs w:val="21"/>
              </w:rPr>
              <w:t>（内容）</w:t>
            </w:r>
          </w:p>
        </w:tc>
        <w:tc>
          <w:tcPr>
            <w:tcW w:w="3118" w:type="dxa"/>
            <w:vAlign w:val="center"/>
          </w:tcPr>
          <w:p w14:paraId="34835C38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 w:rsidR="007D21BE"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の指摘・提言等</w:t>
            </w:r>
          </w:p>
        </w:tc>
        <w:tc>
          <w:tcPr>
            <w:tcW w:w="3289" w:type="dxa"/>
            <w:vAlign w:val="center"/>
          </w:tcPr>
          <w:p w14:paraId="2E75967A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451" w:type="dxa"/>
            <w:vAlign w:val="center"/>
          </w:tcPr>
          <w:p w14:paraId="701AA0C2" w14:textId="77777777"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RPr="00122C3E" w14:paraId="6F427A4C" w14:textId="77777777" w:rsidTr="00122C3E">
        <w:trPr>
          <w:trHeight w:val="2103"/>
        </w:trPr>
        <w:tc>
          <w:tcPr>
            <w:tcW w:w="2276" w:type="dxa"/>
          </w:tcPr>
          <w:p w14:paraId="3B272286" w14:textId="77777777" w:rsidR="00313B7F" w:rsidRDefault="00313B7F" w:rsidP="009E2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14:paraId="40C4E157" w14:textId="24623ED6" w:rsidR="00915E78" w:rsidRPr="00DF0D5B" w:rsidRDefault="009E28EB" w:rsidP="009E2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21BE">
              <w:rPr>
                <w:rFonts w:asciiTheme="minorEastAsia" w:hAnsiTheme="minorEastAsia" w:hint="eastAsia"/>
                <w:szCs w:val="21"/>
              </w:rPr>
              <w:t>(</w:t>
            </w:r>
            <w:r w:rsidR="00313B7F">
              <w:rPr>
                <w:rFonts w:asciiTheme="minorEastAsia" w:hAnsiTheme="minorEastAsia"/>
                <w:szCs w:val="21"/>
              </w:rPr>
              <w:t>6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)</w:t>
            </w:r>
            <w:r w:rsidR="00313B7F">
              <w:rPr>
                <w:rFonts w:asciiTheme="minorEastAsia" w:hAnsiTheme="minorEastAsia" w:hint="eastAsia"/>
                <w:szCs w:val="21"/>
              </w:rPr>
              <w:t>収入確保策の実施</w:t>
            </w:r>
            <w:r w:rsidRPr="00DF0D5B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652" w:type="dxa"/>
          </w:tcPr>
          <w:p w14:paraId="5C05A5C3" w14:textId="0D5CED73" w:rsidR="009E28EB" w:rsidRPr="00DF0D5B" w:rsidRDefault="006E401A" w:rsidP="009E28E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313B7F">
              <w:rPr>
                <w:rFonts w:asciiTheme="minorEastAsia" w:hAnsiTheme="minorEastAsia" w:hint="eastAsia"/>
                <w:szCs w:val="21"/>
              </w:rPr>
              <w:t>提案どおり実施されているか。</w:t>
            </w:r>
          </w:p>
          <w:p w14:paraId="5FB51DE7" w14:textId="77777777" w:rsidR="00915E78" w:rsidRPr="00DF0D5B" w:rsidRDefault="00915E78" w:rsidP="00AB2F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42490E9E" w14:textId="79362E64" w:rsidR="00915E78" w:rsidRPr="00F936BB" w:rsidRDefault="006E401A" w:rsidP="008E28A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ボート教室</w:t>
            </w:r>
            <w:r w:rsidR="005F2923" w:rsidRPr="00F936BB">
              <w:rPr>
                <w:rFonts w:asciiTheme="minorEastAsia" w:hAnsiTheme="minorEastAsia" w:hint="eastAsia"/>
                <w:szCs w:val="21"/>
              </w:rPr>
              <w:t>等の自主事業</w:t>
            </w:r>
            <w:r w:rsidRPr="00F936BB">
              <w:rPr>
                <w:rFonts w:asciiTheme="minorEastAsia" w:hAnsiTheme="minorEastAsia" w:hint="eastAsia"/>
                <w:szCs w:val="21"/>
              </w:rPr>
              <w:t>について</w:t>
            </w:r>
            <w:r w:rsidR="005F2923" w:rsidRPr="00F936BB">
              <w:rPr>
                <w:rFonts w:asciiTheme="minorEastAsia" w:hAnsiTheme="minorEastAsia" w:hint="eastAsia"/>
                <w:szCs w:val="21"/>
              </w:rPr>
              <w:t>、</w:t>
            </w:r>
            <w:r w:rsidR="001C1A35" w:rsidRPr="00F936BB">
              <w:rPr>
                <w:rFonts w:asciiTheme="minorEastAsia" w:hAnsiTheme="minorEastAsia" w:hint="eastAsia"/>
                <w:szCs w:val="21"/>
              </w:rPr>
              <w:t>参加者が集まりにくい状況であれば、ターゲット（外部）に対して、ボート</w:t>
            </w:r>
            <w:r w:rsidR="001A26B8" w:rsidRPr="00F936BB">
              <w:rPr>
                <w:rFonts w:asciiTheme="minorEastAsia" w:hAnsiTheme="minorEastAsia" w:hint="eastAsia"/>
                <w:szCs w:val="21"/>
              </w:rPr>
              <w:t>に興味を持ってもらう</w:t>
            </w:r>
            <w:r w:rsidR="001C1A35" w:rsidRPr="00F936BB">
              <w:rPr>
                <w:rFonts w:asciiTheme="minorEastAsia" w:hAnsiTheme="minorEastAsia" w:hint="eastAsia"/>
                <w:szCs w:val="21"/>
              </w:rPr>
              <w:t>仕掛けづくり</w:t>
            </w:r>
            <w:r w:rsidR="001A26B8" w:rsidRPr="00F936BB">
              <w:rPr>
                <w:rFonts w:asciiTheme="minorEastAsia" w:hAnsiTheme="minorEastAsia" w:hint="eastAsia"/>
                <w:szCs w:val="21"/>
              </w:rPr>
              <w:t>など新たな視点での</w:t>
            </w:r>
            <w:r w:rsidRPr="00F936BB">
              <w:rPr>
                <w:rFonts w:asciiTheme="minorEastAsia" w:hAnsiTheme="minorEastAsia" w:hint="eastAsia"/>
                <w:szCs w:val="21"/>
              </w:rPr>
              <w:t>取組を検討する必要がある。</w:t>
            </w:r>
          </w:p>
        </w:tc>
        <w:tc>
          <w:tcPr>
            <w:tcW w:w="3289" w:type="dxa"/>
          </w:tcPr>
          <w:p w14:paraId="5255E4F7" w14:textId="6E785756" w:rsidR="00632F57" w:rsidRPr="00F936BB" w:rsidRDefault="00B2287D" w:rsidP="00F4242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地元</w:t>
            </w:r>
            <w:r w:rsidR="00122C3E" w:rsidRPr="00F936BB">
              <w:rPr>
                <w:rFonts w:asciiTheme="minorEastAsia" w:hAnsiTheme="minorEastAsia" w:hint="eastAsia"/>
                <w:szCs w:val="21"/>
              </w:rPr>
              <w:t>の</w:t>
            </w:r>
            <w:r w:rsidR="00F4242B" w:rsidRPr="00F936BB">
              <w:rPr>
                <w:rFonts w:asciiTheme="minorEastAsia" w:hAnsiTheme="minorEastAsia" w:hint="eastAsia"/>
                <w:szCs w:val="21"/>
              </w:rPr>
              <w:t>堺</w:t>
            </w:r>
            <w:r w:rsidR="006E401A" w:rsidRPr="00F936BB">
              <w:rPr>
                <w:rFonts w:asciiTheme="minorEastAsia" w:hAnsiTheme="minorEastAsia" w:hint="eastAsia"/>
                <w:szCs w:val="21"/>
              </w:rPr>
              <w:t>市</w:t>
            </w:r>
            <w:r w:rsidR="00F4242B" w:rsidRPr="00F936BB">
              <w:rPr>
                <w:rFonts w:asciiTheme="minorEastAsia" w:hAnsiTheme="minorEastAsia" w:hint="eastAsia"/>
                <w:szCs w:val="21"/>
              </w:rPr>
              <w:t>や高石市</w:t>
            </w:r>
            <w:r w:rsidR="001A26B8" w:rsidRPr="00F936BB">
              <w:rPr>
                <w:rFonts w:asciiTheme="minorEastAsia" w:hAnsiTheme="minorEastAsia" w:hint="eastAsia"/>
                <w:szCs w:val="21"/>
              </w:rPr>
              <w:t>、</w:t>
            </w:r>
            <w:r w:rsidR="00122C3E" w:rsidRPr="00F936BB">
              <w:rPr>
                <w:rFonts w:asciiTheme="minorEastAsia" w:hAnsiTheme="minorEastAsia" w:hint="eastAsia"/>
                <w:szCs w:val="21"/>
              </w:rPr>
              <w:t>学校、</w:t>
            </w:r>
            <w:r w:rsidR="001A26B8" w:rsidRPr="00F936BB">
              <w:rPr>
                <w:rFonts w:asciiTheme="minorEastAsia" w:hAnsiTheme="minorEastAsia" w:hint="eastAsia"/>
                <w:szCs w:val="21"/>
              </w:rPr>
              <w:t>自治会や子ども会</w:t>
            </w:r>
            <w:r w:rsidRPr="00F936BB">
              <w:rPr>
                <w:rFonts w:asciiTheme="minorEastAsia" w:hAnsiTheme="minorEastAsia" w:hint="eastAsia"/>
                <w:szCs w:val="21"/>
              </w:rPr>
              <w:t>等</w:t>
            </w:r>
            <w:r w:rsidR="00122C3E" w:rsidRPr="00F936BB">
              <w:rPr>
                <w:rFonts w:asciiTheme="minorEastAsia" w:hAnsiTheme="minorEastAsia" w:hint="eastAsia"/>
                <w:szCs w:val="21"/>
              </w:rPr>
              <w:t>、その他府内スポーツ施設利用者や地域イベント情報媒体（コミュニティペーパーなど）などを通じて、</w:t>
            </w:r>
            <w:r w:rsidRPr="00F936BB">
              <w:rPr>
                <w:rFonts w:asciiTheme="minorEastAsia" w:hAnsiTheme="minorEastAsia" w:hint="eastAsia"/>
                <w:szCs w:val="21"/>
              </w:rPr>
              <w:t>ボートの魅力や施設の概要、自主事業について積極的なPRを行い、</w:t>
            </w:r>
            <w:r w:rsidR="00122C3E" w:rsidRPr="00F936BB">
              <w:rPr>
                <w:rFonts w:asciiTheme="minorEastAsia" w:hAnsiTheme="minorEastAsia" w:hint="eastAsia"/>
                <w:szCs w:val="21"/>
              </w:rPr>
              <w:t>施設利用</w:t>
            </w:r>
            <w:r w:rsidRPr="00F936BB">
              <w:rPr>
                <w:rFonts w:asciiTheme="minorEastAsia" w:hAnsiTheme="minorEastAsia" w:hint="eastAsia"/>
                <w:szCs w:val="21"/>
              </w:rPr>
              <w:t>者の増加を図る。</w:t>
            </w:r>
          </w:p>
        </w:tc>
        <w:tc>
          <w:tcPr>
            <w:tcW w:w="3451" w:type="dxa"/>
          </w:tcPr>
          <w:p w14:paraId="1F6A1731" w14:textId="3180ABFD" w:rsidR="00915E78" w:rsidRPr="00F936BB" w:rsidRDefault="00122C3E" w:rsidP="002140F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以下の手法や媒体により、施設やボート教室、ボートイベント等の情報を広くPRする。</w:t>
            </w:r>
          </w:p>
          <w:p w14:paraId="5C06E0CF" w14:textId="21F52E39" w:rsidR="00122C3E" w:rsidRPr="00F936BB" w:rsidRDefault="00122C3E" w:rsidP="00122C3E">
            <w:pPr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・堺市や高石市、学校、自治会や子ども会等への情報提供</w:t>
            </w:r>
          </w:p>
          <w:p w14:paraId="62D674F4" w14:textId="178B0480" w:rsidR="00122C3E" w:rsidRPr="00F936BB" w:rsidRDefault="00122C3E" w:rsidP="00122C3E">
            <w:pPr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・府内スポーツ施設の利用者向け情報提供</w:t>
            </w:r>
          </w:p>
          <w:p w14:paraId="10B79E59" w14:textId="52D86062" w:rsidR="00122C3E" w:rsidRPr="00F936BB" w:rsidRDefault="00122C3E" w:rsidP="00122C3E">
            <w:pPr>
              <w:rPr>
                <w:rFonts w:asciiTheme="minorEastAsia" w:hAnsiTheme="minorEastAsia"/>
                <w:szCs w:val="21"/>
              </w:rPr>
            </w:pPr>
            <w:r w:rsidRPr="00F936BB">
              <w:rPr>
                <w:rFonts w:asciiTheme="minorEastAsia" w:hAnsiTheme="minorEastAsia" w:hint="eastAsia"/>
                <w:szCs w:val="21"/>
              </w:rPr>
              <w:t>・地域イベント情報媒体（コミュニティペーパーなど）やSNS</w:t>
            </w:r>
          </w:p>
        </w:tc>
      </w:tr>
    </w:tbl>
    <w:p w14:paraId="4D2A13C4" w14:textId="5D762BDE" w:rsidR="00122C3E" w:rsidRDefault="00122C3E">
      <w:pPr>
        <w:rPr>
          <w:rFonts w:asciiTheme="minorEastAsia" w:hAnsiTheme="minorEastAsia"/>
          <w:color w:val="FF0000"/>
          <w:szCs w:val="21"/>
        </w:rPr>
      </w:pPr>
    </w:p>
    <w:p w14:paraId="197DD491" w14:textId="77777777" w:rsidR="00C505AF" w:rsidRPr="00C505AF" w:rsidRDefault="00C505AF"/>
    <w:sectPr w:rsidR="00C505AF" w:rsidRPr="00C505AF" w:rsidSect="00DE2A7C">
      <w:headerReference w:type="default" r:id="rId7"/>
      <w:pgSz w:w="16838" w:h="11906" w:orient="landscape" w:code="9"/>
      <w:pgMar w:top="1701" w:right="1021" w:bottom="1701" w:left="102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6031" w14:textId="77777777" w:rsidR="00A12F30" w:rsidRDefault="00A12F30" w:rsidP="00DA5846">
      <w:r>
        <w:separator/>
      </w:r>
    </w:p>
  </w:endnote>
  <w:endnote w:type="continuationSeparator" w:id="0">
    <w:p w14:paraId="10E281E8" w14:textId="77777777" w:rsidR="00A12F30" w:rsidRDefault="00A12F30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123F" w14:textId="77777777" w:rsidR="00A12F30" w:rsidRDefault="00A12F30" w:rsidP="00DA5846">
      <w:r>
        <w:separator/>
      </w:r>
    </w:p>
  </w:footnote>
  <w:footnote w:type="continuationSeparator" w:id="0">
    <w:p w14:paraId="76707B22" w14:textId="77777777" w:rsidR="00A12F30" w:rsidRDefault="00A12F30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039F" w14:textId="77777777"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6D0A"/>
    <w:rsid w:val="00036EB3"/>
    <w:rsid w:val="00047F19"/>
    <w:rsid w:val="00054303"/>
    <w:rsid w:val="0009272D"/>
    <w:rsid w:val="000B08D9"/>
    <w:rsid w:val="000F6667"/>
    <w:rsid w:val="0011367F"/>
    <w:rsid w:val="00122C3E"/>
    <w:rsid w:val="001A26B8"/>
    <w:rsid w:val="001B7C31"/>
    <w:rsid w:val="001C1A35"/>
    <w:rsid w:val="002140FD"/>
    <w:rsid w:val="00222867"/>
    <w:rsid w:val="00287751"/>
    <w:rsid w:val="00297405"/>
    <w:rsid w:val="00313B7F"/>
    <w:rsid w:val="0035327C"/>
    <w:rsid w:val="003C6987"/>
    <w:rsid w:val="003D75B3"/>
    <w:rsid w:val="004548F2"/>
    <w:rsid w:val="004C2731"/>
    <w:rsid w:val="004E4A00"/>
    <w:rsid w:val="004F6C81"/>
    <w:rsid w:val="00520FCD"/>
    <w:rsid w:val="00531A9A"/>
    <w:rsid w:val="00533E15"/>
    <w:rsid w:val="005740DE"/>
    <w:rsid w:val="00583CB1"/>
    <w:rsid w:val="005A3578"/>
    <w:rsid w:val="005A4C7C"/>
    <w:rsid w:val="005F2923"/>
    <w:rsid w:val="00604F20"/>
    <w:rsid w:val="00632F57"/>
    <w:rsid w:val="00676B65"/>
    <w:rsid w:val="006A2315"/>
    <w:rsid w:val="006D62E3"/>
    <w:rsid w:val="006E3E2F"/>
    <w:rsid w:val="006E401A"/>
    <w:rsid w:val="007041D5"/>
    <w:rsid w:val="00711A80"/>
    <w:rsid w:val="00772C84"/>
    <w:rsid w:val="00772DA8"/>
    <w:rsid w:val="00777DCE"/>
    <w:rsid w:val="00792936"/>
    <w:rsid w:val="0079627B"/>
    <w:rsid w:val="00797568"/>
    <w:rsid w:val="007A7D76"/>
    <w:rsid w:val="007D21BE"/>
    <w:rsid w:val="007E412D"/>
    <w:rsid w:val="00805875"/>
    <w:rsid w:val="00870710"/>
    <w:rsid w:val="008B0EB0"/>
    <w:rsid w:val="008B5165"/>
    <w:rsid w:val="008D3B06"/>
    <w:rsid w:val="008E28A4"/>
    <w:rsid w:val="00915E78"/>
    <w:rsid w:val="00951857"/>
    <w:rsid w:val="00970760"/>
    <w:rsid w:val="00971652"/>
    <w:rsid w:val="00973FB1"/>
    <w:rsid w:val="009E28EB"/>
    <w:rsid w:val="009F23D8"/>
    <w:rsid w:val="00A12F30"/>
    <w:rsid w:val="00A744F8"/>
    <w:rsid w:val="00A95AC9"/>
    <w:rsid w:val="00AB2F1E"/>
    <w:rsid w:val="00AC13F4"/>
    <w:rsid w:val="00AC3FB1"/>
    <w:rsid w:val="00AE5939"/>
    <w:rsid w:val="00B00496"/>
    <w:rsid w:val="00B2287D"/>
    <w:rsid w:val="00B451F9"/>
    <w:rsid w:val="00B53373"/>
    <w:rsid w:val="00B909A9"/>
    <w:rsid w:val="00BC40F1"/>
    <w:rsid w:val="00BD132F"/>
    <w:rsid w:val="00BF296C"/>
    <w:rsid w:val="00C24EAA"/>
    <w:rsid w:val="00C31DE7"/>
    <w:rsid w:val="00C43FE3"/>
    <w:rsid w:val="00C505AF"/>
    <w:rsid w:val="00C6480B"/>
    <w:rsid w:val="00C75C15"/>
    <w:rsid w:val="00C8451F"/>
    <w:rsid w:val="00CA010C"/>
    <w:rsid w:val="00CC422A"/>
    <w:rsid w:val="00D35C10"/>
    <w:rsid w:val="00D6153E"/>
    <w:rsid w:val="00D71AD6"/>
    <w:rsid w:val="00D80F43"/>
    <w:rsid w:val="00DA5846"/>
    <w:rsid w:val="00DC0470"/>
    <w:rsid w:val="00DC3DD1"/>
    <w:rsid w:val="00DE2A7C"/>
    <w:rsid w:val="00DF0D5B"/>
    <w:rsid w:val="00E21799"/>
    <w:rsid w:val="00E37F56"/>
    <w:rsid w:val="00E5514B"/>
    <w:rsid w:val="00EA435C"/>
    <w:rsid w:val="00EE7C8A"/>
    <w:rsid w:val="00EF147F"/>
    <w:rsid w:val="00F0493A"/>
    <w:rsid w:val="00F4242B"/>
    <w:rsid w:val="00F936BB"/>
    <w:rsid w:val="00FD1C4C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060A55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中村　美貴子</cp:lastModifiedBy>
  <cp:revision>7</cp:revision>
  <cp:lastPrinted>2022-02-28T10:44:00Z</cp:lastPrinted>
  <dcterms:created xsi:type="dcterms:W3CDTF">2024-01-30T03:11:00Z</dcterms:created>
  <dcterms:modified xsi:type="dcterms:W3CDTF">2024-03-05T08:37:00Z</dcterms:modified>
</cp:coreProperties>
</file>