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0B" w:rsidRPr="001A790B" w:rsidRDefault="001A790B" w:rsidP="00E85190">
      <w:pPr>
        <w:spacing w:line="0" w:lineRule="atLeast"/>
        <w:jc w:val="center"/>
        <w:rPr>
          <w:rFonts w:ascii="游ゴシック" w:eastAsia="游ゴシック" w:hAnsi="游ゴシック"/>
          <w:b/>
          <w:sz w:val="24"/>
          <w:szCs w:val="21"/>
        </w:rPr>
      </w:pPr>
      <w:bookmarkStart w:id="0" w:name="_GoBack"/>
      <w:bookmarkEnd w:id="0"/>
      <w:r w:rsidRPr="001A790B">
        <w:rPr>
          <w:rFonts w:ascii="游ゴシック" w:eastAsia="游ゴシック" w:hAnsi="游ゴシック" w:hint="eastAsia"/>
          <w:b/>
          <w:sz w:val="24"/>
          <w:szCs w:val="21"/>
        </w:rPr>
        <w:t>「大阪府文化財保存活用大綱（案）」に対する府民意見等とそれに対する大阪府の考え方について</w:t>
      </w:r>
    </w:p>
    <w:p w:rsidR="001A790B" w:rsidRPr="001A790B" w:rsidRDefault="009A7A35" w:rsidP="009A7A35">
      <w:pPr>
        <w:spacing w:line="0" w:lineRule="atLeast"/>
        <w:jc w:val="right"/>
        <w:rPr>
          <w:rFonts w:ascii="游ゴシック" w:eastAsia="游ゴシック" w:hAnsi="游ゴシック"/>
          <w:szCs w:val="21"/>
        </w:rPr>
      </w:pPr>
      <w:r>
        <w:rPr>
          <w:rFonts w:ascii="游ゴシック" w:eastAsia="游ゴシック" w:hAnsi="游ゴシック" w:hint="eastAsia"/>
          <w:szCs w:val="21"/>
        </w:rPr>
        <w:t>教育庁文化財保護課</w:t>
      </w:r>
    </w:p>
    <w:p w:rsidR="001A790B" w:rsidRPr="001A790B" w:rsidRDefault="001A790B" w:rsidP="001A790B">
      <w:pPr>
        <w:spacing w:line="0" w:lineRule="atLeas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w:t>
      </w:r>
      <w:r w:rsidRPr="001A790B">
        <w:rPr>
          <w:rFonts w:ascii="游ゴシック" w:eastAsia="游ゴシック" w:hAnsi="游ゴシック"/>
          <w:color w:val="000000" w:themeColor="text1"/>
          <w:szCs w:val="21"/>
        </w:rPr>
        <w:t xml:space="preserve"> 募集期間 】　令和</w:t>
      </w:r>
      <w:r w:rsidRPr="001A790B">
        <w:rPr>
          <w:rFonts w:ascii="游ゴシック" w:eastAsia="游ゴシック" w:hAnsi="游ゴシック" w:hint="eastAsia"/>
          <w:color w:val="000000" w:themeColor="text1"/>
          <w:szCs w:val="21"/>
        </w:rPr>
        <w:t>２</w:t>
      </w:r>
      <w:r w:rsidRPr="001A790B">
        <w:rPr>
          <w:rFonts w:ascii="游ゴシック" w:eastAsia="游ゴシック" w:hAnsi="游ゴシック"/>
          <w:color w:val="000000" w:themeColor="text1"/>
          <w:szCs w:val="21"/>
        </w:rPr>
        <w:t>年</w:t>
      </w:r>
      <w:r w:rsidRPr="001A790B">
        <w:rPr>
          <w:rFonts w:ascii="游ゴシック" w:eastAsia="游ゴシック" w:hAnsi="游ゴシック" w:hint="eastAsia"/>
          <w:color w:val="000000" w:themeColor="text1"/>
          <w:szCs w:val="21"/>
        </w:rPr>
        <w:t>２</w:t>
      </w:r>
      <w:r w:rsidRPr="001A790B">
        <w:rPr>
          <w:rFonts w:ascii="游ゴシック" w:eastAsia="游ゴシック" w:hAnsi="游ゴシック"/>
          <w:color w:val="000000" w:themeColor="text1"/>
          <w:szCs w:val="21"/>
        </w:rPr>
        <w:t>月</w:t>
      </w:r>
      <w:r w:rsidRPr="001A790B">
        <w:rPr>
          <w:rFonts w:ascii="游ゴシック" w:eastAsia="游ゴシック" w:hAnsi="游ゴシック" w:hint="eastAsia"/>
          <w:color w:val="000000" w:themeColor="text1"/>
          <w:szCs w:val="21"/>
        </w:rPr>
        <w:t>６</w:t>
      </w:r>
      <w:r w:rsidRPr="001A790B">
        <w:rPr>
          <w:rFonts w:ascii="游ゴシック" w:eastAsia="游ゴシック" w:hAnsi="游ゴシック"/>
          <w:color w:val="000000" w:themeColor="text1"/>
          <w:szCs w:val="21"/>
        </w:rPr>
        <w:t>日（</w:t>
      </w:r>
      <w:r w:rsidRPr="001A790B">
        <w:rPr>
          <w:rFonts w:ascii="游ゴシック" w:eastAsia="游ゴシック" w:hAnsi="游ゴシック" w:hint="eastAsia"/>
          <w:color w:val="000000" w:themeColor="text1"/>
          <w:szCs w:val="21"/>
        </w:rPr>
        <w:t>木</w:t>
      </w:r>
      <w:r w:rsidRPr="001A790B">
        <w:rPr>
          <w:rFonts w:ascii="游ゴシック" w:eastAsia="游ゴシック" w:hAnsi="游ゴシック"/>
          <w:color w:val="000000" w:themeColor="text1"/>
          <w:szCs w:val="21"/>
        </w:rPr>
        <w:t>曜日）から令和２年</w:t>
      </w:r>
      <w:r w:rsidRPr="001A790B">
        <w:rPr>
          <w:rFonts w:ascii="游ゴシック" w:eastAsia="游ゴシック" w:hAnsi="游ゴシック" w:hint="eastAsia"/>
          <w:color w:val="000000" w:themeColor="text1"/>
          <w:szCs w:val="21"/>
        </w:rPr>
        <w:t>３月７</w:t>
      </w:r>
      <w:r w:rsidRPr="001A790B">
        <w:rPr>
          <w:rFonts w:ascii="游ゴシック" w:eastAsia="游ゴシック" w:hAnsi="游ゴシック"/>
          <w:color w:val="000000" w:themeColor="text1"/>
          <w:szCs w:val="21"/>
        </w:rPr>
        <w:t>日（</w:t>
      </w:r>
      <w:r w:rsidRPr="001A790B">
        <w:rPr>
          <w:rFonts w:ascii="游ゴシック" w:eastAsia="游ゴシック" w:hAnsi="游ゴシック" w:hint="eastAsia"/>
          <w:color w:val="000000" w:themeColor="text1"/>
          <w:szCs w:val="21"/>
        </w:rPr>
        <w:t>土</w:t>
      </w:r>
      <w:r w:rsidRPr="001A790B">
        <w:rPr>
          <w:rFonts w:ascii="游ゴシック" w:eastAsia="游ゴシック" w:hAnsi="游ゴシック"/>
          <w:color w:val="000000" w:themeColor="text1"/>
          <w:szCs w:val="21"/>
        </w:rPr>
        <w:t>曜日）まで</w:t>
      </w:r>
    </w:p>
    <w:p w:rsidR="001A790B" w:rsidRPr="001A790B" w:rsidRDefault="001A790B" w:rsidP="001A790B">
      <w:pPr>
        <w:spacing w:line="0" w:lineRule="atLeas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w:t>
      </w:r>
      <w:r w:rsidRPr="001A790B">
        <w:rPr>
          <w:rFonts w:ascii="游ゴシック" w:eastAsia="游ゴシック" w:hAnsi="游ゴシック"/>
          <w:color w:val="000000" w:themeColor="text1"/>
          <w:szCs w:val="21"/>
        </w:rPr>
        <w:t xml:space="preserve"> 募集方法 】　</w:t>
      </w:r>
      <w:r w:rsidRPr="001A790B">
        <w:rPr>
          <w:rFonts w:ascii="游ゴシック" w:eastAsia="游ゴシック" w:hAnsi="游ゴシック" w:hint="eastAsia"/>
          <w:color w:val="000000" w:themeColor="text1"/>
          <w:szCs w:val="21"/>
        </w:rPr>
        <w:t>インターネット(</w:t>
      </w:r>
      <w:r w:rsidRPr="001A790B">
        <w:rPr>
          <w:rFonts w:ascii="游ゴシック" w:eastAsia="游ゴシック" w:hAnsi="游ゴシック"/>
          <w:color w:val="000000" w:themeColor="text1"/>
          <w:szCs w:val="21"/>
        </w:rPr>
        <w:t>電子申請</w:t>
      </w:r>
      <w:r w:rsidRPr="001A790B">
        <w:rPr>
          <w:rFonts w:ascii="游ゴシック" w:eastAsia="游ゴシック" w:hAnsi="游ゴシック" w:hint="eastAsia"/>
          <w:color w:val="000000" w:themeColor="text1"/>
          <w:szCs w:val="21"/>
        </w:rPr>
        <w:t>)</w:t>
      </w:r>
      <w:r w:rsidRPr="001A790B">
        <w:rPr>
          <w:rFonts w:ascii="游ゴシック" w:eastAsia="游ゴシック" w:hAnsi="游ゴシック"/>
          <w:color w:val="000000" w:themeColor="text1"/>
          <w:szCs w:val="21"/>
        </w:rPr>
        <w:t>、郵便、ファクシミリ</w:t>
      </w:r>
    </w:p>
    <w:p w:rsidR="001A790B" w:rsidRPr="001A790B" w:rsidRDefault="001A790B" w:rsidP="001A790B">
      <w:pPr>
        <w:spacing w:line="0" w:lineRule="atLeas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【意見等の数】　５名から９件</w:t>
      </w:r>
    </w:p>
    <w:p w:rsidR="001A790B" w:rsidRPr="001A790B" w:rsidRDefault="001A790B" w:rsidP="001A790B">
      <w:pPr>
        <w:spacing w:line="0" w:lineRule="atLeast"/>
        <w:rPr>
          <w:rFonts w:ascii="游ゴシック" w:eastAsia="游ゴシック" w:hAnsi="游ゴシック"/>
          <w:color w:val="000000" w:themeColor="text1"/>
          <w:szCs w:val="21"/>
        </w:rPr>
      </w:pPr>
    </w:p>
    <w:p w:rsidR="00E85190" w:rsidRDefault="001A790B" w:rsidP="00E85190">
      <w:pPr>
        <w:spacing w:line="0" w:lineRule="atLeast"/>
        <w:ind w:firstLineChars="100" w:firstLine="210"/>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寄せられたご意見等とそれに対する大阪府の考え方は以下のとおりです。</w:t>
      </w:r>
    </w:p>
    <w:p w:rsidR="001A790B" w:rsidRPr="001A790B" w:rsidRDefault="001A790B" w:rsidP="00E85190">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1A790B">
        <w:rPr>
          <w:rFonts w:ascii="游ゴシック" w:eastAsia="游ゴシック" w:hAnsi="游ゴシック" w:hint="eastAsia"/>
          <w:color w:val="000000" w:themeColor="text1"/>
          <w:szCs w:val="21"/>
        </w:rPr>
        <w:t>※ご意見等は、基本的に原文</w:t>
      </w:r>
      <w:r w:rsidR="0032407D">
        <w:rPr>
          <w:rFonts w:ascii="游ゴシック" w:eastAsia="游ゴシック" w:hAnsi="游ゴシック" w:hint="eastAsia"/>
          <w:color w:val="000000" w:themeColor="text1"/>
          <w:szCs w:val="21"/>
        </w:rPr>
        <w:t>に即して</w:t>
      </w:r>
      <w:r w:rsidRPr="001A790B">
        <w:rPr>
          <w:rFonts w:ascii="游ゴシック" w:eastAsia="游ゴシック" w:hAnsi="游ゴシック" w:hint="eastAsia"/>
          <w:color w:val="000000" w:themeColor="text1"/>
          <w:szCs w:val="21"/>
        </w:rPr>
        <w:t>掲載していますが、趣旨を損なわない範囲で加筆修正を行っています。</w:t>
      </w:r>
      <w:r w:rsidR="00D25576">
        <w:rPr>
          <w:rFonts w:ascii="游ゴシック" w:eastAsia="游ゴシック" w:hAnsi="游ゴシック" w:hint="eastAsia"/>
          <w:color w:val="000000" w:themeColor="text1"/>
          <w:szCs w:val="21"/>
        </w:rPr>
        <w:t>）</w:t>
      </w:r>
    </w:p>
    <w:p w:rsidR="001A790B" w:rsidRPr="001A790B" w:rsidRDefault="001A790B" w:rsidP="001A790B">
      <w:pPr>
        <w:spacing w:line="0" w:lineRule="atLeast"/>
        <w:ind w:left="420" w:hangingChars="200" w:hanging="420"/>
        <w:rPr>
          <w:rFonts w:ascii="游ゴシック" w:eastAsia="游ゴシック" w:hAnsi="游ゴシック"/>
          <w:color w:val="000000" w:themeColor="text1"/>
          <w:szCs w:val="21"/>
        </w:rPr>
      </w:pPr>
    </w:p>
    <w:tbl>
      <w:tblPr>
        <w:tblStyle w:val="a3"/>
        <w:tblW w:w="14601" w:type="dxa"/>
        <w:tblInd w:w="-5" w:type="dxa"/>
        <w:tblLook w:val="04A0" w:firstRow="1" w:lastRow="0" w:firstColumn="1" w:lastColumn="0" w:noHBand="0" w:noVBand="1"/>
      </w:tblPr>
      <w:tblGrid>
        <w:gridCol w:w="567"/>
        <w:gridCol w:w="10065"/>
        <w:gridCol w:w="3969"/>
      </w:tblGrid>
      <w:tr w:rsidR="00E85190" w:rsidRPr="001A790B" w:rsidTr="00495B64">
        <w:trPr>
          <w:trHeight w:val="397"/>
        </w:trPr>
        <w:tc>
          <w:tcPr>
            <w:tcW w:w="567" w:type="dxa"/>
            <w:shd w:val="clear" w:color="auto" w:fill="FFD966" w:themeFill="accent4" w:themeFillTint="99"/>
            <w:tcMar>
              <w:left w:w="57" w:type="dxa"/>
              <w:right w:w="57" w:type="dxa"/>
            </w:tcMar>
            <w:vAlign w:val="center"/>
          </w:tcPr>
          <w:p w:rsidR="001A790B" w:rsidRPr="002163D1" w:rsidRDefault="001A790B" w:rsidP="002163D1">
            <w:pPr>
              <w:spacing w:line="0" w:lineRule="atLeast"/>
              <w:jc w:val="center"/>
              <w:rPr>
                <w:rFonts w:ascii="游ゴシック" w:eastAsia="游ゴシック" w:hAnsi="游ゴシック"/>
                <w:b/>
                <w:color w:val="000000" w:themeColor="text1"/>
                <w:szCs w:val="21"/>
              </w:rPr>
            </w:pPr>
            <w:r w:rsidRPr="002163D1">
              <w:rPr>
                <w:rFonts w:ascii="游ゴシック" w:eastAsia="游ゴシック" w:hAnsi="游ゴシック" w:hint="eastAsia"/>
                <w:b/>
                <w:color w:val="000000" w:themeColor="text1"/>
                <w:szCs w:val="21"/>
              </w:rPr>
              <w:t>№</w:t>
            </w:r>
          </w:p>
        </w:tc>
        <w:tc>
          <w:tcPr>
            <w:tcW w:w="10065" w:type="dxa"/>
            <w:shd w:val="clear" w:color="auto" w:fill="FFD966" w:themeFill="accent4" w:themeFillTint="99"/>
            <w:tcMar>
              <w:left w:w="57" w:type="dxa"/>
              <w:right w:w="57" w:type="dxa"/>
            </w:tcMar>
            <w:vAlign w:val="center"/>
          </w:tcPr>
          <w:p w:rsidR="001A790B" w:rsidRPr="002163D1" w:rsidRDefault="001A790B" w:rsidP="002163D1">
            <w:pPr>
              <w:spacing w:line="0" w:lineRule="atLeast"/>
              <w:jc w:val="center"/>
              <w:rPr>
                <w:rFonts w:ascii="游ゴシック" w:eastAsia="游ゴシック" w:hAnsi="游ゴシック"/>
                <w:b/>
                <w:color w:val="000000" w:themeColor="text1"/>
                <w:szCs w:val="21"/>
              </w:rPr>
            </w:pPr>
            <w:r w:rsidRPr="002163D1">
              <w:rPr>
                <w:rFonts w:ascii="游ゴシック" w:eastAsia="游ゴシック" w:hAnsi="游ゴシック" w:hint="eastAsia"/>
                <w:b/>
                <w:color w:val="000000" w:themeColor="text1"/>
                <w:szCs w:val="21"/>
              </w:rPr>
              <w:t>ご意見等の概要</w:t>
            </w:r>
          </w:p>
        </w:tc>
        <w:tc>
          <w:tcPr>
            <w:tcW w:w="3969" w:type="dxa"/>
            <w:shd w:val="clear" w:color="auto" w:fill="FFD966" w:themeFill="accent4" w:themeFillTint="99"/>
            <w:tcMar>
              <w:left w:w="57" w:type="dxa"/>
              <w:right w:w="57" w:type="dxa"/>
            </w:tcMar>
            <w:vAlign w:val="center"/>
          </w:tcPr>
          <w:p w:rsidR="001A790B" w:rsidRPr="002163D1" w:rsidRDefault="001A790B" w:rsidP="002163D1">
            <w:pPr>
              <w:spacing w:line="0" w:lineRule="atLeast"/>
              <w:jc w:val="center"/>
              <w:rPr>
                <w:rFonts w:ascii="游ゴシック" w:eastAsia="游ゴシック" w:hAnsi="游ゴシック"/>
                <w:b/>
                <w:color w:val="000000" w:themeColor="text1"/>
                <w:szCs w:val="21"/>
              </w:rPr>
            </w:pPr>
            <w:r w:rsidRPr="002163D1">
              <w:rPr>
                <w:rFonts w:ascii="游ゴシック" w:eastAsia="游ゴシック" w:hAnsi="游ゴシック" w:hint="eastAsia"/>
                <w:b/>
                <w:color w:val="000000" w:themeColor="text1"/>
                <w:szCs w:val="21"/>
              </w:rPr>
              <w:t>大阪府の考え方</w:t>
            </w:r>
          </w:p>
        </w:tc>
      </w:tr>
      <w:tr w:rsidR="0032407D" w:rsidRPr="001A790B" w:rsidTr="00E85190">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32407D" w:rsidRPr="002163D1" w:rsidRDefault="0032407D" w:rsidP="002163D1">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全体的なこと</w:t>
            </w:r>
          </w:p>
        </w:tc>
      </w:tr>
      <w:tr w:rsidR="0032407D" w:rsidRPr="001A790B" w:rsidTr="00495B64">
        <w:trPr>
          <w:trHeight w:val="1066"/>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495B64" w:rsidRPr="0032407D" w:rsidRDefault="00495B64" w:rsidP="00495B64">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1-1</w:t>
            </w:r>
          </w:p>
        </w:tc>
        <w:tc>
          <w:tcPr>
            <w:tcW w:w="10065"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32407D" w:rsidRDefault="0032407D" w:rsidP="007E60D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この案文が歴史や文化財に関心の薄い人々に</w:t>
            </w:r>
            <w:r w:rsidRPr="0032407D">
              <w:rPr>
                <w:rFonts w:ascii="游ゴシック" w:eastAsia="游ゴシック" w:hAnsi="游ゴシック" w:hint="eastAsia"/>
                <w:color w:val="000000" w:themeColor="text1"/>
                <w:szCs w:val="21"/>
              </w:rPr>
              <w:t>文化財を知ってもらう機会を作り、それを通して文化の理解につないでいく取組を如何にして促進するかを目標の一つとして書かれたものであるならば、専門家のメモのような文章は出来るだけ避けて、もう少し丁寧な書き方をした方が良いと思われる。</w:t>
            </w:r>
          </w:p>
          <w:p w:rsidR="00AE3CB3" w:rsidRPr="00AE3CB3" w:rsidRDefault="00AE3CB3" w:rsidP="00AE3CB3">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（34頁)</w:t>
            </w:r>
          </w:p>
          <w:p w:rsidR="00AE3CB3" w:rsidRPr="00AE3CB3" w:rsidRDefault="00AE3CB3" w:rsidP="00E85190">
            <w:pPr>
              <w:spacing w:line="0" w:lineRule="atLeast"/>
              <w:ind w:firstLineChars="100" w:firstLine="210"/>
              <w:rPr>
                <w:rFonts w:ascii="游ゴシック" w:eastAsia="游ゴシック" w:hAnsi="游ゴシック"/>
                <w:color w:val="000000" w:themeColor="text1"/>
                <w:szCs w:val="21"/>
              </w:rPr>
            </w:pPr>
            <w:r w:rsidRPr="00E85190">
              <w:rPr>
                <w:rFonts w:ascii="游ゴシック" w:eastAsia="游ゴシック" w:hAnsi="游ゴシック" w:hint="eastAsia"/>
                <w:b/>
                <w:color w:val="000000" w:themeColor="text1"/>
                <w:szCs w:val="21"/>
              </w:rPr>
              <w:t>担い手</w:t>
            </w:r>
            <w:r>
              <w:rPr>
                <w:rFonts w:ascii="游ゴシック" w:eastAsia="游ゴシック" w:hAnsi="游ゴシック" w:hint="eastAsia"/>
                <w:color w:val="000000" w:themeColor="text1"/>
                <w:szCs w:val="21"/>
              </w:rPr>
              <w:t xml:space="preserve">　</w:t>
            </w:r>
            <w:r w:rsidRPr="00AE3CB3">
              <w:rPr>
                <w:rFonts w:ascii="游ゴシック" w:eastAsia="游ゴシック" w:hAnsi="游ゴシック" w:hint="eastAsia"/>
                <w:color w:val="000000" w:themeColor="text1"/>
                <w:szCs w:val="21"/>
              </w:rPr>
              <w:t>文化財の保存・活用は、これまでは文化財部局や所有者等により行われてきたが、今後は、この他に自治体の関連部局、地域住民、民間団体等、多様な担い手の参画を得ることにより、地域社会全体で支えていくことが必要かつ重要である。</w:t>
            </w:r>
          </w:p>
          <w:p w:rsidR="00AE3CB3" w:rsidRPr="00AE3CB3" w:rsidRDefault="00AE3CB3" w:rsidP="00AE3CB3">
            <w:pPr>
              <w:spacing w:line="0" w:lineRule="atLeast"/>
              <w:ind w:firstLineChars="100" w:firstLine="210"/>
              <w:rPr>
                <w:rFonts w:ascii="游ゴシック" w:eastAsia="游ゴシック" w:hAnsi="游ゴシック"/>
                <w:color w:val="000000" w:themeColor="text1"/>
                <w:szCs w:val="21"/>
              </w:rPr>
            </w:pPr>
            <w:r w:rsidRPr="00E85190">
              <w:rPr>
                <w:rFonts w:ascii="游ゴシック" w:eastAsia="游ゴシック" w:hAnsi="游ゴシック" w:hint="eastAsia"/>
                <w:b/>
                <w:color w:val="000000" w:themeColor="text1"/>
                <w:szCs w:val="21"/>
              </w:rPr>
              <w:t>経費負担</w:t>
            </w:r>
            <w:r>
              <w:rPr>
                <w:rFonts w:ascii="游ゴシック" w:eastAsia="游ゴシック" w:hAnsi="游ゴシック" w:hint="eastAsia"/>
                <w:color w:val="000000" w:themeColor="text1"/>
                <w:szCs w:val="21"/>
              </w:rPr>
              <w:t xml:space="preserve">　</w:t>
            </w:r>
            <w:r w:rsidRPr="00AE3CB3">
              <w:rPr>
                <w:rFonts w:ascii="游ゴシック" w:eastAsia="游ゴシック" w:hAnsi="游ゴシック" w:hint="eastAsia"/>
                <w:color w:val="000000" w:themeColor="text1"/>
                <w:szCs w:val="21"/>
              </w:rPr>
              <w:t>上記の多面的な価値を生み出す取組は、文化財の保存・活用の施策だけではなく、例えばまちづくりや観光など、それ以外の行政施策の方向性とも一致するところがあるので、その施策の目的に応じた経費を用いて行うことも可能である。またこのまちづくりや観光の施策には効果を享受する者が存在し、その理解度や満足度の向上に資するという観点から、その効果享受者による経費の負担を踏まえて施策を行うことも不可能ではない。</w:t>
            </w:r>
          </w:p>
          <w:p w:rsidR="00AE3CB3" w:rsidRPr="007E60D6" w:rsidRDefault="00AE3CB3" w:rsidP="00AE3CB3">
            <w:pPr>
              <w:spacing w:line="0" w:lineRule="atLeast"/>
              <w:ind w:firstLineChars="100" w:firstLine="210"/>
              <w:rPr>
                <w:rFonts w:ascii="游ゴシック" w:eastAsia="游ゴシック" w:hAnsi="游ゴシック"/>
                <w:color w:val="000000" w:themeColor="text1"/>
                <w:szCs w:val="21"/>
              </w:rPr>
            </w:pPr>
            <w:r w:rsidRPr="00AE3CB3">
              <w:rPr>
                <w:rFonts w:ascii="游ゴシック" w:eastAsia="游ゴシック" w:hAnsi="游ゴシック" w:hint="eastAsia"/>
                <w:color w:val="000000" w:themeColor="text1"/>
                <w:szCs w:val="21"/>
              </w:rPr>
              <w:t>このような観点に立てば、国・府・市町村・所有者等の役割を十分に考慮して、それにふさわしい負担のあり方を決めることが求められていると言えよう。</w:t>
            </w:r>
          </w:p>
        </w:tc>
        <w:tc>
          <w:tcPr>
            <w:tcW w:w="3969" w:type="dxa"/>
            <w:tcBorders>
              <w:top w:val="single" w:sz="4" w:space="0" w:color="auto"/>
              <w:left w:val="single" w:sz="4" w:space="0" w:color="auto"/>
              <w:right w:val="single" w:sz="4" w:space="0" w:color="auto"/>
            </w:tcBorders>
            <w:shd w:val="clear" w:color="auto" w:fill="auto"/>
            <w:vAlign w:val="center"/>
          </w:tcPr>
          <w:p w:rsidR="00747185" w:rsidRDefault="007E60D6" w:rsidP="007E60D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府民に対して</w:t>
            </w:r>
            <w:r w:rsidR="000D4162">
              <w:rPr>
                <w:rFonts w:ascii="游ゴシック" w:eastAsia="游ゴシック" w:hAnsi="游ゴシック" w:hint="eastAsia"/>
                <w:color w:val="000000" w:themeColor="text1"/>
                <w:szCs w:val="21"/>
              </w:rPr>
              <w:t>分かりやすい</w:t>
            </w:r>
            <w:r>
              <w:rPr>
                <w:rFonts w:ascii="游ゴシック" w:eastAsia="游ゴシック" w:hAnsi="游ゴシック" w:hint="eastAsia"/>
                <w:color w:val="000000" w:themeColor="text1"/>
                <w:szCs w:val="21"/>
              </w:rPr>
              <w:t>表現としています。</w:t>
            </w:r>
          </w:p>
          <w:p w:rsidR="00AE3CB3" w:rsidRPr="00747185" w:rsidRDefault="00747185" w:rsidP="0014438D">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また</w:t>
            </w:r>
            <w:r w:rsidR="0014438D">
              <w:rPr>
                <w:rFonts w:ascii="游ゴシック" w:eastAsia="游ゴシック" w:hAnsi="游ゴシック" w:hint="eastAsia"/>
                <w:color w:val="000000" w:themeColor="text1"/>
                <w:szCs w:val="21"/>
              </w:rPr>
              <w:t>、</w:t>
            </w:r>
            <w:r w:rsidR="00BC7FC6">
              <w:rPr>
                <w:rFonts w:ascii="游ゴシック" w:eastAsia="游ゴシック" w:hAnsi="游ゴシック" w:hint="eastAsia"/>
                <w:color w:val="000000" w:themeColor="text1"/>
                <w:szCs w:val="21"/>
              </w:rPr>
              <w:t>ご意見</w:t>
            </w:r>
            <w:r>
              <w:rPr>
                <w:rFonts w:ascii="游ゴシック" w:eastAsia="游ゴシック" w:hAnsi="游ゴシック" w:hint="eastAsia"/>
                <w:color w:val="000000" w:themeColor="text1"/>
                <w:szCs w:val="21"/>
              </w:rPr>
              <w:t>と同様の</w:t>
            </w:r>
            <w:r w:rsidR="0014438D">
              <w:rPr>
                <w:rFonts w:ascii="游ゴシック" w:eastAsia="游ゴシック" w:hAnsi="游ゴシック" w:hint="eastAsia"/>
                <w:color w:val="000000" w:themeColor="text1"/>
                <w:szCs w:val="21"/>
              </w:rPr>
              <w:t>内容を記述して</w:t>
            </w:r>
            <w:r w:rsidR="00A1135A">
              <w:rPr>
                <w:rFonts w:ascii="游ゴシック" w:eastAsia="游ゴシック" w:hAnsi="游ゴシック" w:hint="eastAsia"/>
                <w:color w:val="000000" w:themeColor="text1"/>
                <w:szCs w:val="21"/>
              </w:rPr>
              <w:t>い</w:t>
            </w:r>
            <w:r w:rsidR="0014438D">
              <w:rPr>
                <w:rFonts w:ascii="游ゴシック" w:eastAsia="游ゴシック" w:hAnsi="游ゴシック" w:hint="eastAsia"/>
                <w:color w:val="000000" w:themeColor="text1"/>
                <w:szCs w:val="21"/>
              </w:rPr>
              <w:t>ます</w:t>
            </w:r>
            <w:r>
              <w:rPr>
                <w:rFonts w:ascii="游ゴシック" w:eastAsia="游ゴシック" w:hAnsi="游ゴシック" w:hint="eastAsia"/>
                <w:color w:val="000000" w:themeColor="text1"/>
                <w:szCs w:val="21"/>
              </w:rPr>
              <w:t>。</w:t>
            </w:r>
          </w:p>
        </w:tc>
      </w:tr>
      <w:tr w:rsidR="00D25576" w:rsidRPr="001A790B" w:rsidTr="00495B64">
        <w:trPr>
          <w:trHeight w:val="1522"/>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D25576" w:rsidRPr="0032407D" w:rsidRDefault="00495B64" w:rsidP="0032407D">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lastRenderedPageBreak/>
              <w:t>1-2</w:t>
            </w:r>
          </w:p>
        </w:tc>
        <w:tc>
          <w:tcPr>
            <w:tcW w:w="10065" w:type="dxa"/>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D25576" w:rsidRDefault="00D25576" w:rsidP="00D2557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ユニークベニュー（</w:t>
            </w:r>
            <w:r w:rsidRPr="0032407D">
              <w:rPr>
                <w:rFonts w:ascii="游ゴシック" w:eastAsia="游ゴシック" w:hAnsi="游ゴシック"/>
                <w:color w:val="000000" w:themeColor="text1"/>
                <w:szCs w:val="21"/>
              </w:rPr>
              <w:t>16頁）、世界遺産の緩衝地帯（17頁）のように、一般市民</w:t>
            </w:r>
            <w:r w:rsidRPr="0032407D">
              <w:rPr>
                <w:rFonts w:ascii="游ゴシック" w:eastAsia="游ゴシック" w:hAnsi="游ゴシック" w:hint="eastAsia"/>
                <w:color w:val="000000" w:themeColor="text1"/>
                <w:szCs w:val="21"/>
              </w:rPr>
              <w:t>が普段あまり使わない語</w:t>
            </w:r>
            <w:r>
              <w:rPr>
                <w:rFonts w:ascii="游ゴシック" w:eastAsia="游ゴシック" w:hAnsi="游ゴシック" w:hint="eastAsia"/>
                <w:color w:val="000000" w:themeColor="text1"/>
                <w:szCs w:val="21"/>
              </w:rPr>
              <w:t>、また一般社会では明確な定義をしないままでよく使われている述語（17頁の国史跡）</w:t>
            </w:r>
            <w:r w:rsidRPr="0032407D">
              <w:rPr>
                <w:rFonts w:ascii="游ゴシック" w:eastAsia="游ゴシック" w:hAnsi="游ゴシック" w:hint="eastAsia"/>
                <w:color w:val="000000" w:themeColor="text1"/>
                <w:szCs w:val="21"/>
              </w:rPr>
              <w:t>については、短い説明あるいは注説明を入れた方が良いと思う。</w:t>
            </w:r>
          </w:p>
        </w:tc>
        <w:tc>
          <w:tcPr>
            <w:tcW w:w="3969" w:type="dxa"/>
            <w:tcBorders>
              <w:top w:val="single" w:sz="4" w:space="0" w:color="auto"/>
              <w:left w:val="single" w:sz="4" w:space="0" w:color="auto"/>
              <w:right w:val="single" w:sz="4" w:space="0" w:color="auto"/>
            </w:tcBorders>
            <w:shd w:val="clear" w:color="auto" w:fill="auto"/>
            <w:vAlign w:val="center"/>
          </w:tcPr>
          <w:p w:rsidR="006548ED" w:rsidRDefault="000D4162" w:rsidP="00DE7327">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「ユニークベニュー」や「緩衝地帯」については</w:t>
            </w:r>
            <w:r w:rsidR="00ED46A8">
              <w:rPr>
                <w:rFonts w:ascii="游ゴシック" w:eastAsia="游ゴシック" w:hAnsi="游ゴシック" w:hint="eastAsia"/>
                <w:color w:val="000000" w:themeColor="text1"/>
                <w:szCs w:val="21"/>
              </w:rPr>
              <w:t>、</w:t>
            </w:r>
            <w:r w:rsidR="00DE7327">
              <w:rPr>
                <w:rFonts w:ascii="游ゴシック" w:eastAsia="游ゴシック" w:hAnsi="游ゴシック" w:hint="eastAsia"/>
                <w:color w:val="000000" w:themeColor="text1"/>
                <w:szCs w:val="21"/>
              </w:rPr>
              <w:t>本文</w:t>
            </w:r>
            <w:r>
              <w:rPr>
                <w:rFonts w:ascii="游ゴシック" w:eastAsia="游ゴシック" w:hAnsi="游ゴシック" w:hint="eastAsia"/>
                <w:color w:val="000000" w:themeColor="text1"/>
                <w:szCs w:val="21"/>
              </w:rPr>
              <w:t>に注を設け</w:t>
            </w:r>
            <w:r w:rsidR="006548ED">
              <w:rPr>
                <w:rFonts w:ascii="游ゴシック" w:eastAsia="游ゴシック" w:hAnsi="游ゴシック" w:hint="eastAsia"/>
                <w:color w:val="000000" w:themeColor="text1"/>
                <w:szCs w:val="21"/>
              </w:rPr>
              <w:t>ま</w:t>
            </w:r>
            <w:r w:rsidR="007E60D6">
              <w:rPr>
                <w:rFonts w:ascii="游ゴシック" w:eastAsia="游ゴシック" w:hAnsi="游ゴシック" w:hint="eastAsia"/>
                <w:color w:val="000000" w:themeColor="text1"/>
                <w:szCs w:val="21"/>
              </w:rPr>
              <w:t>した</w:t>
            </w:r>
            <w:r>
              <w:rPr>
                <w:rFonts w:ascii="游ゴシック" w:eastAsia="游ゴシック" w:hAnsi="游ゴシック" w:hint="eastAsia"/>
                <w:color w:val="000000" w:themeColor="text1"/>
                <w:szCs w:val="21"/>
              </w:rPr>
              <w:t>。</w:t>
            </w:r>
          </w:p>
          <w:p w:rsidR="007E60D6" w:rsidRPr="006548ED" w:rsidRDefault="007E60D6" w:rsidP="007E60D6">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また史跡等の文化財</w:t>
            </w:r>
            <w:r w:rsidR="00AE3CB3">
              <w:rPr>
                <w:rFonts w:ascii="游ゴシック" w:eastAsia="游ゴシック" w:hAnsi="游ゴシック" w:hint="eastAsia"/>
                <w:color w:val="000000" w:themeColor="text1"/>
                <w:szCs w:val="21"/>
              </w:rPr>
              <w:t>の定義</w:t>
            </w:r>
            <w:r>
              <w:rPr>
                <w:rFonts w:ascii="游ゴシック" w:eastAsia="游ゴシック" w:hAnsi="游ゴシック" w:hint="eastAsia"/>
                <w:color w:val="000000" w:themeColor="text1"/>
                <w:szCs w:val="21"/>
              </w:rPr>
              <w:t>については、文化財保護法の</w:t>
            </w:r>
            <w:r w:rsidR="00AE3CB3">
              <w:rPr>
                <w:rFonts w:ascii="游ゴシック" w:eastAsia="游ゴシック" w:hAnsi="游ゴシック" w:hint="eastAsia"/>
                <w:color w:val="000000" w:themeColor="text1"/>
                <w:szCs w:val="21"/>
              </w:rPr>
              <w:t>規定</w:t>
            </w:r>
            <w:r>
              <w:rPr>
                <w:rFonts w:ascii="游ゴシック" w:eastAsia="游ゴシック" w:hAnsi="游ゴシック" w:hint="eastAsia"/>
                <w:color w:val="000000" w:themeColor="text1"/>
                <w:szCs w:val="21"/>
              </w:rPr>
              <w:t>に基づいています。</w:t>
            </w:r>
          </w:p>
        </w:tc>
      </w:tr>
      <w:tr w:rsidR="002163D1" w:rsidRPr="001A790B" w:rsidTr="00E85190">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2163D1" w:rsidRPr="002163D1" w:rsidRDefault="002163D1" w:rsidP="002163D1">
            <w:pPr>
              <w:spacing w:line="0" w:lineRule="atLeast"/>
              <w:rPr>
                <w:rFonts w:ascii="游ゴシック" w:eastAsia="游ゴシック" w:hAnsi="游ゴシック"/>
                <w:b/>
                <w:color w:val="000000" w:themeColor="text1"/>
                <w:szCs w:val="21"/>
              </w:rPr>
            </w:pPr>
            <w:r w:rsidRPr="002163D1">
              <w:rPr>
                <w:rFonts w:ascii="游ゴシック" w:eastAsia="游ゴシック" w:hAnsi="游ゴシック" w:hint="eastAsia"/>
                <w:b/>
                <w:color w:val="000000" w:themeColor="text1"/>
                <w:szCs w:val="21"/>
              </w:rPr>
              <w:t>序章</w:t>
            </w:r>
            <w:r>
              <w:rPr>
                <w:rFonts w:ascii="游ゴシック" w:eastAsia="游ゴシック" w:hAnsi="游ゴシック" w:hint="eastAsia"/>
                <w:b/>
                <w:color w:val="000000" w:themeColor="text1"/>
                <w:szCs w:val="21"/>
              </w:rPr>
              <w:t xml:space="preserve">　</w:t>
            </w:r>
            <w:r w:rsidRPr="002163D1">
              <w:rPr>
                <w:rFonts w:ascii="游ゴシック" w:eastAsia="游ゴシック" w:hAnsi="游ゴシック" w:hint="eastAsia"/>
                <w:b/>
                <w:color w:val="000000" w:themeColor="text1"/>
                <w:szCs w:val="21"/>
              </w:rPr>
              <w:t>大綱策定の経緯と大綱の位置づけ</w:t>
            </w:r>
          </w:p>
        </w:tc>
      </w:tr>
      <w:tr w:rsidR="001A790B" w:rsidRPr="001A790B" w:rsidTr="00495B64">
        <w:trPr>
          <w:trHeight w:val="1452"/>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1A790B" w:rsidRPr="001A790B" w:rsidRDefault="00495B64" w:rsidP="00D25576">
            <w:pPr>
              <w:widowControl/>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２</w:t>
            </w:r>
          </w:p>
        </w:tc>
        <w:tc>
          <w:tcPr>
            <w:tcW w:w="1006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85190" w:rsidRDefault="001A790B" w:rsidP="00E85190">
            <w:pPr>
              <w:spacing w:line="0" w:lineRule="atLeast"/>
              <w:ind w:rightChars="-50" w:right="-105" w:firstLineChars="100" w:firstLine="210"/>
              <w:jc w:val="lef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文化はコミュニティが熟成してこそ深化するものであり、コミュニティの崩壊の危機にさらされるような大阪都構想と対峙していることを、大綱の中に位置づけてほしい。</w:t>
            </w:r>
          </w:p>
          <w:p w:rsidR="00BD673C" w:rsidRPr="001A790B" w:rsidRDefault="001A790B" w:rsidP="00E85190">
            <w:pPr>
              <w:spacing w:line="0" w:lineRule="atLeast"/>
              <w:ind w:rightChars="-50" w:right="-105" w:firstLineChars="100" w:firstLine="210"/>
              <w:jc w:val="lef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大阪府と大阪市は、これからもこれまでの文化を大切にしてほしい。</w:t>
            </w:r>
          </w:p>
        </w:tc>
        <w:tc>
          <w:tcPr>
            <w:tcW w:w="3969" w:type="dxa"/>
            <w:tcBorders>
              <w:top w:val="single" w:sz="4" w:space="0" w:color="auto"/>
              <w:left w:val="nil"/>
              <w:right w:val="single" w:sz="4" w:space="0" w:color="auto"/>
            </w:tcBorders>
            <w:shd w:val="clear" w:color="auto" w:fill="auto"/>
            <w:tcMar>
              <w:left w:w="57" w:type="dxa"/>
              <w:right w:w="57" w:type="dxa"/>
            </w:tcMar>
            <w:vAlign w:val="center"/>
          </w:tcPr>
          <w:p w:rsidR="001A790B" w:rsidRDefault="007E60D6" w:rsidP="007E60D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大綱は、</w:t>
            </w:r>
            <w:r w:rsidR="000D4162">
              <w:rPr>
                <w:rFonts w:ascii="游ゴシック" w:eastAsia="游ゴシック" w:hAnsi="游ゴシック" w:hint="eastAsia"/>
                <w:color w:val="000000" w:themeColor="text1"/>
                <w:szCs w:val="21"/>
              </w:rPr>
              <w:t>いわゆる大阪都構想とは直接関係</w:t>
            </w:r>
            <w:r>
              <w:rPr>
                <w:rFonts w:ascii="游ゴシック" w:eastAsia="游ゴシック" w:hAnsi="游ゴシック" w:hint="eastAsia"/>
                <w:color w:val="000000" w:themeColor="text1"/>
                <w:szCs w:val="21"/>
              </w:rPr>
              <w:t>するものでは</w:t>
            </w:r>
            <w:r w:rsidR="000D4162">
              <w:rPr>
                <w:rFonts w:ascii="游ゴシック" w:eastAsia="游ゴシック" w:hAnsi="游ゴシック" w:hint="eastAsia"/>
                <w:color w:val="000000" w:themeColor="text1"/>
                <w:szCs w:val="21"/>
              </w:rPr>
              <w:t>ありません。</w:t>
            </w:r>
          </w:p>
          <w:p w:rsidR="007E60D6" w:rsidRPr="007E60D6" w:rsidRDefault="007E60D6" w:rsidP="007E60D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大綱に基づき、引き続き文化財の適切な保存</w:t>
            </w:r>
            <w:r w:rsidR="00A1135A">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活用に取組んでいきます。</w:t>
            </w:r>
          </w:p>
        </w:tc>
      </w:tr>
      <w:tr w:rsidR="00747185" w:rsidRPr="001A790B" w:rsidTr="00E85190">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747185" w:rsidRPr="002163D1" w:rsidRDefault="00747185" w:rsidP="002163D1">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第１章　大阪府の状況</w:t>
            </w:r>
          </w:p>
        </w:tc>
      </w:tr>
      <w:tr w:rsidR="00747185" w:rsidRPr="001A790B" w:rsidTr="00495B64">
        <w:trPr>
          <w:trHeight w:val="397"/>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747185" w:rsidRPr="0014438D" w:rsidRDefault="00495B64" w:rsidP="0014438D">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３</w:t>
            </w:r>
          </w:p>
        </w:tc>
        <w:tc>
          <w:tcPr>
            <w:tcW w:w="10065" w:type="dxa"/>
            <w:tcBorders>
              <w:top w:val="single" w:sz="4" w:space="0" w:color="auto"/>
              <w:left w:val="single" w:sz="4" w:space="0" w:color="auto"/>
              <w:right w:val="single" w:sz="4" w:space="0" w:color="auto"/>
            </w:tcBorders>
            <w:shd w:val="clear" w:color="auto" w:fill="auto"/>
            <w:vAlign w:val="center"/>
          </w:tcPr>
          <w:p w:rsidR="0014438D" w:rsidRPr="00B12FCE" w:rsidRDefault="0014438D" w:rsidP="00495B64">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color w:val="000000" w:themeColor="text1"/>
                <w:szCs w:val="21"/>
              </w:rPr>
              <w:t>（15頁）</w:t>
            </w:r>
            <w:r w:rsidRPr="00B12FCE">
              <w:rPr>
                <w:rFonts w:ascii="游ゴシック" w:eastAsia="游ゴシック" w:hAnsi="游ゴシック" w:hint="eastAsia"/>
                <w:b/>
                <w:color w:val="000000" w:themeColor="text1"/>
                <w:szCs w:val="21"/>
              </w:rPr>
              <w:t>２．</w:t>
            </w:r>
            <w:r w:rsidRPr="00B12FCE">
              <w:rPr>
                <w:rFonts w:ascii="游ゴシック" w:eastAsia="游ゴシック" w:hAnsi="游ゴシック"/>
                <w:b/>
                <w:color w:val="000000" w:themeColor="text1"/>
                <w:szCs w:val="21"/>
              </w:rPr>
              <w:t>活用の課題</w:t>
            </w:r>
          </w:p>
          <w:p w:rsidR="0014438D" w:rsidRPr="0014438D" w:rsidRDefault="0014438D" w:rsidP="0014438D">
            <w:pPr>
              <w:spacing w:line="0" w:lineRule="atLeast"/>
              <w:ind w:firstLineChars="100" w:firstLine="210"/>
              <w:rPr>
                <w:rFonts w:ascii="游ゴシック" w:eastAsia="游ゴシック" w:hAnsi="游ゴシック"/>
                <w:color w:val="000000" w:themeColor="text1"/>
                <w:szCs w:val="21"/>
              </w:rPr>
            </w:pPr>
            <w:r w:rsidRPr="0014438D">
              <w:rPr>
                <w:rFonts w:ascii="游ゴシック" w:eastAsia="游ゴシック" w:hAnsi="游ゴシック" w:hint="eastAsia"/>
                <w:color w:val="000000" w:themeColor="text1"/>
                <w:szCs w:val="21"/>
              </w:rPr>
              <w:t>文化財の活用については、地域の歴史や文化財の価値に対する一般市民の理解を促進し、文化財を大切にする意識の醸成や、保存、活用の取組全体への理解に繋げることを目的に、文化財関係者の努力により、様々な取組が行われてきた。</w:t>
            </w:r>
          </w:p>
          <w:p w:rsidR="0014438D" w:rsidRPr="0014438D" w:rsidRDefault="0014438D" w:rsidP="0014438D">
            <w:pPr>
              <w:spacing w:line="0" w:lineRule="atLeast"/>
              <w:ind w:firstLineChars="100" w:firstLine="210"/>
              <w:rPr>
                <w:rFonts w:ascii="游ゴシック" w:eastAsia="游ゴシック" w:hAnsi="游ゴシック"/>
                <w:color w:val="000000" w:themeColor="text1"/>
                <w:szCs w:val="21"/>
              </w:rPr>
            </w:pPr>
            <w:r w:rsidRPr="0014438D">
              <w:rPr>
                <w:rFonts w:ascii="游ゴシック" w:eastAsia="游ゴシック" w:hAnsi="游ゴシック" w:hint="eastAsia"/>
                <w:color w:val="000000" w:themeColor="text1"/>
                <w:szCs w:val="21"/>
              </w:rPr>
              <w:t>これらの取り組みが、文化財に対する理解の向上につながってきたことは間違いないが、まだまだ文化財への市民の関心が高いとは言い難い状況である。</w:t>
            </w:r>
          </w:p>
          <w:p w:rsidR="0014438D" w:rsidRPr="0014438D" w:rsidRDefault="0014438D" w:rsidP="0014438D">
            <w:pPr>
              <w:spacing w:line="0" w:lineRule="atLeast"/>
              <w:ind w:firstLineChars="100" w:firstLine="210"/>
              <w:rPr>
                <w:rFonts w:ascii="游ゴシック" w:eastAsia="游ゴシック" w:hAnsi="游ゴシック"/>
                <w:color w:val="000000" w:themeColor="text1"/>
                <w:szCs w:val="21"/>
              </w:rPr>
            </w:pPr>
            <w:r w:rsidRPr="0014438D">
              <w:rPr>
                <w:rFonts w:ascii="游ゴシック" w:eastAsia="游ゴシック" w:hAnsi="游ゴシック" w:hint="eastAsia"/>
                <w:color w:val="000000" w:themeColor="text1"/>
                <w:szCs w:val="21"/>
              </w:rPr>
              <w:t>地域の歴史や文化財に興味関心のある人々には、ある程度の予備知識があるので文化財の価値を理解してもらうのは比較的容易であるが、今後の重要な課題は歴史や文化財に関心の薄い人々に文化財を知ってもらう機会を作り、それを通して文化財への理解につないでいく取組を如何にして促進するかである。</w:t>
            </w:r>
          </w:p>
          <w:p w:rsidR="0014438D" w:rsidRPr="0014438D" w:rsidRDefault="0014438D" w:rsidP="0014438D">
            <w:pPr>
              <w:spacing w:line="0" w:lineRule="atLeast"/>
              <w:ind w:firstLineChars="100" w:firstLine="210"/>
              <w:rPr>
                <w:rFonts w:ascii="游ゴシック" w:eastAsia="游ゴシック" w:hAnsi="游ゴシック"/>
                <w:color w:val="000000" w:themeColor="text1"/>
                <w:szCs w:val="21"/>
              </w:rPr>
            </w:pPr>
            <w:r w:rsidRPr="0014438D">
              <w:rPr>
                <w:rFonts w:ascii="游ゴシック" w:eastAsia="游ゴシック" w:hAnsi="游ゴシック" w:hint="eastAsia"/>
                <w:color w:val="000000" w:themeColor="text1"/>
                <w:szCs w:val="21"/>
              </w:rPr>
              <w:t>近年みられるようになったユニークベニューとしての活用など、文化財の活用がこれまで以上に多様化し、一般市民に文化財を知ってもらう機会が増えつつあり、今後もこの傾向は強まることが予測されるのは好ましいことである。ただ、そのために、熱心なあまり活用が過度になって、保存に悪影響が生じないよう、自治体の文化財部局や所有者等は、文化財に求められる活用のニーズや対象者の興味関心の度合いなどを踏まえつつ、バランスのとれた保存と活用のあり方を検討し、構築していくことが求められる。</w:t>
            </w:r>
          </w:p>
          <w:p w:rsidR="00747185" w:rsidRPr="0014438D" w:rsidRDefault="0014438D" w:rsidP="0014438D">
            <w:pPr>
              <w:spacing w:line="0" w:lineRule="atLeast"/>
              <w:ind w:firstLineChars="100" w:firstLine="210"/>
              <w:rPr>
                <w:rFonts w:ascii="游ゴシック" w:eastAsia="游ゴシック" w:hAnsi="游ゴシック"/>
                <w:color w:val="000000" w:themeColor="text1"/>
                <w:szCs w:val="21"/>
              </w:rPr>
            </w:pPr>
            <w:r w:rsidRPr="0014438D">
              <w:rPr>
                <w:rFonts w:ascii="游ゴシック" w:eastAsia="游ゴシック" w:hAnsi="游ゴシック" w:hint="eastAsia"/>
                <w:color w:val="000000" w:themeColor="text1"/>
                <w:szCs w:val="21"/>
              </w:rPr>
              <w:t>また文化財の保存・活用に対しては、地域住民の理解が不可欠であることを考慮して、その理解向上への取組についても、さらなる強化が必要と考えている。</w:t>
            </w:r>
          </w:p>
        </w:tc>
        <w:tc>
          <w:tcPr>
            <w:tcW w:w="3969" w:type="dxa"/>
            <w:tcBorders>
              <w:top w:val="single" w:sz="4" w:space="0" w:color="auto"/>
              <w:left w:val="single" w:sz="4" w:space="0" w:color="auto"/>
              <w:right w:val="single" w:sz="4" w:space="0" w:color="auto"/>
            </w:tcBorders>
            <w:shd w:val="clear" w:color="auto" w:fill="auto"/>
            <w:vAlign w:val="center"/>
          </w:tcPr>
          <w:p w:rsidR="00747185" w:rsidRPr="0014438D" w:rsidRDefault="00BC7FC6" w:rsidP="00BC7FC6">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ご意見</w:t>
            </w:r>
            <w:r w:rsidR="0014438D" w:rsidRPr="0014438D">
              <w:rPr>
                <w:rFonts w:ascii="游ゴシック" w:eastAsia="游ゴシック" w:hAnsi="游ゴシック" w:hint="eastAsia"/>
                <w:color w:val="000000" w:themeColor="text1"/>
                <w:szCs w:val="21"/>
              </w:rPr>
              <w:t>と同様の内容を記述して</w:t>
            </w:r>
            <w:r w:rsidR="00A1135A">
              <w:rPr>
                <w:rFonts w:ascii="游ゴシック" w:eastAsia="游ゴシック" w:hAnsi="游ゴシック" w:hint="eastAsia"/>
                <w:color w:val="000000" w:themeColor="text1"/>
                <w:szCs w:val="21"/>
              </w:rPr>
              <w:t>い</w:t>
            </w:r>
            <w:r w:rsidR="0014438D" w:rsidRPr="0014438D">
              <w:rPr>
                <w:rFonts w:ascii="游ゴシック" w:eastAsia="游ゴシック" w:hAnsi="游ゴシック" w:hint="eastAsia"/>
                <w:color w:val="000000" w:themeColor="text1"/>
                <w:szCs w:val="21"/>
              </w:rPr>
              <w:t>ます。</w:t>
            </w:r>
          </w:p>
        </w:tc>
      </w:tr>
      <w:tr w:rsidR="00DE7327" w:rsidRPr="001A790B" w:rsidTr="00DE7327">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DE7327" w:rsidRPr="00B12FCE" w:rsidRDefault="00DE7327" w:rsidP="00DE7327">
            <w:pPr>
              <w:spacing w:line="0" w:lineRule="atLeast"/>
              <w:rPr>
                <w:rFonts w:ascii="游ゴシック" w:eastAsia="游ゴシック" w:hAnsi="游ゴシック"/>
                <w:color w:val="000000" w:themeColor="text1"/>
                <w:szCs w:val="21"/>
              </w:rPr>
            </w:pPr>
            <w:r>
              <w:rPr>
                <w:rFonts w:ascii="游ゴシック" w:eastAsia="游ゴシック" w:hAnsi="游ゴシック" w:hint="eastAsia"/>
                <w:b/>
                <w:color w:val="000000" w:themeColor="text1"/>
                <w:szCs w:val="21"/>
              </w:rPr>
              <w:lastRenderedPageBreak/>
              <w:t>第１章　大阪府の状況</w:t>
            </w:r>
          </w:p>
        </w:tc>
      </w:tr>
      <w:tr w:rsidR="00C54714" w:rsidRPr="001A790B" w:rsidTr="00495B64">
        <w:trPr>
          <w:trHeight w:val="397"/>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C54714" w:rsidRPr="0014438D" w:rsidRDefault="00495B64" w:rsidP="0014438D">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４</w:t>
            </w:r>
          </w:p>
        </w:tc>
        <w:tc>
          <w:tcPr>
            <w:tcW w:w="10065" w:type="dxa"/>
            <w:tcBorders>
              <w:top w:val="single" w:sz="4" w:space="0" w:color="auto"/>
              <w:left w:val="single" w:sz="4" w:space="0" w:color="auto"/>
              <w:right w:val="single" w:sz="4" w:space="0" w:color="auto"/>
            </w:tcBorders>
            <w:shd w:val="clear" w:color="auto" w:fill="auto"/>
            <w:vAlign w:val="center"/>
          </w:tcPr>
          <w:p w:rsidR="00C54714" w:rsidRPr="00B12FCE" w:rsidRDefault="00B12FCE" w:rsidP="00C54714">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color w:val="000000" w:themeColor="text1"/>
                <w:szCs w:val="21"/>
              </w:rPr>
              <w:t>（16頁）</w:t>
            </w:r>
            <w:r w:rsidR="00C54714" w:rsidRPr="00B12FCE">
              <w:rPr>
                <w:rFonts w:ascii="游ゴシック" w:eastAsia="游ゴシック" w:hAnsi="游ゴシック" w:hint="eastAsia"/>
                <w:b/>
                <w:color w:val="000000" w:themeColor="text1"/>
                <w:szCs w:val="21"/>
              </w:rPr>
              <w:t>（３）保存・活用の担い手</w:t>
            </w:r>
          </w:p>
          <w:p w:rsidR="00C54714" w:rsidRPr="00C54714" w:rsidRDefault="00B12FCE" w:rsidP="00B12FCE">
            <w:pPr>
              <w:spacing w:line="0" w:lineRule="atLeast"/>
              <w:rPr>
                <w:rFonts w:ascii="游ゴシック" w:eastAsia="游ゴシック" w:hAnsi="游ゴシック"/>
                <w:color w:val="000000" w:themeColor="text1"/>
                <w:szCs w:val="21"/>
              </w:rPr>
            </w:pPr>
            <w:r>
              <w:rPr>
                <w:rFonts w:ascii="游ゴシック" w:eastAsia="游ゴシック" w:hAnsi="游ゴシック" w:hint="eastAsia"/>
                <w:b/>
                <w:color w:val="000000" w:themeColor="text1"/>
                <w:szCs w:val="21"/>
              </w:rPr>
              <w:t>１</w:t>
            </w:r>
            <w:r w:rsidRPr="00B12FCE">
              <w:rPr>
                <w:rFonts w:ascii="游ゴシック" w:eastAsia="游ゴシック" w:hAnsi="游ゴシック" w:hint="eastAsia"/>
                <w:b/>
                <w:color w:val="000000" w:themeColor="text1"/>
                <w:szCs w:val="21"/>
              </w:rPr>
              <w:t>．</w:t>
            </w:r>
            <w:r w:rsidR="00C54714" w:rsidRPr="00B12FCE">
              <w:rPr>
                <w:rFonts w:ascii="游ゴシック" w:eastAsia="游ゴシック" w:hAnsi="游ゴシック"/>
                <w:b/>
                <w:color w:val="000000" w:themeColor="text1"/>
                <w:szCs w:val="21"/>
              </w:rPr>
              <w:t>現状</w:t>
            </w:r>
            <w:r w:rsidR="00DE7327">
              <w:rPr>
                <w:rFonts w:ascii="游ゴシック" w:eastAsia="游ゴシック" w:hAnsi="游ゴシック" w:hint="eastAsia"/>
                <w:b/>
                <w:color w:val="000000" w:themeColor="text1"/>
                <w:szCs w:val="21"/>
              </w:rPr>
              <w:t xml:space="preserve">　</w:t>
            </w:r>
            <w:r w:rsidR="00C54714" w:rsidRPr="00B12FCE">
              <w:rPr>
                <w:rFonts w:ascii="游ゴシック" w:eastAsia="游ゴシック" w:hAnsi="游ゴシック" w:hint="eastAsia"/>
                <w:b/>
                <w:color w:val="000000" w:themeColor="text1"/>
                <w:szCs w:val="21"/>
              </w:rPr>
              <w:t>ａ）府・市町村の専門職員</w:t>
            </w:r>
          </w:p>
          <w:p w:rsidR="00C54714" w:rsidRPr="00C54714" w:rsidRDefault="00C54714" w:rsidP="00B12FCE">
            <w:pPr>
              <w:spacing w:line="0" w:lineRule="atLeast"/>
              <w:ind w:firstLineChars="100" w:firstLine="210"/>
              <w:rPr>
                <w:rFonts w:ascii="游ゴシック" w:eastAsia="游ゴシック" w:hAnsi="游ゴシック"/>
                <w:color w:val="000000" w:themeColor="text1"/>
                <w:szCs w:val="21"/>
              </w:rPr>
            </w:pPr>
            <w:r w:rsidRPr="00C54714">
              <w:rPr>
                <w:rFonts w:ascii="游ゴシック" w:eastAsia="游ゴシック" w:hAnsi="游ゴシック" w:hint="eastAsia"/>
                <w:color w:val="000000" w:themeColor="text1"/>
                <w:szCs w:val="21"/>
              </w:rPr>
              <w:t>府・市町村ともに、これまでは増加する土地開発に伴う埋蔵文化財の保護に対応するため、専門職員を採用し配置してきた。また府はこれに加えて建造物、美術工芸品、無形民俗文化財について、専門職員を配置している。</w:t>
            </w:r>
          </w:p>
          <w:p w:rsidR="00C54714" w:rsidRPr="00C54714" w:rsidRDefault="00C54714" w:rsidP="00B12FCE">
            <w:pPr>
              <w:spacing w:line="0" w:lineRule="atLeast"/>
              <w:ind w:firstLineChars="100" w:firstLine="210"/>
              <w:rPr>
                <w:rFonts w:ascii="游ゴシック" w:eastAsia="游ゴシック" w:hAnsi="游ゴシック"/>
                <w:color w:val="000000" w:themeColor="text1"/>
                <w:szCs w:val="21"/>
              </w:rPr>
            </w:pPr>
            <w:r w:rsidRPr="00C54714">
              <w:rPr>
                <w:rFonts w:ascii="游ゴシック" w:eastAsia="游ゴシック" w:hAnsi="游ゴシック" w:hint="eastAsia"/>
                <w:color w:val="000000" w:themeColor="text1"/>
                <w:szCs w:val="21"/>
              </w:rPr>
              <w:t>市町村では、実情に応じて</w:t>
            </w:r>
            <w:r w:rsidRPr="00C54714">
              <w:rPr>
                <w:rFonts w:ascii="游ゴシック" w:eastAsia="游ゴシック" w:hAnsi="游ゴシック"/>
                <w:color w:val="000000" w:themeColor="text1"/>
                <w:szCs w:val="21"/>
              </w:rPr>
              <w:t>1～数名の専門職員を配置している。建造物を専門とする</w:t>
            </w:r>
            <w:r w:rsidRPr="00C54714">
              <w:rPr>
                <w:rFonts w:ascii="游ゴシック" w:eastAsia="游ゴシック" w:hAnsi="游ゴシック" w:hint="eastAsia"/>
                <w:color w:val="000000" w:themeColor="text1"/>
                <w:szCs w:val="21"/>
              </w:rPr>
              <w:t>職員を配置する自治体はわずかで、基本的には埋蔵文化財の専門職員がすべての文化財関係の業務を担当している。また正規の専門職員が未配置の自治体や、非常勤職員により業務に対応しているところもある。</w:t>
            </w:r>
          </w:p>
          <w:p w:rsidR="00C54714" w:rsidRPr="00B12FCE" w:rsidRDefault="00C54714" w:rsidP="00C54714">
            <w:pPr>
              <w:spacing w:line="0" w:lineRule="atLeast"/>
              <w:rPr>
                <w:rFonts w:ascii="游ゴシック" w:eastAsia="游ゴシック" w:hAnsi="游ゴシック"/>
                <w:b/>
                <w:color w:val="000000" w:themeColor="text1"/>
                <w:szCs w:val="21"/>
              </w:rPr>
            </w:pPr>
            <w:r w:rsidRPr="00B12FCE">
              <w:rPr>
                <w:rFonts w:ascii="游ゴシック" w:eastAsia="游ゴシック" w:hAnsi="游ゴシック" w:hint="eastAsia"/>
                <w:b/>
                <w:color w:val="000000" w:themeColor="text1"/>
                <w:szCs w:val="21"/>
              </w:rPr>
              <w:t>ｂ）所有者等</w:t>
            </w:r>
          </w:p>
          <w:p w:rsidR="00C54714" w:rsidRPr="00C54714" w:rsidRDefault="00C54714" w:rsidP="00B12FCE">
            <w:pPr>
              <w:spacing w:line="0" w:lineRule="atLeast"/>
              <w:ind w:firstLineChars="100" w:firstLine="210"/>
              <w:rPr>
                <w:rFonts w:ascii="游ゴシック" w:eastAsia="游ゴシック" w:hAnsi="游ゴシック"/>
                <w:color w:val="000000" w:themeColor="text1"/>
                <w:szCs w:val="21"/>
              </w:rPr>
            </w:pPr>
            <w:r w:rsidRPr="00C54714">
              <w:rPr>
                <w:rFonts w:ascii="游ゴシック" w:eastAsia="游ゴシック" w:hAnsi="游ゴシック" w:hint="eastAsia"/>
                <w:color w:val="000000" w:themeColor="text1"/>
                <w:szCs w:val="21"/>
              </w:rPr>
              <w:t>文化財の所有者等は、その努力によって文化財の維持管理や保存修理、公開等を行っている。しかし、所有者の高齢化に後継者不足が重なって、所有者の維持管理についての負担感が強まり、相続時に文化財を手放す事例が認められる。このような所有者等が抱える課題や保存・活用に関する情報共有の場として、「全国国宝重要文化財所有者連盟」や「大阪府登録文化財所有者の会」等の所有者団体が活用されており、所有者相互の交流や一般に向けた普及活動などが行われている。</w:t>
            </w:r>
          </w:p>
          <w:p w:rsidR="00C54714" w:rsidRPr="00B12FCE" w:rsidRDefault="00C54714" w:rsidP="00C54714">
            <w:pPr>
              <w:spacing w:line="0" w:lineRule="atLeast"/>
              <w:rPr>
                <w:rFonts w:ascii="游ゴシック" w:eastAsia="游ゴシック" w:hAnsi="游ゴシック"/>
                <w:b/>
                <w:color w:val="000000" w:themeColor="text1"/>
                <w:szCs w:val="21"/>
              </w:rPr>
            </w:pPr>
            <w:r w:rsidRPr="00B12FCE">
              <w:rPr>
                <w:rFonts w:ascii="游ゴシック" w:eastAsia="游ゴシック" w:hAnsi="游ゴシック" w:hint="eastAsia"/>
                <w:b/>
                <w:color w:val="000000" w:themeColor="text1"/>
                <w:szCs w:val="21"/>
              </w:rPr>
              <w:t>ｃ）その他</w:t>
            </w:r>
          </w:p>
          <w:p w:rsidR="00C54714" w:rsidRPr="00C54714" w:rsidRDefault="00C54714" w:rsidP="00495B64">
            <w:pPr>
              <w:spacing w:line="0" w:lineRule="atLeast"/>
              <w:ind w:firstLineChars="100" w:firstLine="210"/>
              <w:rPr>
                <w:rFonts w:ascii="游ゴシック" w:eastAsia="游ゴシック" w:hAnsi="游ゴシック"/>
                <w:color w:val="000000" w:themeColor="text1"/>
                <w:szCs w:val="21"/>
              </w:rPr>
            </w:pPr>
            <w:r w:rsidRPr="00C54714">
              <w:rPr>
                <w:rFonts w:ascii="游ゴシック" w:eastAsia="游ゴシック" w:hAnsi="游ゴシック" w:hint="eastAsia"/>
                <w:color w:val="000000" w:themeColor="text1"/>
                <w:szCs w:val="21"/>
              </w:rPr>
              <w:t>府によって任命された文化財愛護推進委員は、文化財の保存・活用に関する府民意識の養成・向上を目的にいろいろな活動を行っている。また自治体が設置した文化財関連の法人や、公立・私立の博物館・資料館等、大学等は、それぞれが保存・活用のノウハウをもち、資料の収蔵・保管、展示・公開等を行っている。</w:t>
            </w:r>
          </w:p>
          <w:p w:rsidR="00C54714" w:rsidRDefault="00C54714" w:rsidP="00B12FCE">
            <w:pPr>
              <w:spacing w:line="0" w:lineRule="atLeast"/>
              <w:ind w:firstLineChars="100" w:firstLine="210"/>
              <w:rPr>
                <w:rFonts w:ascii="游ゴシック" w:eastAsia="游ゴシック" w:hAnsi="游ゴシック"/>
                <w:color w:val="000000" w:themeColor="text1"/>
                <w:szCs w:val="21"/>
              </w:rPr>
            </w:pPr>
            <w:r w:rsidRPr="00C54714">
              <w:rPr>
                <w:rFonts w:ascii="游ゴシック" w:eastAsia="游ゴシック" w:hAnsi="游ゴシック" w:hint="eastAsia"/>
                <w:color w:val="000000" w:themeColor="text1"/>
                <w:szCs w:val="21"/>
              </w:rPr>
              <w:t>民間団体では、文化財の保存・活用に関する人材育成を目的としたヘリテージマネージャーの養成講座を行っている</w:t>
            </w:r>
            <w:r w:rsidRPr="00C54714">
              <w:rPr>
                <w:rFonts w:ascii="游ゴシック" w:eastAsia="游ゴシック" w:hAnsi="游ゴシック"/>
                <w:color w:val="000000" w:themeColor="text1"/>
                <w:szCs w:val="21"/>
              </w:rPr>
              <w:t xml:space="preserve"> (公社)大阪府建築士会のほか、史跡のガイダンス施</w:t>
            </w:r>
            <w:r w:rsidRPr="00C54714">
              <w:rPr>
                <w:rFonts w:ascii="游ゴシック" w:eastAsia="游ゴシック" w:hAnsi="游ゴシック" w:hint="eastAsia"/>
                <w:color w:val="000000" w:themeColor="text1"/>
                <w:szCs w:val="21"/>
              </w:rPr>
              <w:t>設や文化財建造物の指定管理者として維持管理、活用を行う</w:t>
            </w:r>
            <w:r w:rsidRPr="00C54714">
              <w:rPr>
                <w:rFonts w:ascii="游ゴシック" w:eastAsia="游ゴシック" w:hAnsi="游ゴシック"/>
                <w:color w:val="000000" w:themeColor="text1"/>
                <w:szCs w:val="21"/>
              </w:rPr>
              <w:t>NPO法人や民間企業</w:t>
            </w:r>
            <w:r w:rsidRPr="00C54714">
              <w:rPr>
                <w:rFonts w:ascii="游ゴシック" w:eastAsia="游ゴシック" w:hAnsi="游ゴシック" w:hint="eastAsia"/>
                <w:color w:val="000000" w:themeColor="text1"/>
                <w:szCs w:val="21"/>
              </w:rPr>
              <w:t>などがある。また住民主体の観光ボランティアガイド団体などの地域に根差した活動を行っている団体もあり、それぞれの得意分野を活かした文化財の保存・活用に関する取組が行われている。</w:t>
            </w:r>
          </w:p>
          <w:p w:rsidR="00DE7327" w:rsidRDefault="00DE7327" w:rsidP="00B12FCE">
            <w:pPr>
              <w:spacing w:line="0" w:lineRule="atLeast"/>
              <w:ind w:firstLineChars="100" w:firstLine="210"/>
              <w:rPr>
                <w:rFonts w:ascii="游ゴシック" w:eastAsia="游ゴシック" w:hAnsi="游ゴシック"/>
                <w:color w:val="000000" w:themeColor="text1"/>
                <w:szCs w:val="21"/>
              </w:rPr>
            </w:pPr>
          </w:p>
          <w:p w:rsidR="00DE7327" w:rsidRDefault="00DE7327" w:rsidP="00B12FCE">
            <w:pPr>
              <w:spacing w:line="0" w:lineRule="atLeast"/>
              <w:ind w:firstLineChars="100" w:firstLine="210"/>
              <w:rPr>
                <w:rFonts w:ascii="游ゴシック" w:eastAsia="游ゴシック" w:hAnsi="游ゴシック"/>
                <w:color w:val="000000" w:themeColor="text1"/>
                <w:szCs w:val="21"/>
              </w:rPr>
            </w:pPr>
          </w:p>
        </w:tc>
        <w:tc>
          <w:tcPr>
            <w:tcW w:w="3969" w:type="dxa"/>
            <w:tcBorders>
              <w:top w:val="single" w:sz="4" w:space="0" w:color="auto"/>
              <w:left w:val="single" w:sz="4" w:space="0" w:color="auto"/>
              <w:right w:val="single" w:sz="4" w:space="0" w:color="auto"/>
            </w:tcBorders>
            <w:shd w:val="clear" w:color="auto" w:fill="auto"/>
            <w:vAlign w:val="center"/>
          </w:tcPr>
          <w:p w:rsidR="00C54714" w:rsidRPr="0014438D" w:rsidRDefault="00BC7FC6" w:rsidP="00BC7FC6">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ご意見</w:t>
            </w:r>
            <w:r w:rsidRPr="0014438D">
              <w:rPr>
                <w:rFonts w:ascii="游ゴシック" w:eastAsia="游ゴシック" w:hAnsi="游ゴシック" w:hint="eastAsia"/>
                <w:color w:val="000000" w:themeColor="text1"/>
                <w:szCs w:val="21"/>
              </w:rPr>
              <w:t>と同様の内容を記述して</w:t>
            </w:r>
            <w:r>
              <w:rPr>
                <w:rFonts w:ascii="游ゴシック" w:eastAsia="游ゴシック" w:hAnsi="游ゴシック" w:hint="eastAsia"/>
                <w:color w:val="000000" w:themeColor="text1"/>
                <w:szCs w:val="21"/>
              </w:rPr>
              <w:t>い</w:t>
            </w:r>
            <w:r w:rsidRPr="0014438D">
              <w:rPr>
                <w:rFonts w:ascii="游ゴシック" w:eastAsia="游ゴシック" w:hAnsi="游ゴシック" w:hint="eastAsia"/>
                <w:color w:val="000000" w:themeColor="text1"/>
                <w:szCs w:val="21"/>
              </w:rPr>
              <w:t>ます。</w:t>
            </w:r>
          </w:p>
        </w:tc>
      </w:tr>
      <w:tr w:rsidR="00DE7327" w:rsidRPr="001A790B" w:rsidTr="00DE7327">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DE7327" w:rsidRPr="00B12FCE" w:rsidRDefault="00DE7327" w:rsidP="00DE7327">
            <w:pPr>
              <w:spacing w:line="0" w:lineRule="atLeast"/>
              <w:rPr>
                <w:rFonts w:ascii="游ゴシック" w:eastAsia="游ゴシック" w:hAnsi="游ゴシック"/>
                <w:color w:val="000000" w:themeColor="text1"/>
                <w:szCs w:val="21"/>
              </w:rPr>
            </w:pPr>
            <w:r>
              <w:rPr>
                <w:rFonts w:ascii="游ゴシック" w:eastAsia="游ゴシック" w:hAnsi="游ゴシック" w:hint="eastAsia"/>
                <w:b/>
                <w:color w:val="000000" w:themeColor="text1"/>
                <w:szCs w:val="21"/>
              </w:rPr>
              <w:lastRenderedPageBreak/>
              <w:t>第１章　大阪府の状況</w:t>
            </w:r>
          </w:p>
        </w:tc>
      </w:tr>
      <w:tr w:rsidR="00B12FCE" w:rsidRPr="001A790B" w:rsidTr="00DE7327">
        <w:trPr>
          <w:trHeight w:val="3411"/>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12FCE" w:rsidRDefault="00495B64" w:rsidP="0014438D">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５</w:t>
            </w:r>
          </w:p>
        </w:tc>
        <w:tc>
          <w:tcPr>
            <w:tcW w:w="10065" w:type="dxa"/>
            <w:tcBorders>
              <w:top w:val="single" w:sz="4" w:space="0" w:color="auto"/>
              <w:left w:val="single" w:sz="4" w:space="0" w:color="auto"/>
              <w:right w:val="single" w:sz="4" w:space="0" w:color="auto"/>
            </w:tcBorders>
            <w:shd w:val="clear" w:color="auto" w:fill="auto"/>
            <w:vAlign w:val="center"/>
          </w:tcPr>
          <w:p w:rsidR="00B12FCE" w:rsidRPr="00B12FCE" w:rsidRDefault="00B12FCE" w:rsidP="00B12FCE">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color w:val="000000" w:themeColor="text1"/>
                <w:szCs w:val="21"/>
              </w:rPr>
              <w:t>（17頁）</w:t>
            </w:r>
            <w:r w:rsidRPr="00B12FCE">
              <w:rPr>
                <w:rFonts w:ascii="游ゴシック" w:eastAsia="游ゴシック" w:hAnsi="游ゴシック" w:hint="eastAsia"/>
                <w:b/>
                <w:color w:val="000000" w:themeColor="text1"/>
                <w:szCs w:val="21"/>
              </w:rPr>
              <w:t>２．</w:t>
            </w:r>
            <w:r w:rsidRPr="00B12FCE">
              <w:rPr>
                <w:rFonts w:ascii="游ゴシック" w:eastAsia="游ゴシック" w:hAnsi="游ゴシック"/>
                <w:b/>
                <w:color w:val="000000" w:themeColor="text1"/>
                <w:szCs w:val="21"/>
              </w:rPr>
              <w:t>課題</w:t>
            </w:r>
          </w:p>
          <w:p w:rsidR="00B12FCE" w:rsidRPr="00B12FCE" w:rsidRDefault="00B12FCE" w:rsidP="00B12FCE">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府・市町村においては、文化財の保存・活用に関する専門的な見地に基づいた行政判断が必要であるため、専門職員の確保とその継続的な配置が不可欠であるとともに、資質の維持向上を図る必要がある。</w:t>
            </w:r>
          </w:p>
          <w:p w:rsidR="00B12FCE" w:rsidRPr="00B12FCE" w:rsidRDefault="00B12FCE" w:rsidP="00B12FCE">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所有者等においては、文化財の維持管理、保存にかかる知識、所有者が抱える課題等を共有する場が十分整備されているとは言い難く、特に府指定等文化財についてはそのような場がないため、自治体も保存や活用にかかるニーズを十分には把握できていないのが現状である。所有者等やその関係者のみでは、文化財の継承ができない場合もあるので、所有者等と連携して文化財保存・活用の担い手となり得る人たちを広い分野で確保していくことが必要である。</w:t>
            </w:r>
          </w:p>
          <w:p w:rsidR="00B12FCE" w:rsidRDefault="00B12FCE" w:rsidP="00495B64">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また幅広い分野からの担い手を確保するためにも、地域住民との連携が必要なのである。</w:t>
            </w:r>
          </w:p>
        </w:tc>
        <w:tc>
          <w:tcPr>
            <w:tcW w:w="3969" w:type="dxa"/>
            <w:tcBorders>
              <w:top w:val="single" w:sz="4" w:space="0" w:color="auto"/>
              <w:left w:val="single" w:sz="4" w:space="0" w:color="auto"/>
              <w:right w:val="single" w:sz="4" w:space="0" w:color="auto"/>
            </w:tcBorders>
            <w:shd w:val="clear" w:color="auto" w:fill="auto"/>
            <w:vAlign w:val="center"/>
          </w:tcPr>
          <w:p w:rsidR="00B12FCE" w:rsidRPr="00B12FCE" w:rsidRDefault="00BC7FC6" w:rsidP="00BC7FC6">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ご意見</w:t>
            </w:r>
            <w:r w:rsidRPr="0014438D">
              <w:rPr>
                <w:rFonts w:ascii="游ゴシック" w:eastAsia="游ゴシック" w:hAnsi="游ゴシック" w:hint="eastAsia"/>
                <w:color w:val="000000" w:themeColor="text1"/>
                <w:szCs w:val="21"/>
              </w:rPr>
              <w:t>と同様の内容を記述して</w:t>
            </w:r>
            <w:r>
              <w:rPr>
                <w:rFonts w:ascii="游ゴシック" w:eastAsia="游ゴシック" w:hAnsi="游ゴシック" w:hint="eastAsia"/>
                <w:color w:val="000000" w:themeColor="text1"/>
                <w:szCs w:val="21"/>
              </w:rPr>
              <w:t>い</w:t>
            </w:r>
            <w:r w:rsidRPr="0014438D">
              <w:rPr>
                <w:rFonts w:ascii="游ゴシック" w:eastAsia="游ゴシック" w:hAnsi="游ゴシック" w:hint="eastAsia"/>
                <w:color w:val="000000" w:themeColor="text1"/>
                <w:szCs w:val="21"/>
              </w:rPr>
              <w:t>ます。</w:t>
            </w:r>
          </w:p>
        </w:tc>
      </w:tr>
      <w:tr w:rsidR="00B12FCE" w:rsidRPr="001A790B" w:rsidTr="00DE7327">
        <w:trPr>
          <w:trHeight w:val="4083"/>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B12FCE" w:rsidRDefault="00495B64" w:rsidP="0014438D">
            <w:pPr>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６</w:t>
            </w:r>
          </w:p>
        </w:tc>
        <w:tc>
          <w:tcPr>
            <w:tcW w:w="10065" w:type="dxa"/>
            <w:tcBorders>
              <w:top w:val="single" w:sz="4" w:space="0" w:color="auto"/>
              <w:left w:val="single" w:sz="4" w:space="0" w:color="auto"/>
              <w:right w:val="single" w:sz="4" w:space="0" w:color="auto"/>
            </w:tcBorders>
            <w:shd w:val="clear" w:color="auto" w:fill="auto"/>
            <w:vAlign w:val="center"/>
          </w:tcPr>
          <w:p w:rsidR="00B12FCE" w:rsidRPr="00E85190" w:rsidRDefault="00E85190" w:rsidP="00B12FCE">
            <w:pPr>
              <w:spacing w:line="0" w:lineRule="atLeast"/>
              <w:rPr>
                <w:rFonts w:ascii="游ゴシック" w:eastAsia="游ゴシック" w:hAnsi="游ゴシック"/>
                <w:b/>
                <w:color w:val="000000" w:themeColor="text1"/>
                <w:szCs w:val="21"/>
              </w:rPr>
            </w:pPr>
            <w:r>
              <w:rPr>
                <w:rFonts w:ascii="游ゴシック" w:eastAsia="游ゴシック" w:hAnsi="游ゴシック" w:hint="eastAsia"/>
                <w:color w:val="000000" w:themeColor="text1"/>
                <w:szCs w:val="21"/>
              </w:rPr>
              <w:t>（17頁）</w:t>
            </w:r>
            <w:r w:rsidR="00B12FCE" w:rsidRPr="00E85190">
              <w:rPr>
                <w:rFonts w:ascii="游ゴシック" w:eastAsia="游ゴシック" w:hAnsi="游ゴシック" w:hint="eastAsia"/>
                <w:b/>
                <w:color w:val="000000" w:themeColor="text1"/>
                <w:szCs w:val="21"/>
              </w:rPr>
              <w:t>（４）保存・活用にかかる条例・計画</w:t>
            </w:r>
          </w:p>
          <w:p w:rsidR="00B12FCE" w:rsidRPr="00B12FCE" w:rsidRDefault="00E85190" w:rsidP="00B12FCE">
            <w:pPr>
              <w:spacing w:line="0" w:lineRule="atLeast"/>
              <w:rPr>
                <w:rFonts w:ascii="游ゴシック" w:eastAsia="游ゴシック" w:hAnsi="游ゴシック"/>
                <w:color w:val="000000" w:themeColor="text1"/>
                <w:szCs w:val="21"/>
              </w:rPr>
            </w:pPr>
            <w:r w:rsidRPr="00E85190">
              <w:rPr>
                <w:rFonts w:ascii="游ゴシック" w:eastAsia="游ゴシック" w:hAnsi="游ゴシック" w:hint="eastAsia"/>
                <w:b/>
                <w:color w:val="000000" w:themeColor="text1"/>
                <w:szCs w:val="21"/>
              </w:rPr>
              <w:t>１．</w:t>
            </w:r>
            <w:r w:rsidR="00B12FCE" w:rsidRPr="00E85190">
              <w:rPr>
                <w:rFonts w:ascii="游ゴシック" w:eastAsia="游ゴシック" w:hAnsi="游ゴシック"/>
                <w:b/>
                <w:color w:val="000000" w:themeColor="text1"/>
                <w:szCs w:val="21"/>
              </w:rPr>
              <w:t>現状</w:t>
            </w:r>
            <w:r w:rsidR="00DE7327">
              <w:rPr>
                <w:rFonts w:ascii="游ゴシック" w:eastAsia="游ゴシック" w:hAnsi="游ゴシック" w:hint="eastAsia"/>
                <w:b/>
                <w:color w:val="000000" w:themeColor="text1"/>
                <w:szCs w:val="21"/>
              </w:rPr>
              <w:t xml:space="preserve">　</w:t>
            </w:r>
            <w:r w:rsidR="00B12FCE" w:rsidRPr="00E85190">
              <w:rPr>
                <w:rFonts w:ascii="游ゴシック" w:eastAsia="游ゴシック" w:hAnsi="游ゴシック" w:hint="eastAsia"/>
                <w:b/>
                <w:color w:val="000000" w:themeColor="text1"/>
                <w:szCs w:val="21"/>
              </w:rPr>
              <w:t>ａ）文化財保護条例</w:t>
            </w:r>
          </w:p>
          <w:p w:rsidR="00B12FCE" w:rsidRPr="00B12FCE" w:rsidRDefault="00B12FCE" w:rsidP="00E85190">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これまで数度にわたり法改正が行われ、伝統的建造物群保存地区や文化的景観が創設されるなど文化財の分野が拡張されているのに対し、府条例ではそれらに対応した保護制度になっておらず、文化的景観や伝統的建造物群保存地区は保護対象外となっている。</w:t>
            </w:r>
          </w:p>
          <w:p w:rsidR="00B12FCE" w:rsidRPr="00B12FCE" w:rsidRDefault="00B12FCE" w:rsidP="00E85190">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また府内</w:t>
            </w:r>
            <w:r w:rsidRPr="00B12FCE">
              <w:rPr>
                <w:rFonts w:ascii="游ゴシック" w:eastAsia="游ゴシック" w:hAnsi="游ゴシック"/>
                <w:color w:val="000000" w:themeColor="text1"/>
                <w:szCs w:val="21"/>
              </w:rPr>
              <w:t>43市町村の中で、８市町村においては文化財保護条例が未制定となっ</w:t>
            </w:r>
            <w:r w:rsidRPr="00B12FCE">
              <w:rPr>
                <w:rFonts w:ascii="游ゴシック" w:eastAsia="游ゴシック" w:hAnsi="游ゴシック" w:hint="eastAsia"/>
                <w:color w:val="000000" w:themeColor="text1"/>
                <w:szCs w:val="21"/>
              </w:rPr>
              <w:t>ている。</w:t>
            </w:r>
          </w:p>
          <w:p w:rsidR="00B12FCE" w:rsidRPr="00B12FCE" w:rsidRDefault="009A7A35" w:rsidP="00B12FCE">
            <w:pPr>
              <w:spacing w:line="0" w:lineRule="atLeast"/>
              <w:rPr>
                <w:rFonts w:ascii="游ゴシック" w:eastAsia="游ゴシック" w:hAnsi="游ゴシック"/>
                <w:color w:val="000000" w:themeColor="text1"/>
                <w:szCs w:val="21"/>
              </w:rPr>
            </w:pPr>
            <w:r w:rsidRPr="00E85190">
              <w:rPr>
                <w:rFonts w:ascii="游ゴシック" w:eastAsia="游ゴシック" w:hAnsi="游ゴシック" w:hint="eastAsia"/>
                <w:b/>
                <w:color w:val="000000" w:themeColor="text1"/>
                <w:szCs w:val="21"/>
              </w:rPr>
              <w:t>１．</w:t>
            </w:r>
            <w:r w:rsidRPr="00E85190">
              <w:rPr>
                <w:rFonts w:ascii="游ゴシック" w:eastAsia="游ゴシック" w:hAnsi="游ゴシック"/>
                <w:b/>
                <w:color w:val="000000" w:themeColor="text1"/>
                <w:szCs w:val="21"/>
              </w:rPr>
              <w:t>現状</w:t>
            </w:r>
            <w:r>
              <w:rPr>
                <w:rFonts w:ascii="游ゴシック" w:eastAsia="游ゴシック" w:hAnsi="游ゴシック" w:hint="eastAsia"/>
                <w:b/>
                <w:color w:val="000000" w:themeColor="text1"/>
                <w:szCs w:val="21"/>
              </w:rPr>
              <w:t xml:space="preserve">　</w:t>
            </w:r>
            <w:r w:rsidR="00B12FCE" w:rsidRPr="00E85190">
              <w:rPr>
                <w:rFonts w:ascii="游ゴシック" w:eastAsia="游ゴシック" w:hAnsi="游ゴシック" w:hint="eastAsia"/>
                <w:b/>
                <w:color w:val="000000" w:themeColor="text1"/>
                <w:szCs w:val="21"/>
              </w:rPr>
              <w:t>ｂ）文化財に関連する計画等（歴史文化基本構想・歴史的風致維持向上計画・保存活用計画）</w:t>
            </w:r>
          </w:p>
          <w:p w:rsidR="00B12FCE" w:rsidRDefault="00B12FCE" w:rsidP="00495B64">
            <w:pPr>
              <w:spacing w:line="0" w:lineRule="atLeast"/>
              <w:ind w:firstLineChars="100" w:firstLine="210"/>
              <w:rPr>
                <w:rFonts w:ascii="游ゴシック" w:eastAsia="游ゴシック" w:hAnsi="游ゴシック"/>
                <w:color w:val="000000" w:themeColor="text1"/>
                <w:szCs w:val="21"/>
              </w:rPr>
            </w:pPr>
            <w:r w:rsidRPr="00B12FCE">
              <w:rPr>
                <w:rFonts w:ascii="游ゴシック" w:eastAsia="游ゴシック" w:hAnsi="游ゴシック" w:hint="eastAsia"/>
                <w:color w:val="000000" w:themeColor="text1"/>
                <w:szCs w:val="21"/>
              </w:rPr>
              <w:t>歴史文化基本構想は、府内では４市（池田市、泉佐野市、河内長野市、大阪狭山市）で策定されている。また歴史まちづくり法に基づく歴史的風致維持向上計画は府内では</w:t>
            </w:r>
            <w:r w:rsidRPr="00B12FCE">
              <w:rPr>
                <w:rFonts w:ascii="游ゴシック" w:eastAsia="游ゴシック" w:hAnsi="游ゴシック"/>
                <w:color w:val="000000" w:themeColor="text1"/>
                <w:szCs w:val="21"/>
              </w:rPr>
              <w:t>1市（堺市）で策定されているのみである。</w:t>
            </w:r>
            <w:r w:rsidRPr="00B12FCE">
              <w:rPr>
                <w:rFonts w:ascii="游ゴシック" w:eastAsia="游ゴシック" w:hAnsi="游ゴシック" w:hint="eastAsia"/>
                <w:color w:val="000000" w:themeColor="text1"/>
                <w:szCs w:val="21"/>
              </w:rPr>
              <w:t>個々の文化財に対する保存活用計画の策定は、府内では国指定史跡</w:t>
            </w:r>
            <w:r w:rsidRPr="00B12FCE">
              <w:rPr>
                <w:rFonts w:ascii="游ゴシック" w:eastAsia="游ゴシック" w:hAnsi="游ゴシック"/>
                <w:color w:val="000000" w:themeColor="text1"/>
                <w:szCs w:val="21"/>
              </w:rPr>
              <w:t>での取組が</w:t>
            </w:r>
            <w:r w:rsidRPr="00B12FCE">
              <w:rPr>
                <w:rFonts w:ascii="游ゴシック" w:eastAsia="游ゴシック" w:hAnsi="游ゴシック" w:hint="eastAsia"/>
                <w:color w:val="000000" w:themeColor="text1"/>
                <w:szCs w:val="21"/>
              </w:rPr>
              <w:t>先行しており、重要文化財建造物等においても近年ようやく取組が始まったが、まだ少数にとどまる。</w:t>
            </w:r>
          </w:p>
        </w:tc>
        <w:tc>
          <w:tcPr>
            <w:tcW w:w="3969" w:type="dxa"/>
            <w:tcBorders>
              <w:top w:val="single" w:sz="4" w:space="0" w:color="auto"/>
              <w:left w:val="single" w:sz="4" w:space="0" w:color="auto"/>
              <w:right w:val="single" w:sz="4" w:space="0" w:color="auto"/>
            </w:tcBorders>
            <w:shd w:val="clear" w:color="auto" w:fill="auto"/>
            <w:vAlign w:val="center"/>
          </w:tcPr>
          <w:p w:rsidR="00B12FCE" w:rsidRPr="00B12FCE" w:rsidRDefault="00BC7FC6" w:rsidP="00BC7FC6">
            <w:pPr>
              <w:spacing w:line="0" w:lineRule="atLeas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ご意見</w:t>
            </w:r>
            <w:r w:rsidRPr="0014438D">
              <w:rPr>
                <w:rFonts w:ascii="游ゴシック" w:eastAsia="游ゴシック" w:hAnsi="游ゴシック" w:hint="eastAsia"/>
                <w:color w:val="000000" w:themeColor="text1"/>
                <w:szCs w:val="21"/>
              </w:rPr>
              <w:t>と同様の内容を記述して</w:t>
            </w:r>
            <w:r>
              <w:rPr>
                <w:rFonts w:ascii="游ゴシック" w:eastAsia="游ゴシック" w:hAnsi="游ゴシック" w:hint="eastAsia"/>
                <w:color w:val="000000" w:themeColor="text1"/>
                <w:szCs w:val="21"/>
              </w:rPr>
              <w:t>い</w:t>
            </w:r>
            <w:r w:rsidRPr="0014438D">
              <w:rPr>
                <w:rFonts w:ascii="游ゴシック" w:eastAsia="游ゴシック" w:hAnsi="游ゴシック" w:hint="eastAsia"/>
                <w:color w:val="000000" w:themeColor="text1"/>
                <w:szCs w:val="21"/>
              </w:rPr>
              <w:t>ます。</w:t>
            </w:r>
          </w:p>
        </w:tc>
      </w:tr>
      <w:tr w:rsidR="002163D1" w:rsidRPr="001A790B" w:rsidTr="00E85190">
        <w:trPr>
          <w:trHeight w:val="397"/>
        </w:trPr>
        <w:tc>
          <w:tcPr>
            <w:tcW w:w="14601" w:type="dxa"/>
            <w:gridSpan w:val="3"/>
            <w:tcBorders>
              <w:top w:val="single" w:sz="4" w:space="0" w:color="auto"/>
              <w:left w:val="single" w:sz="4" w:space="0" w:color="auto"/>
              <w:right w:val="single" w:sz="4" w:space="0" w:color="auto"/>
            </w:tcBorders>
            <w:shd w:val="clear" w:color="auto" w:fill="BDD6EE" w:themeFill="accent1" w:themeFillTint="66"/>
            <w:tcMar>
              <w:left w:w="57" w:type="dxa"/>
              <w:right w:w="57" w:type="dxa"/>
            </w:tcMar>
            <w:vAlign w:val="center"/>
          </w:tcPr>
          <w:p w:rsidR="002163D1" w:rsidRPr="002163D1" w:rsidRDefault="002163D1" w:rsidP="002163D1">
            <w:pPr>
              <w:spacing w:line="0" w:lineRule="atLeast"/>
              <w:rPr>
                <w:rFonts w:ascii="游ゴシック" w:eastAsia="游ゴシック" w:hAnsi="游ゴシック"/>
                <w:b/>
                <w:color w:val="000000" w:themeColor="text1"/>
                <w:szCs w:val="21"/>
              </w:rPr>
            </w:pPr>
            <w:r w:rsidRPr="002163D1">
              <w:rPr>
                <w:rFonts w:ascii="游ゴシック" w:eastAsia="游ゴシック" w:hAnsi="游ゴシック" w:hint="eastAsia"/>
                <w:b/>
                <w:color w:val="000000" w:themeColor="text1"/>
                <w:szCs w:val="21"/>
              </w:rPr>
              <w:t>第２章　めざすべき姿・基本理念</w:t>
            </w:r>
          </w:p>
        </w:tc>
      </w:tr>
      <w:tr w:rsidR="001A790B" w:rsidRPr="001A790B" w:rsidTr="00495B64">
        <w:trPr>
          <w:trHeight w:val="273"/>
        </w:trPr>
        <w:tc>
          <w:tcPr>
            <w:tcW w:w="567"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1A790B" w:rsidRPr="001A790B" w:rsidRDefault="00495B64" w:rsidP="002163D1">
            <w:pPr>
              <w:widowControl/>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７</w:t>
            </w:r>
          </w:p>
        </w:tc>
        <w:tc>
          <w:tcPr>
            <w:tcW w:w="100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A790B" w:rsidRPr="001A790B" w:rsidRDefault="001A790B" w:rsidP="00495B64">
            <w:pPr>
              <w:spacing w:beforeLines="30" w:before="101" w:afterLines="30" w:after="101" w:line="0" w:lineRule="atLeast"/>
              <w:ind w:firstLineChars="100" w:firstLine="210"/>
              <w:jc w:val="left"/>
              <w:rPr>
                <w:rFonts w:ascii="游ゴシック" w:eastAsia="游ゴシック" w:hAnsi="游ゴシック"/>
                <w:color w:val="000000" w:themeColor="text1"/>
                <w:szCs w:val="21"/>
              </w:rPr>
            </w:pPr>
            <w:r w:rsidRPr="001A790B">
              <w:rPr>
                <w:rFonts w:ascii="游ゴシック" w:eastAsia="游ゴシック" w:hAnsi="游ゴシック" w:hint="eastAsia"/>
                <w:color w:val="000000" w:themeColor="text1"/>
                <w:szCs w:val="21"/>
              </w:rPr>
              <w:t>文化財は守っていくべきではあるが、大阪府下には文化財とは呼べない遊郭が信太山・飛田・松島・今里・滝井に現存しており、令和の時代になった今、</w:t>
            </w:r>
            <w:r w:rsidR="002163D1">
              <w:rPr>
                <w:rFonts w:ascii="游ゴシック" w:eastAsia="游ゴシック" w:hAnsi="游ゴシック" w:hint="eastAsia"/>
                <w:color w:val="000000" w:themeColor="text1"/>
                <w:szCs w:val="21"/>
              </w:rPr>
              <w:t>2025</w:t>
            </w:r>
            <w:r w:rsidRPr="001A790B">
              <w:rPr>
                <w:rFonts w:ascii="游ゴシック" w:eastAsia="游ゴシック" w:hAnsi="游ゴシック" w:hint="eastAsia"/>
                <w:color w:val="000000" w:themeColor="text1"/>
                <w:szCs w:val="21"/>
              </w:rPr>
              <w:t>年の大阪万博までには、一掃することを基本理念に盛り込んでほしい。</w:t>
            </w:r>
          </w:p>
        </w:tc>
        <w:tc>
          <w:tcPr>
            <w:tcW w:w="3969" w:type="dxa"/>
            <w:tcBorders>
              <w:top w:val="single" w:sz="4" w:space="0" w:color="auto"/>
              <w:left w:val="nil"/>
              <w:right w:val="single" w:sz="4" w:space="0" w:color="auto"/>
            </w:tcBorders>
            <w:shd w:val="clear" w:color="auto" w:fill="auto"/>
            <w:tcMar>
              <w:left w:w="57" w:type="dxa"/>
              <w:right w:w="57" w:type="dxa"/>
            </w:tcMar>
            <w:vAlign w:val="center"/>
          </w:tcPr>
          <w:p w:rsidR="001A790B" w:rsidRPr="001A790B" w:rsidRDefault="00B51828" w:rsidP="00495B64">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大阪市西成区山王に所在する</w:t>
            </w:r>
            <w:r w:rsidR="00495B64">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鯛よし百番</w:t>
            </w:r>
            <w:r w:rsidR="00495B64">
              <w:rPr>
                <w:rFonts w:ascii="游ゴシック" w:eastAsia="游ゴシック" w:hAnsi="游ゴシック" w:hint="eastAsia"/>
                <w:color w:val="000000" w:themeColor="text1"/>
                <w:szCs w:val="21"/>
              </w:rPr>
              <w:t>」</w:t>
            </w:r>
            <w:r>
              <w:rPr>
                <w:rFonts w:ascii="游ゴシック" w:eastAsia="游ゴシック" w:hAnsi="游ゴシック" w:hint="eastAsia"/>
                <w:color w:val="000000" w:themeColor="text1"/>
                <w:szCs w:val="21"/>
              </w:rPr>
              <w:t>は、国の登録有形文化財になって</w:t>
            </w:r>
            <w:r w:rsidR="00495B64">
              <w:rPr>
                <w:rFonts w:ascii="游ゴシック" w:eastAsia="游ゴシック" w:hAnsi="游ゴシック" w:hint="eastAsia"/>
                <w:color w:val="000000" w:themeColor="text1"/>
                <w:szCs w:val="21"/>
              </w:rPr>
              <w:t>います。</w:t>
            </w:r>
            <w:r>
              <w:rPr>
                <w:rFonts w:ascii="游ゴシック" w:eastAsia="游ゴシック" w:hAnsi="游ゴシック" w:hint="eastAsia"/>
                <w:color w:val="000000" w:themeColor="text1"/>
                <w:szCs w:val="21"/>
              </w:rPr>
              <w:t>大綱の方向性に沿って引き続き適切な保存・活用</w:t>
            </w:r>
            <w:r w:rsidR="00A1135A">
              <w:rPr>
                <w:rFonts w:ascii="游ゴシック" w:eastAsia="游ゴシック" w:hAnsi="游ゴシック" w:hint="eastAsia"/>
                <w:color w:val="000000" w:themeColor="text1"/>
                <w:szCs w:val="21"/>
              </w:rPr>
              <w:t>に努めていきます</w:t>
            </w:r>
            <w:r>
              <w:rPr>
                <w:rFonts w:ascii="游ゴシック" w:eastAsia="游ゴシック" w:hAnsi="游ゴシック" w:hint="eastAsia"/>
                <w:color w:val="000000" w:themeColor="text1"/>
                <w:szCs w:val="21"/>
              </w:rPr>
              <w:t>。</w:t>
            </w:r>
          </w:p>
        </w:tc>
      </w:tr>
      <w:tr w:rsidR="00DE7327" w:rsidRPr="001A790B" w:rsidTr="00DE7327">
        <w:trPr>
          <w:trHeight w:val="397"/>
        </w:trPr>
        <w:tc>
          <w:tcPr>
            <w:tcW w:w="14601" w:type="dxa"/>
            <w:gridSpan w:val="3"/>
            <w:tcBorders>
              <w:left w:val="single" w:sz="4" w:space="0" w:color="auto"/>
              <w:bottom w:val="single" w:sz="4" w:space="0" w:color="auto"/>
              <w:right w:val="single" w:sz="4" w:space="0" w:color="auto"/>
            </w:tcBorders>
            <w:shd w:val="clear" w:color="auto" w:fill="BDD6EE" w:themeFill="accent1" w:themeFillTint="66"/>
            <w:tcMar>
              <w:left w:w="57" w:type="dxa"/>
              <w:right w:w="57" w:type="dxa"/>
            </w:tcMar>
            <w:vAlign w:val="center"/>
          </w:tcPr>
          <w:p w:rsidR="00DE7327" w:rsidRDefault="00DE7327" w:rsidP="00B51828">
            <w:pPr>
              <w:spacing w:line="0" w:lineRule="atLeast"/>
              <w:rPr>
                <w:rFonts w:ascii="游ゴシック" w:eastAsia="游ゴシック" w:hAnsi="游ゴシック"/>
                <w:color w:val="000000" w:themeColor="text1"/>
                <w:szCs w:val="21"/>
              </w:rPr>
            </w:pPr>
            <w:r w:rsidRPr="002163D1">
              <w:rPr>
                <w:rFonts w:ascii="游ゴシック" w:eastAsia="游ゴシック" w:hAnsi="游ゴシック" w:hint="eastAsia"/>
                <w:b/>
                <w:color w:val="000000" w:themeColor="text1"/>
                <w:szCs w:val="21"/>
              </w:rPr>
              <w:lastRenderedPageBreak/>
              <w:t>第２章　めざすべき姿・基本理念</w:t>
            </w:r>
          </w:p>
        </w:tc>
      </w:tr>
      <w:tr w:rsidR="001A790B" w:rsidRPr="001A790B" w:rsidTr="00DE7327">
        <w:trPr>
          <w:trHeight w:val="4261"/>
        </w:trPr>
        <w:tc>
          <w:tcPr>
            <w:tcW w:w="567" w:type="dxa"/>
            <w:tcBorders>
              <w:left w:val="single" w:sz="4" w:space="0" w:color="auto"/>
              <w:bottom w:val="single" w:sz="4" w:space="0" w:color="auto"/>
              <w:right w:val="single" w:sz="4" w:space="0" w:color="auto"/>
            </w:tcBorders>
            <w:shd w:val="clear" w:color="auto" w:fill="auto"/>
            <w:tcMar>
              <w:left w:w="57" w:type="dxa"/>
              <w:right w:w="57" w:type="dxa"/>
            </w:tcMar>
            <w:vAlign w:val="center"/>
          </w:tcPr>
          <w:p w:rsidR="002163D1" w:rsidRPr="001A790B" w:rsidRDefault="00495B64" w:rsidP="002163D1">
            <w:pPr>
              <w:widowControl/>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８</w:t>
            </w:r>
          </w:p>
        </w:tc>
        <w:tc>
          <w:tcPr>
            <w:tcW w:w="1006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D51B2" w:rsidRDefault="002163D1" w:rsidP="006548ED">
            <w:pPr>
              <w:spacing w:line="0" w:lineRule="atLeast"/>
              <w:ind w:rightChars="-50" w:right="-105" w:firstLineChars="100" w:firstLine="210"/>
              <w:jc w:val="left"/>
              <w:rPr>
                <w:rFonts w:ascii="游ゴシック" w:eastAsia="游ゴシック" w:hAnsi="游ゴシック"/>
                <w:color w:val="000000" w:themeColor="text1"/>
                <w:szCs w:val="21"/>
              </w:rPr>
            </w:pPr>
            <w:r w:rsidRPr="002163D1">
              <w:rPr>
                <w:rFonts w:ascii="游ゴシック" w:eastAsia="游ゴシック" w:hAnsi="游ゴシック" w:hint="eastAsia"/>
                <w:color w:val="000000" w:themeColor="text1"/>
                <w:szCs w:val="21"/>
              </w:rPr>
              <w:t>私は羽曳野市在住ですが、昨年古市古墳群が世界遺産登録されたことにより、当古墳群は地球上に住む人たちの歴史遺産になりました。これを次世代に継承し</w:t>
            </w:r>
            <w:r w:rsidRPr="002163D1">
              <w:rPr>
                <w:rFonts w:ascii="游ゴシック" w:eastAsia="游ゴシック" w:hAnsi="游ゴシック"/>
                <w:color w:val="000000" w:themeColor="text1"/>
                <w:szCs w:val="21"/>
              </w:rPr>
              <w:t>300年、500年後も存在するように努めるのが現在生きる私たちの為すべきことです。しかしな</w:t>
            </w:r>
            <w:r w:rsidRPr="002163D1">
              <w:rPr>
                <w:rFonts w:ascii="游ゴシック" w:eastAsia="游ゴシック" w:hAnsi="游ゴシック" w:hint="eastAsia"/>
                <w:color w:val="000000" w:themeColor="text1"/>
                <w:szCs w:val="21"/>
              </w:rPr>
              <w:t>がら、当羽曳野市は世界遺産登録後も何の方向性もなく、世界遺産を有する地域として</w:t>
            </w:r>
            <w:r>
              <w:rPr>
                <w:rFonts w:ascii="游ゴシック" w:eastAsia="游ゴシック" w:hAnsi="游ゴシック" w:hint="eastAsia"/>
                <w:color w:val="000000" w:themeColor="text1"/>
                <w:szCs w:val="21"/>
              </w:rPr>
              <w:t>、こ</w:t>
            </w:r>
            <w:r w:rsidRPr="002163D1">
              <w:rPr>
                <w:rFonts w:ascii="游ゴシック" w:eastAsia="游ゴシック" w:hAnsi="游ゴシック" w:hint="eastAsia"/>
                <w:color w:val="000000" w:themeColor="text1"/>
                <w:szCs w:val="21"/>
              </w:rPr>
              <w:t>のような地域にするということもなく</w:t>
            </w:r>
            <w:r>
              <w:rPr>
                <w:rFonts w:ascii="游ゴシック" w:eastAsia="游ゴシック" w:hAnsi="游ゴシック" w:hint="eastAsia"/>
                <w:color w:val="000000" w:themeColor="text1"/>
                <w:szCs w:val="21"/>
              </w:rPr>
              <w:t>、</w:t>
            </w:r>
            <w:r w:rsidRPr="002163D1">
              <w:rPr>
                <w:rFonts w:ascii="游ゴシック" w:eastAsia="游ゴシック" w:hAnsi="游ゴシック" w:hint="eastAsia"/>
                <w:color w:val="000000" w:themeColor="text1"/>
                <w:szCs w:val="21"/>
              </w:rPr>
              <w:t>全く無為無策状態です。ハード面でも為すべきことがありますが、それよりも先ず、ソフト面を充実しなければならないと思います。</w:t>
            </w:r>
          </w:p>
          <w:p w:rsidR="001A790B" w:rsidRPr="001A790B" w:rsidRDefault="002163D1" w:rsidP="006548ED">
            <w:pPr>
              <w:spacing w:line="0" w:lineRule="atLeast"/>
              <w:ind w:rightChars="-50" w:right="-105" w:firstLineChars="100" w:firstLine="210"/>
              <w:jc w:val="left"/>
              <w:rPr>
                <w:rFonts w:ascii="游ゴシック" w:eastAsia="游ゴシック" w:hAnsi="游ゴシック"/>
                <w:color w:val="000000" w:themeColor="text1"/>
                <w:szCs w:val="21"/>
              </w:rPr>
            </w:pPr>
            <w:r w:rsidRPr="002163D1">
              <w:rPr>
                <w:rFonts w:ascii="游ゴシック" w:eastAsia="游ゴシック" w:hAnsi="游ゴシック" w:hint="eastAsia"/>
                <w:color w:val="000000" w:themeColor="text1"/>
                <w:szCs w:val="21"/>
              </w:rPr>
              <w:t>私は、古市古墳群だけではありませんが、歴史遺産というのは人々から関心を持っていただくためには人々の豊かな心、</w:t>
            </w:r>
            <w:r>
              <w:rPr>
                <w:rFonts w:ascii="游ゴシック" w:eastAsia="游ゴシック" w:hAnsi="游ゴシック" w:hint="eastAsia"/>
                <w:color w:val="000000" w:themeColor="text1"/>
                <w:szCs w:val="21"/>
              </w:rPr>
              <w:t>幸せと思う心をも</w:t>
            </w:r>
            <w:r w:rsidRPr="002163D1">
              <w:rPr>
                <w:rFonts w:ascii="游ゴシック" w:eastAsia="游ゴシック" w:hAnsi="游ゴシック" w:hint="eastAsia"/>
                <w:color w:val="000000" w:themeColor="text1"/>
                <w:szCs w:val="21"/>
              </w:rPr>
              <w:t>てるような政治政策が必要と思います。しかしながら、現在の大阪府を含む羽曳野市や藤井寺市は人々の豊かさや幸せさを望んでいる政治方向とは思えません。歴史遺産を維持し保護されていくための原点は「豊かな心」にありますが、その原点の土台は福祉と教育と思います。福祉</w:t>
            </w:r>
            <w:r>
              <w:rPr>
                <w:rFonts w:ascii="游ゴシック" w:eastAsia="游ゴシック" w:hAnsi="游ゴシック" w:hint="eastAsia"/>
                <w:color w:val="000000" w:themeColor="text1"/>
                <w:szCs w:val="21"/>
              </w:rPr>
              <w:t>や教育が充実することにより、</w:t>
            </w:r>
            <w:r w:rsidRPr="002163D1">
              <w:rPr>
                <w:rFonts w:ascii="游ゴシック" w:eastAsia="游ゴシック" w:hAnsi="游ゴシック" w:hint="eastAsia"/>
                <w:color w:val="000000" w:themeColor="text1"/>
                <w:szCs w:val="21"/>
              </w:rPr>
              <w:t>人たちがその地域に集まってきます。その原点を充実することにより、歴史遺産やその景観の素晴らしさを感じられる人たちが多くなることと思います。</w:t>
            </w:r>
          </w:p>
        </w:tc>
        <w:tc>
          <w:tcPr>
            <w:tcW w:w="3969" w:type="dxa"/>
            <w:tcBorders>
              <w:left w:val="nil"/>
              <w:bottom w:val="single" w:sz="4" w:space="0" w:color="auto"/>
              <w:right w:val="single" w:sz="4" w:space="0" w:color="auto"/>
            </w:tcBorders>
            <w:shd w:val="clear" w:color="auto" w:fill="auto"/>
            <w:tcMar>
              <w:left w:w="57" w:type="dxa"/>
              <w:right w:w="57" w:type="dxa"/>
            </w:tcMar>
            <w:vAlign w:val="center"/>
          </w:tcPr>
          <w:p w:rsidR="007E60D6" w:rsidRPr="001A790B" w:rsidRDefault="007E60D6" w:rsidP="00EC78C3">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大綱では</w:t>
            </w:r>
            <w:r w:rsidR="00B51828">
              <w:rPr>
                <w:rFonts w:ascii="游ゴシック" w:eastAsia="游ゴシック" w:hAnsi="游ゴシック" w:hint="eastAsia"/>
                <w:color w:val="000000" w:themeColor="text1"/>
                <w:szCs w:val="21"/>
              </w:rPr>
              <w:t>、基本理念において、地域をはじめ様々な人の関わりを得ながら、文化財を大切に守り、伝え、活かすことで、未来へと確実に継承する大阪や、あらゆる人が地域の歴史を身近に感じ、親しむことができる大阪を実現することとしています。</w:t>
            </w:r>
          </w:p>
        </w:tc>
      </w:tr>
      <w:tr w:rsidR="005003D1" w:rsidRPr="001A790B" w:rsidTr="00E85190">
        <w:trPr>
          <w:trHeight w:val="397"/>
        </w:trPr>
        <w:tc>
          <w:tcPr>
            <w:tcW w:w="1460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Mar>
              <w:left w:w="57" w:type="dxa"/>
              <w:right w:w="57" w:type="dxa"/>
            </w:tcMar>
            <w:vAlign w:val="center"/>
          </w:tcPr>
          <w:p w:rsidR="005003D1" w:rsidRPr="005003D1" w:rsidRDefault="005003D1" w:rsidP="005003D1">
            <w:pPr>
              <w:spacing w:line="0" w:lineRule="atLeast"/>
              <w:rPr>
                <w:rFonts w:ascii="游ゴシック" w:eastAsia="游ゴシック" w:hAnsi="游ゴシック"/>
                <w:b/>
                <w:color w:val="000000" w:themeColor="text1"/>
                <w:szCs w:val="21"/>
              </w:rPr>
            </w:pPr>
            <w:r w:rsidRPr="005003D1">
              <w:rPr>
                <w:rFonts w:ascii="游ゴシック" w:eastAsia="游ゴシック" w:hAnsi="游ゴシック" w:hint="eastAsia"/>
                <w:b/>
                <w:color w:val="000000" w:themeColor="text1"/>
                <w:szCs w:val="21"/>
              </w:rPr>
              <w:t>第</w:t>
            </w:r>
            <w:r>
              <w:rPr>
                <w:rFonts w:ascii="游ゴシック" w:eastAsia="游ゴシック" w:hAnsi="游ゴシック" w:hint="eastAsia"/>
                <w:b/>
                <w:color w:val="000000" w:themeColor="text1"/>
                <w:szCs w:val="21"/>
              </w:rPr>
              <w:t>５</w:t>
            </w:r>
            <w:r w:rsidRPr="005003D1">
              <w:rPr>
                <w:rFonts w:ascii="游ゴシック" w:eastAsia="游ゴシック" w:hAnsi="游ゴシック" w:hint="eastAsia"/>
                <w:b/>
                <w:color w:val="000000" w:themeColor="text1"/>
                <w:szCs w:val="21"/>
              </w:rPr>
              <w:t>章　防災・防犯および災害発生時の対応</w:t>
            </w:r>
          </w:p>
        </w:tc>
      </w:tr>
      <w:tr w:rsidR="005003D1" w:rsidRPr="001A790B" w:rsidTr="00EC78C3">
        <w:trPr>
          <w:trHeight w:val="4341"/>
        </w:trPr>
        <w:tc>
          <w:tcPr>
            <w:tcW w:w="56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5003D1" w:rsidRPr="001A790B" w:rsidRDefault="00495B64" w:rsidP="002163D1">
            <w:pPr>
              <w:widowControl/>
              <w:spacing w:line="0" w:lineRule="atLeast"/>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９</w:t>
            </w:r>
          </w:p>
        </w:tc>
        <w:tc>
          <w:tcPr>
            <w:tcW w:w="10065"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5003D1" w:rsidRPr="005003D1" w:rsidRDefault="005003D1" w:rsidP="007A148F">
            <w:pPr>
              <w:spacing w:line="0" w:lineRule="atLeast"/>
              <w:ind w:firstLineChars="100" w:firstLine="210"/>
              <w:rPr>
                <w:rFonts w:ascii="游ゴシック" w:eastAsia="游ゴシック" w:hAnsi="游ゴシック"/>
                <w:color w:val="000000" w:themeColor="text1"/>
                <w:szCs w:val="21"/>
              </w:rPr>
            </w:pPr>
            <w:r w:rsidRPr="005003D1">
              <w:rPr>
                <w:rFonts w:ascii="游ゴシック" w:eastAsia="游ゴシック" w:hAnsi="游ゴシック" w:hint="eastAsia"/>
                <w:color w:val="000000" w:themeColor="text1"/>
                <w:szCs w:val="21"/>
              </w:rPr>
              <w:t>インバウンドの増加に伴い火災予防の重要性がますます高まっている。日本の文化財の特徴として材質が木や紙のものが多く、木造建築も多い。火にとても弱い。</w:t>
            </w:r>
          </w:p>
          <w:p w:rsidR="005003D1" w:rsidRPr="005003D1" w:rsidRDefault="005003D1" w:rsidP="007A148F">
            <w:pPr>
              <w:spacing w:line="0" w:lineRule="atLeast"/>
              <w:ind w:firstLineChars="100" w:firstLine="210"/>
              <w:rPr>
                <w:rFonts w:ascii="游ゴシック" w:eastAsia="游ゴシック" w:hAnsi="游ゴシック"/>
                <w:color w:val="000000" w:themeColor="text1"/>
                <w:szCs w:val="21"/>
              </w:rPr>
            </w:pPr>
            <w:r w:rsidRPr="005003D1">
              <w:rPr>
                <w:rFonts w:ascii="游ゴシック" w:eastAsia="游ゴシック" w:hAnsi="游ゴシック" w:hint="eastAsia"/>
                <w:color w:val="000000" w:themeColor="text1"/>
                <w:szCs w:val="21"/>
              </w:rPr>
              <w:t>このことは海外からの観光客に十分周知されていない。アジア圏からの客であっても寺社仏閣の周囲で喫煙する姿をよく見かける。文化財防火デーの取り組みは外国人に対する訴求力に乏しい。各市町村の火災予防条例で規定される制札も英語の他は多言語対応されていないものが殆どであるし、そもそも色褪せて判読できないものが非常に多い。</w:t>
            </w:r>
          </w:p>
          <w:p w:rsidR="005003D1" w:rsidRPr="005003D1" w:rsidRDefault="005003D1" w:rsidP="007A148F">
            <w:pPr>
              <w:spacing w:line="0" w:lineRule="atLeast"/>
              <w:ind w:firstLineChars="100" w:firstLine="210"/>
              <w:rPr>
                <w:rFonts w:ascii="游ゴシック" w:eastAsia="游ゴシック" w:hAnsi="游ゴシック"/>
                <w:color w:val="000000" w:themeColor="text1"/>
                <w:szCs w:val="21"/>
              </w:rPr>
            </w:pPr>
            <w:r w:rsidRPr="005003D1">
              <w:rPr>
                <w:rFonts w:ascii="游ゴシック" w:eastAsia="游ゴシック" w:hAnsi="游ゴシック" w:hint="eastAsia"/>
                <w:color w:val="000000" w:themeColor="text1"/>
                <w:szCs w:val="21"/>
              </w:rPr>
              <w:t>まずは大阪城公園を敷地内禁煙にしてみるとよいと思う。公園内に重要文化財が点在しているが、歩きタバコや櫓の周囲で喫煙する姿を見かける。タバコの吸い殻は各所に投棄されている。大阪市の環境局などは路上喫煙禁止条例の対象外などといって禁煙に消極的であるが、文化財保護の観点から禁煙を打ち出すべきだ。ノートルダム大聖堂のように燃えてしまっては大変だ。</w:t>
            </w:r>
          </w:p>
          <w:p w:rsidR="005003D1" w:rsidRPr="005003D1" w:rsidRDefault="005003D1" w:rsidP="007A148F">
            <w:pPr>
              <w:spacing w:line="0" w:lineRule="atLeast"/>
              <w:ind w:firstLineChars="100" w:firstLine="210"/>
              <w:rPr>
                <w:rFonts w:ascii="游ゴシック" w:eastAsia="游ゴシック" w:hAnsi="游ゴシック"/>
                <w:color w:val="000000" w:themeColor="text1"/>
                <w:szCs w:val="21"/>
              </w:rPr>
            </w:pPr>
            <w:r w:rsidRPr="005003D1">
              <w:rPr>
                <w:rFonts w:ascii="游ゴシック" w:eastAsia="游ゴシック" w:hAnsi="游ゴシック" w:hint="eastAsia"/>
                <w:color w:val="000000" w:themeColor="text1"/>
                <w:szCs w:val="21"/>
              </w:rPr>
              <w:t>海外から京都や奈良への窓口でもある関西空港でも日本の文化財が火に弱いことを周知啓発すべきだ。観光資源として文化財の活用を考えていくには海外からの観光客にも理解を求めなければならない。</w:t>
            </w:r>
          </w:p>
        </w:tc>
        <w:tc>
          <w:tcPr>
            <w:tcW w:w="3969" w:type="dxa"/>
            <w:tcBorders>
              <w:top w:val="single" w:sz="4" w:space="0" w:color="auto"/>
              <w:left w:val="nil"/>
              <w:bottom w:val="single" w:sz="4" w:space="0" w:color="auto"/>
              <w:right w:val="single" w:sz="4" w:space="0" w:color="auto"/>
            </w:tcBorders>
            <w:shd w:val="clear" w:color="auto" w:fill="auto"/>
            <w:tcMar>
              <w:top w:w="57" w:type="dxa"/>
              <w:left w:w="57" w:type="dxa"/>
              <w:right w:w="57" w:type="dxa"/>
            </w:tcMar>
            <w:vAlign w:val="center"/>
          </w:tcPr>
          <w:p w:rsidR="00F32DB7" w:rsidRDefault="00BC7FC6" w:rsidP="00EC78C3">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綱では、「府・市町村・所有者等の役割分担を明確にして、国・研究機関、学術団体等とも協力しながら、体制の整備、人材育成、情報共有、防災・防犯意識の向上、設備整備等の対策を行っていくことが必要である」と記述しています。</w:t>
            </w:r>
          </w:p>
          <w:p w:rsidR="007E60D6" w:rsidRPr="001A790B" w:rsidRDefault="007E60D6" w:rsidP="007E60D6">
            <w:pPr>
              <w:spacing w:line="0" w:lineRule="atLeast"/>
              <w:ind w:firstLineChars="100" w:firstLine="21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大阪城公園につきましては、所管する自治体にお伝えします。</w:t>
            </w:r>
          </w:p>
        </w:tc>
      </w:tr>
    </w:tbl>
    <w:p w:rsidR="00414BBC" w:rsidRPr="00495B64" w:rsidRDefault="00414BBC" w:rsidP="001A790B">
      <w:pPr>
        <w:spacing w:line="0" w:lineRule="atLeast"/>
        <w:rPr>
          <w:rFonts w:ascii="游ゴシック" w:eastAsia="游ゴシック" w:hAnsi="游ゴシック"/>
          <w:sz w:val="14"/>
          <w:szCs w:val="21"/>
        </w:rPr>
      </w:pPr>
    </w:p>
    <w:sectPr w:rsidR="00414BBC" w:rsidRPr="00495B64" w:rsidSect="009A7A35">
      <w:footerReference w:type="default" r:id="rId6"/>
      <w:pgSz w:w="16838" w:h="11906" w:orient="landscape" w:code="9"/>
      <w:pgMar w:top="1134" w:right="1134" w:bottom="851" w:left="1134" w:header="851" w:footer="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73" w:rsidRDefault="00017473" w:rsidP="00017473">
      <w:r>
        <w:separator/>
      </w:r>
    </w:p>
  </w:endnote>
  <w:endnote w:type="continuationSeparator" w:id="0">
    <w:p w:rsidR="00017473" w:rsidRDefault="00017473" w:rsidP="0001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51929"/>
      <w:docPartObj>
        <w:docPartGallery w:val="Page Numbers (Bottom of Page)"/>
        <w:docPartUnique/>
      </w:docPartObj>
    </w:sdtPr>
    <w:sdtEndPr/>
    <w:sdtContent>
      <w:p w:rsidR="009A7A35" w:rsidRDefault="009A7A35">
        <w:pPr>
          <w:pStyle w:val="a8"/>
          <w:jc w:val="center"/>
        </w:pPr>
        <w:r>
          <w:fldChar w:fldCharType="begin"/>
        </w:r>
        <w:r>
          <w:instrText>PAGE   \* MERGEFORMAT</w:instrText>
        </w:r>
        <w:r>
          <w:fldChar w:fldCharType="separate"/>
        </w:r>
        <w:r w:rsidR="00852BC2" w:rsidRPr="00852BC2">
          <w:rPr>
            <w:noProof/>
            <w:lang w:val="ja-JP"/>
          </w:rPr>
          <w:t>5</w:t>
        </w:r>
        <w:r>
          <w:fldChar w:fldCharType="end"/>
        </w:r>
      </w:p>
    </w:sdtContent>
  </w:sdt>
  <w:p w:rsidR="009A7A35" w:rsidRDefault="009A7A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73" w:rsidRDefault="00017473" w:rsidP="00017473">
      <w:r>
        <w:separator/>
      </w:r>
    </w:p>
  </w:footnote>
  <w:footnote w:type="continuationSeparator" w:id="0">
    <w:p w:rsidR="00017473" w:rsidRDefault="00017473" w:rsidP="0001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0B"/>
    <w:rsid w:val="0000032F"/>
    <w:rsid w:val="00012E5D"/>
    <w:rsid w:val="00017473"/>
    <w:rsid w:val="000D4162"/>
    <w:rsid w:val="0014438D"/>
    <w:rsid w:val="001A790B"/>
    <w:rsid w:val="002163D1"/>
    <w:rsid w:val="0032407D"/>
    <w:rsid w:val="00414BBC"/>
    <w:rsid w:val="00495B64"/>
    <w:rsid w:val="005003D1"/>
    <w:rsid w:val="006548ED"/>
    <w:rsid w:val="00747185"/>
    <w:rsid w:val="007A148F"/>
    <w:rsid w:val="007E60D6"/>
    <w:rsid w:val="00852BC2"/>
    <w:rsid w:val="009A7A35"/>
    <w:rsid w:val="00A1135A"/>
    <w:rsid w:val="00A55F3E"/>
    <w:rsid w:val="00AE3CB3"/>
    <w:rsid w:val="00B12FCE"/>
    <w:rsid w:val="00B51828"/>
    <w:rsid w:val="00BC7FC6"/>
    <w:rsid w:val="00BD673C"/>
    <w:rsid w:val="00C54714"/>
    <w:rsid w:val="00D25576"/>
    <w:rsid w:val="00DE7327"/>
    <w:rsid w:val="00E85190"/>
    <w:rsid w:val="00EC78C3"/>
    <w:rsid w:val="00ED46A8"/>
    <w:rsid w:val="00F32DB7"/>
    <w:rsid w:val="00FD5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B2194A8-5EBC-4006-917C-B26C3BA6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63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3D1"/>
    <w:rPr>
      <w:rFonts w:asciiTheme="majorHAnsi" w:eastAsiaTheme="majorEastAsia" w:hAnsiTheme="majorHAnsi" w:cstheme="majorBidi"/>
      <w:sz w:val="18"/>
      <w:szCs w:val="18"/>
    </w:rPr>
  </w:style>
  <w:style w:type="paragraph" w:styleId="a6">
    <w:name w:val="header"/>
    <w:basedOn w:val="a"/>
    <w:link w:val="a7"/>
    <w:uiPriority w:val="99"/>
    <w:unhideWhenUsed/>
    <w:rsid w:val="00017473"/>
    <w:pPr>
      <w:tabs>
        <w:tab w:val="center" w:pos="4252"/>
        <w:tab w:val="right" w:pos="8504"/>
      </w:tabs>
      <w:snapToGrid w:val="0"/>
    </w:pPr>
  </w:style>
  <w:style w:type="character" w:customStyle="1" w:styleId="a7">
    <w:name w:val="ヘッダー (文字)"/>
    <w:basedOn w:val="a0"/>
    <w:link w:val="a6"/>
    <w:uiPriority w:val="99"/>
    <w:rsid w:val="00017473"/>
  </w:style>
  <w:style w:type="paragraph" w:styleId="a8">
    <w:name w:val="footer"/>
    <w:basedOn w:val="a"/>
    <w:link w:val="a9"/>
    <w:uiPriority w:val="99"/>
    <w:unhideWhenUsed/>
    <w:rsid w:val="00017473"/>
    <w:pPr>
      <w:tabs>
        <w:tab w:val="center" w:pos="4252"/>
        <w:tab w:val="right" w:pos="8504"/>
      </w:tabs>
      <w:snapToGrid w:val="0"/>
    </w:pPr>
  </w:style>
  <w:style w:type="character" w:customStyle="1" w:styleId="a9">
    <w:name w:val="フッター (文字)"/>
    <w:basedOn w:val="a0"/>
    <w:link w:val="a8"/>
    <w:uiPriority w:val="99"/>
    <w:rsid w:val="0001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13</cp:revision>
  <cp:lastPrinted>2020-03-12T04:01:00Z</cp:lastPrinted>
  <dcterms:created xsi:type="dcterms:W3CDTF">2020-03-10T05:39:00Z</dcterms:created>
  <dcterms:modified xsi:type="dcterms:W3CDTF">2020-03-24T06:08:00Z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