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9C664D" w14:textId="6430E139" w:rsidR="00FE1937" w:rsidRPr="00FF4BBB" w:rsidRDefault="00132C54" w:rsidP="00FE1937">
      <w:pPr>
        <w:jc w:val="center"/>
        <w:rPr>
          <w:rFonts w:asciiTheme="majorEastAsia" w:eastAsiaTheme="majorEastAsia" w:hAnsiTheme="majorEastAsia"/>
          <w:b/>
          <w:color w:val="000000" w:themeColor="text1"/>
          <w:sz w:val="24"/>
          <w:szCs w:val="24"/>
        </w:rPr>
      </w:pPr>
      <w:r w:rsidRPr="00FF4BBB">
        <w:rPr>
          <w:rFonts w:asciiTheme="majorEastAsia" w:eastAsiaTheme="majorEastAsia" w:hAnsiTheme="majorEastAsia" w:hint="eastAsia"/>
          <w:b/>
          <w:color w:val="000000" w:themeColor="text1"/>
          <w:sz w:val="24"/>
          <w:szCs w:val="24"/>
        </w:rPr>
        <w:t>平成</w:t>
      </w:r>
      <w:r w:rsidR="00877AB1" w:rsidRPr="00FF4BBB">
        <w:rPr>
          <w:rFonts w:asciiTheme="majorEastAsia" w:eastAsiaTheme="majorEastAsia" w:hAnsiTheme="majorEastAsia" w:hint="eastAsia"/>
          <w:b/>
          <w:color w:val="000000" w:themeColor="text1"/>
          <w:sz w:val="24"/>
          <w:szCs w:val="24"/>
        </w:rPr>
        <w:t>29年度</w:t>
      </w:r>
      <w:r w:rsidR="00DE1161" w:rsidRPr="00FF4BBB">
        <w:rPr>
          <w:rFonts w:asciiTheme="majorEastAsia" w:eastAsiaTheme="majorEastAsia" w:hAnsiTheme="majorEastAsia" w:hint="eastAsia"/>
          <w:b/>
          <w:color w:val="000000" w:themeColor="text1"/>
          <w:sz w:val="24"/>
          <w:szCs w:val="24"/>
        </w:rPr>
        <w:t>指定管理運営業務評価票</w:t>
      </w:r>
    </w:p>
    <w:tbl>
      <w:tblPr>
        <w:tblStyle w:val="a3"/>
        <w:tblW w:w="0" w:type="auto"/>
        <w:tblLook w:val="04A0" w:firstRow="1" w:lastRow="0" w:firstColumn="1" w:lastColumn="0" w:noHBand="0" w:noVBand="1"/>
      </w:tblPr>
      <w:tblGrid>
        <w:gridCol w:w="3794"/>
        <w:gridCol w:w="9355"/>
        <w:gridCol w:w="5387"/>
        <w:gridCol w:w="4252"/>
      </w:tblGrid>
      <w:tr w:rsidR="00FF4BBB" w:rsidRPr="00FF4BBB" w14:paraId="119C6652" w14:textId="77777777" w:rsidTr="00A847F4">
        <w:trPr>
          <w:trHeight w:val="484"/>
        </w:trPr>
        <w:tc>
          <w:tcPr>
            <w:tcW w:w="3794" w:type="dxa"/>
            <w:vAlign w:val="center"/>
          </w:tcPr>
          <w:p w14:paraId="119C664E" w14:textId="6C7DEBA0" w:rsidR="00FE1937" w:rsidRPr="00FF4BBB" w:rsidRDefault="00FE1937" w:rsidP="00416DD9">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施設名称：</w:t>
            </w:r>
            <w:r w:rsidR="00087E89" w:rsidRPr="00FF4BBB">
              <w:rPr>
                <w:rFonts w:asciiTheme="majorEastAsia" w:eastAsiaTheme="majorEastAsia" w:hAnsiTheme="majorEastAsia" w:hint="eastAsia"/>
                <w:color w:val="000000" w:themeColor="text1"/>
              </w:rPr>
              <w:t>大阪府立中央図書館</w:t>
            </w:r>
          </w:p>
        </w:tc>
        <w:tc>
          <w:tcPr>
            <w:tcW w:w="9355" w:type="dxa"/>
            <w:vAlign w:val="center"/>
          </w:tcPr>
          <w:p w14:paraId="119C664F" w14:textId="0A66C5C2" w:rsidR="00FE1937" w:rsidRPr="00FF4BBB" w:rsidRDefault="00FE1937" w:rsidP="00416DD9">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指定管理者：</w:t>
            </w:r>
            <w:r w:rsidR="00087E89" w:rsidRPr="00FF4BBB">
              <w:rPr>
                <w:rFonts w:asciiTheme="majorEastAsia" w:eastAsiaTheme="majorEastAsia" w:hAnsiTheme="majorEastAsia" w:hint="eastAsia"/>
                <w:color w:val="000000" w:themeColor="text1"/>
              </w:rPr>
              <w:t>株式会社長谷工コミュニティ・株式会社大阪共立・株式会社図書館流通センター</w:t>
            </w:r>
          </w:p>
        </w:tc>
        <w:tc>
          <w:tcPr>
            <w:tcW w:w="5387" w:type="dxa"/>
            <w:vAlign w:val="center"/>
          </w:tcPr>
          <w:p w14:paraId="119C6650" w14:textId="6A9F918C" w:rsidR="00FE1937" w:rsidRPr="00FF4BBB" w:rsidRDefault="00FE1937" w:rsidP="008C157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指定期間：平成</w:t>
            </w:r>
            <w:r w:rsidR="00D4111F" w:rsidRPr="00FF4BBB">
              <w:rPr>
                <w:rFonts w:asciiTheme="majorEastAsia" w:eastAsiaTheme="majorEastAsia" w:hAnsiTheme="majorEastAsia" w:hint="eastAsia"/>
                <w:color w:val="000000" w:themeColor="text1"/>
              </w:rPr>
              <w:t>27</w:t>
            </w:r>
            <w:r w:rsidRPr="00FF4BBB">
              <w:rPr>
                <w:rFonts w:asciiTheme="majorEastAsia" w:eastAsiaTheme="majorEastAsia" w:hAnsiTheme="majorEastAsia" w:hint="eastAsia"/>
                <w:color w:val="000000" w:themeColor="text1"/>
              </w:rPr>
              <w:t>年4月1日～平成</w:t>
            </w:r>
            <w:r w:rsidR="008C1570" w:rsidRPr="00FF4BBB">
              <w:rPr>
                <w:rFonts w:asciiTheme="majorEastAsia" w:eastAsiaTheme="majorEastAsia" w:hAnsiTheme="majorEastAsia" w:hint="eastAsia"/>
                <w:color w:val="000000" w:themeColor="text1"/>
              </w:rPr>
              <w:t>32</w:t>
            </w:r>
            <w:r w:rsidRPr="00FF4BBB">
              <w:rPr>
                <w:rFonts w:asciiTheme="majorEastAsia" w:eastAsiaTheme="majorEastAsia" w:hAnsiTheme="majorEastAsia" w:hint="eastAsia"/>
                <w:color w:val="000000" w:themeColor="text1"/>
              </w:rPr>
              <w:t>年3月31日</w:t>
            </w:r>
          </w:p>
        </w:tc>
        <w:tc>
          <w:tcPr>
            <w:tcW w:w="4252" w:type="dxa"/>
            <w:vAlign w:val="center"/>
          </w:tcPr>
          <w:p w14:paraId="119C6651" w14:textId="34AA5357" w:rsidR="00FE1937" w:rsidRPr="00FF4BBB" w:rsidRDefault="00FE1937" w:rsidP="00D4111F">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所管課：</w:t>
            </w:r>
            <w:r w:rsidR="00087E89" w:rsidRPr="00FF4BBB">
              <w:rPr>
                <w:rFonts w:asciiTheme="majorEastAsia" w:eastAsiaTheme="majorEastAsia" w:hAnsiTheme="majorEastAsia" w:hint="eastAsia"/>
                <w:color w:val="000000" w:themeColor="text1"/>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932"/>
        <w:gridCol w:w="2054"/>
        <w:gridCol w:w="281"/>
        <w:gridCol w:w="1944"/>
        <w:gridCol w:w="2396"/>
        <w:gridCol w:w="4691"/>
        <w:gridCol w:w="1229"/>
        <w:gridCol w:w="5314"/>
        <w:gridCol w:w="1347"/>
        <w:gridCol w:w="1083"/>
        <w:gridCol w:w="1625"/>
      </w:tblGrid>
      <w:tr w:rsidR="00FF4BBB" w:rsidRPr="00FF4BBB" w14:paraId="119C665A" w14:textId="06393696" w:rsidTr="00177C4F">
        <w:trPr>
          <w:trHeight w:val="276"/>
        </w:trPr>
        <w:tc>
          <w:tcPr>
            <w:tcW w:w="2986" w:type="dxa"/>
            <w:gridSpan w:val="2"/>
            <w:vMerge w:val="restart"/>
            <w:tcBorders>
              <w:top w:val="single" w:sz="12" w:space="0" w:color="auto"/>
              <w:left w:val="single" w:sz="12" w:space="0" w:color="auto"/>
            </w:tcBorders>
            <w:vAlign w:val="center"/>
          </w:tcPr>
          <w:p w14:paraId="119C6653" w14:textId="4D6AC70A" w:rsidR="00263EEC" w:rsidRPr="00FF4BBB" w:rsidRDefault="00263EEC" w:rsidP="00A33ED9">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評価項目</w:t>
            </w:r>
          </w:p>
        </w:tc>
        <w:tc>
          <w:tcPr>
            <w:tcW w:w="4621" w:type="dxa"/>
            <w:gridSpan w:val="3"/>
            <w:vMerge w:val="restart"/>
            <w:tcBorders>
              <w:top w:val="single" w:sz="12" w:space="0" w:color="auto"/>
            </w:tcBorders>
            <w:vAlign w:val="center"/>
          </w:tcPr>
          <w:p w14:paraId="119C6654" w14:textId="35C10AB6" w:rsidR="00263EEC" w:rsidRPr="00FF4BBB" w:rsidRDefault="00263EEC" w:rsidP="00A33ED9">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評価基準（内容）</w:t>
            </w:r>
          </w:p>
        </w:tc>
        <w:tc>
          <w:tcPr>
            <w:tcW w:w="5920" w:type="dxa"/>
            <w:gridSpan w:val="2"/>
            <w:tcBorders>
              <w:top w:val="single" w:sz="12" w:space="0" w:color="auto"/>
            </w:tcBorders>
            <w:vAlign w:val="center"/>
          </w:tcPr>
          <w:p w14:paraId="119C6656" w14:textId="63B977E2" w:rsidR="00263EEC" w:rsidRPr="00FF4BBB" w:rsidRDefault="00263EEC" w:rsidP="00A33ED9">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指定管理者自己評価</w:t>
            </w:r>
          </w:p>
        </w:tc>
        <w:tc>
          <w:tcPr>
            <w:tcW w:w="7744" w:type="dxa"/>
            <w:gridSpan w:val="3"/>
            <w:tcBorders>
              <w:top w:val="single" w:sz="12" w:space="0" w:color="auto"/>
            </w:tcBorders>
            <w:vAlign w:val="center"/>
          </w:tcPr>
          <w:p w14:paraId="17F7B82D" w14:textId="50AA71B4" w:rsidR="00263EEC" w:rsidRPr="00FF4BBB" w:rsidRDefault="00263EEC" w:rsidP="00A33ED9">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施設所管課の評価</w:t>
            </w:r>
          </w:p>
        </w:tc>
        <w:tc>
          <w:tcPr>
            <w:tcW w:w="1625" w:type="dxa"/>
            <w:vMerge w:val="restart"/>
            <w:tcBorders>
              <w:top w:val="single" w:sz="12" w:space="0" w:color="auto"/>
            </w:tcBorders>
            <w:vAlign w:val="center"/>
          </w:tcPr>
          <w:p w14:paraId="78E2AA8D" w14:textId="77777777" w:rsidR="00263EEC" w:rsidRPr="00FF4BBB" w:rsidRDefault="00263EEC" w:rsidP="00A33ED9">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評価委員の</w:t>
            </w:r>
          </w:p>
          <w:p w14:paraId="5BEFBDBB" w14:textId="5090B29A" w:rsidR="00263EEC" w:rsidRPr="00FF4BBB" w:rsidRDefault="00263EEC" w:rsidP="00A33ED9">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指摘・提言</w:t>
            </w:r>
          </w:p>
        </w:tc>
      </w:tr>
      <w:tr w:rsidR="00FF4BBB" w:rsidRPr="00FF4BBB" w14:paraId="119C6662" w14:textId="72D0415F" w:rsidTr="00177C4F">
        <w:tc>
          <w:tcPr>
            <w:tcW w:w="2986" w:type="dxa"/>
            <w:gridSpan w:val="2"/>
            <w:vMerge/>
            <w:tcBorders>
              <w:left w:val="single" w:sz="12" w:space="0" w:color="auto"/>
            </w:tcBorders>
          </w:tcPr>
          <w:p w14:paraId="119C665B" w14:textId="77777777" w:rsidR="00263EEC" w:rsidRPr="00FF4BBB" w:rsidRDefault="00263EEC" w:rsidP="00A33ED9">
            <w:pPr>
              <w:rPr>
                <w:rFonts w:asciiTheme="majorEastAsia" w:eastAsiaTheme="majorEastAsia" w:hAnsiTheme="majorEastAsia"/>
                <w:color w:val="000000" w:themeColor="text1"/>
              </w:rPr>
            </w:pPr>
          </w:p>
        </w:tc>
        <w:tc>
          <w:tcPr>
            <w:tcW w:w="4621" w:type="dxa"/>
            <w:gridSpan w:val="3"/>
            <w:vMerge/>
          </w:tcPr>
          <w:p w14:paraId="119C665C" w14:textId="77777777" w:rsidR="00263EEC" w:rsidRPr="00FF4BBB" w:rsidRDefault="00263EEC" w:rsidP="00A33ED9">
            <w:pPr>
              <w:rPr>
                <w:rFonts w:asciiTheme="majorEastAsia" w:eastAsiaTheme="majorEastAsia" w:hAnsiTheme="majorEastAsia"/>
                <w:color w:val="000000" w:themeColor="text1"/>
              </w:rPr>
            </w:pPr>
          </w:p>
        </w:tc>
        <w:tc>
          <w:tcPr>
            <w:tcW w:w="4691" w:type="dxa"/>
            <w:vMerge w:val="restart"/>
          </w:tcPr>
          <w:p w14:paraId="119C665D" w14:textId="73E128CF" w:rsidR="00263EEC" w:rsidRPr="00FF4BBB" w:rsidRDefault="00263EEC" w:rsidP="00A33ED9">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評価内容</w:t>
            </w:r>
          </w:p>
        </w:tc>
        <w:tc>
          <w:tcPr>
            <w:tcW w:w="1229" w:type="dxa"/>
            <w:tcBorders>
              <w:bottom w:val="dashed" w:sz="4" w:space="0" w:color="auto"/>
            </w:tcBorders>
          </w:tcPr>
          <w:p w14:paraId="0A161C57" w14:textId="7B927C51" w:rsidR="00263EEC" w:rsidRPr="00FF4BBB" w:rsidRDefault="00263EEC" w:rsidP="00A33ED9">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w:t>
            </w:r>
          </w:p>
        </w:tc>
        <w:tc>
          <w:tcPr>
            <w:tcW w:w="5314" w:type="dxa"/>
            <w:vMerge w:val="restart"/>
          </w:tcPr>
          <w:p w14:paraId="4959DCBB" w14:textId="7A32CE02" w:rsidR="00263EEC" w:rsidRPr="00FF4BBB" w:rsidRDefault="00263EEC" w:rsidP="00A33ED9">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評価内容</w:t>
            </w:r>
          </w:p>
        </w:tc>
        <w:tc>
          <w:tcPr>
            <w:tcW w:w="1347" w:type="dxa"/>
            <w:tcBorders>
              <w:top w:val="single" w:sz="4" w:space="0" w:color="auto"/>
              <w:bottom w:val="dashed" w:sz="4" w:space="0" w:color="auto"/>
            </w:tcBorders>
          </w:tcPr>
          <w:p w14:paraId="6E68417F" w14:textId="4CA6C031" w:rsidR="00263EEC" w:rsidRPr="00FF4BBB" w:rsidRDefault="00BC0369" w:rsidP="00A33ED9">
            <w:pPr>
              <w:rPr>
                <w:rFonts w:asciiTheme="majorEastAsia" w:eastAsiaTheme="majorEastAsia" w:hAnsiTheme="majorEastAsia"/>
                <w:color w:val="000000" w:themeColor="text1"/>
                <w:sz w:val="16"/>
                <w:szCs w:val="16"/>
              </w:rPr>
            </w:pPr>
            <w:r w:rsidRPr="00FF4BBB">
              <w:rPr>
                <w:rFonts w:asciiTheme="majorEastAsia" w:eastAsiaTheme="majorEastAsia" w:hAnsiTheme="majorEastAsia" w:hint="eastAsia"/>
                <w:color w:val="000000" w:themeColor="text1"/>
                <w:sz w:val="16"/>
                <w:szCs w:val="16"/>
              </w:rPr>
              <w:t>基準</w:t>
            </w:r>
            <w:r w:rsidR="00263EEC" w:rsidRPr="00FF4BBB">
              <w:rPr>
                <w:rFonts w:asciiTheme="majorEastAsia" w:eastAsiaTheme="majorEastAsia" w:hAnsiTheme="majorEastAsia" w:hint="eastAsia"/>
                <w:color w:val="000000" w:themeColor="text1"/>
                <w:sz w:val="16"/>
                <w:szCs w:val="16"/>
              </w:rPr>
              <w:t>ごとの評価</w:t>
            </w:r>
          </w:p>
        </w:tc>
        <w:tc>
          <w:tcPr>
            <w:tcW w:w="1083" w:type="dxa"/>
            <w:tcBorders>
              <w:bottom w:val="dashed" w:sz="4" w:space="0" w:color="auto"/>
            </w:tcBorders>
          </w:tcPr>
          <w:p w14:paraId="119C665E" w14:textId="360B6681" w:rsidR="00263EEC" w:rsidRPr="00FF4BBB" w:rsidRDefault="00263EEC" w:rsidP="00A33ED9">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w:t>
            </w:r>
          </w:p>
        </w:tc>
        <w:tc>
          <w:tcPr>
            <w:tcW w:w="1625" w:type="dxa"/>
            <w:vMerge/>
          </w:tcPr>
          <w:p w14:paraId="3A68D61E" w14:textId="77777777" w:rsidR="00263EEC" w:rsidRPr="00FF4BBB" w:rsidRDefault="00263EEC" w:rsidP="00A33ED9">
            <w:pPr>
              <w:jc w:val="center"/>
              <w:rPr>
                <w:rFonts w:asciiTheme="majorEastAsia" w:eastAsiaTheme="majorEastAsia" w:hAnsiTheme="majorEastAsia"/>
                <w:color w:val="000000" w:themeColor="text1"/>
              </w:rPr>
            </w:pPr>
          </w:p>
        </w:tc>
      </w:tr>
      <w:tr w:rsidR="00FF4BBB" w:rsidRPr="00FF4BBB" w14:paraId="119C666A" w14:textId="55291327" w:rsidTr="00177C4F">
        <w:trPr>
          <w:trHeight w:val="211"/>
        </w:trPr>
        <w:tc>
          <w:tcPr>
            <w:tcW w:w="2986" w:type="dxa"/>
            <w:gridSpan w:val="2"/>
            <w:vMerge/>
            <w:tcBorders>
              <w:left w:val="single" w:sz="12" w:space="0" w:color="auto"/>
              <w:bottom w:val="single" w:sz="12" w:space="0" w:color="auto"/>
            </w:tcBorders>
          </w:tcPr>
          <w:p w14:paraId="119C6663" w14:textId="77777777" w:rsidR="00263EEC" w:rsidRPr="00FF4BBB" w:rsidRDefault="00263EEC" w:rsidP="00A33ED9">
            <w:pPr>
              <w:rPr>
                <w:rFonts w:asciiTheme="majorEastAsia" w:eastAsiaTheme="majorEastAsia" w:hAnsiTheme="majorEastAsia"/>
                <w:color w:val="000000" w:themeColor="text1"/>
              </w:rPr>
            </w:pPr>
          </w:p>
        </w:tc>
        <w:tc>
          <w:tcPr>
            <w:tcW w:w="4621" w:type="dxa"/>
            <w:gridSpan w:val="3"/>
            <w:vMerge/>
            <w:tcBorders>
              <w:bottom w:val="single" w:sz="12" w:space="0" w:color="auto"/>
            </w:tcBorders>
          </w:tcPr>
          <w:p w14:paraId="119C6664" w14:textId="77777777" w:rsidR="00263EEC" w:rsidRPr="00FF4BBB" w:rsidRDefault="00263EEC" w:rsidP="00A33ED9">
            <w:pPr>
              <w:rPr>
                <w:rFonts w:asciiTheme="majorEastAsia" w:eastAsiaTheme="majorEastAsia" w:hAnsiTheme="majorEastAsia"/>
                <w:color w:val="000000" w:themeColor="text1"/>
              </w:rPr>
            </w:pPr>
          </w:p>
        </w:tc>
        <w:tc>
          <w:tcPr>
            <w:tcW w:w="4691" w:type="dxa"/>
            <w:vMerge/>
            <w:tcBorders>
              <w:bottom w:val="single" w:sz="12" w:space="0" w:color="auto"/>
            </w:tcBorders>
          </w:tcPr>
          <w:p w14:paraId="119C6665" w14:textId="77777777" w:rsidR="00263EEC" w:rsidRPr="00FF4BBB" w:rsidRDefault="00263EEC" w:rsidP="00A33ED9">
            <w:pPr>
              <w:rPr>
                <w:rFonts w:asciiTheme="majorEastAsia" w:eastAsiaTheme="majorEastAsia" w:hAnsiTheme="majorEastAsia"/>
                <w:color w:val="000000" w:themeColor="text1"/>
              </w:rPr>
            </w:pPr>
          </w:p>
        </w:tc>
        <w:tc>
          <w:tcPr>
            <w:tcW w:w="1229" w:type="dxa"/>
            <w:tcBorders>
              <w:top w:val="dashed" w:sz="4" w:space="0" w:color="auto"/>
              <w:bottom w:val="single" w:sz="12" w:space="0" w:color="auto"/>
            </w:tcBorders>
          </w:tcPr>
          <w:p w14:paraId="14396DB7" w14:textId="2B903B77" w:rsidR="00263EEC" w:rsidRPr="00FF4BBB" w:rsidRDefault="00263EEC" w:rsidP="00A33ED9">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S～C</w:t>
            </w:r>
          </w:p>
        </w:tc>
        <w:tc>
          <w:tcPr>
            <w:tcW w:w="5314" w:type="dxa"/>
            <w:vMerge/>
            <w:tcBorders>
              <w:bottom w:val="single" w:sz="12" w:space="0" w:color="auto"/>
            </w:tcBorders>
          </w:tcPr>
          <w:p w14:paraId="53D00604" w14:textId="4935137D" w:rsidR="00263EEC" w:rsidRPr="00FF4BBB" w:rsidRDefault="00263EEC" w:rsidP="00A33ED9">
            <w:pPr>
              <w:rPr>
                <w:rFonts w:asciiTheme="majorEastAsia" w:eastAsiaTheme="majorEastAsia" w:hAnsiTheme="majorEastAsia"/>
                <w:color w:val="000000" w:themeColor="text1"/>
              </w:rPr>
            </w:pPr>
          </w:p>
        </w:tc>
        <w:tc>
          <w:tcPr>
            <w:tcW w:w="1347" w:type="dxa"/>
            <w:tcBorders>
              <w:top w:val="dashed" w:sz="4" w:space="0" w:color="auto"/>
              <w:bottom w:val="single" w:sz="12" w:space="0" w:color="auto"/>
            </w:tcBorders>
          </w:tcPr>
          <w:p w14:paraId="74A34142" w14:textId="58085C76" w:rsidR="00263EEC" w:rsidRPr="00FF4BBB" w:rsidRDefault="00263EEC" w:rsidP="00A33ED9">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S～C</w:t>
            </w:r>
          </w:p>
        </w:tc>
        <w:tc>
          <w:tcPr>
            <w:tcW w:w="1083" w:type="dxa"/>
            <w:tcBorders>
              <w:top w:val="dashed" w:sz="4" w:space="0" w:color="auto"/>
              <w:bottom w:val="single" w:sz="12" w:space="0" w:color="auto"/>
            </w:tcBorders>
          </w:tcPr>
          <w:p w14:paraId="119C6666" w14:textId="10ADBFC9" w:rsidR="00263EEC" w:rsidRPr="00FF4BBB" w:rsidRDefault="00263EEC" w:rsidP="00A33ED9">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S～C</w:t>
            </w:r>
          </w:p>
        </w:tc>
        <w:tc>
          <w:tcPr>
            <w:tcW w:w="1625" w:type="dxa"/>
            <w:vMerge/>
            <w:tcBorders>
              <w:bottom w:val="single" w:sz="12" w:space="0" w:color="auto"/>
            </w:tcBorders>
          </w:tcPr>
          <w:p w14:paraId="23D0A080" w14:textId="77777777" w:rsidR="00263EEC" w:rsidRPr="00FF4BBB" w:rsidRDefault="00263EEC" w:rsidP="00A33ED9">
            <w:pPr>
              <w:jc w:val="center"/>
              <w:rPr>
                <w:rFonts w:asciiTheme="majorEastAsia" w:eastAsiaTheme="majorEastAsia" w:hAnsiTheme="majorEastAsia"/>
                <w:color w:val="000000" w:themeColor="text1"/>
              </w:rPr>
            </w:pPr>
          </w:p>
        </w:tc>
      </w:tr>
      <w:tr w:rsidR="00FF4BBB" w:rsidRPr="00FF4BBB" w14:paraId="119C6673" w14:textId="7F253692" w:rsidTr="00177C4F">
        <w:trPr>
          <w:trHeight w:val="255"/>
        </w:trPr>
        <w:tc>
          <w:tcPr>
            <w:tcW w:w="932"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A33840" w:rsidRPr="00FF4BBB" w:rsidRDefault="00A33840" w:rsidP="00A33840">
            <w:pPr>
              <w:ind w:left="113" w:right="113"/>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Ⅰ提案の履行状況に関する項目</w:t>
            </w:r>
          </w:p>
        </w:tc>
        <w:tc>
          <w:tcPr>
            <w:tcW w:w="2054" w:type="dxa"/>
            <w:tcBorders>
              <w:top w:val="single" w:sz="12" w:space="0" w:color="auto"/>
            </w:tcBorders>
            <w:vAlign w:val="center"/>
          </w:tcPr>
          <w:p w14:paraId="119C666C" w14:textId="23674CEE"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(1)施設の設置目的及び管理運営方針の理解</w:t>
            </w:r>
          </w:p>
        </w:tc>
        <w:tc>
          <w:tcPr>
            <w:tcW w:w="4621" w:type="dxa"/>
            <w:gridSpan w:val="3"/>
            <w:tcBorders>
              <w:top w:val="single" w:sz="12" w:space="0" w:color="auto"/>
            </w:tcBorders>
            <w:vAlign w:val="center"/>
          </w:tcPr>
          <w:p w14:paraId="119C666D" w14:textId="4AEDFDB1"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○社会教育施設としての設置目的及び管理運営方針に沿った運営が実施されているか</w:t>
            </w:r>
          </w:p>
        </w:tc>
        <w:tc>
          <w:tcPr>
            <w:tcW w:w="4691" w:type="dxa"/>
            <w:tcBorders>
              <w:top w:val="single" w:sz="12" w:space="0" w:color="auto"/>
            </w:tcBorders>
            <w:vAlign w:val="center"/>
          </w:tcPr>
          <w:p w14:paraId="119C666E" w14:textId="64FF0525"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施設の設置目的である、府民の教養、調査研究、レクリエーションなどに資するための図書館サービス向上のため、施設の管理運営・利用促進・サービス向上に努力を続けている。</w:t>
            </w:r>
          </w:p>
        </w:tc>
        <w:tc>
          <w:tcPr>
            <w:tcW w:w="1229" w:type="dxa"/>
            <w:tcBorders>
              <w:top w:val="single" w:sz="12" w:space="0" w:color="auto"/>
            </w:tcBorders>
            <w:vAlign w:val="center"/>
          </w:tcPr>
          <w:p w14:paraId="6B4806CD" w14:textId="129FD899"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5314" w:type="dxa"/>
            <w:tcBorders>
              <w:top w:val="single" w:sz="12" w:space="0" w:color="auto"/>
            </w:tcBorders>
          </w:tcPr>
          <w:p w14:paraId="312AE613" w14:textId="7519BDFF" w:rsidR="00A33840" w:rsidRPr="00BF5DF7" w:rsidRDefault="00A33840" w:rsidP="00A33840">
            <w:pPr>
              <w:rPr>
                <w:rFonts w:asciiTheme="majorEastAsia" w:eastAsiaTheme="majorEastAsia" w:hAnsiTheme="majorEastAsia"/>
                <w:color w:val="000000" w:themeColor="text1"/>
              </w:rPr>
            </w:pPr>
            <w:r w:rsidRPr="00BF5DF7">
              <w:rPr>
                <w:rFonts w:asciiTheme="majorEastAsia" w:eastAsiaTheme="majorEastAsia" w:hAnsiTheme="majorEastAsia" w:hint="eastAsia"/>
                <w:color w:val="000000" w:themeColor="text1"/>
              </w:rPr>
              <w:t>制度導入後３年目となり、社会教育施設の使命についての理解も定着し、生涯学習のきっかけづくりなど図書館の基本方針に沿った事業運営を継続している。</w:t>
            </w:r>
          </w:p>
          <w:p w14:paraId="5875D196" w14:textId="6FE0B80D" w:rsidR="00A33840" w:rsidRPr="00BF5DF7" w:rsidRDefault="00A33840" w:rsidP="00A33840">
            <w:pPr>
              <w:rPr>
                <w:rFonts w:asciiTheme="majorEastAsia" w:eastAsiaTheme="majorEastAsia" w:hAnsiTheme="majorEastAsia"/>
                <w:color w:val="000000" w:themeColor="text1"/>
              </w:rPr>
            </w:pPr>
            <w:r w:rsidRPr="00BF5DF7">
              <w:rPr>
                <w:rFonts w:asciiTheme="majorEastAsia" w:eastAsiaTheme="majorEastAsia" w:hAnsiTheme="majorEastAsia" w:hint="eastAsia"/>
                <w:color w:val="000000" w:themeColor="text1"/>
              </w:rPr>
              <w:t>また、今年度は入館者の増員という点において図書館と目標を共にし、一体となって多彩な取組みを行ったことで、夏休み期間中の増員に結びつ</w:t>
            </w:r>
            <w:r w:rsidR="006F7693" w:rsidRPr="00BF5DF7">
              <w:rPr>
                <w:rFonts w:asciiTheme="majorEastAsia" w:eastAsiaTheme="majorEastAsia" w:hAnsiTheme="majorEastAsia" w:hint="eastAsia"/>
                <w:color w:val="000000" w:themeColor="text1"/>
              </w:rPr>
              <w:t>くなど、図書館の設置目的及び管理運営方針に沿った運営が実施されている。</w:t>
            </w:r>
          </w:p>
          <w:p w14:paraId="630738F2" w14:textId="1B01CB74" w:rsidR="00A33840" w:rsidRPr="00BF5DF7" w:rsidRDefault="00A33840" w:rsidP="00A33840">
            <w:pPr>
              <w:rPr>
                <w:rFonts w:asciiTheme="majorEastAsia" w:eastAsiaTheme="majorEastAsia" w:hAnsiTheme="majorEastAsia"/>
                <w:color w:val="000000" w:themeColor="text1"/>
              </w:rPr>
            </w:pPr>
          </w:p>
        </w:tc>
        <w:tc>
          <w:tcPr>
            <w:tcW w:w="1347" w:type="dxa"/>
            <w:tcBorders>
              <w:top w:val="single" w:sz="12" w:space="0" w:color="auto"/>
            </w:tcBorders>
            <w:vAlign w:val="center"/>
          </w:tcPr>
          <w:p w14:paraId="1D3720EB" w14:textId="0A78D2F0"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tcBorders>
              <w:top w:val="single" w:sz="12" w:space="0" w:color="auto"/>
            </w:tcBorders>
            <w:vAlign w:val="center"/>
          </w:tcPr>
          <w:p w14:paraId="119C666F" w14:textId="183BB2F6"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625" w:type="dxa"/>
            <w:tcBorders>
              <w:top w:val="single" w:sz="12" w:space="0" w:color="auto"/>
            </w:tcBorders>
          </w:tcPr>
          <w:p w14:paraId="51AB88C2"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119C667C" w14:textId="4658D8EE" w:rsidTr="00177C4F">
        <w:trPr>
          <w:trHeight w:val="551"/>
        </w:trPr>
        <w:tc>
          <w:tcPr>
            <w:tcW w:w="932" w:type="dxa"/>
            <w:vMerge/>
            <w:tcBorders>
              <w:left w:val="single" w:sz="12" w:space="0" w:color="auto"/>
            </w:tcBorders>
            <w:shd w:val="clear" w:color="auto" w:fill="DDD9C3" w:themeFill="background2" w:themeFillShade="E6"/>
          </w:tcPr>
          <w:p w14:paraId="119C6674" w14:textId="77777777" w:rsidR="00A33840" w:rsidRPr="00FF4BBB" w:rsidRDefault="00A33840" w:rsidP="00A33840">
            <w:pPr>
              <w:rPr>
                <w:rFonts w:asciiTheme="majorEastAsia" w:eastAsiaTheme="majorEastAsia" w:hAnsiTheme="majorEastAsia"/>
                <w:color w:val="000000" w:themeColor="text1"/>
              </w:rPr>
            </w:pPr>
          </w:p>
        </w:tc>
        <w:tc>
          <w:tcPr>
            <w:tcW w:w="2054" w:type="dxa"/>
            <w:vMerge w:val="restart"/>
            <w:vAlign w:val="center"/>
          </w:tcPr>
          <w:p w14:paraId="119C6675"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(2)平等な利用を図るための具体的手法・効果</w:t>
            </w:r>
          </w:p>
        </w:tc>
        <w:tc>
          <w:tcPr>
            <w:tcW w:w="4621" w:type="dxa"/>
            <w:gridSpan w:val="3"/>
            <w:vAlign w:val="center"/>
          </w:tcPr>
          <w:p w14:paraId="119C6676" w14:textId="382EBEB0"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①平等利用を確保するための基本方針に沿った取組みがなされているか</w:t>
            </w:r>
          </w:p>
        </w:tc>
        <w:tc>
          <w:tcPr>
            <w:tcW w:w="4691" w:type="dxa"/>
            <w:vAlign w:val="center"/>
          </w:tcPr>
          <w:p w14:paraId="119C6677" w14:textId="2675463E"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公の施設として平等・公平な利用機会と施設の安全性を確保し、利用規定の周知徹底と確実な予約手順の実施、必要な情報の公開など施設運営を実施している。</w:t>
            </w:r>
          </w:p>
        </w:tc>
        <w:tc>
          <w:tcPr>
            <w:tcW w:w="1229" w:type="dxa"/>
            <w:vMerge w:val="restart"/>
            <w:vAlign w:val="center"/>
          </w:tcPr>
          <w:p w14:paraId="7792D606" w14:textId="19452F50"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5314" w:type="dxa"/>
          </w:tcPr>
          <w:p w14:paraId="57D7AEC0" w14:textId="74E84316" w:rsidR="00A33840" w:rsidRPr="00BF5DF7" w:rsidRDefault="00A33840" w:rsidP="00A33840">
            <w:pPr>
              <w:rPr>
                <w:rFonts w:asciiTheme="majorEastAsia" w:eastAsiaTheme="majorEastAsia" w:hAnsiTheme="majorEastAsia"/>
                <w:color w:val="000000" w:themeColor="text1"/>
              </w:rPr>
            </w:pPr>
            <w:r w:rsidRPr="00BF5DF7">
              <w:rPr>
                <w:rFonts w:asciiTheme="majorEastAsia" w:eastAsiaTheme="majorEastAsia" w:hAnsiTheme="majorEastAsia" w:hint="eastAsia"/>
                <w:color w:val="000000" w:themeColor="text1"/>
              </w:rPr>
              <w:t>「利用者の声」への適切な対応とともに、ホール・会議室の利用については公平性を最重要視して運営している。</w:t>
            </w:r>
          </w:p>
        </w:tc>
        <w:tc>
          <w:tcPr>
            <w:tcW w:w="1347" w:type="dxa"/>
            <w:vAlign w:val="center"/>
          </w:tcPr>
          <w:p w14:paraId="1958636C" w14:textId="127421B0"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val="restart"/>
            <w:vAlign w:val="center"/>
          </w:tcPr>
          <w:p w14:paraId="119C6678" w14:textId="140C83BC"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625" w:type="dxa"/>
            <w:vMerge w:val="restart"/>
          </w:tcPr>
          <w:p w14:paraId="5986F21C"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2B640D7C" w14:textId="0F745A65" w:rsidTr="00177C4F">
        <w:trPr>
          <w:trHeight w:val="442"/>
        </w:trPr>
        <w:tc>
          <w:tcPr>
            <w:tcW w:w="932" w:type="dxa"/>
            <w:vMerge/>
            <w:tcBorders>
              <w:left w:val="single" w:sz="12" w:space="0" w:color="auto"/>
            </w:tcBorders>
            <w:shd w:val="clear" w:color="auto" w:fill="DDD9C3" w:themeFill="background2" w:themeFillShade="E6"/>
          </w:tcPr>
          <w:p w14:paraId="6855E16D"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41B5F98D"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4621" w:type="dxa"/>
            <w:gridSpan w:val="3"/>
            <w:vAlign w:val="center"/>
          </w:tcPr>
          <w:p w14:paraId="7D335FB9" w14:textId="28AE0CD3"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②高齢者、障がい者等に対して利用援助の方針に沿った取組みがなされているか</w:t>
            </w:r>
          </w:p>
        </w:tc>
        <w:tc>
          <w:tcPr>
            <w:tcW w:w="4691" w:type="dxa"/>
            <w:vAlign w:val="center"/>
          </w:tcPr>
          <w:p w14:paraId="36EC43AE" w14:textId="393D6E1E"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接遇・人権研修を継続して実施し、障がい者や高齢者をはじめ、さまざまな府民が安心して気持ちよく利用できるよう、ホスピタリティを意識した接遇に努めている。イベント時には、配慮が必要な参加者に出来る限り対応し、特にバリアフリー映画上映会のアンケートでは「白杖を持たれた方の誘導で、警備員から案内スタッフへと引き継ぎされていて良かった」「聴覚障がいの人は入口右側から、一般の人は左側からと案内されていて、良い体制がとれていて感心した」等、参加者から多くの褒詞をいただいた。</w:t>
            </w:r>
          </w:p>
        </w:tc>
        <w:tc>
          <w:tcPr>
            <w:tcW w:w="1229" w:type="dxa"/>
            <w:vMerge/>
            <w:vAlign w:val="center"/>
          </w:tcPr>
          <w:p w14:paraId="4A3152C7"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Pr>
          <w:p w14:paraId="5E879F58" w14:textId="68CDBF30" w:rsidR="00A33840" w:rsidRPr="00BF5DF7" w:rsidRDefault="00BB570C" w:rsidP="00A33840">
            <w:pPr>
              <w:rPr>
                <w:rFonts w:asciiTheme="majorEastAsia" w:eastAsiaTheme="majorEastAsia" w:hAnsiTheme="majorEastAsia"/>
                <w:color w:val="000000" w:themeColor="text1"/>
              </w:rPr>
            </w:pPr>
            <w:r w:rsidRPr="00BF5DF7">
              <w:rPr>
                <w:rFonts w:asciiTheme="majorEastAsia" w:eastAsiaTheme="majorEastAsia" w:hAnsiTheme="majorEastAsia" w:hint="eastAsia"/>
                <w:color w:val="000000" w:themeColor="text1"/>
              </w:rPr>
              <w:t>一般利用のほか、</w:t>
            </w:r>
            <w:r w:rsidR="00A33840" w:rsidRPr="00BF5DF7">
              <w:rPr>
                <w:rFonts w:asciiTheme="majorEastAsia" w:eastAsiaTheme="majorEastAsia" w:hAnsiTheme="majorEastAsia" w:hint="eastAsia"/>
                <w:color w:val="000000" w:themeColor="text1"/>
              </w:rPr>
              <w:t>施設の維持管理、イベントにお</w:t>
            </w:r>
            <w:r w:rsidRPr="00BF5DF7">
              <w:rPr>
                <w:rFonts w:asciiTheme="majorEastAsia" w:eastAsiaTheme="majorEastAsia" w:hAnsiTheme="majorEastAsia" w:hint="eastAsia"/>
                <w:color w:val="000000" w:themeColor="text1"/>
              </w:rPr>
              <w:t>いて障がい者、</w:t>
            </w:r>
            <w:r w:rsidR="00E606E5" w:rsidRPr="00BF5DF7">
              <w:rPr>
                <w:rFonts w:asciiTheme="majorEastAsia" w:eastAsiaTheme="majorEastAsia" w:hAnsiTheme="majorEastAsia" w:hint="eastAsia"/>
                <w:color w:val="000000" w:themeColor="text1"/>
              </w:rPr>
              <w:t>高齢者</w:t>
            </w:r>
            <w:r w:rsidRPr="00BF5DF7">
              <w:rPr>
                <w:rFonts w:asciiTheme="majorEastAsia" w:eastAsiaTheme="majorEastAsia" w:hAnsiTheme="majorEastAsia" w:hint="eastAsia"/>
                <w:color w:val="000000" w:themeColor="text1"/>
              </w:rPr>
              <w:t>等</w:t>
            </w:r>
            <w:r w:rsidR="00E606E5" w:rsidRPr="00BF5DF7">
              <w:rPr>
                <w:rFonts w:asciiTheme="majorEastAsia" w:eastAsiaTheme="majorEastAsia" w:hAnsiTheme="majorEastAsia" w:hint="eastAsia"/>
                <w:color w:val="000000" w:themeColor="text1"/>
              </w:rPr>
              <w:t>に対する</w:t>
            </w:r>
            <w:r w:rsidR="00A33840" w:rsidRPr="00BF5DF7">
              <w:rPr>
                <w:rFonts w:asciiTheme="majorEastAsia" w:eastAsiaTheme="majorEastAsia" w:hAnsiTheme="majorEastAsia" w:hint="eastAsia"/>
                <w:color w:val="000000" w:themeColor="text1"/>
              </w:rPr>
              <w:t>配慮を継続して実施している。</w:t>
            </w:r>
          </w:p>
          <w:p w14:paraId="0B18F293" w14:textId="6529FF6B" w:rsidR="00A33840" w:rsidRPr="00BF5DF7" w:rsidRDefault="00A33840" w:rsidP="00A33840">
            <w:pPr>
              <w:rPr>
                <w:rFonts w:asciiTheme="majorEastAsia" w:eastAsiaTheme="majorEastAsia" w:hAnsiTheme="majorEastAsia"/>
                <w:color w:val="000000" w:themeColor="text1"/>
              </w:rPr>
            </w:pPr>
            <w:r w:rsidRPr="00BF5DF7">
              <w:rPr>
                <w:rFonts w:asciiTheme="majorEastAsia" w:eastAsiaTheme="majorEastAsia" w:hAnsiTheme="majorEastAsia" w:hint="eastAsia"/>
                <w:color w:val="000000" w:themeColor="text1"/>
              </w:rPr>
              <w:t>また、昨年度、対応が不十分であった利用者アンケートに係る障がい者への配慮に関しては、</w:t>
            </w:r>
            <w:r w:rsidR="00BB570C" w:rsidRPr="00BF5DF7">
              <w:rPr>
                <w:rFonts w:asciiTheme="majorEastAsia" w:eastAsiaTheme="majorEastAsia" w:hAnsiTheme="majorEastAsia" w:hint="eastAsia"/>
                <w:color w:val="000000" w:themeColor="text1"/>
              </w:rPr>
              <w:t>図書館の基本方針である“障がい者サービスの充実”に沿って、</w:t>
            </w:r>
            <w:r w:rsidRPr="00BF5DF7">
              <w:rPr>
                <w:rFonts w:asciiTheme="majorEastAsia" w:eastAsiaTheme="majorEastAsia" w:hAnsiTheme="majorEastAsia" w:hint="eastAsia"/>
                <w:color w:val="000000" w:themeColor="text1"/>
              </w:rPr>
              <w:t>点字版や大活字版等の作成によりホスピタリティの向上を図っている。</w:t>
            </w:r>
          </w:p>
        </w:tc>
        <w:tc>
          <w:tcPr>
            <w:tcW w:w="1347" w:type="dxa"/>
            <w:vAlign w:val="center"/>
          </w:tcPr>
          <w:p w14:paraId="20ED2D46" w14:textId="1764DAC2"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Pr>
          <w:p w14:paraId="45EE9FB6"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7DBC92CE"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119C6685" w14:textId="440F8D6F" w:rsidTr="00177C4F">
        <w:trPr>
          <w:trHeight w:val="504"/>
        </w:trPr>
        <w:tc>
          <w:tcPr>
            <w:tcW w:w="932" w:type="dxa"/>
            <w:vMerge/>
            <w:tcBorders>
              <w:left w:val="single" w:sz="12" w:space="0" w:color="auto"/>
            </w:tcBorders>
            <w:shd w:val="clear" w:color="auto" w:fill="DDD9C3" w:themeFill="background2" w:themeFillShade="E6"/>
          </w:tcPr>
          <w:p w14:paraId="119C667D" w14:textId="77777777" w:rsidR="00A33840" w:rsidRPr="00FF4BBB" w:rsidRDefault="00A33840" w:rsidP="00A33840">
            <w:pPr>
              <w:rPr>
                <w:rFonts w:asciiTheme="majorEastAsia" w:eastAsiaTheme="majorEastAsia" w:hAnsiTheme="majorEastAsia"/>
                <w:color w:val="000000" w:themeColor="text1"/>
              </w:rPr>
            </w:pPr>
          </w:p>
        </w:tc>
        <w:tc>
          <w:tcPr>
            <w:tcW w:w="2054" w:type="dxa"/>
            <w:vMerge w:val="restart"/>
            <w:vAlign w:val="center"/>
          </w:tcPr>
          <w:p w14:paraId="119C667E"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(3)利用者の増加を図るための具体的手法・効果</w:t>
            </w:r>
          </w:p>
        </w:tc>
        <w:tc>
          <w:tcPr>
            <w:tcW w:w="4621" w:type="dxa"/>
            <w:gridSpan w:val="3"/>
            <w:vAlign w:val="center"/>
          </w:tcPr>
          <w:p w14:paraId="119C667F" w14:textId="293FAB8D"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①提案された広報計画に沿った広報が実施されているか</w:t>
            </w:r>
          </w:p>
        </w:tc>
        <w:tc>
          <w:tcPr>
            <w:tcW w:w="4691" w:type="dxa"/>
            <w:vAlign w:val="center"/>
          </w:tcPr>
          <w:p w14:paraId="7D9B7B50" w14:textId="03828936"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イベントの広報・宣伝の際に周辺地域へのポスティングにおいては、許可を得たマンションにも積極的に行い、近隣住民へアピールしている。さらに、近隣地域の広報拡充として、ボーリング場やイオン（図書館協力）にもポスター、チラシを設置。</w:t>
            </w:r>
          </w:p>
          <w:p w14:paraId="119C6680" w14:textId="4D58B9EF"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6月からはエントランス内の壁にプロジェクターでイベント広報映像を映している。</w:t>
            </w:r>
          </w:p>
        </w:tc>
        <w:tc>
          <w:tcPr>
            <w:tcW w:w="1229" w:type="dxa"/>
            <w:vMerge w:val="restart"/>
            <w:vAlign w:val="center"/>
          </w:tcPr>
          <w:p w14:paraId="4324DB5A" w14:textId="514B2D3A"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5314" w:type="dxa"/>
          </w:tcPr>
          <w:p w14:paraId="33A573D2" w14:textId="0BD08854" w:rsidR="00A33840" w:rsidRPr="00BF5DF7" w:rsidRDefault="00A33840" w:rsidP="00A33840">
            <w:pPr>
              <w:rPr>
                <w:rFonts w:asciiTheme="majorEastAsia" w:eastAsiaTheme="majorEastAsia" w:hAnsiTheme="majorEastAsia"/>
                <w:color w:val="000000" w:themeColor="text1"/>
              </w:rPr>
            </w:pPr>
            <w:r w:rsidRPr="00BF5DF7">
              <w:rPr>
                <w:rFonts w:asciiTheme="majorEastAsia" w:eastAsiaTheme="majorEastAsia" w:hAnsiTheme="majorEastAsia" w:hint="eastAsia"/>
                <w:color w:val="000000" w:themeColor="text1"/>
              </w:rPr>
              <w:t>指定管理者、図書館双方のHP、近隣商業施設での広報、周辺地域へのポスティングなどを継続している。</w:t>
            </w:r>
          </w:p>
          <w:p w14:paraId="0DB89D94" w14:textId="77777777" w:rsidR="00A33840" w:rsidRPr="00BF5DF7" w:rsidRDefault="00A33840" w:rsidP="00A33840">
            <w:pPr>
              <w:rPr>
                <w:rFonts w:asciiTheme="majorEastAsia" w:eastAsiaTheme="majorEastAsia" w:hAnsiTheme="majorEastAsia"/>
                <w:color w:val="000000" w:themeColor="text1"/>
              </w:rPr>
            </w:pPr>
            <w:r w:rsidRPr="00BF5DF7">
              <w:rPr>
                <w:rFonts w:asciiTheme="majorEastAsia" w:eastAsiaTheme="majorEastAsia" w:hAnsiTheme="majorEastAsia" w:hint="eastAsia"/>
                <w:color w:val="000000" w:themeColor="text1"/>
              </w:rPr>
              <w:t>今年度より図書館HPに指定管理者のツイッターリンクの設定を行い、インターネット利用者への利便性向上を図った。</w:t>
            </w:r>
          </w:p>
          <w:p w14:paraId="7087953F" w14:textId="0A0495D6" w:rsidR="00A33840" w:rsidRPr="00BF5DF7" w:rsidRDefault="00A33840" w:rsidP="00A33840">
            <w:pPr>
              <w:rPr>
                <w:rFonts w:asciiTheme="majorEastAsia" w:eastAsiaTheme="majorEastAsia" w:hAnsiTheme="majorEastAsia"/>
                <w:color w:val="000000" w:themeColor="text1"/>
              </w:rPr>
            </w:pPr>
            <w:r w:rsidRPr="00BF5DF7">
              <w:rPr>
                <w:rFonts w:asciiTheme="majorEastAsia" w:eastAsiaTheme="majorEastAsia" w:hAnsiTheme="majorEastAsia" w:hint="eastAsia"/>
                <w:color w:val="000000" w:themeColor="text1"/>
              </w:rPr>
              <w:t>また、提案にあった府が実施する月間広報</w:t>
            </w:r>
            <w:r w:rsidR="00D47A84" w:rsidRPr="00BF5DF7">
              <w:rPr>
                <w:rFonts w:asciiTheme="majorEastAsia" w:eastAsiaTheme="majorEastAsia" w:hAnsiTheme="majorEastAsia" w:hint="eastAsia"/>
                <w:color w:val="000000" w:themeColor="text1"/>
              </w:rPr>
              <w:t>の</w:t>
            </w:r>
            <w:r w:rsidRPr="00BF5DF7">
              <w:rPr>
                <w:rFonts w:asciiTheme="majorEastAsia" w:eastAsiaTheme="majorEastAsia" w:hAnsiTheme="majorEastAsia" w:hint="eastAsia"/>
                <w:color w:val="000000" w:themeColor="text1"/>
              </w:rPr>
              <w:t>積極的</w:t>
            </w:r>
            <w:r w:rsidR="00D47A84" w:rsidRPr="00BF5DF7">
              <w:rPr>
                <w:rFonts w:asciiTheme="majorEastAsia" w:eastAsiaTheme="majorEastAsia" w:hAnsiTheme="majorEastAsia" w:hint="eastAsia"/>
                <w:color w:val="000000" w:themeColor="text1"/>
              </w:rPr>
              <w:t>な</w:t>
            </w:r>
            <w:r w:rsidRPr="00BF5DF7">
              <w:rPr>
                <w:rFonts w:asciiTheme="majorEastAsia" w:eastAsiaTheme="majorEastAsia" w:hAnsiTheme="majorEastAsia" w:hint="eastAsia"/>
                <w:color w:val="000000" w:themeColor="text1"/>
              </w:rPr>
              <w:t>活用</w:t>
            </w:r>
            <w:r w:rsidR="00D47A84" w:rsidRPr="00BF5DF7">
              <w:rPr>
                <w:rFonts w:asciiTheme="majorEastAsia" w:eastAsiaTheme="majorEastAsia" w:hAnsiTheme="majorEastAsia" w:hint="eastAsia"/>
                <w:color w:val="000000" w:themeColor="text1"/>
              </w:rPr>
              <w:t>や</w:t>
            </w:r>
            <w:r w:rsidRPr="00BF5DF7">
              <w:rPr>
                <w:rFonts w:asciiTheme="majorEastAsia" w:eastAsiaTheme="majorEastAsia" w:hAnsiTheme="majorEastAsia" w:hint="eastAsia"/>
                <w:color w:val="000000" w:themeColor="text1"/>
              </w:rPr>
              <w:t>、本庁舎をはじめ、府内情報プラザ各所にチラシの配架を行うなど、SNSを介さない広域的で地道な広報にも配慮し、実施している。</w:t>
            </w:r>
          </w:p>
        </w:tc>
        <w:tc>
          <w:tcPr>
            <w:tcW w:w="1347" w:type="dxa"/>
            <w:vAlign w:val="center"/>
          </w:tcPr>
          <w:p w14:paraId="523DD99F" w14:textId="76A05D82"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val="restart"/>
            <w:vAlign w:val="center"/>
          </w:tcPr>
          <w:p w14:paraId="119C6681" w14:textId="593F1BB6"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625" w:type="dxa"/>
            <w:vMerge w:val="restart"/>
          </w:tcPr>
          <w:p w14:paraId="23B1B9A9"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4CE2875A" w14:textId="3188E5E4" w:rsidTr="00177C4F">
        <w:trPr>
          <w:trHeight w:val="548"/>
        </w:trPr>
        <w:tc>
          <w:tcPr>
            <w:tcW w:w="932" w:type="dxa"/>
            <w:vMerge/>
            <w:tcBorders>
              <w:left w:val="single" w:sz="12" w:space="0" w:color="auto"/>
            </w:tcBorders>
            <w:shd w:val="clear" w:color="auto" w:fill="DDD9C3" w:themeFill="background2" w:themeFillShade="E6"/>
          </w:tcPr>
          <w:p w14:paraId="56E31724"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60FBB0D8"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4621" w:type="dxa"/>
            <w:gridSpan w:val="3"/>
            <w:tcBorders>
              <w:bottom w:val="nil"/>
            </w:tcBorders>
            <w:vAlign w:val="center"/>
          </w:tcPr>
          <w:p w14:paraId="32BC3678" w14:textId="7C3E06C5"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②ホール及び会議室の目標利用率・目標収入額の達成のための取組みが適切に実施されているか（参考指標…入館者数）</w:t>
            </w:r>
          </w:p>
        </w:tc>
        <w:tc>
          <w:tcPr>
            <w:tcW w:w="4691" w:type="dxa"/>
            <w:vAlign w:val="center"/>
          </w:tcPr>
          <w:p w14:paraId="798277ED" w14:textId="13D0DB3D" w:rsidR="00A33840" w:rsidRPr="00FF4BBB" w:rsidRDefault="00DE36F4"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「使用する施設が固定化しがちな団体利用において、8団体が新規で利用され、広報活動により認知度がアップしていると考えている。」</w:t>
            </w:r>
          </w:p>
        </w:tc>
        <w:tc>
          <w:tcPr>
            <w:tcW w:w="1229" w:type="dxa"/>
            <w:vMerge/>
            <w:vAlign w:val="center"/>
          </w:tcPr>
          <w:p w14:paraId="55070A71"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bottom w:val="single" w:sz="4" w:space="0" w:color="auto"/>
            </w:tcBorders>
          </w:tcPr>
          <w:p w14:paraId="3EF49F38" w14:textId="4D17E565" w:rsidR="00A33840" w:rsidRPr="00BF5DF7" w:rsidRDefault="00E03BCB" w:rsidP="00E03BCB">
            <w:pPr>
              <w:rPr>
                <w:rFonts w:asciiTheme="majorEastAsia" w:eastAsiaTheme="majorEastAsia" w:hAnsiTheme="majorEastAsia"/>
                <w:color w:val="000000" w:themeColor="text1"/>
              </w:rPr>
            </w:pPr>
            <w:r w:rsidRPr="00BF5DF7">
              <w:rPr>
                <w:rFonts w:asciiTheme="majorEastAsia" w:eastAsiaTheme="majorEastAsia" w:hAnsiTheme="majorEastAsia" w:hint="eastAsia"/>
                <w:color w:val="000000" w:themeColor="text1"/>
              </w:rPr>
              <w:t>全体としての利用率については、概ね目標値を上回る状況となっている。ただ、</w:t>
            </w:r>
            <w:r w:rsidR="00A33840" w:rsidRPr="00BF5DF7">
              <w:rPr>
                <w:rFonts w:asciiTheme="majorEastAsia" w:eastAsiaTheme="majorEastAsia" w:hAnsiTheme="majorEastAsia" w:hint="eastAsia"/>
                <w:color w:val="000000" w:themeColor="text1"/>
              </w:rPr>
              <w:t>懸案事項である中会議室の利用率については昨年同時期と比較しても</w:t>
            </w:r>
            <w:r w:rsidR="00A33840" w:rsidRPr="00BF5DF7">
              <w:rPr>
                <w:rFonts w:asciiTheme="majorEastAsia" w:eastAsiaTheme="majorEastAsia" w:hAnsiTheme="majorEastAsia"/>
                <w:color w:val="000000" w:themeColor="text1"/>
              </w:rPr>
              <w:t>5.8ポイント減少しているため、利用率向上のための新たな取組</w:t>
            </w:r>
            <w:r w:rsidR="00A33840" w:rsidRPr="00BF5DF7">
              <w:rPr>
                <w:rFonts w:asciiTheme="majorEastAsia" w:eastAsiaTheme="majorEastAsia" w:hAnsiTheme="majorEastAsia"/>
                <w:color w:val="000000" w:themeColor="text1"/>
              </w:rPr>
              <w:lastRenderedPageBreak/>
              <w:t>みを検討するなど更なる努</w:t>
            </w:r>
            <w:r w:rsidR="00A33840" w:rsidRPr="00BF5DF7">
              <w:rPr>
                <w:rFonts w:asciiTheme="majorEastAsia" w:eastAsiaTheme="majorEastAsia" w:hAnsiTheme="majorEastAsia" w:hint="eastAsia"/>
                <w:color w:val="000000" w:themeColor="text1"/>
              </w:rPr>
              <w:t>力を願いたい</w:t>
            </w:r>
            <w:r w:rsidRPr="00BF5DF7">
              <w:rPr>
                <w:rFonts w:asciiTheme="majorEastAsia" w:eastAsiaTheme="majorEastAsia" w:hAnsiTheme="majorEastAsia" w:hint="eastAsia"/>
                <w:color w:val="000000" w:themeColor="text1"/>
              </w:rPr>
              <w:t>。</w:t>
            </w:r>
          </w:p>
        </w:tc>
        <w:tc>
          <w:tcPr>
            <w:tcW w:w="1347" w:type="dxa"/>
            <w:tcBorders>
              <w:bottom w:val="single" w:sz="4" w:space="0" w:color="auto"/>
            </w:tcBorders>
            <w:vAlign w:val="center"/>
          </w:tcPr>
          <w:p w14:paraId="1D3FB33D" w14:textId="2737FFD6"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lastRenderedPageBreak/>
              <w:t>Ａ</w:t>
            </w:r>
          </w:p>
        </w:tc>
        <w:tc>
          <w:tcPr>
            <w:tcW w:w="1083" w:type="dxa"/>
            <w:vMerge/>
          </w:tcPr>
          <w:p w14:paraId="2FCBF378"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6BE8263B"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4CC488D6" w14:textId="4C7D06DF" w:rsidTr="00177C4F">
        <w:trPr>
          <w:trHeight w:val="433"/>
        </w:trPr>
        <w:tc>
          <w:tcPr>
            <w:tcW w:w="932" w:type="dxa"/>
            <w:vMerge/>
            <w:tcBorders>
              <w:left w:val="single" w:sz="12" w:space="0" w:color="auto"/>
            </w:tcBorders>
            <w:shd w:val="clear" w:color="auto" w:fill="DDD9C3" w:themeFill="background2" w:themeFillShade="E6"/>
          </w:tcPr>
          <w:p w14:paraId="04E82EA9"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5A52AC76"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restart"/>
            <w:tcBorders>
              <w:top w:val="nil"/>
            </w:tcBorders>
            <w:vAlign w:val="center"/>
          </w:tcPr>
          <w:p w14:paraId="30AF0502" w14:textId="02AB9876" w:rsidR="00A33840" w:rsidRPr="00FF4BBB" w:rsidRDefault="00A33840" w:rsidP="00A33840">
            <w:pPr>
              <w:spacing w:line="280" w:lineRule="exact"/>
              <w:rPr>
                <w:rFonts w:asciiTheme="majorEastAsia" w:eastAsiaTheme="majorEastAsia" w:hAnsiTheme="majorEastAsia"/>
                <w:color w:val="000000" w:themeColor="text1"/>
              </w:rPr>
            </w:pPr>
          </w:p>
        </w:tc>
        <w:tc>
          <w:tcPr>
            <w:tcW w:w="4340" w:type="dxa"/>
            <w:gridSpan w:val="2"/>
            <w:tcBorders>
              <w:top w:val="single" w:sz="4" w:space="0" w:color="auto"/>
              <w:bottom w:val="dashed" w:sz="4" w:space="0" w:color="auto"/>
            </w:tcBorders>
            <w:shd w:val="clear" w:color="auto" w:fill="auto"/>
            <w:vAlign w:val="center"/>
          </w:tcPr>
          <w:p w14:paraId="032E5605" w14:textId="5562BA81" w:rsidR="00A33840" w:rsidRPr="00FF4BBB" w:rsidRDefault="00A33840" w:rsidP="00A33840">
            <w:pPr>
              <w:spacing w:line="280" w:lineRule="exact"/>
              <w:rPr>
                <w:rFonts w:asciiTheme="majorEastAsia" w:eastAsiaTheme="majorEastAsia" w:hAnsiTheme="majorEastAsia"/>
                <w:strike/>
                <w:color w:val="000000" w:themeColor="text1"/>
              </w:rPr>
            </w:pPr>
            <w:r w:rsidRPr="00FF4BBB">
              <w:rPr>
                <w:rFonts w:asciiTheme="majorEastAsia" w:eastAsiaTheme="majorEastAsia" w:hAnsiTheme="majorEastAsia" w:hint="eastAsia"/>
                <w:color w:val="000000" w:themeColor="text1"/>
              </w:rPr>
              <w:t>・平成29年度ホール利用率　目標：　40.72　％（28年度実績　43.0％）</w:t>
            </w:r>
          </w:p>
        </w:tc>
        <w:tc>
          <w:tcPr>
            <w:tcW w:w="4691" w:type="dxa"/>
            <w:tcBorders>
              <w:bottom w:val="dashed" w:sz="4" w:space="0" w:color="auto"/>
            </w:tcBorders>
          </w:tcPr>
          <w:p w14:paraId="49273125" w14:textId="77777777"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H29年度ホール利用率（12月まで）　49.4％</w:t>
            </w:r>
          </w:p>
          <w:p w14:paraId="00F98129" w14:textId="2F4C1851" w:rsidR="00A33840" w:rsidRPr="00FF4BBB" w:rsidRDefault="00A33840" w:rsidP="00A33840">
            <w:pPr>
              <w:rPr>
                <w:rFonts w:asciiTheme="majorEastAsia" w:eastAsiaTheme="majorEastAsia" w:hAnsiTheme="majorEastAsia"/>
                <w:color w:val="000000" w:themeColor="text1"/>
              </w:rPr>
            </w:pPr>
          </w:p>
        </w:tc>
        <w:tc>
          <w:tcPr>
            <w:tcW w:w="1229" w:type="dxa"/>
            <w:vMerge/>
            <w:vAlign w:val="center"/>
          </w:tcPr>
          <w:p w14:paraId="13B8E13E"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single" w:sz="4" w:space="0" w:color="auto"/>
              <w:bottom w:val="dashed" w:sz="4" w:space="0" w:color="auto"/>
            </w:tcBorders>
            <w:vAlign w:val="center"/>
          </w:tcPr>
          <w:p w14:paraId="097CDA1F" w14:textId="21D96AF4"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評価点４（達成度121.3％）</w:t>
            </w:r>
          </w:p>
        </w:tc>
        <w:tc>
          <w:tcPr>
            <w:tcW w:w="1347" w:type="dxa"/>
            <w:vMerge w:val="restart"/>
            <w:tcBorders>
              <w:top w:val="single" w:sz="4" w:space="0" w:color="auto"/>
            </w:tcBorders>
            <w:vAlign w:val="center"/>
          </w:tcPr>
          <w:p w14:paraId="0ADD878E" w14:textId="63A6BB08"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Pr>
          <w:p w14:paraId="6FA5FBF2"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737D85F4"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1BA386D0" w14:textId="6F455BF4" w:rsidTr="00177C4F">
        <w:trPr>
          <w:trHeight w:val="239"/>
        </w:trPr>
        <w:tc>
          <w:tcPr>
            <w:tcW w:w="932" w:type="dxa"/>
            <w:vMerge/>
            <w:tcBorders>
              <w:left w:val="single" w:sz="12" w:space="0" w:color="auto"/>
            </w:tcBorders>
            <w:shd w:val="clear" w:color="auto" w:fill="DDD9C3" w:themeFill="background2" w:themeFillShade="E6"/>
          </w:tcPr>
          <w:p w14:paraId="470DBEF4" w14:textId="0C952CA0"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75637340"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ign w:val="center"/>
          </w:tcPr>
          <w:p w14:paraId="03494B93" w14:textId="357F9171" w:rsidR="00A33840" w:rsidRPr="00FF4BBB" w:rsidRDefault="00A33840" w:rsidP="00A33840">
            <w:pPr>
              <w:spacing w:line="280" w:lineRule="exact"/>
              <w:rPr>
                <w:rFonts w:asciiTheme="majorEastAsia" w:eastAsiaTheme="majorEastAsia" w:hAnsiTheme="majorEastAsia"/>
                <w:color w:val="000000" w:themeColor="text1"/>
              </w:rPr>
            </w:pPr>
          </w:p>
        </w:tc>
        <w:tc>
          <w:tcPr>
            <w:tcW w:w="4340" w:type="dxa"/>
            <w:gridSpan w:val="2"/>
            <w:tcBorders>
              <w:top w:val="dashed" w:sz="4" w:space="0" w:color="auto"/>
              <w:bottom w:val="dashed" w:sz="4" w:space="0" w:color="auto"/>
            </w:tcBorders>
            <w:vAlign w:val="center"/>
          </w:tcPr>
          <w:p w14:paraId="09CEC003" w14:textId="7E5DE503" w:rsidR="00A33840" w:rsidRPr="00FF4BBB" w:rsidRDefault="00A33840"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・平成29年度大会議室利用率　目標：　57.56　％（28年度実績　42.6％）</w:t>
            </w:r>
          </w:p>
        </w:tc>
        <w:tc>
          <w:tcPr>
            <w:tcW w:w="4691" w:type="dxa"/>
            <w:tcBorders>
              <w:top w:val="dashed" w:sz="4" w:space="0" w:color="auto"/>
              <w:bottom w:val="dashed" w:sz="4" w:space="0" w:color="auto"/>
            </w:tcBorders>
          </w:tcPr>
          <w:p w14:paraId="523DF00A" w14:textId="77777777"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H29年度大会議室利用率（12月まで）　63.7％</w:t>
            </w:r>
          </w:p>
          <w:p w14:paraId="6C86A509" w14:textId="6D024056" w:rsidR="00A33840" w:rsidRPr="00FF4BBB" w:rsidRDefault="00A33840" w:rsidP="00A33840">
            <w:pPr>
              <w:rPr>
                <w:rFonts w:asciiTheme="majorEastAsia" w:eastAsiaTheme="majorEastAsia" w:hAnsiTheme="majorEastAsia"/>
                <w:color w:val="000000" w:themeColor="text1"/>
              </w:rPr>
            </w:pPr>
          </w:p>
        </w:tc>
        <w:tc>
          <w:tcPr>
            <w:tcW w:w="1229" w:type="dxa"/>
            <w:vMerge/>
            <w:vAlign w:val="center"/>
          </w:tcPr>
          <w:p w14:paraId="10887FB9"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dashed" w:sz="4" w:space="0" w:color="auto"/>
              <w:bottom w:val="dashed" w:sz="4" w:space="0" w:color="auto"/>
            </w:tcBorders>
            <w:vAlign w:val="center"/>
          </w:tcPr>
          <w:p w14:paraId="613B3A0E" w14:textId="1279FF31"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評価点４（達成度110.6％）</w:t>
            </w:r>
          </w:p>
        </w:tc>
        <w:tc>
          <w:tcPr>
            <w:tcW w:w="1347" w:type="dxa"/>
            <w:vMerge/>
          </w:tcPr>
          <w:p w14:paraId="4469FD61" w14:textId="5EEDBB67" w:rsidR="00A33840" w:rsidRPr="00FF4BBB" w:rsidRDefault="00A33840" w:rsidP="00A33840">
            <w:pPr>
              <w:rPr>
                <w:rFonts w:asciiTheme="majorEastAsia" w:eastAsiaTheme="majorEastAsia" w:hAnsiTheme="majorEastAsia"/>
                <w:color w:val="000000" w:themeColor="text1"/>
              </w:rPr>
            </w:pPr>
          </w:p>
        </w:tc>
        <w:tc>
          <w:tcPr>
            <w:tcW w:w="1083" w:type="dxa"/>
            <w:vMerge/>
          </w:tcPr>
          <w:p w14:paraId="312A41AA"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52E59474"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35AE28AA" w14:textId="112257DA" w:rsidTr="00177C4F">
        <w:trPr>
          <w:trHeight w:val="268"/>
        </w:trPr>
        <w:tc>
          <w:tcPr>
            <w:tcW w:w="932" w:type="dxa"/>
            <w:vMerge/>
            <w:tcBorders>
              <w:left w:val="single" w:sz="12" w:space="0" w:color="auto"/>
            </w:tcBorders>
            <w:shd w:val="clear" w:color="auto" w:fill="DDD9C3" w:themeFill="background2" w:themeFillShade="E6"/>
          </w:tcPr>
          <w:p w14:paraId="448DFBBD"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15FF4FAA"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ign w:val="center"/>
          </w:tcPr>
          <w:p w14:paraId="7E9FE39A" w14:textId="69837B0B" w:rsidR="00A33840" w:rsidRPr="00FF4BBB" w:rsidRDefault="00A33840" w:rsidP="00A33840">
            <w:pPr>
              <w:spacing w:line="280" w:lineRule="exact"/>
              <w:rPr>
                <w:rFonts w:asciiTheme="majorEastAsia" w:eastAsiaTheme="majorEastAsia" w:hAnsiTheme="majorEastAsia"/>
                <w:color w:val="000000" w:themeColor="text1"/>
              </w:rPr>
            </w:pPr>
          </w:p>
        </w:tc>
        <w:tc>
          <w:tcPr>
            <w:tcW w:w="4340" w:type="dxa"/>
            <w:gridSpan w:val="2"/>
            <w:tcBorders>
              <w:top w:val="dashed" w:sz="4" w:space="0" w:color="auto"/>
              <w:bottom w:val="dashed" w:sz="4" w:space="0" w:color="auto"/>
            </w:tcBorders>
            <w:vAlign w:val="center"/>
          </w:tcPr>
          <w:p w14:paraId="0E5B9978" w14:textId="4168E7EA" w:rsidR="00A33840" w:rsidRPr="00FF4BBB" w:rsidRDefault="00A33840"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・平成29年度中会議室利用率　目標：　74.16　％（28年度実績　65.8％）</w:t>
            </w:r>
          </w:p>
        </w:tc>
        <w:tc>
          <w:tcPr>
            <w:tcW w:w="4691" w:type="dxa"/>
            <w:tcBorders>
              <w:top w:val="dashed" w:sz="4" w:space="0" w:color="auto"/>
              <w:bottom w:val="dashed" w:sz="4" w:space="0" w:color="auto"/>
            </w:tcBorders>
          </w:tcPr>
          <w:p w14:paraId="79BCA7FF" w14:textId="77777777"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H29年度中会議室利用率（12月まで）　56.6％</w:t>
            </w:r>
          </w:p>
          <w:p w14:paraId="7D2BCC57" w14:textId="0A6B0CD2" w:rsidR="00A33840" w:rsidRPr="00FF4BBB" w:rsidRDefault="00A33840" w:rsidP="00A33840">
            <w:pPr>
              <w:rPr>
                <w:rFonts w:asciiTheme="majorEastAsia" w:eastAsiaTheme="majorEastAsia" w:hAnsiTheme="majorEastAsia"/>
                <w:color w:val="000000" w:themeColor="text1"/>
              </w:rPr>
            </w:pPr>
          </w:p>
        </w:tc>
        <w:tc>
          <w:tcPr>
            <w:tcW w:w="1229" w:type="dxa"/>
            <w:vMerge/>
            <w:vAlign w:val="center"/>
          </w:tcPr>
          <w:p w14:paraId="57866426"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dashed" w:sz="4" w:space="0" w:color="auto"/>
              <w:bottom w:val="dashed" w:sz="4" w:space="0" w:color="auto"/>
            </w:tcBorders>
            <w:vAlign w:val="center"/>
          </w:tcPr>
          <w:p w14:paraId="248D2A66" w14:textId="6B65026A"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評価点３（達成度76.3％）</w:t>
            </w:r>
          </w:p>
        </w:tc>
        <w:tc>
          <w:tcPr>
            <w:tcW w:w="1347" w:type="dxa"/>
            <w:vMerge/>
          </w:tcPr>
          <w:p w14:paraId="250C8524" w14:textId="26F1C7DD" w:rsidR="00A33840" w:rsidRPr="00FF4BBB" w:rsidRDefault="00A33840" w:rsidP="00A33840">
            <w:pPr>
              <w:rPr>
                <w:rFonts w:asciiTheme="majorEastAsia" w:eastAsiaTheme="majorEastAsia" w:hAnsiTheme="majorEastAsia"/>
                <w:color w:val="000000" w:themeColor="text1"/>
              </w:rPr>
            </w:pPr>
          </w:p>
        </w:tc>
        <w:tc>
          <w:tcPr>
            <w:tcW w:w="1083" w:type="dxa"/>
            <w:vMerge/>
          </w:tcPr>
          <w:p w14:paraId="6C5C75C4"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6D9103A2"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73249D52" w14:textId="5B2BA0B5" w:rsidTr="00177C4F">
        <w:trPr>
          <w:trHeight w:val="311"/>
        </w:trPr>
        <w:tc>
          <w:tcPr>
            <w:tcW w:w="932" w:type="dxa"/>
            <w:vMerge/>
            <w:tcBorders>
              <w:left w:val="single" w:sz="12" w:space="0" w:color="auto"/>
            </w:tcBorders>
            <w:shd w:val="clear" w:color="auto" w:fill="DDD9C3" w:themeFill="background2" w:themeFillShade="E6"/>
          </w:tcPr>
          <w:p w14:paraId="5061FE1A"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5A5E1265"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ign w:val="center"/>
          </w:tcPr>
          <w:p w14:paraId="65F49C8F" w14:textId="02F1A847" w:rsidR="00A33840" w:rsidRPr="00FF4BBB" w:rsidRDefault="00A33840" w:rsidP="00A33840">
            <w:pPr>
              <w:spacing w:line="280" w:lineRule="exact"/>
              <w:rPr>
                <w:rFonts w:asciiTheme="majorEastAsia" w:eastAsiaTheme="majorEastAsia" w:hAnsiTheme="majorEastAsia"/>
                <w:color w:val="000000" w:themeColor="text1"/>
              </w:rPr>
            </w:pPr>
          </w:p>
        </w:tc>
        <w:tc>
          <w:tcPr>
            <w:tcW w:w="4340" w:type="dxa"/>
            <w:gridSpan w:val="2"/>
            <w:tcBorders>
              <w:top w:val="dashed" w:sz="4" w:space="0" w:color="auto"/>
              <w:bottom w:val="dashed" w:sz="4" w:space="0" w:color="auto"/>
            </w:tcBorders>
            <w:vAlign w:val="center"/>
          </w:tcPr>
          <w:p w14:paraId="0360CD0E" w14:textId="0B789962" w:rsidR="00A33840" w:rsidRPr="00FF4BBB" w:rsidRDefault="00A33840"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・平成29年度小会議室利用率　目標：　52.5　％（28年度実績　50.5％）</w:t>
            </w:r>
          </w:p>
        </w:tc>
        <w:tc>
          <w:tcPr>
            <w:tcW w:w="4691" w:type="dxa"/>
            <w:tcBorders>
              <w:top w:val="dashed" w:sz="4" w:space="0" w:color="auto"/>
              <w:bottom w:val="dashed" w:sz="4" w:space="0" w:color="auto"/>
            </w:tcBorders>
          </w:tcPr>
          <w:p w14:paraId="1F8EBD07" w14:textId="77777777"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H29年度小会議室利用率（12月まで）　61.1％</w:t>
            </w:r>
          </w:p>
          <w:p w14:paraId="6239C821" w14:textId="77777777" w:rsidR="00A33840" w:rsidRPr="00FF4BBB" w:rsidRDefault="00A33840" w:rsidP="00A33840">
            <w:pPr>
              <w:rPr>
                <w:rFonts w:asciiTheme="majorEastAsia" w:eastAsiaTheme="majorEastAsia" w:hAnsiTheme="majorEastAsia"/>
                <w:color w:val="000000" w:themeColor="text1"/>
              </w:rPr>
            </w:pPr>
          </w:p>
        </w:tc>
        <w:tc>
          <w:tcPr>
            <w:tcW w:w="1229" w:type="dxa"/>
            <w:vMerge/>
            <w:vAlign w:val="center"/>
          </w:tcPr>
          <w:p w14:paraId="10E617E4"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dashed" w:sz="4" w:space="0" w:color="auto"/>
              <w:bottom w:val="dashed" w:sz="4" w:space="0" w:color="auto"/>
            </w:tcBorders>
            <w:vAlign w:val="center"/>
          </w:tcPr>
          <w:p w14:paraId="3B0BC345" w14:textId="062DC576"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評価点４（達成度116.3％）</w:t>
            </w:r>
          </w:p>
        </w:tc>
        <w:tc>
          <w:tcPr>
            <w:tcW w:w="1347" w:type="dxa"/>
            <w:vMerge/>
          </w:tcPr>
          <w:p w14:paraId="167A3183" w14:textId="5D5C5A94" w:rsidR="00A33840" w:rsidRPr="00FF4BBB" w:rsidRDefault="00A33840" w:rsidP="00A33840">
            <w:pPr>
              <w:rPr>
                <w:rFonts w:asciiTheme="majorEastAsia" w:eastAsiaTheme="majorEastAsia" w:hAnsiTheme="majorEastAsia"/>
                <w:color w:val="000000" w:themeColor="text1"/>
              </w:rPr>
            </w:pPr>
          </w:p>
        </w:tc>
        <w:tc>
          <w:tcPr>
            <w:tcW w:w="1083" w:type="dxa"/>
            <w:vMerge/>
          </w:tcPr>
          <w:p w14:paraId="68CA37F1"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33C113D3"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3A4DBA57" w14:textId="5167D5B3" w:rsidTr="00177C4F">
        <w:trPr>
          <w:trHeight w:val="269"/>
        </w:trPr>
        <w:tc>
          <w:tcPr>
            <w:tcW w:w="932" w:type="dxa"/>
            <w:vMerge/>
            <w:tcBorders>
              <w:left w:val="single" w:sz="12" w:space="0" w:color="auto"/>
            </w:tcBorders>
            <w:shd w:val="clear" w:color="auto" w:fill="DDD9C3" w:themeFill="background2" w:themeFillShade="E6"/>
          </w:tcPr>
          <w:p w14:paraId="18A5E0A2"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2EA76066"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ign w:val="center"/>
          </w:tcPr>
          <w:p w14:paraId="6629EFB6" w14:textId="01FB8BD8" w:rsidR="00A33840" w:rsidRPr="00FF4BBB" w:rsidRDefault="00A33840" w:rsidP="00A33840">
            <w:pPr>
              <w:spacing w:line="280" w:lineRule="exact"/>
              <w:rPr>
                <w:rFonts w:asciiTheme="majorEastAsia" w:eastAsiaTheme="majorEastAsia" w:hAnsiTheme="majorEastAsia"/>
                <w:color w:val="000000" w:themeColor="text1"/>
              </w:rPr>
            </w:pPr>
          </w:p>
        </w:tc>
        <w:tc>
          <w:tcPr>
            <w:tcW w:w="4340" w:type="dxa"/>
            <w:gridSpan w:val="2"/>
            <w:tcBorders>
              <w:top w:val="dashed" w:sz="4" w:space="0" w:color="auto"/>
            </w:tcBorders>
            <w:vAlign w:val="center"/>
          </w:tcPr>
          <w:p w14:paraId="479E986B" w14:textId="4799B9E2" w:rsidR="00A33840" w:rsidRPr="00FF4BBB" w:rsidRDefault="00A33840"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 xml:space="preserve">・平成29年度収入額　　　　　　　目標：　</w:t>
            </w:r>
          </w:p>
          <w:p w14:paraId="0B604F21" w14:textId="6F7CF6D4" w:rsidR="00A33840" w:rsidRPr="00FF4BBB" w:rsidRDefault="00A33840"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16,400千円（28年度実績　16,396千円）</w:t>
            </w:r>
          </w:p>
        </w:tc>
        <w:tc>
          <w:tcPr>
            <w:tcW w:w="4691" w:type="dxa"/>
            <w:tcBorders>
              <w:top w:val="dashed" w:sz="4" w:space="0" w:color="auto"/>
              <w:bottom w:val="single" w:sz="4" w:space="0" w:color="auto"/>
            </w:tcBorders>
          </w:tcPr>
          <w:p w14:paraId="11B07C0D" w14:textId="43A74E6D"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H29年度収入額（12月まで）　11,985千円</w:t>
            </w:r>
          </w:p>
          <w:p w14:paraId="6CE647BC" w14:textId="66B67F12"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 xml:space="preserve">　　　　　　　　　　</w:t>
            </w:r>
          </w:p>
        </w:tc>
        <w:tc>
          <w:tcPr>
            <w:tcW w:w="1229" w:type="dxa"/>
            <w:vMerge/>
            <w:vAlign w:val="center"/>
          </w:tcPr>
          <w:p w14:paraId="366F80CC"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dashed" w:sz="4" w:space="0" w:color="auto"/>
            </w:tcBorders>
            <w:vAlign w:val="center"/>
          </w:tcPr>
          <w:p w14:paraId="5C085632" w14:textId="1A455F71"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評価点２ (達成度73.1％)</w:t>
            </w:r>
          </w:p>
        </w:tc>
        <w:tc>
          <w:tcPr>
            <w:tcW w:w="1347" w:type="dxa"/>
            <w:vMerge/>
          </w:tcPr>
          <w:p w14:paraId="6C64FFAA" w14:textId="2169344E" w:rsidR="00A33840" w:rsidRPr="00FF4BBB" w:rsidRDefault="00A33840" w:rsidP="00A33840">
            <w:pPr>
              <w:rPr>
                <w:rFonts w:asciiTheme="majorEastAsia" w:eastAsiaTheme="majorEastAsia" w:hAnsiTheme="majorEastAsia"/>
                <w:color w:val="000000" w:themeColor="text1"/>
              </w:rPr>
            </w:pPr>
          </w:p>
        </w:tc>
        <w:tc>
          <w:tcPr>
            <w:tcW w:w="1083" w:type="dxa"/>
            <w:vMerge/>
          </w:tcPr>
          <w:p w14:paraId="79B0FE3D"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177E1656"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64D76BAE" w14:textId="22660783" w:rsidTr="00177C4F">
        <w:trPr>
          <w:trHeight w:val="633"/>
        </w:trPr>
        <w:tc>
          <w:tcPr>
            <w:tcW w:w="932" w:type="dxa"/>
            <w:vMerge/>
            <w:tcBorders>
              <w:left w:val="single" w:sz="12" w:space="0" w:color="auto"/>
            </w:tcBorders>
            <w:shd w:val="clear" w:color="auto" w:fill="DDD9C3" w:themeFill="background2" w:themeFillShade="E6"/>
          </w:tcPr>
          <w:p w14:paraId="11B6BDD5"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2A9D4E60"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4621" w:type="dxa"/>
            <w:gridSpan w:val="3"/>
            <w:tcBorders>
              <w:bottom w:val="nil"/>
            </w:tcBorders>
            <w:vAlign w:val="center"/>
          </w:tcPr>
          <w:p w14:paraId="6FD482FA" w14:textId="4433D634"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③駐車場の目標収入額の達成のための取組みが適切に実施されているか</w:t>
            </w:r>
          </w:p>
        </w:tc>
        <w:tc>
          <w:tcPr>
            <w:tcW w:w="4691" w:type="dxa"/>
          </w:tcPr>
          <w:p w14:paraId="642E4697" w14:textId="5D8C4D2C"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平成29年度は案内看板を一新し,更に周知に努め、平成28年度をほぼ上回っている利用状況にある。(平成29年12月現在)</w:t>
            </w:r>
            <w:r w:rsidRPr="00FF4BBB">
              <w:rPr>
                <w:rFonts w:asciiTheme="majorEastAsia" w:eastAsiaTheme="majorEastAsia" w:hAnsiTheme="majorEastAsia"/>
                <w:color w:val="000000" w:themeColor="text1"/>
              </w:rPr>
              <w:t xml:space="preserve"> </w:t>
            </w:r>
          </w:p>
        </w:tc>
        <w:tc>
          <w:tcPr>
            <w:tcW w:w="1229" w:type="dxa"/>
            <w:vMerge/>
            <w:vAlign w:val="center"/>
          </w:tcPr>
          <w:p w14:paraId="22C7DA3B"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Pr>
          <w:p w14:paraId="419B2937" w14:textId="5752A40F" w:rsidR="00A33840" w:rsidRPr="00FF4BBB" w:rsidRDefault="00A33840" w:rsidP="00E03BCB">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料金</w:t>
            </w:r>
            <w:r w:rsidR="00E03BCB">
              <w:rPr>
                <w:rFonts w:asciiTheme="majorEastAsia" w:eastAsiaTheme="majorEastAsia" w:hAnsiTheme="majorEastAsia" w:hint="eastAsia"/>
                <w:color w:val="000000" w:themeColor="text1"/>
              </w:rPr>
              <w:t>の見直し</w:t>
            </w:r>
            <w:r w:rsidRPr="00FF4BBB">
              <w:rPr>
                <w:rFonts w:asciiTheme="majorEastAsia" w:eastAsiaTheme="majorEastAsia" w:hAnsiTheme="majorEastAsia" w:hint="eastAsia"/>
                <w:color w:val="000000" w:themeColor="text1"/>
              </w:rPr>
              <w:t>及び</w:t>
            </w:r>
            <w:r w:rsidR="00E03BCB">
              <w:rPr>
                <w:rFonts w:asciiTheme="majorEastAsia" w:eastAsiaTheme="majorEastAsia" w:hAnsiTheme="majorEastAsia" w:hint="eastAsia"/>
                <w:color w:val="000000" w:themeColor="text1"/>
              </w:rPr>
              <w:t>機械導入による無人化</w:t>
            </w:r>
            <w:r w:rsidRPr="00FF4BBB">
              <w:rPr>
                <w:rFonts w:asciiTheme="majorEastAsia" w:eastAsiaTheme="majorEastAsia" w:hAnsiTheme="majorEastAsia" w:hint="eastAsia"/>
                <w:color w:val="000000" w:themeColor="text1"/>
              </w:rPr>
              <w:t>により、活性化が図られ、安定した利用状況を継続して</w:t>
            </w:r>
            <w:r w:rsidR="00E606E5">
              <w:rPr>
                <w:rFonts w:asciiTheme="majorEastAsia" w:eastAsiaTheme="majorEastAsia" w:hAnsiTheme="majorEastAsia" w:hint="eastAsia"/>
                <w:color w:val="000000" w:themeColor="text1"/>
              </w:rPr>
              <w:t>おり、</w:t>
            </w:r>
            <w:r w:rsidR="00E03BCB">
              <w:rPr>
                <w:rFonts w:asciiTheme="majorEastAsia" w:eastAsiaTheme="majorEastAsia" w:hAnsiTheme="majorEastAsia" w:hint="eastAsia"/>
                <w:color w:val="000000" w:themeColor="text1"/>
              </w:rPr>
              <w:t>年度末時点において目標を大きく上回る見込み。</w:t>
            </w:r>
          </w:p>
        </w:tc>
        <w:tc>
          <w:tcPr>
            <w:tcW w:w="1347" w:type="dxa"/>
            <w:vAlign w:val="center"/>
          </w:tcPr>
          <w:p w14:paraId="5E570B9C" w14:textId="47DDCF49"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Pr>
          <w:p w14:paraId="4C654A12"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3F3AE4C9"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523CBE5D" w14:textId="750AC541" w:rsidTr="00177C4F">
        <w:trPr>
          <w:trHeight w:val="363"/>
        </w:trPr>
        <w:tc>
          <w:tcPr>
            <w:tcW w:w="932" w:type="dxa"/>
            <w:vMerge/>
            <w:tcBorders>
              <w:left w:val="single" w:sz="12" w:space="0" w:color="auto"/>
              <w:bottom w:val="single" w:sz="4" w:space="0" w:color="auto"/>
            </w:tcBorders>
            <w:shd w:val="clear" w:color="auto" w:fill="DDD9C3" w:themeFill="background2" w:themeFillShade="E6"/>
          </w:tcPr>
          <w:p w14:paraId="4D4988A9" w14:textId="32EA98E6"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190CA978"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restart"/>
            <w:tcBorders>
              <w:top w:val="nil"/>
            </w:tcBorders>
            <w:vAlign w:val="center"/>
          </w:tcPr>
          <w:p w14:paraId="15CE0D8E" w14:textId="77777777" w:rsidR="00A33840" w:rsidRPr="00FF4BBB" w:rsidRDefault="00A33840" w:rsidP="00A33840">
            <w:pPr>
              <w:spacing w:line="280" w:lineRule="exact"/>
              <w:ind w:leftChars="100" w:left="210"/>
              <w:rPr>
                <w:rFonts w:asciiTheme="majorEastAsia" w:eastAsiaTheme="majorEastAsia" w:hAnsiTheme="majorEastAsia"/>
                <w:color w:val="000000" w:themeColor="text1"/>
              </w:rPr>
            </w:pPr>
          </w:p>
        </w:tc>
        <w:tc>
          <w:tcPr>
            <w:tcW w:w="4340" w:type="dxa"/>
            <w:gridSpan w:val="2"/>
            <w:tcBorders>
              <w:bottom w:val="dashed" w:sz="4" w:space="0" w:color="auto"/>
            </w:tcBorders>
            <w:vAlign w:val="center"/>
          </w:tcPr>
          <w:p w14:paraId="5D06910C" w14:textId="182E592B" w:rsidR="00A33840" w:rsidRPr="00FF4BBB" w:rsidRDefault="00A33840"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・平成29年度駐車場利用数　　目標：　27,400　台（28年度実績　27,028台）</w:t>
            </w:r>
          </w:p>
        </w:tc>
        <w:tc>
          <w:tcPr>
            <w:tcW w:w="4691" w:type="dxa"/>
            <w:tcBorders>
              <w:top w:val="single" w:sz="4" w:space="0" w:color="auto"/>
              <w:bottom w:val="dashed" w:sz="4" w:space="0" w:color="auto"/>
            </w:tcBorders>
          </w:tcPr>
          <w:p w14:paraId="40EC5601" w14:textId="0235C32A"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H29年度利用数（12月まで）　23,858台</w:t>
            </w:r>
          </w:p>
          <w:p w14:paraId="1CEAB377" w14:textId="2B72102C"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 xml:space="preserve">　　　　　</w:t>
            </w:r>
          </w:p>
        </w:tc>
        <w:tc>
          <w:tcPr>
            <w:tcW w:w="1229" w:type="dxa"/>
            <w:vMerge/>
            <w:vAlign w:val="center"/>
          </w:tcPr>
          <w:p w14:paraId="6F673CD8"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bottom w:val="dashed" w:sz="4" w:space="0" w:color="auto"/>
            </w:tcBorders>
            <w:vAlign w:val="center"/>
          </w:tcPr>
          <w:p w14:paraId="0BF34341" w14:textId="6422BD40" w:rsidR="00A33840" w:rsidRPr="00FF4BBB" w:rsidRDefault="00A33840" w:rsidP="0084668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評価点３（達成</w:t>
            </w:r>
            <w:r w:rsidR="00846680" w:rsidRPr="00FF4BBB">
              <w:rPr>
                <w:rFonts w:asciiTheme="majorEastAsia" w:eastAsiaTheme="majorEastAsia" w:hAnsiTheme="majorEastAsia" w:hint="eastAsia"/>
                <w:color w:val="000000" w:themeColor="text1"/>
              </w:rPr>
              <w:t>度</w:t>
            </w:r>
            <w:r w:rsidRPr="00FF4BBB">
              <w:rPr>
                <w:rFonts w:asciiTheme="majorEastAsia" w:eastAsiaTheme="majorEastAsia" w:hAnsiTheme="majorEastAsia" w:hint="eastAsia"/>
                <w:color w:val="000000" w:themeColor="text1"/>
              </w:rPr>
              <w:t>87.0％　）</w:t>
            </w:r>
          </w:p>
        </w:tc>
        <w:tc>
          <w:tcPr>
            <w:tcW w:w="1347" w:type="dxa"/>
            <w:vMerge w:val="restart"/>
            <w:vAlign w:val="center"/>
          </w:tcPr>
          <w:p w14:paraId="72F39C84" w14:textId="1E7255AF" w:rsidR="00A33840" w:rsidRPr="00FF4BBB" w:rsidRDefault="0084668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Pr>
          <w:p w14:paraId="06C86E51"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393E3437"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4E91B3BA" w14:textId="739E8903" w:rsidTr="00177C4F">
        <w:trPr>
          <w:trHeight w:val="411"/>
        </w:trPr>
        <w:tc>
          <w:tcPr>
            <w:tcW w:w="932" w:type="dxa"/>
            <w:vMerge/>
            <w:tcBorders>
              <w:left w:val="single" w:sz="12" w:space="0" w:color="auto"/>
              <w:bottom w:val="single" w:sz="4" w:space="0" w:color="auto"/>
            </w:tcBorders>
            <w:shd w:val="clear" w:color="auto" w:fill="DDD9C3" w:themeFill="background2" w:themeFillShade="E6"/>
          </w:tcPr>
          <w:p w14:paraId="3A4763BE" w14:textId="77777777" w:rsidR="00A33840" w:rsidRPr="00FF4BBB" w:rsidRDefault="00A33840" w:rsidP="00A33840">
            <w:pPr>
              <w:rPr>
                <w:rFonts w:asciiTheme="majorEastAsia" w:eastAsiaTheme="majorEastAsia" w:hAnsiTheme="majorEastAsia"/>
                <w:color w:val="000000" w:themeColor="text1"/>
              </w:rPr>
            </w:pPr>
          </w:p>
        </w:tc>
        <w:tc>
          <w:tcPr>
            <w:tcW w:w="2054" w:type="dxa"/>
            <w:vMerge/>
            <w:tcBorders>
              <w:bottom w:val="single" w:sz="4" w:space="0" w:color="auto"/>
            </w:tcBorders>
            <w:vAlign w:val="center"/>
          </w:tcPr>
          <w:p w14:paraId="5FCA53E7"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tcBorders>
              <w:top w:val="nil"/>
              <w:bottom w:val="single" w:sz="4" w:space="0" w:color="auto"/>
            </w:tcBorders>
            <w:vAlign w:val="center"/>
          </w:tcPr>
          <w:p w14:paraId="7001A3A0" w14:textId="77777777" w:rsidR="00A33840" w:rsidRPr="00FF4BBB" w:rsidRDefault="00A33840" w:rsidP="00A33840">
            <w:pPr>
              <w:spacing w:line="280" w:lineRule="exact"/>
              <w:ind w:leftChars="100" w:left="210"/>
              <w:rPr>
                <w:rFonts w:asciiTheme="majorEastAsia" w:eastAsiaTheme="majorEastAsia" w:hAnsiTheme="majorEastAsia"/>
                <w:color w:val="000000" w:themeColor="text1"/>
              </w:rPr>
            </w:pPr>
          </w:p>
        </w:tc>
        <w:tc>
          <w:tcPr>
            <w:tcW w:w="4340" w:type="dxa"/>
            <w:gridSpan w:val="2"/>
            <w:tcBorders>
              <w:top w:val="dashed" w:sz="4" w:space="0" w:color="auto"/>
              <w:bottom w:val="single" w:sz="4" w:space="0" w:color="auto"/>
            </w:tcBorders>
            <w:vAlign w:val="center"/>
          </w:tcPr>
          <w:p w14:paraId="09EF21BF" w14:textId="6E66A913" w:rsidR="00A33840" w:rsidRPr="00FF4BBB" w:rsidRDefault="00A33840"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・平成29年度収入額　　　　　　目標：　7,000　千円（28年度実績　6,796千円）</w:t>
            </w:r>
          </w:p>
        </w:tc>
        <w:tc>
          <w:tcPr>
            <w:tcW w:w="4691" w:type="dxa"/>
            <w:tcBorders>
              <w:top w:val="dashed" w:sz="4" w:space="0" w:color="auto"/>
            </w:tcBorders>
          </w:tcPr>
          <w:p w14:paraId="2459559E" w14:textId="51E33D07"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H29年度収入額（12月まで）　5,621千円</w:t>
            </w:r>
          </w:p>
          <w:p w14:paraId="35EE502A" w14:textId="4CDF4FBE"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 xml:space="preserve">　　　　</w:t>
            </w:r>
          </w:p>
        </w:tc>
        <w:tc>
          <w:tcPr>
            <w:tcW w:w="1229" w:type="dxa"/>
            <w:vMerge/>
            <w:vAlign w:val="center"/>
          </w:tcPr>
          <w:p w14:paraId="106E8C0E"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dashed" w:sz="4" w:space="0" w:color="auto"/>
            </w:tcBorders>
            <w:vAlign w:val="center"/>
          </w:tcPr>
          <w:p w14:paraId="2745FE6C" w14:textId="19801D1B"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w:t>
            </w:r>
            <w:r w:rsidR="00846680" w:rsidRPr="00FF4BBB">
              <w:rPr>
                <w:rFonts w:asciiTheme="majorEastAsia" w:eastAsiaTheme="majorEastAsia" w:hAnsiTheme="majorEastAsia" w:hint="eastAsia"/>
                <w:color w:val="000000" w:themeColor="text1"/>
              </w:rPr>
              <w:t>３（達成度80.3％　）</w:t>
            </w:r>
          </w:p>
        </w:tc>
        <w:tc>
          <w:tcPr>
            <w:tcW w:w="1347" w:type="dxa"/>
            <w:vMerge/>
            <w:tcBorders>
              <w:bottom w:val="single" w:sz="4" w:space="0" w:color="auto"/>
            </w:tcBorders>
          </w:tcPr>
          <w:p w14:paraId="12862271" w14:textId="7BC748EF" w:rsidR="00A33840" w:rsidRPr="00FF4BBB" w:rsidRDefault="00A33840" w:rsidP="00A33840">
            <w:pPr>
              <w:rPr>
                <w:rFonts w:asciiTheme="majorEastAsia" w:eastAsiaTheme="majorEastAsia" w:hAnsiTheme="majorEastAsia"/>
                <w:color w:val="000000" w:themeColor="text1"/>
              </w:rPr>
            </w:pPr>
          </w:p>
        </w:tc>
        <w:tc>
          <w:tcPr>
            <w:tcW w:w="1083" w:type="dxa"/>
            <w:vMerge/>
            <w:tcBorders>
              <w:bottom w:val="single" w:sz="4" w:space="0" w:color="auto"/>
            </w:tcBorders>
          </w:tcPr>
          <w:p w14:paraId="3EE411F5" w14:textId="77777777" w:rsidR="00A33840" w:rsidRPr="00FF4BBB" w:rsidRDefault="00A33840" w:rsidP="00A33840">
            <w:pPr>
              <w:rPr>
                <w:rFonts w:asciiTheme="majorEastAsia" w:eastAsiaTheme="majorEastAsia" w:hAnsiTheme="majorEastAsia"/>
                <w:color w:val="000000" w:themeColor="text1"/>
              </w:rPr>
            </w:pPr>
          </w:p>
        </w:tc>
        <w:tc>
          <w:tcPr>
            <w:tcW w:w="1625" w:type="dxa"/>
            <w:vMerge/>
            <w:tcBorders>
              <w:bottom w:val="single" w:sz="4" w:space="0" w:color="auto"/>
            </w:tcBorders>
          </w:tcPr>
          <w:p w14:paraId="23FB26C3"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119C668E" w14:textId="733201A9" w:rsidTr="00177C4F">
        <w:trPr>
          <w:trHeight w:val="767"/>
        </w:trPr>
        <w:tc>
          <w:tcPr>
            <w:tcW w:w="932" w:type="dxa"/>
            <w:vMerge/>
            <w:tcBorders>
              <w:left w:val="single" w:sz="12" w:space="0" w:color="auto"/>
            </w:tcBorders>
            <w:shd w:val="clear" w:color="auto" w:fill="DDD9C3" w:themeFill="background2" w:themeFillShade="E6"/>
          </w:tcPr>
          <w:p w14:paraId="119C6686" w14:textId="77777777" w:rsidR="00A33840" w:rsidRPr="00FF4BBB" w:rsidRDefault="00A33840" w:rsidP="00A33840">
            <w:pPr>
              <w:rPr>
                <w:rFonts w:asciiTheme="majorEastAsia" w:eastAsiaTheme="majorEastAsia" w:hAnsiTheme="majorEastAsia"/>
                <w:color w:val="000000" w:themeColor="text1"/>
              </w:rPr>
            </w:pPr>
          </w:p>
        </w:tc>
        <w:tc>
          <w:tcPr>
            <w:tcW w:w="2054" w:type="dxa"/>
            <w:vMerge w:val="restart"/>
            <w:vAlign w:val="center"/>
          </w:tcPr>
          <w:p w14:paraId="119C6687"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(4)サービスの向上を図るための具体的手法・効果</w:t>
            </w:r>
          </w:p>
        </w:tc>
        <w:tc>
          <w:tcPr>
            <w:tcW w:w="4621" w:type="dxa"/>
            <w:gridSpan w:val="3"/>
            <w:tcBorders>
              <w:bottom w:val="nil"/>
            </w:tcBorders>
            <w:vAlign w:val="center"/>
          </w:tcPr>
          <w:p w14:paraId="119C6688" w14:textId="79A358A4"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①カフェスペースの運営について、図書館の利用者ニーズに対応した取組みが適切に実施されているか</w:t>
            </w:r>
          </w:p>
        </w:tc>
        <w:tc>
          <w:tcPr>
            <w:tcW w:w="4691" w:type="dxa"/>
          </w:tcPr>
          <w:p w14:paraId="119C6689" w14:textId="09B20FC1" w:rsidR="00A33840" w:rsidRPr="00FF4BBB" w:rsidRDefault="00846680" w:rsidP="0084668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エントランスへメニューボードを設置し、日替わりランチメニューや職員おすすめＰＯＰ等を掲示。また、自主事業として8月から定期的にエントランスで奈良県山添村直送の野菜・パン・つきたて餅等の販売を開始し、カフェを会場としたイベントも継続して実施することでリピーターも増加傾向である。</w:t>
            </w:r>
          </w:p>
        </w:tc>
        <w:tc>
          <w:tcPr>
            <w:tcW w:w="1229" w:type="dxa"/>
            <w:vMerge w:val="restart"/>
            <w:vAlign w:val="center"/>
          </w:tcPr>
          <w:p w14:paraId="3CAA3D8D" w14:textId="4C12DFF0"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5314" w:type="dxa"/>
          </w:tcPr>
          <w:p w14:paraId="36DD57F5" w14:textId="37863AC2" w:rsidR="00A33840" w:rsidRPr="00346788" w:rsidRDefault="00A33840" w:rsidP="00B925CE">
            <w:pPr>
              <w:rPr>
                <w:rFonts w:asciiTheme="majorEastAsia" w:eastAsiaTheme="majorEastAsia" w:hAnsiTheme="majorEastAsia"/>
              </w:rPr>
            </w:pPr>
            <w:r w:rsidRPr="00346788">
              <w:rPr>
                <w:rFonts w:asciiTheme="majorEastAsia" w:eastAsiaTheme="majorEastAsia" w:hAnsiTheme="majorEastAsia" w:hint="eastAsia"/>
              </w:rPr>
              <w:t>新たな取組みとして、メニューの広報や野菜等の定期的な販売をエントランスで行うなど、食堂・カフェが目的ではない利用者にも認知度を上げるための働きかけ</w:t>
            </w:r>
            <w:r w:rsidR="008F75D6" w:rsidRPr="00346788">
              <w:rPr>
                <w:rFonts w:asciiTheme="majorEastAsia" w:eastAsiaTheme="majorEastAsia" w:hAnsiTheme="majorEastAsia" w:hint="eastAsia"/>
              </w:rPr>
              <w:t>は行っているものの、</w:t>
            </w:r>
            <w:r w:rsidR="003E3950" w:rsidRPr="00346788">
              <w:rPr>
                <w:rFonts w:asciiTheme="majorEastAsia" w:eastAsiaTheme="majorEastAsia" w:hAnsiTheme="majorEastAsia" w:hint="eastAsia"/>
              </w:rPr>
              <w:t>開館日</w:t>
            </w:r>
            <w:r w:rsidR="00B925CE" w:rsidRPr="00346788">
              <w:rPr>
                <w:rFonts w:asciiTheme="majorEastAsia" w:eastAsiaTheme="majorEastAsia" w:hAnsiTheme="majorEastAsia" w:hint="eastAsia"/>
              </w:rPr>
              <w:t>に定休日を設けること</w:t>
            </w:r>
            <w:r w:rsidR="008F75D6" w:rsidRPr="00346788">
              <w:rPr>
                <w:rFonts w:asciiTheme="majorEastAsia" w:eastAsiaTheme="majorEastAsia" w:hAnsiTheme="majorEastAsia" w:hint="eastAsia"/>
              </w:rPr>
              <w:t>により、</w:t>
            </w:r>
            <w:r w:rsidR="003E3950" w:rsidRPr="00346788">
              <w:rPr>
                <w:rFonts w:asciiTheme="majorEastAsia" w:eastAsiaTheme="majorEastAsia" w:hAnsiTheme="majorEastAsia" w:hint="eastAsia"/>
              </w:rPr>
              <w:t>利用者サービス</w:t>
            </w:r>
            <w:r w:rsidR="008F75D6" w:rsidRPr="00346788">
              <w:rPr>
                <w:rFonts w:asciiTheme="majorEastAsia" w:eastAsiaTheme="majorEastAsia" w:hAnsiTheme="majorEastAsia" w:hint="eastAsia"/>
              </w:rPr>
              <w:t>が</w:t>
            </w:r>
            <w:r w:rsidR="003E3950" w:rsidRPr="00346788">
              <w:rPr>
                <w:rFonts w:asciiTheme="majorEastAsia" w:eastAsiaTheme="majorEastAsia" w:hAnsiTheme="majorEastAsia" w:hint="eastAsia"/>
              </w:rPr>
              <w:t>低下</w:t>
            </w:r>
            <w:r w:rsidR="008F75D6" w:rsidRPr="00346788">
              <w:rPr>
                <w:rFonts w:asciiTheme="majorEastAsia" w:eastAsiaTheme="majorEastAsia" w:hAnsiTheme="majorEastAsia" w:hint="eastAsia"/>
              </w:rPr>
              <w:t>した。</w:t>
            </w:r>
            <w:r w:rsidR="00B925CE" w:rsidRPr="00346788">
              <w:rPr>
                <w:rFonts w:asciiTheme="majorEastAsia" w:eastAsiaTheme="majorEastAsia" w:hAnsiTheme="majorEastAsia" w:hint="eastAsia"/>
              </w:rPr>
              <w:t>業務水準書を再認識して再考願いたい。</w:t>
            </w:r>
          </w:p>
        </w:tc>
        <w:tc>
          <w:tcPr>
            <w:tcW w:w="1347" w:type="dxa"/>
            <w:vAlign w:val="center"/>
          </w:tcPr>
          <w:p w14:paraId="417C95A3" w14:textId="368051CD" w:rsidR="00A33840" w:rsidRPr="00346788" w:rsidRDefault="001F21E6" w:rsidP="00A33840">
            <w:pPr>
              <w:jc w:val="center"/>
              <w:rPr>
                <w:rFonts w:asciiTheme="majorEastAsia" w:eastAsiaTheme="majorEastAsia" w:hAnsiTheme="majorEastAsia"/>
              </w:rPr>
            </w:pPr>
            <w:r w:rsidRPr="00346788">
              <w:rPr>
                <w:rFonts w:asciiTheme="majorEastAsia" w:eastAsiaTheme="majorEastAsia" w:hAnsiTheme="majorEastAsia" w:hint="eastAsia"/>
              </w:rPr>
              <w:t>Ｃ</w:t>
            </w:r>
          </w:p>
        </w:tc>
        <w:tc>
          <w:tcPr>
            <w:tcW w:w="1083" w:type="dxa"/>
            <w:vMerge w:val="restart"/>
            <w:vAlign w:val="center"/>
          </w:tcPr>
          <w:p w14:paraId="119C668A" w14:textId="707FE657" w:rsidR="00A33840" w:rsidRPr="00FF4BBB" w:rsidRDefault="001F21E6" w:rsidP="00A33840">
            <w:pPr>
              <w:jc w:val="center"/>
              <w:rPr>
                <w:rFonts w:asciiTheme="majorEastAsia" w:eastAsiaTheme="majorEastAsia" w:hAnsiTheme="majorEastAsia"/>
                <w:color w:val="000000" w:themeColor="text1"/>
              </w:rPr>
            </w:pPr>
            <w:r w:rsidRPr="00346788">
              <w:rPr>
                <w:rFonts w:asciiTheme="majorEastAsia" w:eastAsiaTheme="majorEastAsia" w:hAnsiTheme="majorEastAsia" w:hint="eastAsia"/>
              </w:rPr>
              <w:t>Ｂ</w:t>
            </w:r>
            <w:bookmarkStart w:id="0" w:name="_GoBack"/>
            <w:bookmarkEnd w:id="0"/>
          </w:p>
        </w:tc>
        <w:tc>
          <w:tcPr>
            <w:tcW w:w="1625" w:type="dxa"/>
            <w:vMerge w:val="restart"/>
          </w:tcPr>
          <w:p w14:paraId="6076A0C9"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7F5037FF" w14:textId="726988AD" w:rsidTr="00177C4F">
        <w:trPr>
          <w:trHeight w:val="494"/>
        </w:trPr>
        <w:tc>
          <w:tcPr>
            <w:tcW w:w="932" w:type="dxa"/>
            <w:vMerge/>
            <w:tcBorders>
              <w:left w:val="single" w:sz="12" w:space="0" w:color="auto"/>
            </w:tcBorders>
            <w:shd w:val="clear" w:color="auto" w:fill="DDD9C3" w:themeFill="background2" w:themeFillShade="E6"/>
          </w:tcPr>
          <w:p w14:paraId="653ABD99"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19887C6A"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restart"/>
            <w:tcBorders>
              <w:top w:val="nil"/>
            </w:tcBorders>
            <w:vAlign w:val="center"/>
          </w:tcPr>
          <w:p w14:paraId="04483A91" w14:textId="77777777"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p>
          <w:p w14:paraId="24199C37" w14:textId="5BBF51C5" w:rsidR="00A33840" w:rsidRPr="00FF4BBB" w:rsidRDefault="00A33840" w:rsidP="00A33840">
            <w:pPr>
              <w:spacing w:line="280" w:lineRule="exact"/>
              <w:rPr>
                <w:rFonts w:asciiTheme="majorEastAsia" w:eastAsiaTheme="majorEastAsia" w:hAnsiTheme="majorEastAsia"/>
                <w:color w:val="000000" w:themeColor="text1"/>
              </w:rPr>
            </w:pPr>
          </w:p>
        </w:tc>
        <w:tc>
          <w:tcPr>
            <w:tcW w:w="4340" w:type="dxa"/>
            <w:gridSpan w:val="2"/>
            <w:tcBorders>
              <w:bottom w:val="dashed" w:sz="4" w:space="0" w:color="auto"/>
            </w:tcBorders>
            <w:vAlign w:val="center"/>
          </w:tcPr>
          <w:p w14:paraId="5E244AC9" w14:textId="05A2BF11" w:rsidR="00A33840" w:rsidRPr="00FF4BBB" w:rsidRDefault="00A33840"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・売上額　　　　　平成29年度目標：　11,000千円（28年度実績　10,850千円）</w:t>
            </w:r>
          </w:p>
        </w:tc>
        <w:tc>
          <w:tcPr>
            <w:tcW w:w="4691" w:type="dxa"/>
            <w:tcBorders>
              <w:bottom w:val="dashed" w:sz="4" w:space="0" w:color="auto"/>
            </w:tcBorders>
          </w:tcPr>
          <w:p w14:paraId="7466918A" w14:textId="4F88A247"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H29年度売上（12月まで）</w:t>
            </w:r>
            <w:r w:rsidR="00846680" w:rsidRPr="00FF4BBB">
              <w:rPr>
                <w:rFonts w:asciiTheme="majorEastAsia" w:eastAsiaTheme="majorEastAsia" w:hAnsiTheme="majorEastAsia" w:hint="eastAsia"/>
                <w:color w:val="000000" w:themeColor="text1"/>
              </w:rPr>
              <w:t xml:space="preserve">　10,483千円</w:t>
            </w:r>
          </w:p>
          <w:p w14:paraId="7E851760" w14:textId="1E6A7B8B" w:rsidR="00A33840" w:rsidRPr="00FF4BBB" w:rsidRDefault="00A33840" w:rsidP="0084668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 xml:space="preserve">　　　　　</w:t>
            </w:r>
          </w:p>
        </w:tc>
        <w:tc>
          <w:tcPr>
            <w:tcW w:w="1229" w:type="dxa"/>
            <w:vMerge/>
            <w:vAlign w:val="center"/>
          </w:tcPr>
          <w:p w14:paraId="57E74F54"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bottom w:val="dashed" w:sz="4" w:space="0" w:color="auto"/>
            </w:tcBorders>
            <w:vAlign w:val="center"/>
          </w:tcPr>
          <w:p w14:paraId="54C4E099" w14:textId="6439B98A" w:rsidR="00A33840" w:rsidRPr="00FF4BBB" w:rsidRDefault="00A33840" w:rsidP="0084668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w:t>
            </w:r>
            <w:r w:rsidR="00846680" w:rsidRPr="00FF4BBB">
              <w:rPr>
                <w:rFonts w:asciiTheme="majorEastAsia" w:eastAsiaTheme="majorEastAsia" w:hAnsiTheme="majorEastAsia" w:hint="eastAsia"/>
                <w:color w:val="000000" w:themeColor="text1"/>
              </w:rPr>
              <w:t>３（達成度95.3％　）</w:t>
            </w:r>
          </w:p>
        </w:tc>
        <w:tc>
          <w:tcPr>
            <w:tcW w:w="1347" w:type="dxa"/>
            <w:vMerge w:val="restart"/>
          </w:tcPr>
          <w:p w14:paraId="243BCC07" w14:textId="77777777" w:rsidR="00A33840" w:rsidRPr="00FF4BBB" w:rsidRDefault="00A33840" w:rsidP="00A33840">
            <w:pPr>
              <w:rPr>
                <w:rFonts w:asciiTheme="majorEastAsia" w:eastAsiaTheme="majorEastAsia" w:hAnsiTheme="majorEastAsia"/>
                <w:color w:val="000000" w:themeColor="text1"/>
              </w:rPr>
            </w:pPr>
          </w:p>
          <w:p w14:paraId="250EF14D" w14:textId="77777777" w:rsidR="00846680" w:rsidRPr="00FF4BBB" w:rsidRDefault="00846680" w:rsidP="00A33840">
            <w:pPr>
              <w:rPr>
                <w:rFonts w:asciiTheme="majorEastAsia" w:eastAsiaTheme="majorEastAsia" w:hAnsiTheme="majorEastAsia"/>
                <w:color w:val="000000" w:themeColor="text1"/>
              </w:rPr>
            </w:pPr>
          </w:p>
          <w:p w14:paraId="3661EE27" w14:textId="75D09221" w:rsidR="00846680" w:rsidRPr="00FF4BBB" w:rsidRDefault="0084668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 xml:space="preserve">　　Ａ</w:t>
            </w:r>
          </w:p>
        </w:tc>
        <w:tc>
          <w:tcPr>
            <w:tcW w:w="1083" w:type="dxa"/>
            <w:vMerge/>
          </w:tcPr>
          <w:p w14:paraId="65FA25E8"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55AD44B7"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50BE330B" w14:textId="0EF91C46" w:rsidTr="00177C4F">
        <w:trPr>
          <w:trHeight w:val="301"/>
        </w:trPr>
        <w:tc>
          <w:tcPr>
            <w:tcW w:w="932" w:type="dxa"/>
            <w:vMerge/>
            <w:tcBorders>
              <w:left w:val="single" w:sz="12" w:space="0" w:color="auto"/>
            </w:tcBorders>
            <w:shd w:val="clear" w:color="auto" w:fill="DDD9C3" w:themeFill="background2" w:themeFillShade="E6"/>
          </w:tcPr>
          <w:p w14:paraId="526FE884" w14:textId="054C242C"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2A37F6C2"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tcBorders>
              <w:top w:val="nil"/>
            </w:tcBorders>
            <w:vAlign w:val="center"/>
          </w:tcPr>
          <w:p w14:paraId="40022C0B" w14:textId="77777777"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p>
        </w:tc>
        <w:tc>
          <w:tcPr>
            <w:tcW w:w="4340" w:type="dxa"/>
            <w:gridSpan w:val="2"/>
            <w:tcBorders>
              <w:top w:val="dashed" w:sz="4" w:space="0" w:color="auto"/>
            </w:tcBorders>
            <w:vAlign w:val="center"/>
          </w:tcPr>
          <w:p w14:paraId="2E608B59" w14:textId="76124FD8" w:rsidR="00A33840" w:rsidRPr="00FF4BBB" w:rsidRDefault="00A33840"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・利用者人数　　　平成29年度目標：　17,500人（28年度実績　17,383人）</w:t>
            </w:r>
          </w:p>
        </w:tc>
        <w:tc>
          <w:tcPr>
            <w:tcW w:w="4691" w:type="dxa"/>
            <w:tcBorders>
              <w:top w:val="dashed" w:sz="4" w:space="0" w:color="auto"/>
            </w:tcBorders>
          </w:tcPr>
          <w:p w14:paraId="3FB986B4" w14:textId="378E1532"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H29年度利用者数（12月まで）</w:t>
            </w:r>
            <w:r w:rsidR="00846680" w:rsidRPr="00FF4BBB">
              <w:rPr>
                <w:rFonts w:asciiTheme="majorEastAsia" w:eastAsiaTheme="majorEastAsia" w:hAnsiTheme="majorEastAsia" w:hint="eastAsia"/>
                <w:color w:val="000000" w:themeColor="text1"/>
              </w:rPr>
              <w:t xml:space="preserve">　16,742人</w:t>
            </w:r>
          </w:p>
          <w:p w14:paraId="12458E95" w14:textId="21ADD9C9" w:rsidR="00A33840" w:rsidRPr="00FF4BBB" w:rsidRDefault="00A33840" w:rsidP="00846680">
            <w:pPr>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 xml:space="preserve">　　　　　</w:t>
            </w:r>
          </w:p>
        </w:tc>
        <w:tc>
          <w:tcPr>
            <w:tcW w:w="1229" w:type="dxa"/>
            <w:vMerge/>
            <w:vAlign w:val="center"/>
          </w:tcPr>
          <w:p w14:paraId="5B7191CA"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dashed" w:sz="4" w:space="0" w:color="auto"/>
            </w:tcBorders>
            <w:vAlign w:val="center"/>
          </w:tcPr>
          <w:p w14:paraId="35C7B584" w14:textId="2588AD7E" w:rsidR="00A33840" w:rsidRPr="00FF4BBB" w:rsidRDefault="00A33840" w:rsidP="0084668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w:t>
            </w:r>
            <w:r w:rsidR="00846680" w:rsidRPr="00FF4BBB">
              <w:rPr>
                <w:rFonts w:asciiTheme="majorEastAsia" w:eastAsiaTheme="majorEastAsia" w:hAnsiTheme="majorEastAsia" w:hint="eastAsia"/>
                <w:color w:val="000000" w:themeColor="text1"/>
              </w:rPr>
              <w:t>点３（達成度95.7％　）</w:t>
            </w:r>
          </w:p>
        </w:tc>
        <w:tc>
          <w:tcPr>
            <w:tcW w:w="1347" w:type="dxa"/>
            <w:vMerge/>
          </w:tcPr>
          <w:p w14:paraId="389C6544" w14:textId="0D133AE9" w:rsidR="00A33840" w:rsidRPr="00FF4BBB" w:rsidRDefault="00A33840" w:rsidP="00A33840">
            <w:pPr>
              <w:rPr>
                <w:rFonts w:asciiTheme="majorEastAsia" w:eastAsiaTheme="majorEastAsia" w:hAnsiTheme="majorEastAsia"/>
                <w:color w:val="000000" w:themeColor="text1"/>
              </w:rPr>
            </w:pPr>
          </w:p>
        </w:tc>
        <w:tc>
          <w:tcPr>
            <w:tcW w:w="1083" w:type="dxa"/>
            <w:vMerge/>
          </w:tcPr>
          <w:p w14:paraId="62E5B0C0"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05BE5903"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42C39B10" w14:textId="19C8CD50" w:rsidTr="00177C4F">
        <w:trPr>
          <w:trHeight w:val="805"/>
        </w:trPr>
        <w:tc>
          <w:tcPr>
            <w:tcW w:w="932" w:type="dxa"/>
            <w:vMerge/>
            <w:tcBorders>
              <w:left w:val="single" w:sz="12" w:space="0" w:color="auto"/>
            </w:tcBorders>
            <w:shd w:val="clear" w:color="auto" w:fill="DDD9C3" w:themeFill="background2" w:themeFillShade="E6"/>
          </w:tcPr>
          <w:p w14:paraId="1636F108"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54C976AE"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4621" w:type="dxa"/>
            <w:gridSpan w:val="3"/>
            <w:tcBorders>
              <w:bottom w:val="nil"/>
            </w:tcBorders>
            <w:vAlign w:val="center"/>
          </w:tcPr>
          <w:p w14:paraId="4FDAC295" w14:textId="0B22AF6C"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②ホール、会議室、エントランス及び玄関広場を活用した指定事業（イベントや展示）の取組みが実施されているか</w:t>
            </w:r>
          </w:p>
        </w:tc>
        <w:tc>
          <w:tcPr>
            <w:tcW w:w="4691" w:type="dxa"/>
          </w:tcPr>
          <w:p w14:paraId="1667B203" w14:textId="773F8164"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年間事業計画に基づき実施している。図書館の協力による関連図書展示や、国際児童文学館と共催による原画展示では展示会場・エントランス・国際児童文学館の三ヶ所でスタンプラリーを実施し、500人近くが参加した。</w:t>
            </w:r>
          </w:p>
        </w:tc>
        <w:tc>
          <w:tcPr>
            <w:tcW w:w="1229" w:type="dxa"/>
            <w:vMerge/>
            <w:vAlign w:val="center"/>
          </w:tcPr>
          <w:p w14:paraId="074366BC"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Pr>
          <w:p w14:paraId="00CFEEB2" w14:textId="27286FB5" w:rsidR="00A33840" w:rsidRPr="00FF4BBB" w:rsidRDefault="00A33840" w:rsidP="00E03BCB">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指定事業について、</w:t>
            </w:r>
            <w:r w:rsidR="00E03BCB">
              <w:rPr>
                <w:rFonts w:asciiTheme="majorEastAsia" w:eastAsiaTheme="majorEastAsia" w:hAnsiTheme="majorEastAsia" w:hint="eastAsia"/>
                <w:color w:val="000000" w:themeColor="text1"/>
              </w:rPr>
              <w:t>現状では回数が目標値を満たしていないが、1月～３月</w:t>
            </w:r>
            <w:r w:rsidR="00DE36F4" w:rsidRPr="00FF4BBB">
              <w:rPr>
                <w:rFonts w:asciiTheme="majorEastAsia" w:eastAsiaTheme="majorEastAsia" w:hAnsiTheme="majorEastAsia" w:hint="eastAsia"/>
                <w:color w:val="000000" w:themeColor="text1"/>
              </w:rPr>
              <w:t>までの事業にて、年間の目標値に近づく見込みであり、</w:t>
            </w:r>
            <w:r w:rsidRPr="00FF4BBB">
              <w:rPr>
                <w:rFonts w:asciiTheme="majorEastAsia" w:eastAsiaTheme="majorEastAsia" w:hAnsiTheme="majorEastAsia" w:hint="eastAsia"/>
                <w:color w:val="000000" w:themeColor="text1"/>
              </w:rPr>
              <w:t>事業計画に基づき着実に実施されている</w:t>
            </w:r>
            <w:r w:rsidR="00E03BCB">
              <w:rPr>
                <w:rFonts w:asciiTheme="majorEastAsia" w:eastAsiaTheme="majorEastAsia" w:hAnsiTheme="majorEastAsia" w:hint="eastAsia"/>
                <w:color w:val="000000" w:themeColor="text1"/>
              </w:rPr>
              <w:t>。</w:t>
            </w:r>
          </w:p>
        </w:tc>
        <w:tc>
          <w:tcPr>
            <w:tcW w:w="1347" w:type="dxa"/>
            <w:vAlign w:val="center"/>
          </w:tcPr>
          <w:p w14:paraId="69E10F77" w14:textId="0F130388"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Pr>
          <w:p w14:paraId="2324D570" w14:textId="62797DEE" w:rsidR="00A33840" w:rsidRPr="00FF4BBB" w:rsidRDefault="00A33840" w:rsidP="00A33840">
            <w:pPr>
              <w:rPr>
                <w:rFonts w:asciiTheme="majorEastAsia" w:eastAsiaTheme="majorEastAsia" w:hAnsiTheme="majorEastAsia"/>
                <w:color w:val="000000" w:themeColor="text1"/>
              </w:rPr>
            </w:pPr>
          </w:p>
        </w:tc>
        <w:tc>
          <w:tcPr>
            <w:tcW w:w="1625" w:type="dxa"/>
            <w:vMerge/>
          </w:tcPr>
          <w:p w14:paraId="47792E7C"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07FEDA78" w14:textId="2C0FE789" w:rsidTr="00177C4F">
        <w:trPr>
          <w:trHeight w:val="324"/>
        </w:trPr>
        <w:tc>
          <w:tcPr>
            <w:tcW w:w="932" w:type="dxa"/>
            <w:vMerge/>
            <w:tcBorders>
              <w:left w:val="single" w:sz="12" w:space="0" w:color="auto"/>
            </w:tcBorders>
            <w:shd w:val="clear" w:color="auto" w:fill="DDD9C3" w:themeFill="background2" w:themeFillShade="E6"/>
          </w:tcPr>
          <w:p w14:paraId="6888704F"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55497E0F"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restart"/>
            <w:tcBorders>
              <w:top w:val="nil"/>
            </w:tcBorders>
            <w:vAlign w:val="center"/>
          </w:tcPr>
          <w:p w14:paraId="2B6E8FE4" w14:textId="77777777"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p>
          <w:p w14:paraId="54A731A3" w14:textId="77777777"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p>
          <w:p w14:paraId="7F75ECD9" w14:textId="144EB8A2"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p>
        </w:tc>
        <w:tc>
          <w:tcPr>
            <w:tcW w:w="4340" w:type="dxa"/>
            <w:gridSpan w:val="2"/>
            <w:tcBorders>
              <w:bottom w:val="dashed" w:sz="4" w:space="0" w:color="auto"/>
            </w:tcBorders>
            <w:vAlign w:val="center"/>
          </w:tcPr>
          <w:p w14:paraId="376C1BFF" w14:textId="737129DF" w:rsidR="00A33840" w:rsidRPr="00FF4BBB" w:rsidRDefault="00A33840" w:rsidP="00A33840">
            <w:pPr>
              <w:spacing w:line="280" w:lineRule="exact"/>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・実施回数　　　　　　平成29年度目標：　15　回（28年度実績15回）</w:t>
            </w:r>
          </w:p>
        </w:tc>
        <w:tc>
          <w:tcPr>
            <w:tcW w:w="4691" w:type="dxa"/>
            <w:tcBorders>
              <w:bottom w:val="dashed" w:sz="4" w:space="0" w:color="auto"/>
            </w:tcBorders>
          </w:tcPr>
          <w:p w14:paraId="6A0C3425" w14:textId="493349F5" w:rsidR="00A33840" w:rsidRPr="00FF4BBB" w:rsidRDefault="00A33840" w:rsidP="00A33840">
            <w:pPr>
              <w:ind w:firstLineChars="100" w:firstLine="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7回実施済（別冊資料参照）</w:t>
            </w:r>
          </w:p>
        </w:tc>
        <w:tc>
          <w:tcPr>
            <w:tcW w:w="1229" w:type="dxa"/>
            <w:vMerge/>
            <w:vAlign w:val="center"/>
          </w:tcPr>
          <w:p w14:paraId="3C1394EE"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bottom w:val="dashed" w:sz="4" w:space="0" w:color="auto"/>
            </w:tcBorders>
            <w:vAlign w:val="center"/>
          </w:tcPr>
          <w:p w14:paraId="4A9E9F37" w14:textId="2F067B52"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評価点１（達成度46.6％）</w:t>
            </w:r>
          </w:p>
        </w:tc>
        <w:tc>
          <w:tcPr>
            <w:tcW w:w="1347" w:type="dxa"/>
            <w:vMerge w:val="restart"/>
            <w:vAlign w:val="center"/>
          </w:tcPr>
          <w:p w14:paraId="71395E42" w14:textId="282D2AA6"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Ｂ</w:t>
            </w:r>
          </w:p>
        </w:tc>
        <w:tc>
          <w:tcPr>
            <w:tcW w:w="1083" w:type="dxa"/>
            <w:vMerge/>
          </w:tcPr>
          <w:p w14:paraId="40E1FC9E"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79324D34"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61D899D9" w14:textId="152EB82A" w:rsidTr="00177C4F">
        <w:trPr>
          <w:trHeight w:val="564"/>
        </w:trPr>
        <w:tc>
          <w:tcPr>
            <w:tcW w:w="932" w:type="dxa"/>
            <w:vMerge/>
            <w:tcBorders>
              <w:left w:val="single" w:sz="12" w:space="0" w:color="auto"/>
            </w:tcBorders>
            <w:shd w:val="clear" w:color="auto" w:fill="DDD9C3" w:themeFill="background2" w:themeFillShade="E6"/>
          </w:tcPr>
          <w:p w14:paraId="2A2A9CC8"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3FCD610C"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ign w:val="center"/>
          </w:tcPr>
          <w:p w14:paraId="4510F2A2" w14:textId="77777777"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p>
        </w:tc>
        <w:tc>
          <w:tcPr>
            <w:tcW w:w="4340" w:type="dxa"/>
            <w:gridSpan w:val="2"/>
            <w:tcBorders>
              <w:top w:val="dashed" w:sz="4" w:space="0" w:color="auto"/>
              <w:bottom w:val="dashed" w:sz="4" w:space="0" w:color="auto"/>
            </w:tcBorders>
            <w:vAlign w:val="center"/>
          </w:tcPr>
          <w:p w14:paraId="684D702D" w14:textId="06B00A5C" w:rsidR="00A33840" w:rsidRPr="00FF4BBB" w:rsidRDefault="00A33840" w:rsidP="00A33840">
            <w:pPr>
              <w:spacing w:line="280" w:lineRule="exact"/>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うち図書館と連携し行った回数　　　　　平成29年度目標：2回（28年度実績　6回）</w:t>
            </w:r>
          </w:p>
          <w:p w14:paraId="3639128F" w14:textId="2F273218" w:rsidR="00A33840" w:rsidRPr="00FF4BBB" w:rsidRDefault="00A33840" w:rsidP="00A33840">
            <w:pPr>
              <w:spacing w:line="280" w:lineRule="exact"/>
              <w:jc w:val="left"/>
              <w:rPr>
                <w:rFonts w:asciiTheme="majorEastAsia" w:eastAsiaTheme="majorEastAsia" w:hAnsiTheme="majorEastAsia"/>
                <w:color w:val="000000" w:themeColor="text1"/>
              </w:rPr>
            </w:pPr>
          </w:p>
        </w:tc>
        <w:tc>
          <w:tcPr>
            <w:tcW w:w="4691" w:type="dxa"/>
            <w:tcBorders>
              <w:top w:val="dashed" w:sz="4" w:space="0" w:color="auto"/>
              <w:bottom w:val="dashed" w:sz="4" w:space="0" w:color="auto"/>
            </w:tcBorders>
          </w:tcPr>
          <w:p w14:paraId="4689CC65" w14:textId="177F9C17" w:rsidR="00A33840" w:rsidRPr="00FF4BBB" w:rsidRDefault="00A33840" w:rsidP="00A33840">
            <w:pPr>
              <w:ind w:firstLineChars="100" w:firstLine="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3回実施済（別冊資料参照）</w:t>
            </w:r>
          </w:p>
        </w:tc>
        <w:tc>
          <w:tcPr>
            <w:tcW w:w="1229" w:type="dxa"/>
            <w:vMerge/>
            <w:vAlign w:val="center"/>
          </w:tcPr>
          <w:p w14:paraId="78C2B052"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dashed" w:sz="4" w:space="0" w:color="auto"/>
              <w:bottom w:val="dashed" w:sz="4" w:space="0" w:color="auto"/>
            </w:tcBorders>
            <w:vAlign w:val="center"/>
          </w:tcPr>
          <w:p w14:paraId="1561B8A5" w14:textId="6EE27C1F"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評価点４（達成度150.0％）</w:t>
            </w:r>
          </w:p>
        </w:tc>
        <w:tc>
          <w:tcPr>
            <w:tcW w:w="1347" w:type="dxa"/>
            <w:vMerge/>
          </w:tcPr>
          <w:p w14:paraId="2F730D5E" w14:textId="6DEF6E27" w:rsidR="00A33840" w:rsidRPr="00FF4BBB" w:rsidRDefault="00A33840" w:rsidP="00A33840">
            <w:pPr>
              <w:rPr>
                <w:rFonts w:asciiTheme="majorEastAsia" w:eastAsiaTheme="majorEastAsia" w:hAnsiTheme="majorEastAsia"/>
                <w:color w:val="000000" w:themeColor="text1"/>
              </w:rPr>
            </w:pPr>
          </w:p>
        </w:tc>
        <w:tc>
          <w:tcPr>
            <w:tcW w:w="1083" w:type="dxa"/>
            <w:vMerge/>
          </w:tcPr>
          <w:p w14:paraId="6BD49E58"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3C5BE293"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4D9B1405" w14:textId="07A7B712" w:rsidTr="00177C4F">
        <w:trPr>
          <w:trHeight w:val="159"/>
        </w:trPr>
        <w:tc>
          <w:tcPr>
            <w:tcW w:w="932" w:type="dxa"/>
            <w:vMerge/>
            <w:tcBorders>
              <w:left w:val="single" w:sz="12" w:space="0" w:color="auto"/>
            </w:tcBorders>
            <w:shd w:val="clear" w:color="auto" w:fill="DDD9C3" w:themeFill="background2" w:themeFillShade="E6"/>
          </w:tcPr>
          <w:p w14:paraId="142A17F8"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2DE642E9"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ign w:val="center"/>
          </w:tcPr>
          <w:p w14:paraId="75A1B8DC" w14:textId="77777777"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p>
        </w:tc>
        <w:tc>
          <w:tcPr>
            <w:tcW w:w="4340" w:type="dxa"/>
            <w:gridSpan w:val="2"/>
            <w:tcBorders>
              <w:top w:val="dashed" w:sz="4" w:space="0" w:color="auto"/>
              <w:bottom w:val="dashed" w:sz="4" w:space="0" w:color="auto"/>
            </w:tcBorders>
            <w:vAlign w:val="center"/>
          </w:tcPr>
          <w:p w14:paraId="583DD66B" w14:textId="0DB9A002" w:rsidR="00A33840" w:rsidRPr="00FF4BBB" w:rsidRDefault="00A33840" w:rsidP="00A33840">
            <w:pPr>
              <w:spacing w:line="280" w:lineRule="exact"/>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・参加者人数　　　　　平成29年度目標：1,100人（28年度実績1,096人）</w:t>
            </w:r>
          </w:p>
        </w:tc>
        <w:tc>
          <w:tcPr>
            <w:tcW w:w="4691" w:type="dxa"/>
            <w:tcBorders>
              <w:top w:val="dashed" w:sz="4" w:space="0" w:color="auto"/>
              <w:bottom w:val="dashed" w:sz="4" w:space="0" w:color="auto"/>
            </w:tcBorders>
          </w:tcPr>
          <w:p w14:paraId="5757A282" w14:textId="3E0E8C2D" w:rsidR="00A33840" w:rsidRPr="00FF4BBB" w:rsidRDefault="00A33840" w:rsidP="00A33840">
            <w:pPr>
              <w:ind w:firstLineChars="100" w:firstLine="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301人（12月現在）</w:t>
            </w:r>
          </w:p>
        </w:tc>
        <w:tc>
          <w:tcPr>
            <w:tcW w:w="1229" w:type="dxa"/>
            <w:vMerge/>
            <w:vAlign w:val="center"/>
          </w:tcPr>
          <w:p w14:paraId="577FD93B"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dashed" w:sz="4" w:space="0" w:color="auto"/>
              <w:bottom w:val="dashed" w:sz="4" w:space="0" w:color="auto"/>
            </w:tcBorders>
            <w:vAlign w:val="center"/>
          </w:tcPr>
          <w:p w14:paraId="004CF5A4" w14:textId="738E770F"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評価点１（達成度27.3％）</w:t>
            </w:r>
          </w:p>
        </w:tc>
        <w:tc>
          <w:tcPr>
            <w:tcW w:w="1347" w:type="dxa"/>
            <w:vMerge/>
          </w:tcPr>
          <w:p w14:paraId="580234AF" w14:textId="62D0D374" w:rsidR="00A33840" w:rsidRPr="00FF4BBB" w:rsidRDefault="00A33840" w:rsidP="00A33840">
            <w:pPr>
              <w:rPr>
                <w:rFonts w:asciiTheme="majorEastAsia" w:eastAsiaTheme="majorEastAsia" w:hAnsiTheme="majorEastAsia"/>
                <w:color w:val="000000" w:themeColor="text1"/>
              </w:rPr>
            </w:pPr>
          </w:p>
        </w:tc>
        <w:tc>
          <w:tcPr>
            <w:tcW w:w="1083" w:type="dxa"/>
            <w:vMerge/>
          </w:tcPr>
          <w:p w14:paraId="67AC0725"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4826D7B9"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13BC9FAB" w14:textId="0BBC3E7B" w:rsidTr="00177C4F">
        <w:trPr>
          <w:trHeight w:val="495"/>
        </w:trPr>
        <w:tc>
          <w:tcPr>
            <w:tcW w:w="932" w:type="dxa"/>
            <w:vMerge/>
            <w:tcBorders>
              <w:left w:val="single" w:sz="12" w:space="0" w:color="auto"/>
            </w:tcBorders>
            <w:shd w:val="clear" w:color="auto" w:fill="DDD9C3" w:themeFill="background2" w:themeFillShade="E6"/>
          </w:tcPr>
          <w:p w14:paraId="1D58CF46"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7314669A"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ign w:val="center"/>
          </w:tcPr>
          <w:p w14:paraId="70B1084B" w14:textId="77777777"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p>
        </w:tc>
        <w:tc>
          <w:tcPr>
            <w:tcW w:w="4340" w:type="dxa"/>
            <w:gridSpan w:val="2"/>
            <w:tcBorders>
              <w:top w:val="dashed" w:sz="4" w:space="0" w:color="auto"/>
            </w:tcBorders>
            <w:vAlign w:val="center"/>
          </w:tcPr>
          <w:p w14:paraId="52982A18" w14:textId="6D3C5399" w:rsidR="00A33840" w:rsidRPr="00FF4BBB" w:rsidRDefault="00A33840" w:rsidP="00A33840">
            <w:pPr>
              <w:spacing w:line="280" w:lineRule="exact"/>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・参加者満足度調査を行い、分析結果をフィードバックしているか</w:t>
            </w:r>
          </w:p>
        </w:tc>
        <w:tc>
          <w:tcPr>
            <w:tcW w:w="4691" w:type="dxa"/>
            <w:tcBorders>
              <w:top w:val="dashed" w:sz="4" w:space="0" w:color="auto"/>
            </w:tcBorders>
          </w:tcPr>
          <w:p w14:paraId="3293B682" w14:textId="3EFA8418"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来館・イベント参加の少ない20～40代を対象とし、府全域からの参加を目指した茂田井武展・講演会では展示・講演会ともに多くの対象参加者を得た。</w:t>
            </w:r>
          </w:p>
        </w:tc>
        <w:tc>
          <w:tcPr>
            <w:tcW w:w="1229" w:type="dxa"/>
            <w:vMerge/>
            <w:vAlign w:val="center"/>
          </w:tcPr>
          <w:p w14:paraId="646507E1"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dashed" w:sz="4" w:space="0" w:color="auto"/>
            </w:tcBorders>
          </w:tcPr>
          <w:p w14:paraId="13EF8520" w14:textId="77777777"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評価点３</w:t>
            </w:r>
          </w:p>
          <w:p w14:paraId="4C933026" w14:textId="3FAF56D9"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ウィークポイントを分析し、ターゲットを明確にした事業の実施を心掛けている。</w:t>
            </w:r>
          </w:p>
        </w:tc>
        <w:tc>
          <w:tcPr>
            <w:tcW w:w="1347" w:type="dxa"/>
            <w:vMerge/>
          </w:tcPr>
          <w:p w14:paraId="67CD6042" w14:textId="3D1AEA16" w:rsidR="00A33840" w:rsidRPr="00FF4BBB" w:rsidRDefault="00A33840" w:rsidP="00A33840">
            <w:pPr>
              <w:rPr>
                <w:rFonts w:asciiTheme="majorEastAsia" w:eastAsiaTheme="majorEastAsia" w:hAnsiTheme="majorEastAsia"/>
                <w:color w:val="000000" w:themeColor="text1"/>
              </w:rPr>
            </w:pPr>
          </w:p>
        </w:tc>
        <w:tc>
          <w:tcPr>
            <w:tcW w:w="1083" w:type="dxa"/>
            <w:vMerge/>
          </w:tcPr>
          <w:p w14:paraId="4CF2A54F"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4FB5AC81"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6CF55F06" w14:textId="1CB59D2B" w:rsidTr="00177C4F">
        <w:trPr>
          <w:trHeight w:val="612"/>
        </w:trPr>
        <w:tc>
          <w:tcPr>
            <w:tcW w:w="932" w:type="dxa"/>
            <w:vMerge/>
            <w:tcBorders>
              <w:left w:val="single" w:sz="12" w:space="0" w:color="auto"/>
            </w:tcBorders>
            <w:shd w:val="clear" w:color="auto" w:fill="DDD9C3" w:themeFill="background2" w:themeFillShade="E6"/>
          </w:tcPr>
          <w:p w14:paraId="111F17EF" w14:textId="213A35F9"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70E5E358"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4621" w:type="dxa"/>
            <w:gridSpan w:val="3"/>
            <w:vAlign w:val="center"/>
          </w:tcPr>
          <w:p w14:paraId="3E4F97A9" w14:textId="56B81FC7"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4691" w:type="dxa"/>
          </w:tcPr>
          <w:p w14:paraId="0E7A0F6E" w14:textId="3CBAD561" w:rsidR="00A33840" w:rsidRPr="00FF4BBB" w:rsidRDefault="00846680" w:rsidP="0084668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平成</w:t>
            </w:r>
            <w:r w:rsidRPr="00FF4BBB">
              <w:rPr>
                <w:rFonts w:asciiTheme="majorEastAsia" w:eastAsiaTheme="majorEastAsia" w:hAnsiTheme="majorEastAsia"/>
                <w:color w:val="000000" w:themeColor="text1"/>
              </w:rPr>
              <w:t>28年度同様、図書館事業に積極的に協力</w:t>
            </w:r>
            <w:r w:rsidRPr="00FF4BBB">
              <w:rPr>
                <w:rFonts w:asciiTheme="majorEastAsia" w:eastAsiaTheme="majorEastAsia" w:hAnsiTheme="majorEastAsia" w:hint="eastAsia"/>
                <w:color w:val="000000" w:themeColor="text1"/>
              </w:rPr>
              <w:t>、</w:t>
            </w:r>
            <w:r w:rsidRPr="00FF4BBB">
              <w:rPr>
                <w:rFonts w:asciiTheme="majorEastAsia" w:eastAsiaTheme="majorEastAsia" w:hAnsiTheme="majorEastAsia"/>
                <w:color w:val="000000" w:themeColor="text1"/>
              </w:rPr>
              <w:t>メルマガ・HP・SNSを活用した広報活動などの協力や「学習スペース」の開放事業なども図書館事業に関しても連携協力し利用者サービスの向上を図っている。</w:t>
            </w:r>
          </w:p>
        </w:tc>
        <w:tc>
          <w:tcPr>
            <w:tcW w:w="1229" w:type="dxa"/>
            <w:vMerge/>
            <w:vAlign w:val="center"/>
          </w:tcPr>
          <w:p w14:paraId="7678074C"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Pr>
          <w:p w14:paraId="1FCD7CEA" w14:textId="32814B5B"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図書館が行った、「学習スペース」、「コミュニティスペース」の施設開放について、警備面や、開放不可能な日の代替室として</w:t>
            </w:r>
            <w:r w:rsidR="00177C4F" w:rsidRPr="00FF4BBB">
              <w:rPr>
                <w:rFonts w:asciiTheme="majorEastAsia" w:eastAsiaTheme="majorEastAsia" w:hAnsiTheme="majorEastAsia" w:hint="eastAsia"/>
                <w:color w:val="000000" w:themeColor="text1"/>
              </w:rPr>
              <w:t>指定管理者が運営する</w:t>
            </w:r>
            <w:r w:rsidRPr="00FF4BBB">
              <w:rPr>
                <w:rFonts w:asciiTheme="majorEastAsia" w:eastAsiaTheme="majorEastAsia" w:hAnsiTheme="majorEastAsia" w:hint="eastAsia"/>
                <w:color w:val="000000" w:themeColor="text1"/>
              </w:rPr>
              <w:t>会議室を開放するなど連携・協力し利用者サービスの向上を図っている。</w:t>
            </w:r>
          </w:p>
          <w:p w14:paraId="02374D32" w14:textId="4DD61CFB" w:rsidR="00A33840" w:rsidRPr="00FF4BBB" w:rsidRDefault="00A33840" w:rsidP="00A33840">
            <w:pPr>
              <w:rPr>
                <w:rFonts w:asciiTheme="majorEastAsia" w:eastAsiaTheme="majorEastAsia" w:hAnsiTheme="majorEastAsia"/>
                <w:color w:val="000000" w:themeColor="text1"/>
              </w:rPr>
            </w:pPr>
          </w:p>
        </w:tc>
        <w:tc>
          <w:tcPr>
            <w:tcW w:w="1347" w:type="dxa"/>
            <w:vAlign w:val="center"/>
          </w:tcPr>
          <w:p w14:paraId="7BAEAB0D" w14:textId="4DD6756F"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Pr>
          <w:p w14:paraId="76E5057C"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7E5B32E4"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119C6697" w14:textId="4D16DF12" w:rsidTr="00177C4F">
        <w:trPr>
          <w:trHeight w:val="313"/>
        </w:trPr>
        <w:tc>
          <w:tcPr>
            <w:tcW w:w="932" w:type="dxa"/>
            <w:vMerge/>
            <w:tcBorders>
              <w:left w:val="single" w:sz="12" w:space="0" w:color="auto"/>
            </w:tcBorders>
            <w:shd w:val="clear" w:color="auto" w:fill="DDD9C3" w:themeFill="background2" w:themeFillShade="E6"/>
          </w:tcPr>
          <w:p w14:paraId="119C668F" w14:textId="77777777" w:rsidR="00A33840" w:rsidRPr="00FF4BBB" w:rsidRDefault="00A33840" w:rsidP="00A33840">
            <w:pPr>
              <w:rPr>
                <w:rFonts w:asciiTheme="majorEastAsia" w:eastAsiaTheme="majorEastAsia" w:hAnsiTheme="majorEastAsia"/>
                <w:color w:val="000000" w:themeColor="text1"/>
              </w:rPr>
            </w:pPr>
          </w:p>
        </w:tc>
        <w:tc>
          <w:tcPr>
            <w:tcW w:w="2054" w:type="dxa"/>
            <w:vMerge w:val="restart"/>
            <w:vAlign w:val="center"/>
          </w:tcPr>
          <w:p w14:paraId="119C6690"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(5)施設の維持管理の内容、適格性及び実現の程度</w:t>
            </w:r>
          </w:p>
        </w:tc>
        <w:tc>
          <w:tcPr>
            <w:tcW w:w="4621" w:type="dxa"/>
            <w:gridSpan w:val="3"/>
            <w:vAlign w:val="center"/>
          </w:tcPr>
          <w:p w14:paraId="119C6691" w14:textId="2DB3F202" w:rsidR="00A33840" w:rsidRPr="00FF4BBB" w:rsidRDefault="00A33840"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①維持管理の内容は効果的で適切か</w:t>
            </w:r>
          </w:p>
        </w:tc>
        <w:tc>
          <w:tcPr>
            <w:tcW w:w="4691" w:type="dxa"/>
          </w:tcPr>
          <w:p w14:paraId="119C6692" w14:textId="6A4E3CA9"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施設管理資格者並び施設管理に長けた者を常駐させ、専門業者と連携の下、緊急事態にも１年を通し、可及的速やかに対応できるよう努め、環境衛生に関しても、アンケートにて高評価を得ている。</w:t>
            </w:r>
          </w:p>
        </w:tc>
        <w:tc>
          <w:tcPr>
            <w:tcW w:w="1229" w:type="dxa"/>
            <w:vMerge w:val="restart"/>
            <w:vAlign w:val="center"/>
          </w:tcPr>
          <w:p w14:paraId="467B2DF8" w14:textId="0B25DA2D"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5314" w:type="dxa"/>
          </w:tcPr>
          <w:p w14:paraId="4E88F8DC" w14:textId="2A22AE1D"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法定点検及び日常点検の実施は</w:t>
            </w:r>
            <w:r w:rsidR="00E606E5">
              <w:rPr>
                <w:rFonts w:asciiTheme="majorEastAsia" w:eastAsiaTheme="majorEastAsia" w:hAnsiTheme="majorEastAsia" w:hint="eastAsia"/>
                <w:color w:val="000000" w:themeColor="text1"/>
              </w:rPr>
              <w:t>もと</w:t>
            </w:r>
            <w:r w:rsidRPr="00FF4BBB">
              <w:rPr>
                <w:rFonts w:asciiTheme="majorEastAsia" w:eastAsiaTheme="majorEastAsia" w:hAnsiTheme="majorEastAsia" w:hint="eastAsia"/>
                <w:color w:val="000000" w:themeColor="text1"/>
              </w:rPr>
              <w:t>より、施設設備に不具合や異常が生じた場合の情報提供及び適切な処置を迅速に行っている。</w:t>
            </w:r>
          </w:p>
          <w:p w14:paraId="4EE198A9" w14:textId="5B4D5E96"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来年度予定されている、府有施設の劣化度調査にも積極的に協力されたい。</w:t>
            </w:r>
          </w:p>
        </w:tc>
        <w:tc>
          <w:tcPr>
            <w:tcW w:w="1347" w:type="dxa"/>
            <w:vAlign w:val="center"/>
          </w:tcPr>
          <w:p w14:paraId="2A959796" w14:textId="57AAA159"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val="restart"/>
            <w:vAlign w:val="center"/>
          </w:tcPr>
          <w:p w14:paraId="119C6693" w14:textId="527D6078"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625" w:type="dxa"/>
            <w:vMerge w:val="restart"/>
          </w:tcPr>
          <w:p w14:paraId="0178984C"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6FCF44C2" w14:textId="53C05A2E" w:rsidTr="00177C4F">
        <w:trPr>
          <w:trHeight w:val="248"/>
        </w:trPr>
        <w:tc>
          <w:tcPr>
            <w:tcW w:w="932" w:type="dxa"/>
            <w:vMerge/>
            <w:tcBorders>
              <w:left w:val="single" w:sz="12" w:space="0" w:color="auto"/>
            </w:tcBorders>
            <w:shd w:val="clear" w:color="auto" w:fill="DDD9C3" w:themeFill="background2" w:themeFillShade="E6"/>
          </w:tcPr>
          <w:p w14:paraId="3312A147"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6CC1E979"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4621" w:type="dxa"/>
            <w:gridSpan w:val="3"/>
            <w:vAlign w:val="center"/>
          </w:tcPr>
          <w:p w14:paraId="6626A823" w14:textId="3ABC9BB9" w:rsidR="00A33840" w:rsidRPr="00FF4BBB" w:rsidRDefault="00A33840"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②施設管理に関する経費の計上は適切か</w:t>
            </w:r>
          </w:p>
        </w:tc>
        <w:tc>
          <w:tcPr>
            <w:tcW w:w="4691" w:type="dxa"/>
          </w:tcPr>
          <w:p w14:paraId="481F5C55" w14:textId="0BB0602F"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適切に計上できている。</w:t>
            </w:r>
          </w:p>
          <w:p w14:paraId="740D372E" w14:textId="622DA2B7"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竣工より約21年経過し、突発的な設備故障は増加傾向にあるが、図書館と連携した処置を迅速に行いまた修繕提案により適切に施設管理を実施。</w:t>
            </w:r>
          </w:p>
        </w:tc>
        <w:tc>
          <w:tcPr>
            <w:tcW w:w="1229" w:type="dxa"/>
            <w:vMerge/>
            <w:vAlign w:val="center"/>
          </w:tcPr>
          <w:p w14:paraId="6F166B7B"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Pr>
          <w:p w14:paraId="4F0DFCAD" w14:textId="53256379"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指定管理者と府とのリスク分担に基づき、指定管理者が負担すべき経費について適切に計上している。</w:t>
            </w:r>
          </w:p>
        </w:tc>
        <w:tc>
          <w:tcPr>
            <w:tcW w:w="1347" w:type="dxa"/>
            <w:vAlign w:val="center"/>
          </w:tcPr>
          <w:p w14:paraId="3A0AD234" w14:textId="4A71C998"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Pr>
          <w:p w14:paraId="4C2EDD59"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1550854F"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5220F8CE" w14:textId="09A2A965" w:rsidTr="00177C4F">
        <w:trPr>
          <w:trHeight w:val="301"/>
        </w:trPr>
        <w:tc>
          <w:tcPr>
            <w:tcW w:w="932" w:type="dxa"/>
            <w:vMerge/>
            <w:tcBorders>
              <w:left w:val="single" w:sz="12" w:space="0" w:color="auto"/>
            </w:tcBorders>
            <w:shd w:val="clear" w:color="auto" w:fill="DDD9C3" w:themeFill="background2" w:themeFillShade="E6"/>
          </w:tcPr>
          <w:p w14:paraId="3520304A" w14:textId="77777777" w:rsidR="00A33840" w:rsidRPr="00FF4BBB" w:rsidRDefault="00A33840" w:rsidP="00A33840">
            <w:pPr>
              <w:rPr>
                <w:rFonts w:asciiTheme="majorEastAsia" w:eastAsiaTheme="majorEastAsia" w:hAnsiTheme="majorEastAsia"/>
                <w:color w:val="000000" w:themeColor="text1"/>
              </w:rPr>
            </w:pPr>
          </w:p>
        </w:tc>
        <w:tc>
          <w:tcPr>
            <w:tcW w:w="2054" w:type="dxa"/>
            <w:vMerge/>
            <w:vAlign w:val="center"/>
          </w:tcPr>
          <w:p w14:paraId="2EE94D64"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4621" w:type="dxa"/>
            <w:gridSpan w:val="3"/>
            <w:vAlign w:val="center"/>
          </w:tcPr>
          <w:p w14:paraId="474ACC3F" w14:textId="3427755C" w:rsidR="00A33840" w:rsidRPr="00FF4BBB" w:rsidRDefault="00A33840"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③施設の規模・機能にみあった管理体制・危機管理体制が確保されているか</w:t>
            </w:r>
          </w:p>
        </w:tc>
        <w:tc>
          <w:tcPr>
            <w:tcW w:w="4691" w:type="dxa"/>
          </w:tcPr>
          <w:p w14:paraId="1B8A5B57" w14:textId="323FDECB"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平成28年度と同様に1年を通して現場責任者の下、緊急体制を整え、図書館とも緊急連絡網を駆使した危機管理体制を継続している。</w:t>
            </w:r>
          </w:p>
        </w:tc>
        <w:tc>
          <w:tcPr>
            <w:tcW w:w="1229" w:type="dxa"/>
            <w:vMerge/>
            <w:vAlign w:val="center"/>
          </w:tcPr>
          <w:p w14:paraId="4A2873E3"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Pr>
          <w:p w14:paraId="5B6379B6" w14:textId="157D5702"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「施設設備管理運営マニュアル」、「危機安全管理基本マニュアル」に基づき、図書館職員との情報共有や教育庁との連絡体制、危機管理体制は確保されている。</w:t>
            </w:r>
          </w:p>
          <w:p w14:paraId="33A07BB9" w14:textId="0F7E5BB7" w:rsidR="00A33840" w:rsidRPr="00FF4BBB" w:rsidRDefault="00A33840" w:rsidP="00A33840">
            <w:pPr>
              <w:rPr>
                <w:rFonts w:asciiTheme="majorEastAsia" w:eastAsiaTheme="majorEastAsia" w:hAnsiTheme="majorEastAsia"/>
                <w:color w:val="000000" w:themeColor="text1"/>
              </w:rPr>
            </w:pPr>
          </w:p>
        </w:tc>
        <w:tc>
          <w:tcPr>
            <w:tcW w:w="1347" w:type="dxa"/>
            <w:vAlign w:val="center"/>
          </w:tcPr>
          <w:p w14:paraId="25DED2E7" w14:textId="318D03F4"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Pr>
          <w:p w14:paraId="704DA788"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40493699"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119C66A0" w14:textId="6CD72043" w:rsidTr="00177C4F">
        <w:trPr>
          <w:cantSplit/>
          <w:trHeight w:val="1134"/>
        </w:trPr>
        <w:tc>
          <w:tcPr>
            <w:tcW w:w="932" w:type="dxa"/>
            <w:vMerge/>
            <w:tcBorders>
              <w:left w:val="single" w:sz="12" w:space="0" w:color="auto"/>
            </w:tcBorders>
            <w:shd w:val="clear" w:color="auto" w:fill="DDD9C3" w:themeFill="background2" w:themeFillShade="E6"/>
          </w:tcPr>
          <w:p w14:paraId="119C6698" w14:textId="77777777" w:rsidR="00177C4F" w:rsidRPr="00FF4BBB" w:rsidRDefault="00177C4F" w:rsidP="00A33840">
            <w:pPr>
              <w:ind w:left="113"/>
              <w:rPr>
                <w:rFonts w:asciiTheme="majorEastAsia" w:eastAsiaTheme="majorEastAsia" w:hAnsiTheme="majorEastAsia"/>
                <w:color w:val="000000" w:themeColor="text1"/>
              </w:rPr>
            </w:pPr>
          </w:p>
        </w:tc>
        <w:tc>
          <w:tcPr>
            <w:tcW w:w="2054" w:type="dxa"/>
            <w:vMerge w:val="restart"/>
            <w:vAlign w:val="center"/>
          </w:tcPr>
          <w:p w14:paraId="119C6699" w14:textId="77777777" w:rsidR="00177C4F" w:rsidRPr="00FF4BBB" w:rsidRDefault="00177C4F" w:rsidP="00A33840">
            <w:pPr>
              <w:spacing w:line="280" w:lineRule="exact"/>
              <w:ind w:left="210" w:hangingChars="100" w:hanging="210"/>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(6)府施策との整合</w:t>
            </w:r>
          </w:p>
        </w:tc>
        <w:tc>
          <w:tcPr>
            <w:tcW w:w="2225" w:type="dxa"/>
            <w:gridSpan w:val="2"/>
            <w:vMerge w:val="restart"/>
            <w:vAlign w:val="center"/>
          </w:tcPr>
          <w:p w14:paraId="60B442A6" w14:textId="77777777" w:rsidR="00177C4F" w:rsidRPr="00FF4BBB" w:rsidRDefault="00177C4F"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○右記の提案の実施状況は適切か</w:t>
            </w:r>
          </w:p>
          <w:p w14:paraId="1A174087" w14:textId="77777777" w:rsidR="00177C4F" w:rsidRPr="00FF4BBB" w:rsidRDefault="00177C4F" w:rsidP="00A33840">
            <w:pPr>
              <w:spacing w:line="280" w:lineRule="exact"/>
              <w:ind w:firstLineChars="1600" w:firstLine="3360"/>
              <w:rPr>
                <w:rFonts w:asciiTheme="majorEastAsia" w:eastAsiaTheme="majorEastAsia" w:hAnsiTheme="majorEastAsia"/>
                <w:color w:val="000000" w:themeColor="text1"/>
              </w:rPr>
            </w:pPr>
          </w:p>
        </w:tc>
        <w:tc>
          <w:tcPr>
            <w:tcW w:w="2396" w:type="dxa"/>
            <w:vAlign w:val="center"/>
          </w:tcPr>
          <w:p w14:paraId="7FD93BC2" w14:textId="77777777" w:rsidR="00177C4F" w:rsidRPr="00FF4BBB" w:rsidRDefault="00177C4F" w:rsidP="00A33840">
            <w:pPr>
              <w:spacing w:line="280" w:lineRule="exact"/>
              <w:ind w:firstLineChars="1600" w:firstLine="3360"/>
              <w:rPr>
                <w:rFonts w:asciiTheme="majorEastAsia" w:eastAsiaTheme="majorEastAsia" w:hAnsiTheme="majorEastAsia"/>
                <w:color w:val="000000" w:themeColor="text1"/>
              </w:rPr>
            </w:pPr>
          </w:p>
          <w:p w14:paraId="119C669A" w14:textId="1694E4B0" w:rsidR="00177C4F" w:rsidRPr="00FF4BBB" w:rsidRDefault="00177C4F"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・府・公益事業協力等</w:t>
            </w:r>
          </w:p>
        </w:tc>
        <w:tc>
          <w:tcPr>
            <w:tcW w:w="4691" w:type="dxa"/>
            <w:tcBorders>
              <w:bottom w:val="single" w:sz="4" w:space="0" w:color="auto"/>
            </w:tcBorders>
            <w:vAlign w:val="center"/>
          </w:tcPr>
          <w:p w14:paraId="119C669B" w14:textId="3CD9E727" w:rsidR="00177C4F" w:rsidRPr="00FF4BBB" w:rsidRDefault="00177C4F" w:rsidP="0084668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図書館所管の大規模修繕への協力をはじめ、府関係各室課からの協力要請等に積極的に対応している。</w:t>
            </w:r>
          </w:p>
        </w:tc>
        <w:tc>
          <w:tcPr>
            <w:tcW w:w="1229" w:type="dxa"/>
            <w:vMerge w:val="restart"/>
            <w:vAlign w:val="center"/>
          </w:tcPr>
          <w:p w14:paraId="78829DFD" w14:textId="462F979C" w:rsidR="00177C4F" w:rsidRPr="00FF4BBB" w:rsidRDefault="00177C4F"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5314" w:type="dxa"/>
            <w:tcBorders>
              <w:bottom w:val="single" w:sz="4" w:space="0" w:color="auto"/>
            </w:tcBorders>
          </w:tcPr>
          <w:p w14:paraId="4C1A8CB6" w14:textId="77777777" w:rsidR="00D759A2" w:rsidRDefault="00D759A2" w:rsidP="00E606E5">
            <w:pPr>
              <w:rPr>
                <w:rFonts w:asciiTheme="majorEastAsia" w:eastAsiaTheme="majorEastAsia" w:hAnsiTheme="majorEastAsia"/>
              </w:rPr>
            </w:pPr>
            <w:r w:rsidRPr="002F1A5E">
              <w:rPr>
                <w:rFonts w:asciiTheme="majorEastAsia" w:eastAsiaTheme="majorEastAsia" w:hAnsiTheme="majorEastAsia" w:hint="eastAsia"/>
              </w:rPr>
              <w:t>万博誘致の幟を設置する等の府の公益事業関連にも取り組みを進めて</w:t>
            </w:r>
            <w:r>
              <w:rPr>
                <w:rFonts w:asciiTheme="majorEastAsia" w:eastAsiaTheme="majorEastAsia" w:hAnsiTheme="majorEastAsia" w:hint="eastAsia"/>
              </w:rPr>
              <w:t>いる。</w:t>
            </w:r>
          </w:p>
          <w:p w14:paraId="00FC1F04" w14:textId="3EEF5335" w:rsidR="00177C4F" w:rsidRPr="00FF4BBB" w:rsidRDefault="00177C4F" w:rsidP="00E606E5">
            <w:pPr>
              <w:rPr>
                <w:rFonts w:asciiTheme="majorEastAsia" w:eastAsiaTheme="majorEastAsia" w:hAnsiTheme="majorEastAsia"/>
                <w:color w:val="000000" w:themeColor="text1"/>
              </w:rPr>
            </w:pPr>
          </w:p>
        </w:tc>
        <w:tc>
          <w:tcPr>
            <w:tcW w:w="1347" w:type="dxa"/>
            <w:tcBorders>
              <w:bottom w:val="single" w:sz="4" w:space="0" w:color="auto"/>
            </w:tcBorders>
            <w:vAlign w:val="center"/>
          </w:tcPr>
          <w:p w14:paraId="3B3F2124" w14:textId="5BAD68AD" w:rsidR="00177C4F" w:rsidRPr="00FF4BBB" w:rsidRDefault="00177C4F"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val="restart"/>
            <w:vAlign w:val="center"/>
          </w:tcPr>
          <w:p w14:paraId="119C669C" w14:textId="31E5F2C2" w:rsidR="00177C4F" w:rsidRPr="00FF4BBB" w:rsidRDefault="00177C4F"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625" w:type="dxa"/>
            <w:vMerge w:val="restart"/>
          </w:tcPr>
          <w:p w14:paraId="13FD8BF9" w14:textId="77777777" w:rsidR="00177C4F" w:rsidRPr="00FF4BBB" w:rsidRDefault="00177C4F" w:rsidP="00A33840">
            <w:pPr>
              <w:rPr>
                <w:rFonts w:asciiTheme="majorEastAsia" w:eastAsiaTheme="majorEastAsia" w:hAnsiTheme="majorEastAsia"/>
                <w:color w:val="000000" w:themeColor="text1"/>
              </w:rPr>
            </w:pPr>
          </w:p>
        </w:tc>
      </w:tr>
      <w:tr w:rsidR="00FF4BBB" w:rsidRPr="00FF4BBB" w14:paraId="16034B12" w14:textId="41797EF4" w:rsidTr="00177C4F">
        <w:trPr>
          <w:cantSplit/>
          <w:trHeight w:val="1134"/>
        </w:trPr>
        <w:tc>
          <w:tcPr>
            <w:tcW w:w="932" w:type="dxa"/>
            <w:vMerge/>
            <w:tcBorders>
              <w:left w:val="single" w:sz="12" w:space="0" w:color="auto"/>
            </w:tcBorders>
            <w:shd w:val="clear" w:color="auto" w:fill="DDD9C3" w:themeFill="background2" w:themeFillShade="E6"/>
          </w:tcPr>
          <w:p w14:paraId="37C3334F" w14:textId="77777777" w:rsidR="00177C4F" w:rsidRPr="00FF4BBB" w:rsidRDefault="00177C4F" w:rsidP="00A33840">
            <w:pPr>
              <w:ind w:left="113"/>
              <w:rPr>
                <w:rFonts w:asciiTheme="majorEastAsia" w:eastAsiaTheme="majorEastAsia" w:hAnsiTheme="majorEastAsia"/>
                <w:color w:val="000000" w:themeColor="text1"/>
              </w:rPr>
            </w:pPr>
          </w:p>
        </w:tc>
        <w:tc>
          <w:tcPr>
            <w:tcW w:w="2054" w:type="dxa"/>
            <w:vMerge/>
            <w:vAlign w:val="center"/>
          </w:tcPr>
          <w:p w14:paraId="569432D1" w14:textId="77777777" w:rsidR="00177C4F" w:rsidRPr="00FF4BBB" w:rsidRDefault="00177C4F" w:rsidP="00A33840">
            <w:pPr>
              <w:spacing w:line="280" w:lineRule="exact"/>
              <w:ind w:left="210" w:hangingChars="100" w:hanging="210"/>
              <w:jc w:val="left"/>
              <w:rPr>
                <w:rFonts w:asciiTheme="majorEastAsia" w:eastAsiaTheme="majorEastAsia" w:hAnsiTheme="majorEastAsia"/>
                <w:color w:val="000000" w:themeColor="text1"/>
              </w:rPr>
            </w:pPr>
          </w:p>
        </w:tc>
        <w:tc>
          <w:tcPr>
            <w:tcW w:w="2225" w:type="dxa"/>
            <w:gridSpan w:val="2"/>
            <w:vMerge/>
            <w:vAlign w:val="center"/>
          </w:tcPr>
          <w:p w14:paraId="4CDB74A8" w14:textId="77777777" w:rsidR="00177C4F" w:rsidRPr="00FF4BBB" w:rsidRDefault="00177C4F" w:rsidP="00A33840">
            <w:pPr>
              <w:spacing w:line="280" w:lineRule="exact"/>
              <w:rPr>
                <w:rFonts w:asciiTheme="majorEastAsia" w:eastAsiaTheme="majorEastAsia" w:hAnsiTheme="majorEastAsia"/>
                <w:color w:val="000000" w:themeColor="text1"/>
              </w:rPr>
            </w:pPr>
          </w:p>
        </w:tc>
        <w:tc>
          <w:tcPr>
            <w:tcW w:w="2396" w:type="dxa"/>
            <w:vAlign w:val="center"/>
          </w:tcPr>
          <w:p w14:paraId="0E6E62F5" w14:textId="32D5DF72" w:rsidR="00177C4F" w:rsidRPr="00FF4BBB" w:rsidRDefault="00177C4F"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・行政の福祉化</w:t>
            </w:r>
          </w:p>
        </w:tc>
        <w:tc>
          <w:tcPr>
            <w:tcW w:w="4691" w:type="dxa"/>
            <w:tcBorders>
              <w:bottom w:val="single" w:sz="4" w:space="0" w:color="auto"/>
            </w:tcBorders>
            <w:vAlign w:val="center"/>
          </w:tcPr>
          <w:p w14:paraId="416C6485" w14:textId="5393953A" w:rsidR="00177C4F" w:rsidRPr="00FF4BBB" w:rsidRDefault="00177C4F"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3社ともC-STEP加入。当館に於いては障がい者支援センターより清掃員1名継続雇用中。各社センターを活用した募集を行っている。</w:t>
            </w:r>
          </w:p>
        </w:tc>
        <w:tc>
          <w:tcPr>
            <w:tcW w:w="1229" w:type="dxa"/>
            <w:vMerge/>
            <w:vAlign w:val="center"/>
          </w:tcPr>
          <w:p w14:paraId="54E79EB6" w14:textId="77777777" w:rsidR="00177C4F" w:rsidRPr="00FF4BBB" w:rsidRDefault="00177C4F" w:rsidP="00A33840">
            <w:pPr>
              <w:jc w:val="center"/>
              <w:rPr>
                <w:rFonts w:asciiTheme="majorEastAsia" w:eastAsiaTheme="majorEastAsia" w:hAnsiTheme="majorEastAsia"/>
                <w:color w:val="000000" w:themeColor="text1"/>
              </w:rPr>
            </w:pPr>
          </w:p>
        </w:tc>
        <w:tc>
          <w:tcPr>
            <w:tcW w:w="5314" w:type="dxa"/>
            <w:tcBorders>
              <w:bottom w:val="single" w:sz="4" w:space="0" w:color="auto"/>
            </w:tcBorders>
          </w:tcPr>
          <w:p w14:paraId="4BDCC805" w14:textId="798BD32A" w:rsidR="00177C4F" w:rsidRPr="00FF4BBB" w:rsidRDefault="00C07F93" w:rsidP="00242A4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障がい者</w:t>
            </w:r>
            <w:r w:rsidR="00177C4F" w:rsidRPr="00FF4BBB">
              <w:rPr>
                <w:rFonts w:asciiTheme="majorEastAsia" w:eastAsiaTheme="majorEastAsia" w:hAnsiTheme="majorEastAsia" w:hint="eastAsia"/>
                <w:color w:val="000000" w:themeColor="text1"/>
              </w:rPr>
              <w:t>支援センターを活用し</w:t>
            </w:r>
            <w:r w:rsidR="00E606E5" w:rsidRPr="00FF4BBB">
              <w:rPr>
                <w:rFonts w:asciiTheme="majorEastAsia" w:eastAsiaTheme="majorEastAsia" w:hAnsiTheme="majorEastAsia" w:hint="eastAsia"/>
                <w:color w:val="000000" w:themeColor="text1"/>
              </w:rPr>
              <w:t>清掃員1名継続雇用</w:t>
            </w:r>
            <w:r w:rsidR="00E606E5">
              <w:rPr>
                <w:rFonts w:asciiTheme="majorEastAsia" w:eastAsiaTheme="majorEastAsia" w:hAnsiTheme="majorEastAsia" w:hint="eastAsia"/>
                <w:color w:val="000000" w:themeColor="text1"/>
              </w:rPr>
              <w:t>している。</w:t>
            </w:r>
          </w:p>
        </w:tc>
        <w:tc>
          <w:tcPr>
            <w:tcW w:w="1347" w:type="dxa"/>
            <w:tcBorders>
              <w:bottom w:val="single" w:sz="4" w:space="0" w:color="auto"/>
            </w:tcBorders>
            <w:vAlign w:val="center"/>
          </w:tcPr>
          <w:p w14:paraId="76592C1D" w14:textId="1B0D2D4E" w:rsidR="00177C4F" w:rsidRPr="00FF4BBB" w:rsidRDefault="00177C4F"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Pr>
          <w:p w14:paraId="55FE40A8" w14:textId="77777777" w:rsidR="00177C4F" w:rsidRPr="00FF4BBB" w:rsidRDefault="00177C4F" w:rsidP="00A33840">
            <w:pPr>
              <w:rPr>
                <w:rFonts w:asciiTheme="majorEastAsia" w:eastAsiaTheme="majorEastAsia" w:hAnsiTheme="majorEastAsia"/>
                <w:color w:val="000000" w:themeColor="text1"/>
              </w:rPr>
            </w:pPr>
          </w:p>
        </w:tc>
        <w:tc>
          <w:tcPr>
            <w:tcW w:w="1625" w:type="dxa"/>
            <w:vMerge/>
          </w:tcPr>
          <w:p w14:paraId="6D082743" w14:textId="77777777" w:rsidR="00177C4F" w:rsidRPr="00FF4BBB" w:rsidRDefault="00177C4F" w:rsidP="00A33840">
            <w:pPr>
              <w:rPr>
                <w:rFonts w:asciiTheme="majorEastAsia" w:eastAsiaTheme="majorEastAsia" w:hAnsiTheme="majorEastAsia"/>
                <w:color w:val="000000" w:themeColor="text1"/>
              </w:rPr>
            </w:pPr>
          </w:p>
        </w:tc>
      </w:tr>
      <w:tr w:rsidR="00FF4BBB" w:rsidRPr="00FF4BBB" w14:paraId="5FB17D38" w14:textId="7B70994C" w:rsidTr="00177C4F">
        <w:trPr>
          <w:cantSplit/>
          <w:trHeight w:val="1134"/>
        </w:trPr>
        <w:tc>
          <w:tcPr>
            <w:tcW w:w="932" w:type="dxa"/>
            <w:vMerge/>
            <w:tcBorders>
              <w:left w:val="single" w:sz="12" w:space="0" w:color="auto"/>
            </w:tcBorders>
            <w:shd w:val="clear" w:color="auto" w:fill="DDD9C3" w:themeFill="background2" w:themeFillShade="E6"/>
          </w:tcPr>
          <w:p w14:paraId="015A8BA7" w14:textId="77777777" w:rsidR="00177C4F" w:rsidRPr="00FF4BBB" w:rsidRDefault="00177C4F" w:rsidP="00A33840">
            <w:pPr>
              <w:ind w:left="113"/>
              <w:rPr>
                <w:rFonts w:asciiTheme="majorEastAsia" w:eastAsiaTheme="majorEastAsia" w:hAnsiTheme="majorEastAsia"/>
                <w:color w:val="000000" w:themeColor="text1"/>
              </w:rPr>
            </w:pPr>
          </w:p>
        </w:tc>
        <w:tc>
          <w:tcPr>
            <w:tcW w:w="2054" w:type="dxa"/>
            <w:vMerge/>
            <w:vAlign w:val="center"/>
          </w:tcPr>
          <w:p w14:paraId="09AC44FC" w14:textId="77777777" w:rsidR="00177C4F" w:rsidRPr="00FF4BBB" w:rsidRDefault="00177C4F" w:rsidP="00A33840">
            <w:pPr>
              <w:spacing w:line="280" w:lineRule="exact"/>
              <w:ind w:left="210" w:hangingChars="100" w:hanging="210"/>
              <w:jc w:val="left"/>
              <w:rPr>
                <w:rFonts w:asciiTheme="majorEastAsia" w:eastAsiaTheme="majorEastAsia" w:hAnsiTheme="majorEastAsia"/>
                <w:color w:val="000000" w:themeColor="text1"/>
              </w:rPr>
            </w:pPr>
          </w:p>
        </w:tc>
        <w:tc>
          <w:tcPr>
            <w:tcW w:w="2225" w:type="dxa"/>
            <w:gridSpan w:val="2"/>
            <w:vMerge/>
            <w:vAlign w:val="center"/>
          </w:tcPr>
          <w:p w14:paraId="6EE94698" w14:textId="77777777" w:rsidR="00177C4F" w:rsidRPr="00FF4BBB" w:rsidRDefault="00177C4F" w:rsidP="00A33840">
            <w:pPr>
              <w:spacing w:line="280" w:lineRule="exact"/>
              <w:rPr>
                <w:rFonts w:asciiTheme="majorEastAsia" w:eastAsiaTheme="majorEastAsia" w:hAnsiTheme="majorEastAsia"/>
                <w:color w:val="000000" w:themeColor="text1"/>
              </w:rPr>
            </w:pPr>
          </w:p>
        </w:tc>
        <w:tc>
          <w:tcPr>
            <w:tcW w:w="2396" w:type="dxa"/>
            <w:vAlign w:val="center"/>
          </w:tcPr>
          <w:p w14:paraId="30DF3DAF" w14:textId="0A724721" w:rsidR="00177C4F" w:rsidRPr="00FF4BBB" w:rsidRDefault="00177C4F" w:rsidP="00177C4F">
            <w:pPr>
              <w:spacing w:line="280" w:lineRule="exact"/>
              <w:ind w:right="113"/>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・環境問題への取組み</w:t>
            </w:r>
          </w:p>
        </w:tc>
        <w:tc>
          <w:tcPr>
            <w:tcW w:w="4691" w:type="dxa"/>
            <w:tcBorders>
              <w:bottom w:val="single" w:sz="4" w:space="0" w:color="auto"/>
            </w:tcBorders>
            <w:vAlign w:val="center"/>
          </w:tcPr>
          <w:p w14:paraId="7380FD81" w14:textId="0006C2D3" w:rsidR="00177C4F" w:rsidRPr="00FF4BBB" w:rsidRDefault="00177C4F"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空調風量調整弁を積極的に更新。熱源機器、熱源輸送機器類も館内巡視により綿密に管理。蛍光灯使用箇所をLED化するなどによる環境対策も踏まえた施設整備を実施、これらにより平成28年度を上回る省エネ効果を得ることができている。</w:t>
            </w:r>
          </w:p>
        </w:tc>
        <w:tc>
          <w:tcPr>
            <w:tcW w:w="1229" w:type="dxa"/>
            <w:vMerge/>
            <w:vAlign w:val="center"/>
          </w:tcPr>
          <w:p w14:paraId="4D687E52" w14:textId="77777777" w:rsidR="00177C4F" w:rsidRPr="00FF4BBB" w:rsidRDefault="00177C4F" w:rsidP="00A33840">
            <w:pPr>
              <w:jc w:val="center"/>
              <w:rPr>
                <w:rFonts w:asciiTheme="majorEastAsia" w:eastAsiaTheme="majorEastAsia" w:hAnsiTheme="majorEastAsia"/>
                <w:color w:val="000000" w:themeColor="text1"/>
              </w:rPr>
            </w:pPr>
          </w:p>
        </w:tc>
        <w:tc>
          <w:tcPr>
            <w:tcW w:w="5314" w:type="dxa"/>
            <w:tcBorders>
              <w:bottom w:val="single" w:sz="4" w:space="0" w:color="auto"/>
            </w:tcBorders>
          </w:tcPr>
          <w:p w14:paraId="6A4C07B8" w14:textId="454AEAEC" w:rsidR="00177C4F" w:rsidRPr="00FF4BBB" w:rsidRDefault="00177C4F"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ESCO事業の方針に基づき、さらなる省エネを意識した空調機等の運転管理により、上半期の１次エネルギー（電気・ｶﾞｽ）に関して、ESCO事業導入前と比較して昨年度は49％削減を達成したが、今年度はそれを上回る51％削減を達成し、さらなる省エネルギーを増進している。</w:t>
            </w:r>
          </w:p>
        </w:tc>
        <w:tc>
          <w:tcPr>
            <w:tcW w:w="1347" w:type="dxa"/>
            <w:tcBorders>
              <w:bottom w:val="single" w:sz="4" w:space="0" w:color="auto"/>
            </w:tcBorders>
            <w:vAlign w:val="center"/>
          </w:tcPr>
          <w:p w14:paraId="368A4376" w14:textId="7ADD9E68" w:rsidR="00177C4F" w:rsidRPr="00FF4BBB" w:rsidRDefault="00177C4F"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Ｓ</w:t>
            </w:r>
          </w:p>
        </w:tc>
        <w:tc>
          <w:tcPr>
            <w:tcW w:w="1083" w:type="dxa"/>
            <w:vMerge/>
          </w:tcPr>
          <w:p w14:paraId="714ADA9C" w14:textId="77777777" w:rsidR="00177C4F" w:rsidRPr="00FF4BBB" w:rsidRDefault="00177C4F" w:rsidP="00A33840">
            <w:pPr>
              <w:rPr>
                <w:rFonts w:asciiTheme="majorEastAsia" w:eastAsiaTheme="majorEastAsia" w:hAnsiTheme="majorEastAsia"/>
                <w:color w:val="000000" w:themeColor="text1"/>
              </w:rPr>
            </w:pPr>
          </w:p>
        </w:tc>
        <w:tc>
          <w:tcPr>
            <w:tcW w:w="1625" w:type="dxa"/>
            <w:vMerge/>
          </w:tcPr>
          <w:p w14:paraId="29B5E0B0" w14:textId="77777777" w:rsidR="00177C4F" w:rsidRPr="00FF4BBB" w:rsidRDefault="00177C4F" w:rsidP="00A33840">
            <w:pPr>
              <w:rPr>
                <w:rFonts w:asciiTheme="majorEastAsia" w:eastAsiaTheme="majorEastAsia" w:hAnsiTheme="majorEastAsia"/>
                <w:color w:val="000000" w:themeColor="text1"/>
              </w:rPr>
            </w:pPr>
          </w:p>
        </w:tc>
      </w:tr>
      <w:tr w:rsidR="00FF4BBB" w:rsidRPr="00FF4BBB" w14:paraId="1C65BD2D" w14:textId="1EF385EE" w:rsidTr="00177C4F">
        <w:trPr>
          <w:cantSplit/>
          <w:trHeight w:val="1134"/>
        </w:trPr>
        <w:tc>
          <w:tcPr>
            <w:tcW w:w="932" w:type="dxa"/>
            <w:vMerge/>
            <w:tcBorders>
              <w:left w:val="single" w:sz="12" w:space="0" w:color="auto"/>
              <w:bottom w:val="single" w:sz="12" w:space="0" w:color="auto"/>
            </w:tcBorders>
            <w:shd w:val="clear" w:color="auto" w:fill="DDD9C3" w:themeFill="background2" w:themeFillShade="E6"/>
          </w:tcPr>
          <w:p w14:paraId="3ACC533B" w14:textId="77777777" w:rsidR="00177C4F" w:rsidRPr="00FF4BBB" w:rsidRDefault="00177C4F" w:rsidP="00A33840">
            <w:pPr>
              <w:ind w:left="113"/>
              <w:rPr>
                <w:rFonts w:asciiTheme="majorEastAsia" w:eastAsiaTheme="majorEastAsia" w:hAnsiTheme="majorEastAsia"/>
                <w:color w:val="000000" w:themeColor="text1"/>
              </w:rPr>
            </w:pPr>
          </w:p>
        </w:tc>
        <w:tc>
          <w:tcPr>
            <w:tcW w:w="2054" w:type="dxa"/>
            <w:vMerge/>
            <w:tcBorders>
              <w:bottom w:val="single" w:sz="12" w:space="0" w:color="auto"/>
            </w:tcBorders>
            <w:vAlign w:val="center"/>
          </w:tcPr>
          <w:p w14:paraId="4BA1DE31" w14:textId="77777777" w:rsidR="00177C4F" w:rsidRPr="00FF4BBB" w:rsidRDefault="00177C4F" w:rsidP="00A33840">
            <w:pPr>
              <w:spacing w:line="280" w:lineRule="exact"/>
              <w:ind w:left="210" w:hangingChars="100" w:hanging="210"/>
              <w:jc w:val="left"/>
              <w:rPr>
                <w:rFonts w:asciiTheme="majorEastAsia" w:eastAsiaTheme="majorEastAsia" w:hAnsiTheme="majorEastAsia"/>
                <w:color w:val="000000" w:themeColor="text1"/>
              </w:rPr>
            </w:pPr>
          </w:p>
        </w:tc>
        <w:tc>
          <w:tcPr>
            <w:tcW w:w="2225" w:type="dxa"/>
            <w:gridSpan w:val="2"/>
            <w:vMerge/>
            <w:tcBorders>
              <w:bottom w:val="single" w:sz="12" w:space="0" w:color="auto"/>
            </w:tcBorders>
            <w:vAlign w:val="center"/>
          </w:tcPr>
          <w:p w14:paraId="15AFDB10" w14:textId="77777777" w:rsidR="00177C4F" w:rsidRPr="00FF4BBB" w:rsidRDefault="00177C4F" w:rsidP="00A33840">
            <w:pPr>
              <w:spacing w:line="280" w:lineRule="exact"/>
              <w:rPr>
                <w:rFonts w:asciiTheme="majorEastAsia" w:eastAsiaTheme="majorEastAsia" w:hAnsiTheme="majorEastAsia"/>
                <w:color w:val="000000" w:themeColor="text1"/>
              </w:rPr>
            </w:pPr>
          </w:p>
        </w:tc>
        <w:tc>
          <w:tcPr>
            <w:tcW w:w="2396" w:type="dxa"/>
            <w:tcBorders>
              <w:bottom w:val="single" w:sz="12" w:space="0" w:color="auto"/>
            </w:tcBorders>
            <w:vAlign w:val="center"/>
          </w:tcPr>
          <w:p w14:paraId="5D1F70C3" w14:textId="77777777" w:rsidR="00177C4F" w:rsidRPr="00FF4BBB" w:rsidRDefault="00177C4F"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・府民、ＮＰＯとの</w:t>
            </w:r>
          </w:p>
          <w:p w14:paraId="1BD5DCE3" w14:textId="1A35D663" w:rsidR="00177C4F" w:rsidRPr="00FF4BBB" w:rsidRDefault="00177C4F" w:rsidP="00177C4F">
            <w:pPr>
              <w:spacing w:line="280" w:lineRule="exact"/>
              <w:ind w:firstLineChars="100" w:firstLine="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協働</w:t>
            </w:r>
          </w:p>
        </w:tc>
        <w:tc>
          <w:tcPr>
            <w:tcW w:w="4691" w:type="dxa"/>
            <w:tcBorders>
              <w:bottom w:val="single" w:sz="12" w:space="0" w:color="auto"/>
            </w:tcBorders>
            <w:vAlign w:val="center"/>
          </w:tcPr>
          <w:p w14:paraId="4F8BE4FC" w14:textId="1E6E5CDF" w:rsidR="00177C4F" w:rsidRPr="00FF4BBB" w:rsidRDefault="00177C4F"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自主事業に於いて、府内NPO法人による直送販売並び府民である講師などを招き協働している。</w:t>
            </w:r>
          </w:p>
        </w:tc>
        <w:tc>
          <w:tcPr>
            <w:tcW w:w="1229" w:type="dxa"/>
            <w:vMerge/>
            <w:tcBorders>
              <w:bottom w:val="single" w:sz="12" w:space="0" w:color="auto"/>
            </w:tcBorders>
            <w:vAlign w:val="center"/>
          </w:tcPr>
          <w:p w14:paraId="17437A5C" w14:textId="77777777" w:rsidR="00177C4F" w:rsidRPr="00FF4BBB" w:rsidRDefault="00177C4F" w:rsidP="00A33840">
            <w:pPr>
              <w:jc w:val="center"/>
              <w:rPr>
                <w:rFonts w:asciiTheme="majorEastAsia" w:eastAsiaTheme="majorEastAsia" w:hAnsiTheme="majorEastAsia"/>
                <w:color w:val="000000" w:themeColor="text1"/>
              </w:rPr>
            </w:pPr>
          </w:p>
        </w:tc>
        <w:tc>
          <w:tcPr>
            <w:tcW w:w="5314" w:type="dxa"/>
            <w:tcBorders>
              <w:bottom w:val="single" w:sz="12" w:space="0" w:color="auto"/>
            </w:tcBorders>
          </w:tcPr>
          <w:p w14:paraId="3249A456" w14:textId="734A4F8A" w:rsidR="00177C4F" w:rsidRPr="00FF4BBB" w:rsidRDefault="00177C4F" w:rsidP="00E606E5">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市民団体の協力による工作教室や府民を講師とする「まちライブラリ－」を継続して実施している。</w:t>
            </w:r>
          </w:p>
        </w:tc>
        <w:tc>
          <w:tcPr>
            <w:tcW w:w="1347" w:type="dxa"/>
            <w:tcBorders>
              <w:bottom w:val="single" w:sz="4" w:space="0" w:color="auto"/>
            </w:tcBorders>
            <w:vAlign w:val="center"/>
          </w:tcPr>
          <w:p w14:paraId="44DC8012" w14:textId="709CE5EE" w:rsidR="00177C4F" w:rsidRPr="00FF4BBB" w:rsidRDefault="00177C4F"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Borders>
              <w:bottom w:val="single" w:sz="12" w:space="0" w:color="auto"/>
            </w:tcBorders>
          </w:tcPr>
          <w:p w14:paraId="5A2A1B4A" w14:textId="77777777" w:rsidR="00177C4F" w:rsidRPr="00FF4BBB" w:rsidRDefault="00177C4F" w:rsidP="00A33840">
            <w:pPr>
              <w:rPr>
                <w:rFonts w:asciiTheme="majorEastAsia" w:eastAsiaTheme="majorEastAsia" w:hAnsiTheme="majorEastAsia"/>
                <w:color w:val="000000" w:themeColor="text1"/>
              </w:rPr>
            </w:pPr>
          </w:p>
        </w:tc>
        <w:tc>
          <w:tcPr>
            <w:tcW w:w="1625" w:type="dxa"/>
            <w:vMerge/>
            <w:tcBorders>
              <w:bottom w:val="single" w:sz="12" w:space="0" w:color="auto"/>
            </w:tcBorders>
          </w:tcPr>
          <w:p w14:paraId="7F65B228" w14:textId="77777777" w:rsidR="00177C4F" w:rsidRPr="00FF4BBB" w:rsidRDefault="00177C4F" w:rsidP="00A33840">
            <w:pPr>
              <w:rPr>
                <w:rFonts w:asciiTheme="majorEastAsia" w:eastAsiaTheme="majorEastAsia" w:hAnsiTheme="majorEastAsia"/>
                <w:color w:val="000000" w:themeColor="text1"/>
              </w:rPr>
            </w:pPr>
          </w:p>
        </w:tc>
      </w:tr>
      <w:tr w:rsidR="00FF4BBB" w:rsidRPr="00FF4BBB" w14:paraId="32E0C4AD" w14:textId="034A5D62" w:rsidTr="00177C4F">
        <w:trPr>
          <w:trHeight w:val="541"/>
        </w:trPr>
        <w:tc>
          <w:tcPr>
            <w:tcW w:w="932"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A33840" w:rsidRPr="00FF4BBB" w:rsidRDefault="00A33840" w:rsidP="00A33840">
            <w:pPr>
              <w:spacing w:line="220" w:lineRule="exact"/>
              <w:ind w:left="113" w:right="113"/>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sz w:val="16"/>
                <w:szCs w:val="16"/>
              </w:rPr>
              <w:t>Ⅱさらなるサービスの向上に関する事項</w:t>
            </w:r>
          </w:p>
        </w:tc>
        <w:tc>
          <w:tcPr>
            <w:tcW w:w="2054" w:type="dxa"/>
            <w:tcBorders>
              <w:top w:val="single" w:sz="12" w:space="0" w:color="auto"/>
              <w:bottom w:val="single" w:sz="2" w:space="0" w:color="auto"/>
            </w:tcBorders>
            <w:vAlign w:val="center"/>
          </w:tcPr>
          <w:p w14:paraId="54A8AD2A" w14:textId="0D3237C9"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(1)利用者満足度調査等</w:t>
            </w:r>
          </w:p>
        </w:tc>
        <w:tc>
          <w:tcPr>
            <w:tcW w:w="4621" w:type="dxa"/>
            <w:gridSpan w:val="3"/>
            <w:tcBorders>
              <w:top w:val="single" w:sz="12" w:space="0" w:color="auto"/>
              <w:bottom w:val="single" w:sz="2" w:space="0" w:color="auto"/>
            </w:tcBorders>
            <w:vAlign w:val="center"/>
          </w:tcPr>
          <w:p w14:paraId="3102A1BA" w14:textId="29865740"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○利用者満足度調査を実施し、分析結果をフィードバックしているか</w:t>
            </w:r>
          </w:p>
        </w:tc>
        <w:tc>
          <w:tcPr>
            <w:tcW w:w="4691" w:type="dxa"/>
            <w:tcBorders>
              <w:top w:val="single" w:sz="12" w:space="0" w:color="auto"/>
              <w:bottom w:val="single" w:sz="2" w:space="0" w:color="auto"/>
            </w:tcBorders>
          </w:tcPr>
          <w:p w14:paraId="4D0333A3" w14:textId="52DBD4CB"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昨年度とほぼ同時期にアンケート実施することにより、今年度のアンケート結果で指定管理者の施設運営管理による利用者への理解は比較できるものと判断。周知度は上昇傾向にあり、浸透してきているものと思われる。カフェ・食堂など一部周知の伸び悩みがあるが、以後も広報活動を積極的に行い、周知と良評価を得るよう更に活動を継続する。</w:t>
            </w:r>
          </w:p>
        </w:tc>
        <w:tc>
          <w:tcPr>
            <w:tcW w:w="1229" w:type="dxa"/>
            <w:tcBorders>
              <w:top w:val="single" w:sz="12" w:space="0" w:color="auto"/>
              <w:bottom w:val="single" w:sz="2" w:space="0" w:color="auto"/>
            </w:tcBorders>
            <w:vAlign w:val="center"/>
          </w:tcPr>
          <w:p w14:paraId="5B1CA024" w14:textId="2AD81C68"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5314" w:type="dxa"/>
            <w:tcBorders>
              <w:top w:val="single" w:sz="12" w:space="0" w:color="auto"/>
              <w:bottom w:val="single" w:sz="2" w:space="0" w:color="auto"/>
            </w:tcBorders>
          </w:tcPr>
          <w:p w14:paraId="7D87142A" w14:textId="77777777" w:rsidR="00E606E5" w:rsidRDefault="00E606E5" w:rsidP="00A3384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10月31日から11月5日に今年度調査を実施。</w:t>
            </w:r>
          </w:p>
          <w:p w14:paraId="64C05D0A" w14:textId="344A5EF9" w:rsidR="00A33840" w:rsidRPr="00FF4BBB" w:rsidRDefault="00E606E5" w:rsidP="00A3384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前年度までの調査分析結果のフィードバックをすることにより、今年度の調査において、</w:t>
            </w:r>
            <w:r w:rsidR="00A33840" w:rsidRPr="00FF4BBB">
              <w:rPr>
                <w:rFonts w:asciiTheme="majorEastAsia" w:eastAsiaTheme="majorEastAsia" w:hAnsiTheme="majorEastAsia" w:hint="eastAsia"/>
                <w:color w:val="000000" w:themeColor="text1"/>
              </w:rPr>
              <w:t>施設の環境維持、情報提供については引き続き高評価であり、ホール・会議室の利用に関する評価においても上昇傾向であることがうかがえる</w:t>
            </w:r>
            <w:r w:rsidR="00FF683D">
              <w:rPr>
                <w:rFonts w:asciiTheme="majorEastAsia" w:eastAsiaTheme="majorEastAsia" w:hAnsiTheme="majorEastAsia" w:hint="eastAsia"/>
                <w:color w:val="000000" w:themeColor="text1"/>
              </w:rPr>
              <w:t>。</w:t>
            </w:r>
            <w:r w:rsidR="00A33840" w:rsidRPr="00FF4BBB">
              <w:rPr>
                <w:rFonts w:asciiTheme="majorEastAsia" w:eastAsiaTheme="majorEastAsia" w:hAnsiTheme="majorEastAsia" w:hint="eastAsia"/>
                <w:color w:val="000000" w:themeColor="text1"/>
              </w:rPr>
              <w:t>食堂・カフェの認知度と利用者数が依然として伸び悩みの状態である</w:t>
            </w:r>
            <w:r w:rsidR="00FF683D">
              <w:rPr>
                <w:rFonts w:asciiTheme="majorEastAsia" w:eastAsiaTheme="majorEastAsia" w:hAnsiTheme="majorEastAsia" w:hint="eastAsia"/>
                <w:color w:val="000000" w:themeColor="text1"/>
              </w:rPr>
              <w:t>ため、</w:t>
            </w:r>
            <w:r w:rsidR="00A33840" w:rsidRPr="00FF4BBB">
              <w:rPr>
                <w:rFonts w:asciiTheme="majorEastAsia" w:eastAsiaTheme="majorEastAsia" w:hAnsiTheme="majorEastAsia" w:hint="eastAsia"/>
                <w:color w:val="000000" w:themeColor="text1"/>
              </w:rPr>
              <w:t>利用者のニーズを把握し、活性化に向けた対策を取られたい。</w:t>
            </w:r>
          </w:p>
        </w:tc>
        <w:tc>
          <w:tcPr>
            <w:tcW w:w="1347" w:type="dxa"/>
            <w:tcBorders>
              <w:top w:val="single" w:sz="4" w:space="0" w:color="auto"/>
              <w:bottom w:val="single" w:sz="4" w:space="0" w:color="auto"/>
            </w:tcBorders>
            <w:vAlign w:val="center"/>
          </w:tcPr>
          <w:p w14:paraId="24C68AD5" w14:textId="15BA821D"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tcBorders>
              <w:top w:val="single" w:sz="12" w:space="0" w:color="auto"/>
              <w:bottom w:val="single" w:sz="2" w:space="0" w:color="auto"/>
            </w:tcBorders>
            <w:vAlign w:val="center"/>
          </w:tcPr>
          <w:p w14:paraId="0EE0D09B" w14:textId="13E59F12"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625" w:type="dxa"/>
            <w:tcBorders>
              <w:top w:val="single" w:sz="12" w:space="0" w:color="auto"/>
              <w:bottom w:val="single" w:sz="2" w:space="0" w:color="auto"/>
            </w:tcBorders>
          </w:tcPr>
          <w:p w14:paraId="56ED21EC"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0C5FE3F6" w14:textId="192CA23F" w:rsidTr="00177C4F">
        <w:trPr>
          <w:trHeight w:val="2621"/>
        </w:trPr>
        <w:tc>
          <w:tcPr>
            <w:tcW w:w="932" w:type="dxa"/>
            <w:vMerge/>
            <w:tcBorders>
              <w:left w:val="single" w:sz="12" w:space="0" w:color="auto"/>
            </w:tcBorders>
            <w:shd w:val="clear" w:color="auto" w:fill="DDD9C3" w:themeFill="background2" w:themeFillShade="E6"/>
            <w:textDirection w:val="tbRlV"/>
          </w:tcPr>
          <w:p w14:paraId="73E5E2C8" w14:textId="77777777" w:rsidR="00A33840" w:rsidRPr="00FF4BBB" w:rsidRDefault="00A33840" w:rsidP="00A33840">
            <w:pPr>
              <w:ind w:left="113" w:right="113"/>
              <w:rPr>
                <w:rFonts w:asciiTheme="majorEastAsia" w:eastAsiaTheme="majorEastAsia" w:hAnsiTheme="majorEastAsia"/>
                <w:color w:val="000000" w:themeColor="text1"/>
              </w:rPr>
            </w:pPr>
          </w:p>
        </w:tc>
        <w:tc>
          <w:tcPr>
            <w:tcW w:w="2054" w:type="dxa"/>
            <w:vMerge w:val="restart"/>
            <w:vAlign w:val="center"/>
          </w:tcPr>
          <w:p w14:paraId="553A0CDD" w14:textId="342E3BEB"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(2)その他創意工夫</w:t>
            </w:r>
          </w:p>
        </w:tc>
        <w:tc>
          <w:tcPr>
            <w:tcW w:w="4621" w:type="dxa"/>
            <w:gridSpan w:val="3"/>
            <w:tcBorders>
              <w:bottom w:val="single" w:sz="4" w:space="0" w:color="auto"/>
            </w:tcBorders>
            <w:vAlign w:val="center"/>
          </w:tcPr>
          <w:p w14:paraId="20CCD392" w14:textId="4F23610C"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①その他サービス向上につながる取組み、創意工夫が行われているか</w:t>
            </w:r>
          </w:p>
        </w:tc>
        <w:tc>
          <w:tcPr>
            <w:tcW w:w="4691" w:type="dxa"/>
            <w:tcBorders>
              <w:bottom w:val="single" w:sz="4" w:space="0" w:color="auto"/>
            </w:tcBorders>
          </w:tcPr>
          <w:p w14:paraId="6CDD3AFD" w14:textId="6ED02D1D" w:rsidR="00A33840" w:rsidRPr="00FF4BBB" w:rsidRDefault="00846680" w:rsidP="0084668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エントランスホールを活用した広報活動（イベント、カフェ・食堂など）を積極的に行</w:t>
            </w:r>
            <w:r w:rsidR="00C50943" w:rsidRPr="00FF4BBB">
              <w:rPr>
                <w:rFonts w:asciiTheme="majorEastAsia" w:eastAsiaTheme="majorEastAsia" w:hAnsiTheme="majorEastAsia" w:hint="eastAsia"/>
                <w:color w:val="000000" w:themeColor="text1"/>
              </w:rPr>
              <w:t>った。</w:t>
            </w:r>
            <w:r w:rsidRPr="00FF4BBB">
              <w:rPr>
                <w:rFonts w:asciiTheme="majorEastAsia" w:eastAsiaTheme="majorEastAsia" w:hAnsiTheme="majorEastAsia" w:hint="eastAsia"/>
                <w:color w:val="000000" w:themeColor="text1"/>
              </w:rPr>
              <w:t>ロビーコンサートの実施、企業との協賛事業、将棋棋士協同事業など初の試みも行い常に創意工夫を行っている。にぎわいづくりとしてエントランスを利用した野菜販売、縁日など好評価を得ている。</w:t>
            </w:r>
          </w:p>
        </w:tc>
        <w:tc>
          <w:tcPr>
            <w:tcW w:w="1229" w:type="dxa"/>
            <w:vMerge w:val="restart"/>
            <w:vAlign w:val="center"/>
          </w:tcPr>
          <w:p w14:paraId="0DFE9160" w14:textId="3FC6885D"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5314" w:type="dxa"/>
            <w:tcBorders>
              <w:bottom w:val="single" w:sz="4" w:space="0" w:color="auto"/>
            </w:tcBorders>
          </w:tcPr>
          <w:p w14:paraId="13494E26" w14:textId="7022710C"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今年度は子どもを対象とする様々なイベント、初めての試みとなる、ロビーコンサート、定期的な野菜販売をエントランスで実施するなど、図書館サービスの既成概念に囚われない取組みを実施。夏休み期間中の集客などに貢献した。</w:t>
            </w:r>
          </w:p>
        </w:tc>
        <w:tc>
          <w:tcPr>
            <w:tcW w:w="1347" w:type="dxa"/>
            <w:tcBorders>
              <w:bottom w:val="single" w:sz="4" w:space="0" w:color="auto"/>
            </w:tcBorders>
            <w:vAlign w:val="center"/>
          </w:tcPr>
          <w:p w14:paraId="70212C61" w14:textId="7A1E8611"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val="restart"/>
            <w:vAlign w:val="center"/>
          </w:tcPr>
          <w:p w14:paraId="7E2CE987" w14:textId="775D2D88"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625" w:type="dxa"/>
            <w:vMerge w:val="restart"/>
          </w:tcPr>
          <w:p w14:paraId="60590C86"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04B5F25D" w14:textId="0EE3BDF2" w:rsidTr="00177C4F">
        <w:trPr>
          <w:trHeight w:val="519"/>
        </w:trPr>
        <w:tc>
          <w:tcPr>
            <w:tcW w:w="932" w:type="dxa"/>
            <w:vMerge/>
            <w:tcBorders>
              <w:left w:val="single" w:sz="12" w:space="0" w:color="auto"/>
            </w:tcBorders>
            <w:shd w:val="clear" w:color="auto" w:fill="DDD9C3" w:themeFill="background2" w:themeFillShade="E6"/>
            <w:textDirection w:val="tbRlV"/>
          </w:tcPr>
          <w:p w14:paraId="4FD1A9A7" w14:textId="77777777" w:rsidR="00A33840" w:rsidRPr="00FF4BBB" w:rsidRDefault="00A33840" w:rsidP="00A33840">
            <w:pPr>
              <w:ind w:left="113" w:right="113"/>
              <w:rPr>
                <w:rFonts w:asciiTheme="majorEastAsia" w:eastAsiaTheme="majorEastAsia" w:hAnsiTheme="majorEastAsia"/>
                <w:color w:val="000000" w:themeColor="text1"/>
              </w:rPr>
            </w:pPr>
          </w:p>
        </w:tc>
        <w:tc>
          <w:tcPr>
            <w:tcW w:w="2054" w:type="dxa"/>
            <w:vMerge/>
            <w:vAlign w:val="center"/>
          </w:tcPr>
          <w:p w14:paraId="39665EC2"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4621" w:type="dxa"/>
            <w:gridSpan w:val="3"/>
            <w:tcBorders>
              <w:bottom w:val="nil"/>
            </w:tcBorders>
            <w:vAlign w:val="center"/>
          </w:tcPr>
          <w:p w14:paraId="274E1251" w14:textId="7D11FB55"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②積極的な自主事業が行われているか</w:t>
            </w:r>
          </w:p>
        </w:tc>
        <w:tc>
          <w:tcPr>
            <w:tcW w:w="4691" w:type="dxa"/>
            <w:tcBorders>
              <w:bottom w:val="single" w:sz="4" w:space="0" w:color="auto"/>
            </w:tcBorders>
          </w:tcPr>
          <w:p w14:paraId="79217F18" w14:textId="70DD40AC" w:rsidR="00A33840" w:rsidRPr="00FF4BBB" w:rsidRDefault="00A33840" w:rsidP="0084668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府民のニーズ</w:t>
            </w:r>
            <w:r w:rsidR="00846680" w:rsidRPr="00FF4BBB">
              <w:rPr>
                <w:rFonts w:asciiTheme="majorEastAsia" w:eastAsiaTheme="majorEastAsia" w:hAnsiTheme="majorEastAsia" w:hint="eastAsia"/>
                <w:color w:val="000000" w:themeColor="text1"/>
              </w:rPr>
              <w:t>を</w:t>
            </w:r>
            <w:r w:rsidRPr="00FF4BBB">
              <w:rPr>
                <w:rFonts w:asciiTheme="majorEastAsia" w:eastAsiaTheme="majorEastAsia" w:hAnsiTheme="majorEastAsia" w:hint="eastAsia"/>
                <w:color w:val="000000" w:themeColor="text1"/>
              </w:rPr>
              <w:t>捉えフレキシブルに事業を実施している。</w:t>
            </w:r>
          </w:p>
        </w:tc>
        <w:tc>
          <w:tcPr>
            <w:tcW w:w="1229" w:type="dxa"/>
            <w:vMerge/>
            <w:vAlign w:val="center"/>
          </w:tcPr>
          <w:p w14:paraId="0A1AD148"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Pr>
          <w:p w14:paraId="32B6C3D7" w14:textId="7457C4CE"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(2)-1のとおり、既成概念に囚われない取組みを積極的に実施している。</w:t>
            </w:r>
          </w:p>
        </w:tc>
        <w:tc>
          <w:tcPr>
            <w:tcW w:w="1347" w:type="dxa"/>
            <w:vAlign w:val="center"/>
          </w:tcPr>
          <w:p w14:paraId="0453EC93" w14:textId="53329B5F"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Pr>
          <w:p w14:paraId="1515BB79" w14:textId="3D65C56E" w:rsidR="00A33840" w:rsidRPr="00FF4BBB" w:rsidRDefault="00A33840" w:rsidP="00A33840">
            <w:pPr>
              <w:rPr>
                <w:rFonts w:asciiTheme="majorEastAsia" w:eastAsiaTheme="majorEastAsia" w:hAnsiTheme="majorEastAsia"/>
                <w:color w:val="000000" w:themeColor="text1"/>
              </w:rPr>
            </w:pPr>
          </w:p>
        </w:tc>
        <w:tc>
          <w:tcPr>
            <w:tcW w:w="1625" w:type="dxa"/>
            <w:vMerge/>
          </w:tcPr>
          <w:p w14:paraId="51FAAF87"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77CDEF7E" w14:textId="2EF822EC" w:rsidTr="00177C4F">
        <w:trPr>
          <w:trHeight w:val="288"/>
        </w:trPr>
        <w:tc>
          <w:tcPr>
            <w:tcW w:w="932" w:type="dxa"/>
            <w:vMerge/>
            <w:tcBorders>
              <w:left w:val="single" w:sz="12" w:space="0" w:color="auto"/>
            </w:tcBorders>
            <w:shd w:val="clear" w:color="auto" w:fill="DDD9C3" w:themeFill="background2" w:themeFillShade="E6"/>
            <w:textDirection w:val="tbRlV"/>
          </w:tcPr>
          <w:p w14:paraId="78FC7647" w14:textId="77777777" w:rsidR="00A33840" w:rsidRPr="00FF4BBB" w:rsidRDefault="00A33840" w:rsidP="00A33840">
            <w:pPr>
              <w:ind w:left="113" w:right="113"/>
              <w:rPr>
                <w:rFonts w:asciiTheme="majorEastAsia" w:eastAsiaTheme="majorEastAsia" w:hAnsiTheme="majorEastAsia"/>
                <w:color w:val="000000" w:themeColor="text1"/>
              </w:rPr>
            </w:pPr>
          </w:p>
        </w:tc>
        <w:tc>
          <w:tcPr>
            <w:tcW w:w="2054" w:type="dxa"/>
            <w:vMerge/>
            <w:vAlign w:val="center"/>
          </w:tcPr>
          <w:p w14:paraId="08527B8E"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restart"/>
            <w:tcBorders>
              <w:top w:val="nil"/>
            </w:tcBorders>
            <w:vAlign w:val="center"/>
          </w:tcPr>
          <w:p w14:paraId="5F5AB081" w14:textId="77777777"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p>
        </w:tc>
        <w:tc>
          <w:tcPr>
            <w:tcW w:w="4340" w:type="dxa"/>
            <w:gridSpan w:val="2"/>
            <w:tcBorders>
              <w:bottom w:val="dashed" w:sz="4" w:space="0" w:color="auto"/>
            </w:tcBorders>
            <w:vAlign w:val="center"/>
          </w:tcPr>
          <w:p w14:paraId="4A9F8F77" w14:textId="65DC8868"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・実施回数　　　　　　平成29年度目標：　15　回（28年度実績20回）</w:t>
            </w:r>
          </w:p>
        </w:tc>
        <w:tc>
          <w:tcPr>
            <w:tcW w:w="4691" w:type="dxa"/>
            <w:tcBorders>
              <w:bottom w:val="dashed" w:sz="4" w:space="0" w:color="auto"/>
            </w:tcBorders>
          </w:tcPr>
          <w:p w14:paraId="35322E5D" w14:textId="0CEAA202"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 xml:space="preserve">　19回実施済（別冊資料参照）</w:t>
            </w:r>
          </w:p>
        </w:tc>
        <w:tc>
          <w:tcPr>
            <w:tcW w:w="1229" w:type="dxa"/>
            <w:vMerge/>
            <w:vAlign w:val="center"/>
          </w:tcPr>
          <w:p w14:paraId="6E4B708C"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bottom w:val="dashed" w:sz="4" w:space="0" w:color="auto"/>
            </w:tcBorders>
            <w:vAlign w:val="center"/>
          </w:tcPr>
          <w:p w14:paraId="3C2DF1E0" w14:textId="0C52EF9B"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評価点４（達成度126.6％）</w:t>
            </w:r>
          </w:p>
        </w:tc>
        <w:tc>
          <w:tcPr>
            <w:tcW w:w="1347" w:type="dxa"/>
            <w:vMerge w:val="restart"/>
            <w:vAlign w:val="center"/>
          </w:tcPr>
          <w:p w14:paraId="61297608" w14:textId="40AB5855"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Ｓ</w:t>
            </w:r>
          </w:p>
        </w:tc>
        <w:tc>
          <w:tcPr>
            <w:tcW w:w="1083" w:type="dxa"/>
            <w:vMerge/>
          </w:tcPr>
          <w:p w14:paraId="0EA1FF5B"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00607135"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356E9A44" w14:textId="1DA4EABD" w:rsidTr="00177C4F">
        <w:trPr>
          <w:trHeight w:val="234"/>
        </w:trPr>
        <w:tc>
          <w:tcPr>
            <w:tcW w:w="932" w:type="dxa"/>
            <w:vMerge/>
            <w:tcBorders>
              <w:left w:val="single" w:sz="12" w:space="0" w:color="auto"/>
            </w:tcBorders>
            <w:shd w:val="clear" w:color="auto" w:fill="DDD9C3" w:themeFill="background2" w:themeFillShade="E6"/>
            <w:textDirection w:val="tbRlV"/>
          </w:tcPr>
          <w:p w14:paraId="01194647" w14:textId="77777777" w:rsidR="00A33840" w:rsidRPr="00FF4BBB" w:rsidRDefault="00A33840" w:rsidP="00A33840">
            <w:pPr>
              <w:ind w:left="113" w:right="113"/>
              <w:rPr>
                <w:rFonts w:asciiTheme="majorEastAsia" w:eastAsiaTheme="majorEastAsia" w:hAnsiTheme="majorEastAsia"/>
                <w:color w:val="000000" w:themeColor="text1"/>
              </w:rPr>
            </w:pPr>
          </w:p>
        </w:tc>
        <w:tc>
          <w:tcPr>
            <w:tcW w:w="2054" w:type="dxa"/>
            <w:vMerge/>
            <w:vAlign w:val="center"/>
          </w:tcPr>
          <w:p w14:paraId="41A9C832"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ign w:val="center"/>
          </w:tcPr>
          <w:p w14:paraId="2971EBB2" w14:textId="77777777"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p>
        </w:tc>
        <w:tc>
          <w:tcPr>
            <w:tcW w:w="4340" w:type="dxa"/>
            <w:gridSpan w:val="2"/>
            <w:tcBorders>
              <w:top w:val="dashed" w:sz="4" w:space="0" w:color="auto"/>
              <w:bottom w:val="dashed" w:sz="4" w:space="0" w:color="auto"/>
            </w:tcBorders>
            <w:vAlign w:val="center"/>
          </w:tcPr>
          <w:p w14:paraId="126BC19E" w14:textId="5869F358"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・参加者人数　　　　平成29年度目標：</w:t>
            </w:r>
            <w:r w:rsidRPr="00FF4BBB">
              <w:rPr>
                <w:rFonts w:asciiTheme="majorEastAsia" w:eastAsiaTheme="majorEastAsia" w:hAnsiTheme="majorEastAsia" w:hint="eastAsia"/>
                <w:color w:val="000000" w:themeColor="text1"/>
                <w:shd w:val="clear" w:color="auto" w:fill="FFFFFF"/>
              </w:rPr>
              <w:t xml:space="preserve">　2,000</w:t>
            </w:r>
            <w:r w:rsidRPr="00FF4BBB">
              <w:rPr>
                <w:rFonts w:asciiTheme="majorEastAsia" w:eastAsiaTheme="majorEastAsia" w:hAnsiTheme="majorEastAsia" w:hint="eastAsia"/>
                <w:color w:val="000000" w:themeColor="text1"/>
              </w:rPr>
              <w:t>人（28年度実績　2111人）</w:t>
            </w:r>
          </w:p>
        </w:tc>
        <w:tc>
          <w:tcPr>
            <w:tcW w:w="4691" w:type="dxa"/>
            <w:tcBorders>
              <w:top w:val="dashed" w:sz="4" w:space="0" w:color="auto"/>
              <w:bottom w:val="dashed" w:sz="4" w:space="0" w:color="auto"/>
            </w:tcBorders>
          </w:tcPr>
          <w:p w14:paraId="4AEF757B" w14:textId="0CD8AD25"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 xml:space="preserve">　2,562人</w:t>
            </w:r>
          </w:p>
        </w:tc>
        <w:tc>
          <w:tcPr>
            <w:tcW w:w="1229" w:type="dxa"/>
            <w:vMerge/>
            <w:vAlign w:val="center"/>
          </w:tcPr>
          <w:p w14:paraId="3C36BC62"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dashed" w:sz="4" w:space="0" w:color="auto"/>
              <w:bottom w:val="dashed" w:sz="4" w:space="0" w:color="auto"/>
            </w:tcBorders>
            <w:vAlign w:val="center"/>
          </w:tcPr>
          <w:p w14:paraId="575BF56B" w14:textId="4E101EA8"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評価点４（達成度128.1％）</w:t>
            </w:r>
          </w:p>
        </w:tc>
        <w:tc>
          <w:tcPr>
            <w:tcW w:w="1347" w:type="dxa"/>
            <w:vMerge/>
          </w:tcPr>
          <w:p w14:paraId="5F7ADA88" w14:textId="00339EB3" w:rsidR="00A33840" w:rsidRPr="00FF4BBB" w:rsidRDefault="00A33840" w:rsidP="00A33840">
            <w:pPr>
              <w:rPr>
                <w:rFonts w:asciiTheme="majorEastAsia" w:eastAsiaTheme="majorEastAsia" w:hAnsiTheme="majorEastAsia"/>
                <w:color w:val="000000" w:themeColor="text1"/>
              </w:rPr>
            </w:pPr>
          </w:p>
        </w:tc>
        <w:tc>
          <w:tcPr>
            <w:tcW w:w="1083" w:type="dxa"/>
            <w:vMerge/>
          </w:tcPr>
          <w:p w14:paraId="071E6E00"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5ACE1493"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48224E80" w14:textId="6DA20FD8" w:rsidTr="00177C4F">
        <w:trPr>
          <w:trHeight w:val="473"/>
        </w:trPr>
        <w:tc>
          <w:tcPr>
            <w:tcW w:w="932" w:type="dxa"/>
            <w:vMerge/>
            <w:tcBorders>
              <w:left w:val="single" w:sz="12" w:space="0" w:color="auto"/>
            </w:tcBorders>
            <w:shd w:val="clear" w:color="auto" w:fill="DDD9C3" w:themeFill="background2" w:themeFillShade="E6"/>
            <w:textDirection w:val="tbRlV"/>
          </w:tcPr>
          <w:p w14:paraId="2EE48518" w14:textId="77777777" w:rsidR="00A33840" w:rsidRPr="00FF4BBB" w:rsidRDefault="00A33840" w:rsidP="00A33840">
            <w:pPr>
              <w:ind w:left="113" w:right="113"/>
              <w:rPr>
                <w:rFonts w:asciiTheme="majorEastAsia" w:eastAsiaTheme="majorEastAsia" w:hAnsiTheme="majorEastAsia"/>
                <w:color w:val="000000" w:themeColor="text1"/>
              </w:rPr>
            </w:pPr>
          </w:p>
        </w:tc>
        <w:tc>
          <w:tcPr>
            <w:tcW w:w="2054" w:type="dxa"/>
            <w:vMerge/>
            <w:vAlign w:val="center"/>
          </w:tcPr>
          <w:p w14:paraId="0FD2BCAB"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281" w:type="dxa"/>
            <w:vMerge/>
            <w:vAlign w:val="center"/>
          </w:tcPr>
          <w:p w14:paraId="229CA285" w14:textId="77777777"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p>
        </w:tc>
        <w:tc>
          <w:tcPr>
            <w:tcW w:w="4340" w:type="dxa"/>
            <w:gridSpan w:val="2"/>
            <w:tcBorders>
              <w:top w:val="dashed" w:sz="4" w:space="0" w:color="auto"/>
            </w:tcBorders>
            <w:vAlign w:val="center"/>
          </w:tcPr>
          <w:p w14:paraId="6E139D35" w14:textId="63D24AEB"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・参加者満足度調査を行い、分析結果をフィードバックしているか</w:t>
            </w:r>
          </w:p>
        </w:tc>
        <w:tc>
          <w:tcPr>
            <w:tcW w:w="4691" w:type="dxa"/>
            <w:tcBorders>
              <w:top w:val="dashed" w:sz="4" w:space="0" w:color="auto"/>
            </w:tcBorders>
          </w:tcPr>
          <w:p w14:paraId="0182F2BE" w14:textId="661E05C8"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自主事業開催時には来場者・参加者アンケートを実施し、満足度の調査及びニーズの収集を行っている。中でも寄席・ミニ縁日・ロビーコンサートは満足度が高く開催希望も寄せられているので、事業計画時よりも開催回数を増やすなど可能な限り積極的に事業を実施している。</w:t>
            </w:r>
          </w:p>
        </w:tc>
        <w:tc>
          <w:tcPr>
            <w:tcW w:w="1229" w:type="dxa"/>
            <w:vMerge/>
            <w:vAlign w:val="center"/>
          </w:tcPr>
          <w:p w14:paraId="238104C8"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dashed" w:sz="4" w:space="0" w:color="auto"/>
            </w:tcBorders>
          </w:tcPr>
          <w:p w14:paraId="1B8FF00F" w14:textId="1F19D725"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評価点３</w:t>
            </w:r>
          </w:p>
          <w:p w14:paraId="3E41CA12" w14:textId="6625FECE"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参加者アンケートの実施・分析・フィードバックは適切に行われており、好評価のイベントなどは、リクエストに応え、複数回実施するなど可能な限り利用者のニーズに対応している。</w:t>
            </w:r>
          </w:p>
        </w:tc>
        <w:tc>
          <w:tcPr>
            <w:tcW w:w="1347" w:type="dxa"/>
            <w:vMerge/>
          </w:tcPr>
          <w:p w14:paraId="17A71980" w14:textId="6097E53A" w:rsidR="00A33840" w:rsidRPr="00FF4BBB" w:rsidRDefault="00A33840" w:rsidP="00A33840">
            <w:pPr>
              <w:rPr>
                <w:rFonts w:asciiTheme="majorEastAsia" w:eastAsiaTheme="majorEastAsia" w:hAnsiTheme="majorEastAsia"/>
                <w:color w:val="000000" w:themeColor="text1"/>
              </w:rPr>
            </w:pPr>
          </w:p>
        </w:tc>
        <w:tc>
          <w:tcPr>
            <w:tcW w:w="1083" w:type="dxa"/>
            <w:vMerge/>
          </w:tcPr>
          <w:p w14:paraId="0089F901" w14:textId="77777777" w:rsidR="00A33840" w:rsidRPr="00FF4BBB" w:rsidRDefault="00A33840" w:rsidP="00A33840">
            <w:pPr>
              <w:rPr>
                <w:rFonts w:asciiTheme="majorEastAsia" w:eastAsiaTheme="majorEastAsia" w:hAnsiTheme="majorEastAsia"/>
                <w:color w:val="000000" w:themeColor="text1"/>
              </w:rPr>
            </w:pPr>
          </w:p>
        </w:tc>
        <w:tc>
          <w:tcPr>
            <w:tcW w:w="1625" w:type="dxa"/>
            <w:vMerge/>
          </w:tcPr>
          <w:p w14:paraId="7D46BBF0"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50D7106F" w14:textId="729EB5F0" w:rsidTr="00177C4F">
        <w:trPr>
          <w:trHeight w:val="279"/>
        </w:trPr>
        <w:tc>
          <w:tcPr>
            <w:tcW w:w="932"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A33840" w:rsidRPr="00FF4BBB" w:rsidRDefault="00A33840" w:rsidP="00A33840">
            <w:pPr>
              <w:spacing w:line="240" w:lineRule="exact"/>
              <w:ind w:left="113" w:right="113"/>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Ⅲ適正な管理業務の遂行を図ることができる能力及び財政基盤に関する項目</w:t>
            </w:r>
          </w:p>
        </w:tc>
        <w:tc>
          <w:tcPr>
            <w:tcW w:w="2054" w:type="dxa"/>
            <w:vMerge w:val="restart"/>
            <w:tcBorders>
              <w:top w:val="single" w:sz="12" w:space="0" w:color="auto"/>
            </w:tcBorders>
            <w:vAlign w:val="center"/>
          </w:tcPr>
          <w:p w14:paraId="350D2B0C" w14:textId="1A4FE8B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(1)収支計画の内容、適格性及び実現の程度</w:t>
            </w:r>
          </w:p>
        </w:tc>
        <w:tc>
          <w:tcPr>
            <w:tcW w:w="4621" w:type="dxa"/>
            <w:gridSpan w:val="3"/>
            <w:tcBorders>
              <w:top w:val="single" w:sz="12" w:space="0" w:color="auto"/>
              <w:bottom w:val="single" w:sz="4" w:space="0" w:color="auto"/>
            </w:tcBorders>
            <w:vAlign w:val="center"/>
          </w:tcPr>
          <w:p w14:paraId="064423A9" w14:textId="68E8970B"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4691" w:type="dxa"/>
            <w:tcBorders>
              <w:top w:val="single" w:sz="12" w:space="0" w:color="auto"/>
              <w:bottom w:val="single" w:sz="4" w:space="0" w:color="auto"/>
            </w:tcBorders>
          </w:tcPr>
          <w:p w14:paraId="1229217D" w14:textId="77777777"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概ね計画通り。</w:t>
            </w:r>
          </w:p>
          <w:p w14:paraId="7F18B27A" w14:textId="5D1D2614"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12月時点の利用料金収入は昨年度より増加傾向。</w:t>
            </w:r>
          </w:p>
        </w:tc>
        <w:tc>
          <w:tcPr>
            <w:tcW w:w="1229" w:type="dxa"/>
            <w:vMerge w:val="restart"/>
            <w:tcBorders>
              <w:top w:val="single" w:sz="12" w:space="0" w:color="auto"/>
            </w:tcBorders>
            <w:vAlign w:val="center"/>
          </w:tcPr>
          <w:p w14:paraId="11ABEB82" w14:textId="3E6A35AC"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5314" w:type="dxa"/>
            <w:tcBorders>
              <w:top w:val="single" w:sz="12" w:space="0" w:color="auto"/>
              <w:bottom w:val="single" w:sz="4" w:space="0" w:color="auto"/>
            </w:tcBorders>
          </w:tcPr>
          <w:p w14:paraId="534A8F31" w14:textId="288E16FF"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限られた予算の中、工夫して施設補修や照明器具の増設など利用者の利便性向上のため効率的な資金運用を行っている。</w:t>
            </w:r>
            <w:r w:rsidR="00E606E5">
              <w:rPr>
                <w:rFonts w:asciiTheme="majorEastAsia" w:eastAsiaTheme="majorEastAsia" w:hAnsiTheme="majorEastAsia" w:hint="eastAsia"/>
                <w:color w:val="000000" w:themeColor="text1"/>
              </w:rPr>
              <w:t>また、</w:t>
            </w:r>
            <w:r w:rsidR="00E606E5" w:rsidRPr="00FF4BBB">
              <w:rPr>
                <w:rFonts w:asciiTheme="majorEastAsia" w:eastAsiaTheme="majorEastAsia" w:hAnsiTheme="majorEastAsia" w:hint="eastAsia"/>
                <w:color w:val="000000" w:themeColor="text1"/>
              </w:rPr>
              <w:t>事業計画・管理体制計画との整合性</w:t>
            </w:r>
            <w:r w:rsidR="00E606E5">
              <w:rPr>
                <w:rFonts w:asciiTheme="majorEastAsia" w:eastAsiaTheme="majorEastAsia" w:hAnsiTheme="majorEastAsia" w:hint="eastAsia"/>
                <w:color w:val="000000" w:themeColor="text1"/>
              </w:rPr>
              <w:t>が</w:t>
            </w:r>
            <w:r w:rsidR="00E606E5" w:rsidRPr="00FF4BBB">
              <w:rPr>
                <w:rFonts w:asciiTheme="majorEastAsia" w:eastAsiaTheme="majorEastAsia" w:hAnsiTheme="majorEastAsia" w:hint="eastAsia"/>
                <w:color w:val="000000" w:themeColor="text1"/>
              </w:rPr>
              <w:t>図られている</w:t>
            </w:r>
            <w:r w:rsidR="00E606E5">
              <w:rPr>
                <w:rFonts w:asciiTheme="majorEastAsia" w:eastAsiaTheme="majorEastAsia" w:hAnsiTheme="majorEastAsia" w:hint="eastAsia"/>
                <w:color w:val="000000" w:themeColor="text1"/>
              </w:rPr>
              <w:t>。</w:t>
            </w:r>
          </w:p>
        </w:tc>
        <w:tc>
          <w:tcPr>
            <w:tcW w:w="1347" w:type="dxa"/>
            <w:tcBorders>
              <w:top w:val="single" w:sz="12" w:space="0" w:color="auto"/>
              <w:bottom w:val="single" w:sz="4" w:space="0" w:color="auto"/>
            </w:tcBorders>
            <w:vAlign w:val="center"/>
          </w:tcPr>
          <w:p w14:paraId="0D49EE29" w14:textId="09B62B3F"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val="restart"/>
            <w:tcBorders>
              <w:top w:val="single" w:sz="12" w:space="0" w:color="auto"/>
            </w:tcBorders>
            <w:vAlign w:val="center"/>
          </w:tcPr>
          <w:p w14:paraId="7183F957" w14:textId="2913811F"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625" w:type="dxa"/>
            <w:vMerge w:val="restart"/>
            <w:tcBorders>
              <w:top w:val="single" w:sz="12" w:space="0" w:color="auto"/>
            </w:tcBorders>
          </w:tcPr>
          <w:p w14:paraId="4DB69C24"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7CFBA998" w14:textId="35CE6881" w:rsidTr="00177C4F">
        <w:trPr>
          <w:trHeight w:val="279"/>
        </w:trPr>
        <w:tc>
          <w:tcPr>
            <w:tcW w:w="932" w:type="dxa"/>
            <w:vMerge/>
            <w:tcBorders>
              <w:left w:val="single" w:sz="12" w:space="0" w:color="auto"/>
            </w:tcBorders>
            <w:shd w:val="clear" w:color="auto" w:fill="DDD9C3" w:themeFill="background2" w:themeFillShade="E6"/>
            <w:textDirection w:val="tbRlV"/>
            <w:vAlign w:val="center"/>
          </w:tcPr>
          <w:p w14:paraId="7D9637E4" w14:textId="77777777" w:rsidR="00A33840" w:rsidRPr="00FF4BBB" w:rsidRDefault="00A33840" w:rsidP="00A33840">
            <w:pPr>
              <w:spacing w:line="240" w:lineRule="exact"/>
              <w:ind w:left="113" w:right="113"/>
              <w:rPr>
                <w:rFonts w:asciiTheme="majorEastAsia" w:eastAsiaTheme="majorEastAsia" w:hAnsiTheme="majorEastAsia"/>
                <w:color w:val="000000" w:themeColor="text1"/>
              </w:rPr>
            </w:pPr>
          </w:p>
        </w:tc>
        <w:tc>
          <w:tcPr>
            <w:tcW w:w="2054" w:type="dxa"/>
            <w:vMerge/>
            <w:vAlign w:val="center"/>
          </w:tcPr>
          <w:p w14:paraId="06EB19D2"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4621" w:type="dxa"/>
            <w:gridSpan w:val="3"/>
            <w:tcBorders>
              <w:top w:val="single" w:sz="4" w:space="0" w:color="auto"/>
              <w:bottom w:val="single" w:sz="4" w:space="0" w:color="auto"/>
            </w:tcBorders>
            <w:vAlign w:val="center"/>
          </w:tcPr>
          <w:p w14:paraId="044A47AA" w14:textId="056A8269"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②収入確保や管理コスト削減の取組みは実施されているか</w:t>
            </w:r>
          </w:p>
        </w:tc>
        <w:tc>
          <w:tcPr>
            <w:tcW w:w="4691" w:type="dxa"/>
            <w:tcBorders>
              <w:top w:val="single" w:sz="4" w:space="0" w:color="auto"/>
              <w:bottom w:val="single" w:sz="4" w:space="0" w:color="auto"/>
            </w:tcBorders>
          </w:tcPr>
          <w:p w14:paraId="41987F3C" w14:textId="50B69F5D"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①昨年同様、様々な媒体を駆使し、指定事業収入を確保するための努力を行っている。</w:t>
            </w:r>
          </w:p>
          <w:p w14:paraId="30ABE4FA" w14:textId="4E10172C"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②館内環境衛生を保ちながら、地球環境へも配慮した取組みを図書館並びESCO事業者協力の下継続し、水光熱コストの削減対策を追及。時代の流れに沿い不要となった機器類の停止など積極的に行っている。</w:t>
            </w:r>
          </w:p>
        </w:tc>
        <w:tc>
          <w:tcPr>
            <w:tcW w:w="1229" w:type="dxa"/>
            <w:vMerge/>
            <w:vAlign w:val="center"/>
          </w:tcPr>
          <w:p w14:paraId="03F09F67"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single" w:sz="4" w:space="0" w:color="auto"/>
              <w:bottom w:val="single" w:sz="4" w:space="0" w:color="auto"/>
            </w:tcBorders>
          </w:tcPr>
          <w:p w14:paraId="1E00E561" w14:textId="30D33DF1" w:rsidR="00A33840" w:rsidRPr="00FF4BBB" w:rsidRDefault="00A33840" w:rsidP="00A33840">
            <w:pPr>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利用料金の増収やESCO事業に係る空調機等の運転管理によって光熱水費の削減効果が増すなど、収支改善を意識して事業を実施している。</w:t>
            </w:r>
          </w:p>
          <w:p w14:paraId="0D9D7969" w14:textId="242A57F1" w:rsidR="00A33840" w:rsidRPr="00FF4BBB" w:rsidRDefault="00A33840" w:rsidP="00A33840">
            <w:pPr>
              <w:rPr>
                <w:rFonts w:asciiTheme="majorEastAsia" w:eastAsiaTheme="majorEastAsia" w:hAnsiTheme="majorEastAsia"/>
                <w:color w:val="000000" w:themeColor="text1"/>
              </w:rPr>
            </w:pPr>
          </w:p>
        </w:tc>
        <w:tc>
          <w:tcPr>
            <w:tcW w:w="1347" w:type="dxa"/>
            <w:tcBorders>
              <w:top w:val="single" w:sz="4" w:space="0" w:color="auto"/>
              <w:bottom w:val="single" w:sz="4" w:space="0" w:color="auto"/>
            </w:tcBorders>
            <w:vAlign w:val="center"/>
          </w:tcPr>
          <w:p w14:paraId="321FCC11" w14:textId="4AC4E0CD"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Pr>
          <w:p w14:paraId="4D7C28B4" w14:textId="327E4B69" w:rsidR="00A33840" w:rsidRPr="00FF4BBB" w:rsidRDefault="00A33840" w:rsidP="00A33840">
            <w:pPr>
              <w:rPr>
                <w:rFonts w:asciiTheme="majorEastAsia" w:eastAsiaTheme="majorEastAsia" w:hAnsiTheme="majorEastAsia"/>
                <w:color w:val="000000" w:themeColor="text1"/>
              </w:rPr>
            </w:pPr>
          </w:p>
        </w:tc>
        <w:tc>
          <w:tcPr>
            <w:tcW w:w="1625" w:type="dxa"/>
            <w:vMerge/>
          </w:tcPr>
          <w:p w14:paraId="4A8BDCB4"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70186827" w14:textId="5E41226B" w:rsidTr="00177C4F">
        <w:trPr>
          <w:trHeight w:val="279"/>
        </w:trPr>
        <w:tc>
          <w:tcPr>
            <w:tcW w:w="932" w:type="dxa"/>
            <w:vMerge/>
            <w:tcBorders>
              <w:left w:val="single" w:sz="12" w:space="0" w:color="auto"/>
            </w:tcBorders>
            <w:shd w:val="clear" w:color="auto" w:fill="DDD9C3" w:themeFill="background2" w:themeFillShade="E6"/>
            <w:textDirection w:val="tbRlV"/>
            <w:vAlign w:val="center"/>
          </w:tcPr>
          <w:p w14:paraId="026A81F3" w14:textId="77777777" w:rsidR="00A33840" w:rsidRPr="00FF4BBB" w:rsidRDefault="00A33840" w:rsidP="00A33840">
            <w:pPr>
              <w:spacing w:line="240" w:lineRule="exact"/>
              <w:ind w:left="113" w:right="113"/>
              <w:rPr>
                <w:rFonts w:asciiTheme="majorEastAsia" w:eastAsiaTheme="majorEastAsia" w:hAnsiTheme="majorEastAsia"/>
                <w:color w:val="000000" w:themeColor="text1"/>
              </w:rPr>
            </w:pPr>
          </w:p>
        </w:tc>
        <w:tc>
          <w:tcPr>
            <w:tcW w:w="2054" w:type="dxa"/>
            <w:vMerge/>
            <w:tcBorders>
              <w:bottom w:val="single" w:sz="2" w:space="0" w:color="auto"/>
            </w:tcBorders>
            <w:vAlign w:val="center"/>
          </w:tcPr>
          <w:p w14:paraId="4B07EF4A"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4621" w:type="dxa"/>
            <w:gridSpan w:val="3"/>
            <w:tcBorders>
              <w:top w:val="single" w:sz="4" w:space="0" w:color="auto"/>
              <w:bottom w:val="single" w:sz="2" w:space="0" w:color="auto"/>
            </w:tcBorders>
            <w:vAlign w:val="center"/>
          </w:tcPr>
          <w:p w14:paraId="0A73C394" w14:textId="58E93386"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③収支は計画どおり行われているか</w:t>
            </w:r>
          </w:p>
        </w:tc>
        <w:tc>
          <w:tcPr>
            <w:tcW w:w="4691" w:type="dxa"/>
            <w:tcBorders>
              <w:top w:val="single" w:sz="4" w:space="0" w:color="auto"/>
              <w:bottom w:val="single" w:sz="4" w:space="0" w:color="auto"/>
            </w:tcBorders>
          </w:tcPr>
          <w:p w14:paraId="1622B925" w14:textId="3ABC4DCC"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概ね計画通り。</w:t>
            </w:r>
          </w:p>
        </w:tc>
        <w:tc>
          <w:tcPr>
            <w:tcW w:w="1229" w:type="dxa"/>
            <w:vMerge/>
            <w:tcBorders>
              <w:bottom w:val="single" w:sz="4" w:space="0" w:color="auto"/>
            </w:tcBorders>
            <w:vAlign w:val="center"/>
          </w:tcPr>
          <w:p w14:paraId="61C86C39"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top w:val="single" w:sz="4" w:space="0" w:color="auto"/>
              <w:bottom w:val="single" w:sz="4" w:space="0" w:color="auto"/>
            </w:tcBorders>
          </w:tcPr>
          <w:p w14:paraId="7C9CF774" w14:textId="077C7818" w:rsidR="00A33840" w:rsidRPr="00FF4BBB" w:rsidRDefault="00A33840" w:rsidP="00E606E5">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概ね計画通り行われている。</w:t>
            </w:r>
          </w:p>
        </w:tc>
        <w:tc>
          <w:tcPr>
            <w:tcW w:w="1347" w:type="dxa"/>
            <w:tcBorders>
              <w:top w:val="single" w:sz="4" w:space="0" w:color="auto"/>
              <w:bottom w:val="single" w:sz="2" w:space="0" w:color="auto"/>
            </w:tcBorders>
            <w:vAlign w:val="center"/>
          </w:tcPr>
          <w:p w14:paraId="4D2572A5" w14:textId="5002F660"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Borders>
              <w:bottom w:val="single" w:sz="2" w:space="0" w:color="auto"/>
            </w:tcBorders>
          </w:tcPr>
          <w:p w14:paraId="30ABF23E" w14:textId="77777777" w:rsidR="00A33840" w:rsidRPr="00FF4BBB" w:rsidRDefault="00A33840" w:rsidP="00A33840">
            <w:pPr>
              <w:rPr>
                <w:rFonts w:asciiTheme="majorEastAsia" w:eastAsiaTheme="majorEastAsia" w:hAnsiTheme="majorEastAsia"/>
                <w:color w:val="000000" w:themeColor="text1"/>
              </w:rPr>
            </w:pPr>
          </w:p>
        </w:tc>
        <w:tc>
          <w:tcPr>
            <w:tcW w:w="1625" w:type="dxa"/>
            <w:vMerge/>
            <w:tcBorders>
              <w:bottom w:val="single" w:sz="2" w:space="0" w:color="auto"/>
            </w:tcBorders>
          </w:tcPr>
          <w:p w14:paraId="03D24C86"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1BFE9C27" w14:textId="4DB9EE7A" w:rsidTr="00177C4F">
        <w:trPr>
          <w:trHeight w:val="459"/>
        </w:trPr>
        <w:tc>
          <w:tcPr>
            <w:tcW w:w="932" w:type="dxa"/>
            <w:vMerge/>
            <w:tcBorders>
              <w:left w:val="single" w:sz="12" w:space="0" w:color="auto"/>
            </w:tcBorders>
            <w:shd w:val="clear" w:color="auto" w:fill="DDD9C3" w:themeFill="background2" w:themeFillShade="E6"/>
          </w:tcPr>
          <w:p w14:paraId="659E65A3" w14:textId="77777777" w:rsidR="00A33840" w:rsidRPr="00FF4BBB" w:rsidRDefault="00A33840" w:rsidP="00A33840">
            <w:pPr>
              <w:ind w:left="113"/>
              <w:rPr>
                <w:rFonts w:asciiTheme="majorEastAsia" w:eastAsiaTheme="majorEastAsia" w:hAnsiTheme="majorEastAsia"/>
                <w:color w:val="000000" w:themeColor="text1"/>
              </w:rPr>
            </w:pPr>
          </w:p>
        </w:tc>
        <w:tc>
          <w:tcPr>
            <w:tcW w:w="2054" w:type="dxa"/>
            <w:vMerge w:val="restart"/>
            <w:vAlign w:val="center"/>
          </w:tcPr>
          <w:p w14:paraId="08AE0CF6" w14:textId="12B21594"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(2)安定的な運営が可能となる人的能力</w:t>
            </w:r>
          </w:p>
        </w:tc>
        <w:tc>
          <w:tcPr>
            <w:tcW w:w="4621" w:type="dxa"/>
            <w:gridSpan w:val="3"/>
            <w:vAlign w:val="center"/>
          </w:tcPr>
          <w:p w14:paraId="1F136C73" w14:textId="0221158F" w:rsidR="00A33840" w:rsidRPr="00FF4BBB" w:rsidRDefault="00A33840" w:rsidP="00A33840">
            <w:pPr>
              <w:spacing w:line="280" w:lineRule="exact"/>
              <w:ind w:left="210" w:hangingChars="100" w:hanging="210"/>
              <w:rPr>
                <w:rFonts w:asciiTheme="majorEastAsia" w:eastAsiaTheme="majorEastAsia" w:hAnsiTheme="majorEastAsia"/>
                <w:strike/>
                <w:color w:val="000000" w:themeColor="text1"/>
              </w:rPr>
            </w:pPr>
            <w:r w:rsidRPr="00FF4BBB">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4691" w:type="dxa"/>
          </w:tcPr>
          <w:p w14:paraId="47342C14" w14:textId="40AE8C10"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3団体それぞれ管理監督要員を配置している。職員は個々の資格・得意分野を活かせるよう適切な人員配置を維持している。</w:t>
            </w:r>
          </w:p>
        </w:tc>
        <w:tc>
          <w:tcPr>
            <w:tcW w:w="1229" w:type="dxa"/>
            <w:vMerge w:val="restart"/>
            <w:vAlign w:val="center"/>
          </w:tcPr>
          <w:p w14:paraId="275AEBA1" w14:textId="0B99D1D1"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5314" w:type="dxa"/>
          </w:tcPr>
          <w:p w14:paraId="5F159D3D" w14:textId="26D8BEFF"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適材適所妥当な職員配置を行い、適切な職員体制が構成されている。</w:t>
            </w:r>
          </w:p>
        </w:tc>
        <w:tc>
          <w:tcPr>
            <w:tcW w:w="1347" w:type="dxa"/>
            <w:vAlign w:val="center"/>
          </w:tcPr>
          <w:p w14:paraId="2E425979" w14:textId="56EC41D2"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val="restart"/>
            <w:vAlign w:val="center"/>
          </w:tcPr>
          <w:p w14:paraId="378BCCDD" w14:textId="6FC7C54E"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625" w:type="dxa"/>
            <w:vMerge w:val="restart"/>
          </w:tcPr>
          <w:p w14:paraId="70FE9BE7"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17864253" w14:textId="184D91DB" w:rsidTr="00177C4F">
        <w:trPr>
          <w:trHeight w:val="270"/>
        </w:trPr>
        <w:tc>
          <w:tcPr>
            <w:tcW w:w="932" w:type="dxa"/>
            <w:vMerge/>
            <w:tcBorders>
              <w:left w:val="single" w:sz="12" w:space="0" w:color="auto"/>
            </w:tcBorders>
            <w:shd w:val="clear" w:color="auto" w:fill="DDD9C3" w:themeFill="background2" w:themeFillShade="E6"/>
          </w:tcPr>
          <w:p w14:paraId="5538DF8E" w14:textId="77777777" w:rsidR="00A33840" w:rsidRPr="00FF4BBB" w:rsidRDefault="00A33840" w:rsidP="00A33840">
            <w:pPr>
              <w:ind w:left="113"/>
              <w:rPr>
                <w:rFonts w:asciiTheme="majorEastAsia" w:eastAsiaTheme="majorEastAsia" w:hAnsiTheme="majorEastAsia"/>
                <w:color w:val="000000" w:themeColor="text1"/>
              </w:rPr>
            </w:pPr>
          </w:p>
        </w:tc>
        <w:tc>
          <w:tcPr>
            <w:tcW w:w="2054" w:type="dxa"/>
            <w:vMerge/>
            <w:tcBorders>
              <w:bottom w:val="single" w:sz="2" w:space="0" w:color="auto"/>
            </w:tcBorders>
            <w:vAlign w:val="center"/>
          </w:tcPr>
          <w:p w14:paraId="01E52B79" w14:textId="77777777"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p>
        </w:tc>
        <w:tc>
          <w:tcPr>
            <w:tcW w:w="4621" w:type="dxa"/>
            <w:gridSpan w:val="3"/>
            <w:tcBorders>
              <w:bottom w:val="single" w:sz="2" w:space="0" w:color="auto"/>
            </w:tcBorders>
            <w:vAlign w:val="center"/>
          </w:tcPr>
          <w:p w14:paraId="4FC16F1D" w14:textId="7E22D924" w:rsidR="00A33840" w:rsidRPr="00FF4BBB" w:rsidRDefault="00A33840" w:rsidP="00A33840">
            <w:pPr>
              <w:spacing w:line="280" w:lineRule="exac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②年間研修計画策定し、適切な研修体制の整備、職員の指導育成を行っているか</w:t>
            </w:r>
          </w:p>
        </w:tc>
        <w:tc>
          <w:tcPr>
            <w:tcW w:w="4691" w:type="dxa"/>
            <w:tcBorders>
              <w:bottom w:val="single" w:sz="2" w:space="0" w:color="auto"/>
            </w:tcBorders>
          </w:tcPr>
          <w:p w14:paraId="4AD0812E" w14:textId="734BE1E7"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年間研修計画策定し、業務に応じた水準向上を図っている。</w:t>
            </w:r>
          </w:p>
        </w:tc>
        <w:tc>
          <w:tcPr>
            <w:tcW w:w="1229" w:type="dxa"/>
            <w:vMerge/>
            <w:tcBorders>
              <w:bottom w:val="single" w:sz="2" w:space="0" w:color="auto"/>
            </w:tcBorders>
            <w:vAlign w:val="center"/>
          </w:tcPr>
          <w:p w14:paraId="30A5F9BD" w14:textId="77777777" w:rsidR="00A33840" w:rsidRPr="00FF4BBB" w:rsidRDefault="00A33840" w:rsidP="00A33840">
            <w:pPr>
              <w:jc w:val="center"/>
              <w:rPr>
                <w:rFonts w:asciiTheme="majorEastAsia" w:eastAsiaTheme="majorEastAsia" w:hAnsiTheme="majorEastAsia"/>
                <w:color w:val="000000" w:themeColor="text1"/>
              </w:rPr>
            </w:pPr>
          </w:p>
        </w:tc>
        <w:tc>
          <w:tcPr>
            <w:tcW w:w="5314" w:type="dxa"/>
            <w:tcBorders>
              <w:bottom w:val="single" w:sz="2" w:space="0" w:color="auto"/>
            </w:tcBorders>
          </w:tcPr>
          <w:p w14:paraId="6DD12F51" w14:textId="69B89D6C" w:rsidR="00A33840" w:rsidRPr="001F21E6" w:rsidRDefault="00A33840" w:rsidP="00A33840">
            <w:pPr>
              <w:rPr>
                <w:rFonts w:asciiTheme="majorEastAsia" w:eastAsiaTheme="majorEastAsia" w:hAnsiTheme="majorEastAsia"/>
                <w:color w:val="000000" w:themeColor="text1"/>
              </w:rPr>
            </w:pPr>
            <w:r w:rsidRPr="001F21E6">
              <w:rPr>
                <w:rFonts w:asciiTheme="majorEastAsia" w:eastAsiaTheme="majorEastAsia" w:hAnsiTheme="majorEastAsia" w:hint="eastAsia"/>
                <w:color w:val="000000" w:themeColor="text1"/>
              </w:rPr>
              <w:t>事業計画時に研修計画を策定。各職員に必要とする研修を実施または図書館が実施する研修に参加し、ホスピタリティの向上等適切に指導育成を行っている。</w:t>
            </w:r>
          </w:p>
          <w:p w14:paraId="7614EBF5" w14:textId="07B8A9E8" w:rsidR="00A33840" w:rsidRPr="00FF4BBB" w:rsidRDefault="00A33840" w:rsidP="0023536D">
            <w:pPr>
              <w:rPr>
                <w:rFonts w:asciiTheme="majorEastAsia" w:eastAsiaTheme="majorEastAsia" w:hAnsiTheme="majorEastAsia"/>
                <w:color w:val="000000" w:themeColor="text1"/>
              </w:rPr>
            </w:pPr>
            <w:r w:rsidRPr="001F21E6">
              <w:rPr>
                <w:rFonts w:asciiTheme="majorEastAsia" w:eastAsiaTheme="majorEastAsia" w:hAnsiTheme="majorEastAsia" w:hint="eastAsia"/>
                <w:color w:val="000000" w:themeColor="text1"/>
              </w:rPr>
              <w:t>警備部門において、利用者対応等について</w:t>
            </w:r>
            <w:r w:rsidR="0023536D" w:rsidRPr="001F21E6">
              <w:rPr>
                <w:rFonts w:asciiTheme="majorEastAsia" w:eastAsiaTheme="majorEastAsia" w:hAnsiTheme="majorEastAsia" w:hint="eastAsia"/>
                <w:color w:val="FF0000"/>
                <w:highlight w:val="yellow"/>
              </w:rPr>
              <w:t>一部</w:t>
            </w:r>
            <w:r w:rsidRPr="001F21E6">
              <w:rPr>
                <w:rFonts w:asciiTheme="majorEastAsia" w:eastAsiaTheme="majorEastAsia" w:hAnsiTheme="majorEastAsia" w:hint="eastAsia"/>
                <w:color w:val="000000" w:themeColor="text1"/>
              </w:rPr>
              <w:t>不十分な点が見受けられたため、</w:t>
            </w:r>
            <w:r w:rsidR="0023536D" w:rsidRPr="001F21E6">
              <w:rPr>
                <w:rFonts w:asciiTheme="majorEastAsia" w:eastAsiaTheme="majorEastAsia" w:hAnsiTheme="majorEastAsia" w:hint="eastAsia"/>
                <w:color w:val="FF0000"/>
                <w:highlight w:val="yellow"/>
              </w:rPr>
              <w:t>改善</w:t>
            </w:r>
            <w:r w:rsidRPr="001F21E6">
              <w:rPr>
                <w:rFonts w:asciiTheme="majorEastAsia" w:eastAsiaTheme="majorEastAsia" w:hAnsiTheme="majorEastAsia" w:hint="eastAsia"/>
                <w:color w:val="000000" w:themeColor="text1"/>
              </w:rPr>
              <w:t>するよう留意されたい。</w:t>
            </w:r>
          </w:p>
        </w:tc>
        <w:tc>
          <w:tcPr>
            <w:tcW w:w="1347" w:type="dxa"/>
            <w:tcBorders>
              <w:bottom w:val="single" w:sz="2" w:space="0" w:color="auto"/>
            </w:tcBorders>
            <w:vAlign w:val="center"/>
          </w:tcPr>
          <w:p w14:paraId="3BF8A3CB" w14:textId="7D123817" w:rsidR="00A33840" w:rsidRPr="00FF4BBB" w:rsidRDefault="00A33840" w:rsidP="0026598A">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Merge/>
            <w:tcBorders>
              <w:bottom w:val="single" w:sz="2" w:space="0" w:color="auto"/>
            </w:tcBorders>
            <w:vAlign w:val="center"/>
          </w:tcPr>
          <w:p w14:paraId="4CB073AB" w14:textId="77777777" w:rsidR="00A33840" w:rsidRPr="00FF4BBB" w:rsidRDefault="00A33840" w:rsidP="00A33840">
            <w:pPr>
              <w:jc w:val="center"/>
              <w:rPr>
                <w:rFonts w:asciiTheme="majorEastAsia" w:eastAsiaTheme="majorEastAsia" w:hAnsiTheme="majorEastAsia"/>
                <w:color w:val="000000" w:themeColor="text1"/>
              </w:rPr>
            </w:pPr>
          </w:p>
        </w:tc>
        <w:tc>
          <w:tcPr>
            <w:tcW w:w="1625" w:type="dxa"/>
            <w:vMerge/>
            <w:tcBorders>
              <w:bottom w:val="single" w:sz="2" w:space="0" w:color="auto"/>
            </w:tcBorders>
          </w:tcPr>
          <w:p w14:paraId="72E14FDA" w14:textId="77777777" w:rsidR="00A33840" w:rsidRPr="00FF4BBB" w:rsidRDefault="00A33840" w:rsidP="00A33840">
            <w:pPr>
              <w:rPr>
                <w:rFonts w:asciiTheme="majorEastAsia" w:eastAsiaTheme="majorEastAsia" w:hAnsiTheme="majorEastAsia"/>
                <w:color w:val="000000" w:themeColor="text1"/>
              </w:rPr>
            </w:pPr>
          </w:p>
        </w:tc>
      </w:tr>
      <w:tr w:rsidR="00FF4BBB" w:rsidRPr="00FF4BBB" w14:paraId="7608DF25" w14:textId="04F7ED4C" w:rsidTr="00177C4F">
        <w:trPr>
          <w:trHeight w:val="1440"/>
        </w:trPr>
        <w:tc>
          <w:tcPr>
            <w:tcW w:w="932" w:type="dxa"/>
            <w:vMerge/>
            <w:tcBorders>
              <w:left w:val="single" w:sz="12" w:space="0" w:color="auto"/>
            </w:tcBorders>
            <w:shd w:val="clear" w:color="auto" w:fill="DDD9C3" w:themeFill="background2" w:themeFillShade="E6"/>
          </w:tcPr>
          <w:p w14:paraId="11B9534C" w14:textId="77777777" w:rsidR="00A33840" w:rsidRPr="00FF4BBB" w:rsidRDefault="00A33840" w:rsidP="00A33840">
            <w:pPr>
              <w:ind w:left="113"/>
              <w:rPr>
                <w:rFonts w:asciiTheme="majorEastAsia" w:eastAsiaTheme="majorEastAsia" w:hAnsiTheme="majorEastAsia"/>
                <w:color w:val="000000" w:themeColor="text1"/>
              </w:rPr>
            </w:pPr>
          </w:p>
        </w:tc>
        <w:tc>
          <w:tcPr>
            <w:tcW w:w="2054" w:type="dxa"/>
            <w:vAlign w:val="center"/>
          </w:tcPr>
          <w:p w14:paraId="0DBD36E5" w14:textId="75DF497F" w:rsidR="00A33840" w:rsidRPr="00FF4BBB" w:rsidRDefault="00A33840" w:rsidP="00A33840">
            <w:pPr>
              <w:spacing w:line="280" w:lineRule="exact"/>
              <w:ind w:left="210" w:hangingChars="100" w:hanging="210"/>
              <w:jc w:val="left"/>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(3)安定的な運営が可能となる財政的基盤</w:t>
            </w:r>
          </w:p>
        </w:tc>
        <w:tc>
          <w:tcPr>
            <w:tcW w:w="4621" w:type="dxa"/>
            <w:gridSpan w:val="3"/>
            <w:vAlign w:val="center"/>
          </w:tcPr>
          <w:p w14:paraId="577F534A" w14:textId="77777777"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①運営基盤として、事業者の経営状況は適正か</w:t>
            </w:r>
          </w:p>
          <w:p w14:paraId="6AE48E90" w14:textId="6CD44290" w:rsidR="00A33840" w:rsidRPr="00FF4BBB" w:rsidRDefault="00A33840" w:rsidP="00A33840">
            <w:pPr>
              <w:spacing w:line="280" w:lineRule="exact"/>
              <w:ind w:left="210" w:hangingChars="100" w:hanging="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②運営状況として、事業者の財務状況は適正か</w:t>
            </w:r>
          </w:p>
        </w:tc>
        <w:tc>
          <w:tcPr>
            <w:tcW w:w="4691" w:type="dxa"/>
          </w:tcPr>
          <w:p w14:paraId="5D3E153C" w14:textId="6DDAF6EE"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共同事業体を構成する3つの企業、長谷工コミュニティ・大阪共立・図書館流通センターはともに経営規模、事業規模及び組織規模の運営基盤は、十分確保している</w:t>
            </w:r>
          </w:p>
        </w:tc>
        <w:tc>
          <w:tcPr>
            <w:tcW w:w="1229" w:type="dxa"/>
            <w:vAlign w:val="center"/>
          </w:tcPr>
          <w:p w14:paraId="0C224A50" w14:textId="2712F999"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5314" w:type="dxa"/>
          </w:tcPr>
          <w:p w14:paraId="5E3BD629" w14:textId="52C8B64F" w:rsidR="00A33840" w:rsidRPr="00FF4BBB" w:rsidRDefault="00A33840" w:rsidP="00A33840">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指定管理者グループ構成各社母体の財務状況について、健全性が保たれている。</w:t>
            </w:r>
          </w:p>
        </w:tc>
        <w:tc>
          <w:tcPr>
            <w:tcW w:w="1347" w:type="dxa"/>
            <w:vAlign w:val="center"/>
          </w:tcPr>
          <w:p w14:paraId="559794B6" w14:textId="190D57C9"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083" w:type="dxa"/>
            <w:vAlign w:val="center"/>
          </w:tcPr>
          <w:p w14:paraId="31C1806E" w14:textId="50552C40" w:rsidR="00A33840" w:rsidRPr="00FF4BBB" w:rsidRDefault="00A33840" w:rsidP="00A33840">
            <w:pPr>
              <w:jc w:val="cente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Ａ</w:t>
            </w:r>
          </w:p>
        </w:tc>
        <w:tc>
          <w:tcPr>
            <w:tcW w:w="1625" w:type="dxa"/>
          </w:tcPr>
          <w:p w14:paraId="36573302" w14:textId="77777777" w:rsidR="00A33840" w:rsidRPr="00FF4BBB" w:rsidRDefault="00A33840" w:rsidP="00A33840">
            <w:pPr>
              <w:rPr>
                <w:rFonts w:asciiTheme="majorEastAsia" w:eastAsiaTheme="majorEastAsia" w:hAnsiTheme="majorEastAsia"/>
                <w:color w:val="000000" w:themeColor="text1"/>
              </w:rPr>
            </w:pPr>
          </w:p>
        </w:tc>
      </w:tr>
    </w:tbl>
    <w:p w14:paraId="6D4D17A7" w14:textId="77777777" w:rsidR="002C34FB" w:rsidRPr="00FF4BBB" w:rsidRDefault="002C34FB">
      <w:pPr>
        <w:rPr>
          <w:color w:val="000000" w:themeColor="text1"/>
        </w:rPr>
      </w:pPr>
    </w:p>
    <w:p w14:paraId="1EA2BB53" w14:textId="4DDC94B5" w:rsidR="002C34FB" w:rsidRPr="00FF4BBB" w:rsidRDefault="002C34FB" w:rsidP="002C34FB">
      <w:pPr>
        <w:ind w:firstLineChars="100" w:firstLine="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○各評価項目についてS（優良）、A（良好）、B（ほぼ良好）、C（要改善）の4段階で評価をする。</w:t>
      </w:r>
    </w:p>
    <w:p w14:paraId="547C03E0" w14:textId="77777777" w:rsidR="002870A2" w:rsidRPr="00FF4BBB" w:rsidRDefault="002870A2" w:rsidP="002C34FB">
      <w:pPr>
        <w:ind w:firstLineChars="100" w:firstLine="210"/>
        <w:rPr>
          <w:rFonts w:asciiTheme="majorEastAsia" w:eastAsiaTheme="majorEastAsia" w:hAnsiTheme="majorEastAsia"/>
          <w:color w:val="000000" w:themeColor="text1"/>
        </w:rPr>
      </w:pPr>
    </w:p>
    <w:p w14:paraId="5CA8FEC7" w14:textId="4E0A1EE2" w:rsidR="002C34FB" w:rsidRPr="00FF4BBB" w:rsidRDefault="002C34FB" w:rsidP="002C34FB">
      <w:pPr>
        <w:ind w:firstLineChars="100" w:firstLine="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○評価項目に</w:t>
      </w:r>
      <w:r w:rsidR="00BB0A2B" w:rsidRPr="00FF4BBB">
        <w:rPr>
          <w:rFonts w:asciiTheme="majorEastAsia" w:eastAsiaTheme="majorEastAsia" w:hAnsiTheme="majorEastAsia" w:hint="eastAsia"/>
          <w:color w:val="000000" w:themeColor="text1"/>
        </w:rPr>
        <w:t>複数の評価基準が</w:t>
      </w:r>
      <w:r w:rsidRPr="00FF4BBB">
        <w:rPr>
          <w:rFonts w:asciiTheme="majorEastAsia" w:eastAsiaTheme="majorEastAsia" w:hAnsiTheme="majorEastAsia" w:hint="eastAsia"/>
          <w:color w:val="000000" w:themeColor="text1"/>
        </w:rPr>
        <w:t>あるものについては、各評価基準につき評価項目と同じSABCの4段階で評価し</w:t>
      </w:r>
      <w:r w:rsidR="002870A2" w:rsidRPr="00FF4BBB">
        <w:rPr>
          <w:rFonts w:asciiTheme="majorEastAsia" w:eastAsiaTheme="majorEastAsia" w:hAnsiTheme="majorEastAsia" w:hint="eastAsia"/>
          <w:color w:val="000000" w:themeColor="text1"/>
        </w:rPr>
        <w:t>たうえで</w:t>
      </w:r>
      <w:r w:rsidRPr="00FF4BBB">
        <w:rPr>
          <w:rFonts w:asciiTheme="majorEastAsia" w:eastAsiaTheme="majorEastAsia" w:hAnsiTheme="majorEastAsia" w:hint="eastAsia"/>
          <w:color w:val="000000" w:themeColor="text1"/>
        </w:rPr>
        <w:t>、</w:t>
      </w:r>
    </w:p>
    <w:p w14:paraId="09B43C74" w14:textId="3EE2346A" w:rsidR="002C34FB" w:rsidRPr="00FF4BBB" w:rsidRDefault="002C34FB" w:rsidP="002C34FB">
      <w:pPr>
        <w:ind w:firstLineChars="200" w:firstLine="42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S（4点）、A（3点）、B（2点）、C（1点）とし</w:t>
      </w:r>
      <w:r w:rsidR="002870A2" w:rsidRPr="00FF4BBB">
        <w:rPr>
          <w:rFonts w:asciiTheme="majorEastAsia" w:eastAsiaTheme="majorEastAsia" w:hAnsiTheme="majorEastAsia" w:hint="eastAsia"/>
          <w:color w:val="000000" w:themeColor="text1"/>
        </w:rPr>
        <w:t>て</w:t>
      </w:r>
      <w:r w:rsidRPr="00FF4BBB">
        <w:rPr>
          <w:rFonts w:asciiTheme="majorEastAsia" w:eastAsiaTheme="majorEastAsia" w:hAnsiTheme="majorEastAsia" w:hint="eastAsia"/>
          <w:color w:val="000000" w:themeColor="text1"/>
        </w:rPr>
        <w:t>評価基準の平均値により評価項目の評価</w:t>
      </w:r>
      <w:r w:rsidR="002870A2" w:rsidRPr="00FF4BBB">
        <w:rPr>
          <w:rFonts w:asciiTheme="majorEastAsia" w:eastAsiaTheme="majorEastAsia" w:hAnsiTheme="majorEastAsia" w:hint="eastAsia"/>
          <w:color w:val="000000" w:themeColor="text1"/>
        </w:rPr>
        <w:t>を</w:t>
      </w:r>
      <w:r w:rsidR="00862620" w:rsidRPr="00FF4BBB">
        <w:rPr>
          <w:rFonts w:asciiTheme="majorEastAsia" w:eastAsiaTheme="majorEastAsia" w:hAnsiTheme="majorEastAsia" w:hint="eastAsia"/>
          <w:color w:val="000000" w:themeColor="text1"/>
        </w:rPr>
        <w:t>、</w:t>
      </w:r>
    </w:p>
    <w:p w14:paraId="4B84A935" w14:textId="6538B05B" w:rsidR="00BB0A2B" w:rsidRPr="00FF4BBB" w:rsidRDefault="002C34FB" w:rsidP="00862620">
      <w:pPr>
        <w:ind w:firstLineChars="200" w:firstLine="42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平均得点</w:t>
      </w:r>
      <w:r w:rsidR="00862620" w:rsidRPr="00FF4BBB">
        <w:rPr>
          <w:rFonts w:asciiTheme="majorEastAsia" w:eastAsiaTheme="majorEastAsia" w:hAnsiTheme="majorEastAsia" w:hint="eastAsia"/>
          <w:color w:val="000000" w:themeColor="text1"/>
        </w:rPr>
        <w:t>が</w:t>
      </w:r>
      <w:r w:rsidR="00BB0A2B" w:rsidRPr="00FF4BBB">
        <w:rPr>
          <w:rFonts w:asciiTheme="majorEastAsia" w:eastAsiaTheme="majorEastAsia" w:hAnsiTheme="majorEastAsia" w:hint="eastAsia"/>
          <w:color w:val="000000" w:themeColor="text1"/>
        </w:rPr>
        <w:t xml:space="preserve">【　4～3.5　　…S　</w:t>
      </w:r>
      <w:r w:rsidR="00BB0A2B" w:rsidRPr="00FF4BBB">
        <w:rPr>
          <w:rFonts w:asciiTheme="majorEastAsia" w:eastAsiaTheme="majorEastAsia" w:hAnsiTheme="majorEastAsia" w:hint="eastAsia"/>
          <w:noProof/>
          <w:color w:val="000000" w:themeColor="text1"/>
        </w:rPr>
        <w:t xml:space="preserve">/　</w:t>
      </w:r>
      <w:r w:rsidR="00BB0A2B" w:rsidRPr="00FF4BBB">
        <w:rPr>
          <w:rFonts w:asciiTheme="majorEastAsia" w:eastAsiaTheme="majorEastAsia" w:hAnsiTheme="majorEastAsia" w:hint="eastAsia"/>
          <w:color w:val="000000" w:themeColor="text1"/>
        </w:rPr>
        <w:t xml:space="preserve">3.4～2.5　…A　</w:t>
      </w:r>
      <w:r w:rsidR="00BB0A2B" w:rsidRPr="00FF4BBB">
        <w:rPr>
          <w:rFonts w:asciiTheme="majorEastAsia" w:eastAsiaTheme="majorEastAsia" w:hAnsiTheme="majorEastAsia" w:hint="eastAsia"/>
          <w:noProof/>
          <w:color w:val="000000" w:themeColor="text1"/>
        </w:rPr>
        <w:t xml:space="preserve"> /　</w:t>
      </w:r>
      <w:r w:rsidR="00BB0A2B" w:rsidRPr="00FF4BBB">
        <w:rPr>
          <w:rFonts w:asciiTheme="majorEastAsia" w:eastAsiaTheme="majorEastAsia" w:hAnsiTheme="majorEastAsia" w:hint="eastAsia"/>
          <w:color w:val="000000" w:themeColor="text1"/>
        </w:rPr>
        <w:t xml:space="preserve">2.4～1.5　…B　</w:t>
      </w:r>
      <w:r w:rsidR="00BB0A2B" w:rsidRPr="00FF4BBB">
        <w:rPr>
          <w:rFonts w:asciiTheme="majorEastAsia" w:eastAsiaTheme="majorEastAsia" w:hAnsiTheme="majorEastAsia" w:hint="eastAsia"/>
          <w:noProof/>
          <w:color w:val="000000" w:themeColor="text1"/>
        </w:rPr>
        <w:t xml:space="preserve"> /　</w:t>
      </w:r>
      <w:r w:rsidR="00BB0A2B" w:rsidRPr="00FF4BBB">
        <w:rPr>
          <w:rFonts w:asciiTheme="majorEastAsia" w:eastAsiaTheme="majorEastAsia" w:hAnsiTheme="majorEastAsia" w:hint="eastAsia"/>
          <w:color w:val="000000" w:themeColor="text1"/>
        </w:rPr>
        <w:t>1.4～1 　 …C</w:t>
      </w:r>
      <w:r w:rsidR="00BB0A2B" w:rsidRPr="00FF4BBB">
        <w:rPr>
          <w:rFonts w:asciiTheme="majorEastAsia" w:eastAsiaTheme="majorEastAsia" w:hAnsiTheme="majorEastAsia" w:hint="eastAsia"/>
          <w:noProof/>
          <w:color w:val="000000" w:themeColor="text1"/>
        </w:rPr>
        <w:t xml:space="preserve"> 　</w:t>
      </w:r>
      <w:r w:rsidR="00BB0A2B" w:rsidRPr="00FF4BBB">
        <w:rPr>
          <w:rFonts w:asciiTheme="majorEastAsia" w:eastAsiaTheme="majorEastAsia" w:hAnsiTheme="majorEastAsia" w:hint="eastAsia"/>
          <w:color w:val="000000" w:themeColor="text1"/>
        </w:rPr>
        <w:t>】</w:t>
      </w:r>
      <w:r w:rsidR="00BB0A2B" w:rsidRPr="00FF4BBB">
        <w:rPr>
          <w:rFonts w:asciiTheme="majorEastAsia" w:eastAsiaTheme="majorEastAsia" w:hAnsiTheme="majorEastAsia" w:hint="eastAsia"/>
          <w:noProof/>
          <w:color w:val="000000" w:themeColor="text1"/>
        </w:rPr>
        <w:t>として決定</w:t>
      </w:r>
      <w:r w:rsidR="00862620" w:rsidRPr="00FF4BBB">
        <w:rPr>
          <w:rFonts w:asciiTheme="majorEastAsia" w:eastAsiaTheme="majorEastAsia" w:hAnsiTheme="majorEastAsia" w:hint="eastAsia"/>
          <w:noProof/>
          <w:color w:val="000000" w:themeColor="text1"/>
        </w:rPr>
        <w:t>する。</w:t>
      </w:r>
    </w:p>
    <w:p w14:paraId="491F5FF3" w14:textId="77777777" w:rsidR="00BB0A2B" w:rsidRPr="00FF4BBB" w:rsidRDefault="00BB0A2B" w:rsidP="00BB0A2B">
      <w:pPr>
        <w:ind w:firstLineChars="500" w:firstLine="1050"/>
        <w:rPr>
          <w:rFonts w:asciiTheme="majorEastAsia" w:eastAsiaTheme="majorEastAsia" w:hAnsiTheme="majorEastAsia"/>
          <w:color w:val="000000" w:themeColor="text1"/>
        </w:rPr>
      </w:pPr>
    </w:p>
    <w:p w14:paraId="7306395D" w14:textId="35E3F838" w:rsidR="001608E9" w:rsidRPr="00FF4BBB" w:rsidRDefault="00E51A52" w:rsidP="001608E9">
      <w:pPr>
        <w:ind w:firstLineChars="100" w:firstLine="21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w:t>
      </w:r>
      <w:r w:rsidR="00DE3DF2" w:rsidRPr="00FF4BBB">
        <w:rPr>
          <w:rFonts w:asciiTheme="majorEastAsia" w:eastAsiaTheme="majorEastAsia" w:hAnsiTheme="majorEastAsia" w:hint="eastAsia"/>
          <w:color w:val="000000" w:themeColor="text1"/>
        </w:rPr>
        <w:t>評価基準に具体的な数値が設定されているもの</w:t>
      </w:r>
      <w:r w:rsidR="00BB0A2B" w:rsidRPr="00FF4BBB">
        <w:rPr>
          <w:rFonts w:asciiTheme="majorEastAsia" w:eastAsiaTheme="majorEastAsia" w:hAnsiTheme="majorEastAsia" w:hint="eastAsia"/>
          <w:color w:val="000000" w:themeColor="text1"/>
        </w:rPr>
        <w:t>について</w:t>
      </w:r>
    </w:p>
    <w:p w14:paraId="50D3A536" w14:textId="33BACF06" w:rsidR="001608E9" w:rsidRPr="00FF4BBB" w:rsidRDefault="001608E9" w:rsidP="001608E9">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 xml:space="preserve">　　①目標値</w:t>
      </w:r>
      <w:r w:rsidR="00BB0A2B" w:rsidRPr="00FF4BBB">
        <w:rPr>
          <w:rFonts w:asciiTheme="majorEastAsia" w:eastAsiaTheme="majorEastAsia" w:hAnsiTheme="majorEastAsia" w:hint="eastAsia"/>
          <w:color w:val="000000" w:themeColor="text1"/>
        </w:rPr>
        <w:t>が</w:t>
      </w:r>
      <w:r w:rsidRPr="00FF4BBB">
        <w:rPr>
          <w:rFonts w:asciiTheme="majorEastAsia" w:eastAsiaTheme="majorEastAsia" w:hAnsiTheme="majorEastAsia" w:hint="eastAsia"/>
          <w:color w:val="000000" w:themeColor="text1"/>
        </w:rPr>
        <w:t>設定されているもの</w:t>
      </w:r>
    </w:p>
    <w:p w14:paraId="20A4F81E" w14:textId="7B93748A" w:rsidR="00AB57BB" w:rsidRPr="00FF4BBB" w:rsidRDefault="00862620" w:rsidP="001608E9">
      <w:pPr>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 xml:space="preserve">　　　</w:t>
      </w:r>
      <w:r w:rsidR="00DE3DF2" w:rsidRPr="00FF4BBB">
        <w:rPr>
          <w:rFonts w:asciiTheme="majorEastAsia" w:eastAsiaTheme="majorEastAsia" w:hAnsiTheme="majorEastAsia" w:hint="eastAsia"/>
          <w:color w:val="000000" w:themeColor="text1"/>
        </w:rPr>
        <w:t>目標値</w:t>
      </w:r>
      <w:r w:rsidR="00BB0A2B" w:rsidRPr="00FF4BBB">
        <w:rPr>
          <w:rFonts w:asciiTheme="majorEastAsia" w:eastAsiaTheme="majorEastAsia" w:hAnsiTheme="majorEastAsia" w:hint="eastAsia"/>
          <w:color w:val="000000" w:themeColor="text1"/>
        </w:rPr>
        <w:t xml:space="preserve">の達成度が【　</w:t>
      </w:r>
      <w:r w:rsidR="00DE3DF2" w:rsidRPr="00FF4BBB">
        <w:rPr>
          <w:rFonts w:asciiTheme="majorEastAsia" w:eastAsiaTheme="majorEastAsia" w:hAnsiTheme="majorEastAsia"/>
          <w:color w:val="000000" w:themeColor="text1"/>
        </w:rPr>
        <w:t>100％以上</w:t>
      </w:r>
      <w:r w:rsidR="001608E9" w:rsidRPr="00FF4BBB">
        <w:rPr>
          <w:rFonts w:asciiTheme="majorEastAsia" w:eastAsiaTheme="majorEastAsia" w:hAnsiTheme="majorEastAsia"/>
          <w:color w:val="000000" w:themeColor="text1"/>
        </w:rPr>
        <w:t xml:space="preserve"> …</w:t>
      </w:r>
      <w:r w:rsidR="00DE3DF2" w:rsidRPr="00FF4BBB">
        <w:rPr>
          <w:rFonts w:asciiTheme="majorEastAsia" w:eastAsiaTheme="majorEastAsia" w:hAnsiTheme="majorEastAsia" w:hint="eastAsia"/>
          <w:color w:val="000000" w:themeColor="text1"/>
        </w:rPr>
        <w:t>４</w:t>
      </w:r>
      <w:r w:rsidR="001608E9" w:rsidRPr="00FF4BBB">
        <w:rPr>
          <w:rFonts w:asciiTheme="majorEastAsia" w:eastAsiaTheme="majorEastAsia" w:hAnsiTheme="majorEastAsia" w:hint="eastAsia"/>
          <w:color w:val="000000" w:themeColor="text1"/>
        </w:rPr>
        <w:t xml:space="preserve">　</w:t>
      </w:r>
      <w:r w:rsidR="001608E9" w:rsidRPr="00FF4BBB">
        <w:rPr>
          <w:rFonts w:asciiTheme="majorEastAsia" w:eastAsiaTheme="majorEastAsia" w:hAnsiTheme="majorEastAsia"/>
          <w:color w:val="000000" w:themeColor="text1"/>
        </w:rPr>
        <w:t xml:space="preserve">/　</w:t>
      </w:r>
      <w:r w:rsidR="00DE3DF2" w:rsidRPr="00FF4BBB">
        <w:rPr>
          <w:rFonts w:asciiTheme="majorEastAsia" w:eastAsiaTheme="majorEastAsia" w:hAnsiTheme="majorEastAsia" w:hint="eastAsia"/>
          <w:color w:val="000000" w:themeColor="text1"/>
        </w:rPr>
        <w:t>目標値の</w:t>
      </w:r>
      <w:r w:rsidR="00E025D8" w:rsidRPr="00FF4BBB">
        <w:rPr>
          <w:rFonts w:asciiTheme="majorEastAsia" w:eastAsiaTheme="majorEastAsia" w:hAnsiTheme="majorEastAsia" w:hint="eastAsia"/>
          <w:color w:val="000000" w:themeColor="text1"/>
        </w:rPr>
        <w:t>75</w:t>
      </w:r>
      <w:r w:rsidR="00DE3DF2" w:rsidRPr="00FF4BBB">
        <w:rPr>
          <w:rFonts w:asciiTheme="majorEastAsia" w:eastAsiaTheme="majorEastAsia" w:hAnsiTheme="majorEastAsia" w:hint="eastAsia"/>
          <w:color w:val="000000" w:themeColor="text1"/>
        </w:rPr>
        <w:t>％以上</w:t>
      </w:r>
      <w:r w:rsidR="00DE3DF2" w:rsidRPr="00FF4BBB">
        <w:rPr>
          <w:rFonts w:asciiTheme="majorEastAsia" w:eastAsiaTheme="majorEastAsia" w:hAnsiTheme="majorEastAsia"/>
          <w:color w:val="000000" w:themeColor="text1"/>
        </w:rPr>
        <w:t xml:space="preserve">100％未満　…３　</w:t>
      </w:r>
      <w:r w:rsidR="001608E9" w:rsidRPr="00FF4BBB">
        <w:rPr>
          <w:rFonts w:asciiTheme="majorEastAsia" w:eastAsiaTheme="majorEastAsia" w:hAnsiTheme="majorEastAsia"/>
          <w:color w:val="000000" w:themeColor="text1"/>
        </w:rPr>
        <w:t xml:space="preserve">/　</w:t>
      </w:r>
      <w:r w:rsidR="00AB57BB" w:rsidRPr="00FF4BBB">
        <w:rPr>
          <w:rFonts w:asciiTheme="majorEastAsia" w:eastAsiaTheme="majorEastAsia" w:hAnsiTheme="majorEastAsia"/>
          <w:color w:val="000000" w:themeColor="text1"/>
        </w:rPr>
        <w:t>60</w:t>
      </w:r>
      <w:r w:rsidR="00DE3DF2" w:rsidRPr="00FF4BBB">
        <w:rPr>
          <w:rFonts w:asciiTheme="majorEastAsia" w:eastAsiaTheme="majorEastAsia" w:hAnsiTheme="majorEastAsia" w:hint="eastAsia"/>
          <w:color w:val="000000" w:themeColor="text1"/>
        </w:rPr>
        <w:t>％以上</w:t>
      </w:r>
      <w:r w:rsidR="00E025D8" w:rsidRPr="00FF4BBB">
        <w:rPr>
          <w:rFonts w:asciiTheme="majorEastAsia" w:eastAsiaTheme="majorEastAsia" w:hAnsiTheme="majorEastAsia" w:hint="eastAsia"/>
          <w:color w:val="000000" w:themeColor="text1"/>
        </w:rPr>
        <w:t>75</w:t>
      </w:r>
      <w:r w:rsidR="00DE3DF2" w:rsidRPr="00FF4BBB">
        <w:rPr>
          <w:rFonts w:asciiTheme="majorEastAsia" w:eastAsiaTheme="majorEastAsia" w:hAnsiTheme="majorEastAsia" w:hint="eastAsia"/>
          <w:color w:val="000000" w:themeColor="text1"/>
        </w:rPr>
        <w:t>％未満</w:t>
      </w:r>
      <w:r w:rsidR="001608E9" w:rsidRPr="00FF4BBB">
        <w:rPr>
          <w:rFonts w:asciiTheme="majorEastAsia" w:eastAsiaTheme="majorEastAsia" w:hAnsiTheme="majorEastAsia" w:hint="eastAsia"/>
          <w:color w:val="000000" w:themeColor="text1"/>
        </w:rPr>
        <w:t xml:space="preserve">　</w:t>
      </w:r>
      <w:r w:rsidR="001608E9" w:rsidRPr="00FF4BBB">
        <w:rPr>
          <w:rFonts w:asciiTheme="majorEastAsia" w:eastAsiaTheme="majorEastAsia" w:hAnsiTheme="majorEastAsia"/>
          <w:color w:val="000000" w:themeColor="text1"/>
        </w:rPr>
        <w:t xml:space="preserve"> </w:t>
      </w:r>
      <w:r w:rsidR="00DE3DF2" w:rsidRPr="00FF4BBB">
        <w:rPr>
          <w:rFonts w:asciiTheme="majorEastAsia" w:eastAsiaTheme="majorEastAsia" w:hAnsiTheme="majorEastAsia" w:hint="eastAsia"/>
          <w:color w:val="000000" w:themeColor="text1"/>
        </w:rPr>
        <w:t xml:space="preserve">…２　</w:t>
      </w:r>
      <w:r w:rsidR="00DE3DF2" w:rsidRPr="00FF4BBB">
        <w:rPr>
          <w:rFonts w:asciiTheme="majorEastAsia" w:eastAsiaTheme="majorEastAsia" w:hAnsiTheme="majorEastAsia"/>
          <w:color w:val="000000" w:themeColor="text1"/>
        </w:rPr>
        <w:t xml:space="preserve">/　</w:t>
      </w:r>
      <w:r w:rsidR="00AB57BB" w:rsidRPr="00FF4BBB">
        <w:rPr>
          <w:rFonts w:asciiTheme="majorEastAsia" w:eastAsiaTheme="majorEastAsia" w:hAnsiTheme="majorEastAsia"/>
          <w:color w:val="000000" w:themeColor="text1"/>
        </w:rPr>
        <w:t>60</w:t>
      </w:r>
      <w:r w:rsidR="00DE3DF2" w:rsidRPr="00FF4BBB">
        <w:rPr>
          <w:rFonts w:asciiTheme="majorEastAsia" w:eastAsiaTheme="majorEastAsia" w:hAnsiTheme="majorEastAsia" w:hint="eastAsia"/>
          <w:color w:val="000000" w:themeColor="text1"/>
        </w:rPr>
        <w:t>％未満　…１</w:t>
      </w:r>
      <w:r w:rsidR="00BB0A2B" w:rsidRPr="00FF4BBB">
        <w:rPr>
          <w:rFonts w:asciiTheme="majorEastAsia" w:eastAsiaTheme="majorEastAsia" w:hAnsiTheme="majorEastAsia" w:hint="eastAsia"/>
          <w:color w:val="000000" w:themeColor="text1"/>
        </w:rPr>
        <w:t>】</w:t>
      </w:r>
      <w:r w:rsidR="00AB57BB" w:rsidRPr="00FF4BBB">
        <w:rPr>
          <w:rFonts w:asciiTheme="majorEastAsia" w:eastAsiaTheme="majorEastAsia" w:hAnsiTheme="majorEastAsia" w:hint="eastAsia"/>
          <w:color w:val="000000" w:themeColor="text1"/>
        </w:rPr>
        <w:t xml:space="preserve">　（ただし</w:t>
      </w:r>
      <w:r w:rsidR="00AB57BB" w:rsidRPr="00FF4BBB">
        <w:rPr>
          <w:rFonts w:asciiTheme="majorEastAsia" w:eastAsiaTheme="majorEastAsia" w:hAnsiTheme="majorEastAsia"/>
          <w:color w:val="000000" w:themeColor="text1"/>
        </w:rPr>
        <w:t>12月末時点（9か月間）の数値により判定する</w:t>
      </w:r>
    </w:p>
    <w:p w14:paraId="2E82525B" w14:textId="0C3785E4" w:rsidR="001608E9" w:rsidRPr="00FF4BBB" w:rsidRDefault="001608E9" w:rsidP="001608E9">
      <w:pPr>
        <w:rPr>
          <w:rFonts w:asciiTheme="majorEastAsia" w:eastAsiaTheme="majorEastAsia" w:hAnsiTheme="majorEastAsia"/>
          <w:noProof/>
          <w:color w:val="000000" w:themeColor="text1"/>
        </w:rPr>
      </w:pPr>
      <w:r w:rsidRPr="00FF4BBB">
        <w:rPr>
          <w:rFonts w:asciiTheme="majorEastAsia" w:eastAsiaTheme="majorEastAsia" w:hAnsiTheme="majorEastAsia" w:hint="eastAsia"/>
          <w:noProof/>
          <w:color w:val="000000" w:themeColor="text1"/>
        </w:rPr>
        <w:t xml:space="preserve">　　②</w:t>
      </w:r>
      <w:r w:rsidR="00A847F4" w:rsidRPr="00FF4BBB">
        <w:rPr>
          <w:rFonts w:asciiTheme="majorEastAsia" w:eastAsiaTheme="majorEastAsia" w:hAnsiTheme="majorEastAsia" w:hint="eastAsia"/>
          <w:noProof/>
          <w:color w:val="000000" w:themeColor="text1"/>
        </w:rPr>
        <w:t>参加者満足度調査</w:t>
      </w:r>
    </w:p>
    <w:p w14:paraId="70E311F4" w14:textId="6FF356C8" w:rsidR="00A847F4" w:rsidRPr="00FF4BBB" w:rsidRDefault="00A847F4" w:rsidP="001608E9">
      <w:pPr>
        <w:rPr>
          <w:rFonts w:asciiTheme="majorEastAsia" w:eastAsiaTheme="majorEastAsia" w:hAnsiTheme="majorEastAsia"/>
          <w:noProof/>
          <w:color w:val="000000" w:themeColor="text1"/>
        </w:rPr>
      </w:pPr>
      <w:r w:rsidRPr="00FF4BBB">
        <w:rPr>
          <w:rFonts w:asciiTheme="majorEastAsia" w:eastAsiaTheme="majorEastAsia" w:hAnsiTheme="majorEastAsia" w:hint="eastAsia"/>
          <w:noProof/>
          <w:color w:val="000000" w:themeColor="text1"/>
        </w:rPr>
        <w:t xml:space="preserve">　　　【満足度調査を行い、その分析結果をフィードバックした効果がその後の事業の満足度調査結果とし明確に表れている…４</w:t>
      </w:r>
    </w:p>
    <w:p w14:paraId="338BBCCB" w14:textId="77777777" w:rsidR="00A847F4" w:rsidRPr="00FF4BBB" w:rsidRDefault="00A847F4" w:rsidP="001608E9">
      <w:pPr>
        <w:rPr>
          <w:rFonts w:asciiTheme="majorEastAsia" w:eastAsiaTheme="majorEastAsia" w:hAnsiTheme="majorEastAsia"/>
          <w:noProof/>
          <w:color w:val="000000" w:themeColor="text1"/>
        </w:rPr>
      </w:pPr>
      <w:r w:rsidRPr="00FF4BBB">
        <w:rPr>
          <w:rFonts w:asciiTheme="majorEastAsia" w:eastAsiaTheme="majorEastAsia" w:hAnsiTheme="majorEastAsia" w:hint="eastAsia"/>
          <w:noProof/>
          <w:color w:val="000000" w:themeColor="text1"/>
        </w:rPr>
        <w:t xml:space="preserve">　　　　満足度調査を行い、その分析結果をフィードバックしている…３</w:t>
      </w:r>
    </w:p>
    <w:p w14:paraId="4B3AF56A" w14:textId="5C18E090" w:rsidR="001608E9" w:rsidRPr="00FF4BBB" w:rsidRDefault="00A847F4" w:rsidP="001608E9">
      <w:pPr>
        <w:rPr>
          <w:rFonts w:asciiTheme="majorEastAsia" w:eastAsiaTheme="majorEastAsia" w:hAnsiTheme="majorEastAsia"/>
          <w:noProof/>
          <w:color w:val="000000" w:themeColor="text1"/>
        </w:rPr>
      </w:pPr>
      <w:r w:rsidRPr="00FF4BBB">
        <w:rPr>
          <w:rFonts w:asciiTheme="majorEastAsia" w:eastAsiaTheme="majorEastAsia" w:hAnsiTheme="majorEastAsia" w:hint="eastAsia"/>
          <w:noProof/>
          <w:color w:val="000000" w:themeColor="text1"/>
        </w:rPr>
        <w:t xml:space="preserve">　　　　満足度調査は行っているが、分析をしていない・分析結果をフィードバックしていない…２ / 満足度調査を行っていない…１　】</w:t>
      </w:r>
    </w:p>
    <w:p w14:paraId="2FE5CFEE" w14:textId="2C83EFB3" w:rsidR="001608E9" w:rsidRPr="00FF4BBB" w:rsidRDefault="001608E9" w:rsidP="00DE3DF2">
      <w:pPr>
        <w:ind w:firstLineChars="200" w:firstLine="420"/>
        <w:rPr>
          <w:rFonts w:asciiTheme="majorEastAsia" w:eastAsiaTheme="majorEastAsia" w:hAnsiTheme="majorEastAsia"/>
          <w:color w:val="000000" w:themeColor="text1"/>
        </w:rPr>
      </w:pPr>
      <w:r w:rsidRPr="00FF4BBB">
        <w:rPr>
          <w:rFonts w:asciiTheme="majorEastAsia" w:eastAsiaTheme="majorEastAsia" w:hAnsiTheme="majorEastAsia" w:hint="eastAsia"/>
          <w:color w:val="000000" w:themeColor="text1"/>
        </w:rPr>
        <w:t>とし</w:t>
      </w:r>
      <w:r w:rsidR="00862620" w:rsidRPr="00FF4BBB">
        <w:rPr>
          <w:rFonts w:asciiTheme="majorEastAsia" w:eastAsiaTheme="majorEastAsia" w:hAnsiTheme="majorEastAsia" w:hint="eastAsia"/>
          <w:color w:val="000000" w:themeColor="text1"/>
        </w:rPr>
        <w:t>、</w:t>
      </w:r>
      <w:r w:rsidRPr="00FF4BBB">
        <w:rPr>
          <w:rFonts w:asciiTheme="majorEastAsia" w:eastAsiaTheme="majorEastAsia" w:hAnsiTheme="majorEastAsia" w:hint="eastAsia"/>
          <w:color w:val="000000" w:themeColor="text1"/>
        </w:rPr>
        <w:t>点数の平均</w:t>
      </w:r>
      <w:r w:rsidR="00800B11" w:rsidRPr="00FF4BBB">
        <w:rPr>
          <w:rFonts w:asciiTheme="majorEastAsia" w:eastAsiaTheme="majorEastAsia" w:hAnsiTheme="majorEastAsia" w:hint="eastAsia"/>
          <w:color w:val="000000" w:themeColor="text1"/>
        </w:rPr>
        <w:t>を計算し</w:t>
      </w:r>
      <w:r w:rsidR="00BB0A2B" w:rsidRPr="00FF4BBB">
        <w:rPr>
          <w:rFonts w:asciiTheme="majorEastAsia" w:eastAsiaTheme="majorEastAsia" w:hAnsiTheme="majorEastAsia" w:hint="eastAsia"/>
          <w:color w:val="000000" w:themeColor="text1"/>
        </w:rPr>
        <w:t>、</w:t>
      </w:r>
      <w:r w:rsidR="00800B11" w:rsidRPr="00FF4BBB">
        <w:rPr>
          <w:rFonts w:asciiTheme="majorEastAsia" w:eastAsiaTheme="majorEastAsia" w:hAnsiTheme="majorEastAsia" w:hint="eastAsia"/>
          <w:color w:val="000000" w:themeColor="text1"/>
        </w:rPr>
        <w:t>平均</w:t>
      </w:r>
      <w:r w:rsidR="00BB0A2B" w:rsidRPr="00FF4BBB">
        <w:rPr>
          <w:rFonts w:asciiTheme="majorEastAsia" w:eastAsiaTheme="majorEastAsia" w:hAnsiTheme="majorEastAsia" w:hint="eastAsia"/>
          <w:color w:val="000000" w:themeColor="text1"/>
        </w:rPr>
        <w:t>得点</w:t>
      </w:r>
      <w:r w:rsidR="00862620" w:rsidRPr="00FF4BBB">
        <w:rPr>
          <w:rFonts w:asciiTheme="majorEastAsia" w:eastAsiaTheme="majorEastAsia" w:hAnsiTheme="majorEastAsia" w:hint="eastAsia"/>
          <w:color w:val="000000" w:themeColor="text1"/>
        </w:rPr>
        <w:t>が</w:t>
      </w:r>
      <w:r w:rsidR="00BB0A2B" w:rsidRPr="00FF4BBB">
        <w:rPr>
          <w:rFonts w:asciiTheme="majorEastAsia" w:eastAsiaTheme="majorEastAsia" w:hAnsiTheme="majorEastAsia" w:hint="eastAsia"/>
          <w:color w:val="000000" w:themeColor="text1"/>
        </w:rPr>
        <w:t xml:space="preserve">【　</w:t>
      </w:r>
      <w:r w:rsidR="00DE3DF2" w:rsidRPr="00FF4BBB">
        <w:rPr>
          <w:rFonts w:asciiTheme="majorEastAsia" w:eastAsiaTheme="majorEastAsia" w:hAnsiTheme="majorEastAsia" w:hint="eastAsia"/>
          <w:color w:val="000000" w:themeColor="text1"/>
        </w:rPr>
        <w:t>4～3.5　　…S</w:t>
      </w:r>
      <w:r w:rsidRPr="00FF4BBB">
        <w:rPr>
          <w:rFonts w:asciiTheme="majorEastAsia" w:eastAsiaTheme="majorEastAsia" w:hAnsiTheme="majorEastAsia" w:hint="eastAsia"/>
          <w:color w:val="000000" w:themeColor="text1"/>
        </w:rPr>
        <w:t xml:space="preserve">　</w:t>
      </w:r>
      <w:r w:rsidRPr="00FF4BBB">
        <w:rPr>
          <w:rFonts w:asciiTheme="majorEastAsia" w:eastAsiaTheme="majorEastAsia" w:hAnsiTheme="majorEastAsia"/>
          <w:noProof/>
          <w:color w:val="000000" w:themeColor="text1"/>
        </w:rPr>
        <mc:AlternateContent>
          <mc:Choice Requires="wps">
            <w:drawing>
              <wp:anchor distT="0" distB="0" distL="114300" distR="114300" simplePos="0" relativeHeight="251671552" behindDoc="0" locked="0" layoutInCell="1" allowOverlap="1" wp14:anchorId="1E66B0EF" wp14:editId="649E81A3">
                <wp:simplePos x="0" y="0"/>
                <wp:positionH relativeFrom="column">
                  <wp:posOffset>9712502</wp:posOffset>
                </wp:positionH>
                <wp:positionV relativeFrom="paragraph">
                  <wp:posOffset>4731636</wp:posOffset>
                </wp:positionV>
                <wp:extent cx="3705225" cy="415925"/>
                <wp:effectExtent l="0" t="0" r="28575" b="22225"/>
                <wp:wrapNone/>
                <wp:docPr id="6" name="テキスト ボックス 6"/>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20D97" w14:textId="77777777" w:rsidR="00D846D0" w:rsidRDefault="00D846D0"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764.75pt;margin-top:372.55pt;width:291.75pt;height:3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" fillcolor="white [3201]" strokeweight=".5pt">
                <v:textbox>
                  <w:txbxContent>
                    <w:p w14:paraId="78920D97" w14:textId="77777777" w:rsidR="00D846D0" w:rsidRDefault="00D846D0" w:rsidP="001608E9">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r w:rsidRPr="00FF4BBB">
        <w:rPr>
          <w:rFonts w:asciiTheme="majorEastAsia" w:eastAsiaTheme="majorEastAsia" w:hAnsiTheme="majorEastAsia" w:hint="eastAsia"/>
          <w:noProof/>
          <w:color w:val="000000" w:themeColor="text1"/>
        </w:rPr>
        <w:t xml:space="preserve">/　</w:t>
      </w:r>
      <w:r w:rsidR="00DE3DF2" w:rsidRPr="00FF4BBB">
        <w:rPr>
          <w:rFonts w:asciiTheme="majorEastAsia" w:eastAsiaTheme="majorEastAsia" w:hAnsiTheme="majorEastAsia" w:hint="eastAsia"/>
          <w:color w:val="000000" w:themeColor="text1"/>
        </w:rPr>
        <w:t>3.4～2.5　…A</w:t>
      </w:r>
      <w:r w:rsidRPr="00FF4BBB">
        <w:rPr>
          <w:rFonts w:asciiTheme="majorEastAsia" w:eastAsiaTheme="majorEastAsia" w:hAnsiTheme="majorEastAsia" w:hint="eastAsia"/>
          <w:color w:val="000000" w:themeColor="text1"/>
        </w:rPr>
        <w:t xml:space="preserve">　</w:t>
      </w:r>
      <w:r w:rsidRPr="00FF4BBB">
        <w:rPr>
          <w:rFonts w:asciiTheme="majorEastAsia" w:eastAsiaTheme="majorEastAsia" w:hAnsiTheme="majorEastAsia" w:hint="eastAsia"/>
          <w:noProof/>
          <w:color w:val="000000" w:themeColor="text1"/>
        </w:rPr>
        <w:t xml:space="preserve"> /　</w:t>
      </w:r>
      <w:r w:rsidR="00DE3DF2" w:rsidRPr="00FF4BBB">
        <w:rPr>
          <w:rFonts w:asciiTheme="majorEastAsia" w:eastAsiaTheme="majorEastAsia" w:hAnsiTheme="majorEastAsia" w:hint="eastAsia"/>
          <w:color w:val="000000" w:themeColor="text1"/>
        </w:rPr>
        <w:t>2.4～1.5　…B</w:t>
      </w:r>
      <w:r w:rsidRPr="00FF4BBB">
        <w:rPr>
          <w:rFonts w:asciiTheme="majorEastAsia" w:eastAsiaTheme="majorEastAsia" w:hAnsiTheme="majorEastAsia" w:hint="eastAsia"/>
          <w:color w:val="000000" w:themeColor="text1"/>
        </w:rPr>
        <w:t xml:space="preserve">　</w:t>
      </w:r>
      <w:r w:rsidRPr="00FF4BBB">
        <w:rPr>
          <w:rFonts w:asciiTheme="majorEastAsia" w:eastAsiaTheme="majorEastAsia" w:hAnsiTheme="majorEastAsia" w:hint="eastAsia"/>
          <w:noProof/>
          <w:color w:val="000000" w:themeColor="text1"/>
        </w:rPr>
        <w:t xml:space="preserve"> /　</w:t>
      </w:r>
      <w:r w:rsidR="00DE3DF2" w:rsidRPr="00FF4BBB">
        <w:rPr>
          <w:rFonts w:asciiTheme="majorEastAsia" w:eastAsiaTheme="majorEastAsia" w:hAnsiTheme="majorEastAsia" w:hint="eastAsia"/>
          <w:color w:val="000000" w:themeColor="text1"/>
        </w:rPr>
        <w:t>1.4～1 　 …C</w:t>
      </w:r>
      <w:r w:rsidRPr="00FF4BBB">
        <w:rPr>
          <w:rFonts w:asciiTheme="majorEastAsia" w:eastAsiaTheme="majorEastAsia" w:hAnsiTheme="majorEastAsia" w:hint="eastAsia"/>
          <w:noProof/>
          <w:color w:val="000000" w:themeColor="text1"/>
        </w:rPr>
        <w:t xml:space="preserve"> 　</w:t>
      </w:r>
      <w:r w:rsidR="00BB0A2B" w:rsidRPr="00FF4BBB">
        <w:rPr>
          <w:rFonts w:asciiTheme="majorEastAsia" w:eastAsiaTheme="majorEastAsia" w:hAnsiTheme="majorEastAsia" w:hint="eastAsia"/>
          <w:color w:val="000000" w:themeColor="text1"/>
        </w:rPr>
        <w:t>】</w:t>
      </w:r>
      <w:r w:rsidRPr="00FF4BBB">
        <w:rPr>
          <w:rFonts w:asciiTheme="majorEastAsia" w:eastAsiaTheme="majorEastAsia" w:hAnsiTheme="majorEastAsia" w:hint="eastAsia"/>
          <w:noProof/>
          <w:color w:val="000000" w:themeColor="text1"/>
        </w:rPr>
        <w:t>として評価</w:t>
      </w:r>
      <w:r w:rsidR="00862620" w:rsidRPr="00FF4BBB">
        <w:rPr>
          <w:rFonts w:asciiTheme="majorEastAsia" w:eastAsiaTheme="majorEastAsia" w:hAnsiTheme="majorEastAsia" w:hint="eastAsia"/>
          <w:noProof/>
          <w:color w:val="000000" w:themeColor="text1"/>
        </w:rPr>
        <w:t>を決定</w:t>
      </w:r>
      <w:r w:rsidRPr="00FF4BBB">
        <w:rPr>
          <w:rFonts w:asciiTheme="majorEastAsia" w:eastAsiaTheme="majorEastAsia" w:hAnsiTheme="majorEastAsia" w:hint="eastAsia"/>
          <w:noProof/>
          <w:color w:val="000000" w:themeColor="text1"/>
        </w:rPr>
        <w:t>する。</w:t>
      </w:r>
    </w:p>
    <w:p w14:paraId="68498F13" w14:textId="06FF3E32" w:rsidR="00E01069" w:rsidRPr="00FF4BBB" w:rsidRDefault="00096590" w:rsidP="001608E9">
      <w:pPr>
        <w:rPr>
          <w:rFonts w:asciiTheme="majorEastAsia" w:eastAsiaTheme="majorEastAsia" w:hAnsiTheme="majorEastAsia"/>
          <w:color w:val="000000" w:themeColor="text1"/>
        </w:rPr>
      </w:pPr>
      <w:r w:rsidRPr="00FF4BBB">
        <w:rPr>
          <w:rFonts w:asciiTheme="majorEastAsia" w:eastAsiaTheme="majorEastAsia" w:hAnsiTheme="majorEastAsia"/>
          <w:noProof/>
          <w:color w:val="000000" w:themeColor="text1"/>
        </w:rPr>
        <mc:AlternateContent>
          <mc:Choice Requires="wps">
            <w:drawing>
              <wp:anchor distT="0" distB="0" distL="114300" distR="114300" simplePos="0" relativeHeight="251666432" behindDoc="0" locked="0" layoutInCell="1" allowOverlap="1" wp14:anchorId="4FBE8BC5" wp14:editId="3191539D">
                <wp:simplePos x="0" y="0"/>
                <wp:positionH relativeFrom="column">
                  <wp:posOffset>9712502</wp:posOffset>
                </wp:positionH>
                <wp:positionV relativeFrom="paragraph">
                  <wp:posOffset>4731636</wp:posOffset>
                </wp:positionV>
                <wp:extent cx="3705225" cy="415925"/>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3705225" cy="41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77B88" w14:textId="1A518147" w:rsidR="00D846D0" w:rsidRDefault="00D846D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764.75pt;margin-top:372.55pt;width:291.7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" fillcolor="white [3201]" strokeweight=".5pt">
                <v:textbox>
                  <w:txbxContent>
                    <w:p w14:paraId="13D77B88" w14:textId="1A518147" w:rsidR="00D846D0" w:rsidRDefault="00D846D0" w:rsidP="0065681A">
                      <w:pPr>
                        <w:spacing w:line="260" w:lineRule="exact"/>
                      </w:pPr>
                      <w:r w:rsidRPr="0065681A">
                        <w:rPr>
                          <w:rFonts w:asciiTheme="majorEastAsia" w:eastAsiaTheme="majorEastAsia" w:hAnsiTheme="majorEastAsia" w:hint="eastAsia"/>
                        </w:rPr>
                        <w:t>評価はS（優良）、A（良好）、B（ほぼ良好）、C（要改善）の4段階評価とする</w:t>
                      </w:r>
                      <w:r w:rsidRPr="006455F5">
                        <w:rPr>
                          <w:rFonts w:hint="eastAsia"/>
                          <w:color w:val="000000" w:themeColor="text1"/>
                        </w:rPr>
                        <w:t>。</w:t>
                      </w:r>
                    </w:p>
                  </w:txbxContent>
                </v:textbox>
              </v:shape>
            </w:pict>
          </mc:Fallback>
        </mc:AlternateContent>
      </w:r>
    </w:p>
    <w:sectPr w:rsidR="00E01069" w:rsidRPr="00FF4BBB"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E1B05" w14:textId="77777777" w:rsidR="003B4215" w:rsidRDefault="003B4215" w:rsidP="005350B3">
      <w:r>
        <w:separator/>
      </w:r>
    </w:p>
  </w:endnote>
  <w:endnote w:type="continuationSeparator" w:id="0">
    <w:p w14:paraId="290EA159" w14:textId="77777777" w:rsidR="003B4215" w:rsidRDefault="003B4215"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16ADD" w14:textId="77777777" w:rsidR="003B4215" w:rsidRDefault="003B4215" w:rsidP="005350B3">
      <w:r>
        <w:separator/>
      </w:r>
    </w:p>
  </w:footnote>
  <w:footnote w:type="continuationSeparator" w:id="0">
    <w:p w14:paraId="13BB1CF0" w14:textId="77777777" w:rsidR="003B4215" w:rsidRDefault="003B4215"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34A9"/>
    <w:rsid w:val="00006A3C"/>
    <w:rsid w:val="00017E53"/>
    <w:rsid w:val="00020065"/>
    <w:rsid w:val="00023B75"/>
    <w:rsid w:val="0003326D"/>
    <w:rsid w:val="00035429"/>
    <w:rsid w:val="000377C5"/>
    <w:rsid w:val="000414A6"/>
    <w:rsid w:val="00042E7E"/>
    <w:rsid w:val="000450B2"/>
    <w:rsid w:val="0004660D"/>
    <w:rsid w:val="0006161A"/>
    <w:rsid w:val="00070CBF"/>
    <w:rsid w:val="00085BC9"/>
    <w:rsid w:val="00087E89"/>
    <w:rsid w:val="000900C4"/>
    <w:rsid w:val="00096590"/>
    <w:rsid w:val="000B1F14"/>
    <w:rsid w:val="000B6E58"/>
    <w:rsid w:val="000C7E16"/>
    <w:rsid w:val="000E7007"/>
    <w:rsid w:val="00102959"/>
    <w:rsid w:val="00114487"/>
    <w:rsid w:val="00126DCE"/>
    <w:rsid w:val="00130989"/>
    <w:rsid w:val="00132C54"/>
    <w:rsid w:val="0014337E"/>
    <w:rsid w:val="0014518A"/>
    <w:rsid w:val="00151451"/>
    <w:rsid w:val="001547CF"/>
    <w:rsid w:val="00156FBD"/>
    <w:rsid w:val="001608E9"/>
    <w:rsid w:val="0016648F"/>
    <w:rsid w:val="00166CC4"/>
    <w:rsid w:val="0017777C"/>
    <w:rsid w:val="00177C4F"/>
    <w:rsid w:val="00181FB5"/>
    <w:rsid w:val="00187E45"/>
    <w:rsid w:val="001911BE"/>
    <w:rsid w:val="001952FC"/>
    <w:rsid w:val="001A690A"/>
    <w:rsid w:val="001A73A6"/>
    <w:rsid w:val="001B2FF3"/>
    <w:rsid w:val="001C3BFC"/>
    <w:rsid w:val="001C5D99"/>
    <w:rsid w:val="001F21E6"/>
    <w:rsid w:val="00205E2F"/>
    <w:rsid w:val="00222554"/>
    <w:rsid w:val="002305F1"/>
    <w:rsid w:val="00233078"/>
    <w:rsid w:val="0023536D"/>
    <w:rsid w:val="002354C0"/>
    <w:rsid w:val="0024202D"/>
    <w:rsid w:val="00242A46"/>
    <w:rsid w:val="00246DDF"/>
    <w:rsid w:val="00263EEC"/>
    <w:rsid w:val="0026598A"/>
    <w:rsid w:val="0027597A"/>
    <w:rsid w:val="00283371"/>
    <w:rsid w:val="002870A2"/>
    <w:rsid w:val="00287F6E"/>
    <w:rsid w:val="002913B8"/>
    <w:rsid w:val="002A5DD5"/>
    <w:rsid w:val="002A7975"/>
    <w:rsid w:val="002B0DD6"/>
    <w:rsid w:val="002B4287"/>
    <w:rsid w:val="002B6630"/>
    <w:rsid w:val="002C34FB"/>
    <w:rsid w:val="002C3521"/>
    <w:rsid w:val="002C5DB3"/>
    <w:rsid w:val="002D522C"/>
    <w:rsid w:val="002E2E08"/>
    <w:rsid w:val="002E6637"/>
    <w:rsid w:val="00305CA7"/>
    <w:rsid w:val="00307265"/>
    <w:rsid w:val="003124FE"/>
    <w:rsid w:val="00312A04"/>
    <w:rsid w:val="003133E5"/>
    <w:rsid w:val="003162FE"/>
    <w:rsid w:val="003325AD"/>
    <w:rsid w:val="003377EB"/>
    <w:rsid w:val="00346788"/>
    <w:rsid w:val="00347728"/>
    <w:rsid w:val="00354D0E"/>
    <w:rsid w:val="003649E0"/>
    <w:rsid w:val="003730E2"/>
    <w:rsid w:val="00373B73"/>
    <w:rsid w:val="00386C34"/>
    <w:rsid w:val="00393A86"/>
    <w:rsid w:val="003A1353"/>
    <w:rsid w:val="003A4504"/>
    <w:rsid w:val="003A5451"/>
    <w:rsid w:val="003B4215"/>
    <w:rsid w:val="003B76E5"/>
    <w:rsid w:val="003D31F1"/>
    <w:rsid w:val="003E21F8"/>
    <w:rsid w:val="003E3950"/>
    <w:rsid w:val="003F2FCE"/>
    <w:rsid w:val="00407B93"/>
    <w:rsid w:val="00416DD9"/>
    <w:rsid w:val="004238BC"/>
    <w:rsid w:val="004308E3"/>
    <w:rsid w:val="00430B88"/>
    <w:rsid w:val="00441BAC"/>
    <w:rsid w:val="004569BA"/>
    <w:rsid w:val="00464DE8"/>
    <w:rsid w:val="00482A2E"/>
    <w:rsid w:val="004A518B"/>
    <w:rsid w:val="004A6EDD"/>
    <w:rsid w:val="004B6080"/>
    <w:rsid w:val="004C3D0E"/>
    <w:rsid w:val="004D4B2D"/>
    <w:rsid w:val="005217FF"/>
    <w:rsid w:val="005350B3"/>
    <w:rsid w:val="00571BD4"/>
    <w:rsid w:val="0057265F"/>
    <w:rsid w:val="00580218"/>
    <w:rsid w:val="005A35A7"/>
    <w:rsid w:val="005B139A"/>
    <w:rsid w:val="005B5D7F"/>
    <w:rsid w:val="005B6DD5"/>
    <w:rsid w:val="005D0E56"/>
    <w:rsid w:val="005E39E0"/>
    <w:rsid w:val="005E466A"/>
    <w:rsid w:val="005F3059"/>
    <w:rsid w:val="00603734"/>
    <w:rsid w:val="00605A2F"/>
    <w:rsid w:val="00612C08"/>
    <w:rsid w:val="006172B7"/>
    <w:rsid w:val="00617711"/>
    <w:rsid w:val="00626C9C"/>
    <w:rsid w:val="0065681A"/>
    <w:rsid w:val="00685DBD"/>
    <w:rsid w:val="00694F7C"/>
    <w:rsid w:val="00697AD4"/>
    <w:rsid w:val="006A5439"/>
    <w:rsid w:val="006B7514"/>
    <w:rsid w:val="006F6211"/>
    <w:rsid w:val="006F7693"/>
    <w:rsid w:val="00715D80"/>
    <w:rsid w:val="00717D88"/>
    <w:rsid w:val="00727FD5"/>
    <w:rsid w:val="00743BCE"/>
    <w:rsid w:val="007460BB"/>
    <w:rsid w:val="007530EA"/>
    <w:rsid w:val="00755A8D"/>
    <w:rsid w:val="00756373"/>
    <w:rsid w:val="00772667"/>
    <w:rsid w:val="0079081C"/>
    <w:rsid w:val="00791586"/>
    <w:rsid w:val="007A263E"/>
    <w:rsid w:val="007F0B11"/>
    <w:rsid w:val="007F42DB"/>
    <w:rsid w:val="007F72DF"/>
    <w:rsid w:val="00800B11"/>
    <w:rsid w:val="008149D1"/>
    <w:rsid w:val="008441F1"/>
    <w:rsid w:val="00846680"/>
    <w:rsid w:val="00852FDA"/>
    <w:rsid w:val="008564BE"/>
    <w:rsid w:val="00862133"/>
    <w:rsid w:val="00862620"/>
    <w:rsid w:val="008778F3"/>
    <w:rsid w:val="00877AB1"/>
    <w:rsid w:val="0089431A"/>
    <w:rsid w:val="00896D19"/>
    <w:rsid w:val="008B77B7"/>
    <w:rsid w:val="008C1570"/>
    <w:rsid w:val="008E32EC"/>
    <w:rsid w:val="008F414E"/>
    <w:rsid w:val="008F4AD5"/>
    <w:rsid w:val="008F75D6"/>
    <w:rsid w:val="00901C98"/>
    <w:rsid w:val="009064B6"/>
    <w:rsid w:val="0091361D"/>
    <w:rsid w:val="00916B60"/>
    <w:rsid w:val="009237A7"/>
    <w:rsid w:val="00925A60"/>
    <w:rsid w:val="00931BFA"/>
    <w:rsid w:val="009328EF"/>
    <w:rsid w:val="009368E0"/>
    <w:rsid w:val="009423B1"/>
    <w:rsid w:val="00951400"/>
    <w:rsid w:val="00957AF5"/>
    <w:rsid w:val="00986432"/>
    <w:rsid w:val="00992F11"/>
    <w:rsid w:val="00997716"/>
    <w:rsid w:val="009A4E47"/>
    <w:rsid w:val="009C6AF9"/>
    <w:rsid w:val="009C6D2C"/>
    <w:rsid w:val="009D3D67"/>
    <w:rsid w:val="009E1B17"/>
    <w:rsid w:val="009F330E"/>
    <w:rsid w:val="00A00E6D"/>
    <w:rsid w:val="00A27568"/>
    <w:rsid w:val="00A33840"/>
    <w:rsid w:val="00A33ED9"/>
    <w:rsid w:val="00A37242"/>
    <w:rsid w:val="00A37C67"/>
    <w:rsid w:val="00A66767"/>
    <w:rsid w:val="00A73E0F"/>
    <w:rsid w:val="00A847F4"/>
    <w:rsid w:val="00A9000D"/>
    <w:rsid w:val="00A9072A"/>
    <w:rsid w:val="00A945B0"/>
    <w:rsid w:val="00AA5ED4"/>
    <w:rsid w:val="00AA7B9A"/>
    <w:rsid w:val="00AB57BB"/>
    <w:rsid w:val="00AC43A8"/>
    <w:rsid w:val="00AC4AF7"/>
    <w:rsid w:val="00AD6327"/>
    <w:rsid w:val="00AE7376"/>
    <w:rsid w:val="00AF4BCD"/>
    <w:rsid w:val="00B04DDD"/>
    <w:rsid w:val="00B17988"/>
    <w:rsid w:val="00B20E99"/>
    <w:rsid w:val="00B24BD1"/>
    <w:rsid w:val="00B32B68"/>
    <w:rsid w:val="00B406DD"/>
    <w:rsid w:val="00B43C95"/>
    <w:rsid w:val="00B5172D"/>
    <w:rsid w:val="00B51CA3"/>
    <w:rsid w:val="00B57E49"/>
    <w:rsid w:val="00B727C0"/>
    <w:rsid w:val="00B925CE"/>
    <w:rsid w:val="00B9786F"/>
    <w:rsid w:val="00B97A32"/>
    <w:rsid w:val="00BA5607"/>
    <w:rsid w:val="00BA6484"/>
    <w:rsid w:val="00BB0A2B"/>
    <w:rsid w:val="00BB570C"/>
    <w:rsid w:val="00BC0369"/>
    <w:rsid w:val="00BD4B0E"/>
    <w:rsid w:val="00BD5CE3"/>
    <w:rsid w:val="00BF1435"/>
    <w:rsid w:val="00BF5DF7"/>
    <w:rsid w:val="00C05E41"/>
    <w:rsid w:val="00C07F93"/>
    <w:rsid w:val="00C220AC"/>
    <w:rsid w:val="00C22B0C"/>
    <w:rsid w:val="00C50943"/>
    <w:rsid w:val="00C52F79"/>
    <w:rsid w:val="00C63D18"/>
    <w:rsid w:val="00C7691B"/>
    <w:rsid w:val="00C83CDA"/>
    <w:rsid w:val="00C9135A"/>
    <w:rsid w:val="00C967D2"/>
    <w:rsid w:val="00CA688A"/>
    <w:rsid w:val="00CA7035"/>
    <w:rsid w:val="00CB1E25"/>
    <w:rsid w:val="00CC1D2A"/>
    <w:rsid w:val="00CD08B5"/>
    <w:rsid w:val="00CD4E82"/>
    <w:rsid w:val="00CE4C01"/>
    <w:rsid w:val="00CF18B3"/>
    <w:rsid w:val="00CF2FBA"/>
    <w:rsid w:val="00D04AEC"/>
    <w:rsid w:val="00D154D7"/>
    <w:rsid w:val="00D21EBD"/>
    <w:rsid w:val="00D3428E"/>
    <w:rsid w:val="00D4111F"/>
    <w:rsid w:val="00D47A84"/>
    <w:rsid w:val="00D56E7D"/>
    <w:rsid w:val="00D601AC"/>
    <w:rsid w:val="00D759A2"/>
    <w:rsid w:val="00D76659"/>
    <w:rsid w:val="00D846D0"/>
    <w:rsid w:val="00D84B59"/>
    <w:rsid w:val="00D87C6F"/>
    <w:rsid w:val="00D91E2E"/>
    <w:rsid w:val="00D9710E"/>
    <w:rsid w:val="00D97CC1"/>
    <w:rsid w:val="00DB29D0"/>
    <w:rsid w:val="00DC1DF5"/>
    <w:rsid w:val="00DC78C6"/>
    <w:rsid w:val="00DE1161"/>
    <w:rsid w:val="00DE2EE5"/>
    <w:rsid w:val="00DE36F4"/>
    <w:rsid w:val="00DE3DF2"/>
    <w:rsid w:val="00E01069"/>
    <w:rsid w:val="00E025D8"/>
    <w:rsid w:val="00E03BCB"/>
    <w:rsid w:val="00E067CA"/>
    <w:rsid w:val="00E1042B"/>
    <w:rsid w:val="00E26885"/>
    <w:rsid w:val="00E3350A"/>
    <w:rsid w:val="00E41300"/>
    <w:rsid w:val="00E435BC"/>
    <w:rsid w:val="00E443A1"/>
    <w:rsid w:val="00E45C46"/>
    <w:rsid w:val="00E51A52"/>
    <w:rsid w:val="00E55B90"/>
    <w:rsid w:val="00E56F81"/>
    <w:rsid w:val="00E606E5"/>
    <w:rsid w:val="00E71B54"/>
    <w:rsid w:val="00E760AF"/>
    <w:rsid w:val="00E93C61"/>
    <w:rsid w:val="00EA1D75"/>
    <w:rsid w:val="00EB000B"/>
    <w:rsid w:val="00EB0988"/>
    <w:rsid w:val="00EB0A26"/>
    <w:rsid w:val="00EB7468"/>
    <w:rsid w:val="00EB7683"/>
    <w:rsid w:val="00EC3F11"/>
    <w:rsid w:val="00ED0832"/>
    <w:rsid w:val="00ED3A8C"/>
    <w:rsid w:val="00ED6641"/>
    <w:rsid w:val="00EF2202"/>
    <w:rsid w:val="00EF5E8C"/>
    <w:rsid w:val="00EF619E"/>
    <w:rsid w:val="00EF7444"/>
    <w:rsid w:val="00EF7FB4"/>
    <w:rsid w:val="00F06C27"/>
    <w:rsid w:val="00F108F7"/>
    <w:rsid w:val="00F11803"/>
    <w:rsid w:val="00F12833"/>
    <w:rsid w:val="00F14541"/>
    <w:rsid w:val="00F2694D"/>
    <w:rsid w:val="00F26E1F"/>
    <w:rsid w:val="00F328E4"/>
    <w:rsid w:val="00F33C8B"/>
    <w:rsid w:val="00F371D1"/>
    <w:rsid w:val="00F419EE"/>
    <w:rsid w:val="00F51038"/>
    <w:rsid w:val="00F57596"/>
    <w:rsid w:val="00F57B60"/>
    <w:rsid w:val="00F631F1"/>
    <w:rsid w:val="00F70AF3"/>
    <w:rsid w:val="00F84AB8"/>
    <w:rsid w:val="00F85827"/>
    <w:rsid w:val="00F86570"/>
    <w:rsid w:val="00F96177"/>
    <w:rsid w:val="00FA0FB8"/>
    <w:rsid w:val="00FB00F4"/>
    <w:rsid w:val="00FB7AE0"/>
    <w:rsid w:val="00FE1937"/>
    <w:rsid w:val="00FE2A0E"/>
    <w:rsid w:val="00FF4BBB"/>
    <w:rsid w:val="00FF6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9C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A436F9A1A9B75409E9189A3F9A46D60" ma:contentTypeVersion="0" ma:contentTypeDescription="新しいドキュメントを作成します。" ma:contentTypeScope="" ma:versionID="b274725a35168b67632371f8d0663193">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2.xml><?xml version="1.0" encoding="utf-8"?>
<ds:datastoreItem xmlns:ds="http://schemas.openxmlformats.org/officeDocument/2006/customXml" ds:itemID="{21D0291F-44B7-486A-89BF-56F674A353EB}">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1661893-34A9-4DB8-BF99-258B0DD1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4C2EC0D-E208-4E4E-914F-E57EEFEF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1217</Words>
  <Characters>6943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2018-01-25T02:30:00Z</cp:lastPrinted>
  <dcterms:created xsi:type="dcterms:W3CDTF">2018-01-25T02:43:00Z</dcterms:created>
  <dcterms:modified xsi:type="dcterms:W3CDTF">2018-03-22T06:57:00Z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0x010100AA436F9A1A9B75409E9189A3F9A46D60</vt:lpwstr>
  </property>
</Properties>
</file>