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213" w:rsidRPr="00C54BE8" w:rsidRDefault="00C54BE8" w:rsidP="00C137E1">
      <w:pPr>
        <w:jc w:val="center"/>
        <w:rPr>
          <w:rFonts w:ascii="HGPｺﾞｼｯｸM" w:eastAsia="HGPｺﾞｼｯｸM"/>
          <w:b/>
          <w:sz w:val="28"/>
        </w:rPr>
      </w:pPr>
      <w:r>
        <w:rPr>
          <w:rFonts w:ascii="HGSｺﾞｼｯｸM" w:eastAsia="HGSｺﾞｼｯｸM" w:hAnsi="HG丸ｺﾞｼｯｸM-PRO" w:hint="eastAsia"/>
          <w:noProof/>
          <w:sz w:val="36"/>
          <w:szCs w:val="36"/>
        </w:rPr>
        <mc:AlternateContent>
          <mc:Choice Requires="wps">
            <w:drawing>
              <wp:anchor distT="0" distB="0" distL="114300" distR="114300" simplePos="0" relativeHeight="251659264" behindDoc="0" locked="0" layoutInCell="1" allowOverlap="1" wp14:anchorId="58FA0EE7" wp14:editId="0C1AA55D">
                <wp:simplePos x="0" y="0"/>
                <wp:positionH relativeFrom="column">
                  <wp:posOffset>5528930</wp:posOffset>
                </wp:positionH>
                <wp:positionV relativeFrom="paragraph">
                  <wp:posOffset>-53163</wp:posOffset>
                </wp:positionV>
                <wp:extent cx="1094666" cy="371770"/>
                <wp:effectExtent l="0" t="0" r="18415" b="28575"/>
                <wp:wrapNone/>
                <wp:docPr id="2" name="正方形/長方形 2"/>
                <wp:cNvGraphicFramePr/>
                <a:graphic xmlns:a="http://schemas.openxmlformats.org/drawingml/2006/main">
                  <a:graphicData uri="http://schemas.microsoft.com/office/word/2010/wordprocessingShape">
                    <wps:wsp>
                      <wps:cNvSpPr/>
                      <wps:spPr>
                        <a:xfrm>
                          <a:off x="0" y="0"/>
                          <a:ext cx="1094666" cy="371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4BE8" w:rsidRPr="009011F1" w:rsidRDefault="00C54BE8" w:rsidP="00C54BE8">
                            <w:pPr>
                              <w:jc w:val="center"/>
                              <w:rPr>
                                <w:rFonts w:asciiTheme="majorEastAsia" w:eastAsiaTheme="majorEastAsia" w:hAnsiTheme="major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0EE7" id="正方形/長方形 2" o:spid="_x0000_s1026" style="position:absolute;left:0;text-align:left;margin-left:435.35pt;margin-top:-4.2pt;width:86.2pt;height:29.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" fillcolor="white [3212]" strokecolor="black [3213]" strokeweight="1pt">
                <v:textbox inset="0,0,0,0">
                  <w:txbxContent>
                    <w:p w:rsidR="00C54BE8" w:rsidRPr="009011F1" w:rsidRDefault="00C54BE8" w:rsidP="00C54BE8">
                      <w:pPr>
                        <w:jc w:val="center"/>
                        <w:rPr>
                          <w:rFonts w:asciiTheme="majorEastAsia" w:eastAsiaTheme="majorEastAsia" w:hAnsiTheme="major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rect>
            </w:pict>
          </mc:Fallback>
        </mc:AlternateContent>
      </w:r>
      <w:r w:rsidR="007A494C" w:rsidRPr="00C54BE8">
        <w:rPr>
          <w:rFonts w:ascii="HGPｺﾞｼｯｸM" w:eastAsia="HGPｺﾞｼｯｸM" w:hint="eastAsia"/>
          <w:b/>
          <w:sz w:val="28"/>
        </w:rPr>
        <w:t>多目的スペースの有料利用</w:t>
      </w:r>
      <w:r w:rsidR="00B63D87" w:rsidRPr="00C54BE8">
        <w:rPr>
          <w:rFonts w:ascii="HGPｺﾞｼｯｸM" w:eastAsia="HGPｺﾞｼｯｸM" w:hint="eastAsia"/>
          <w:b/>
          <w:sz w:val="28"/>
        </w:rPr>
        <w:t>状況</w:t>
      </w:r>
      <w:r w:rsidR="007A494C" w:rsidRPr="00C54BE8">
        <w:rPr>
          <w:rFonts w:ascii="HGPｺﾞｼｯｸM" w:eastAsia="HGPｺﾞｼｯｸM" w:hint="eastAsia"/>
          <w:b/>
          <w:sz w:val="28"/>
        </w:rPr>
        <w:t>について</w:t>
      </w:r>
    </w:p>
    <w:p w:rsidR="007A494C" w:rsidRPr="00C54BE8" w:rsidRDefault="007A494C" w:rsidP="000E6A18">
      <w:pPr>
        <w:spacing w:line="300" w:lineRule="exact"/>
        <w:rPr>
          <w:rFonts w:ascii="HGPｺﾞｼｯｸM" w:eastAsia="HGPｺﾞｼｯｸM"/>
          <w:sz w:val="22"/>
        </w:rPr>
      </w:pPr>
      <w:r w:rsidRPr="00C54BE8">
        <w:rPr>
          <w:rFonts w:ascii="HGPｺﾞｼｯｸM" w:eastAsia="HGPｺﾞｼｯｸM" w:hint="eastAsia"/>
          <w:sz w:val="22"/>
        </w:rPr>
        <w:t>（１）有料利用状況について</w:t>
      </w:r>
    </w:p>
    <w:tbl>
      <w:tblPr>
        <w:tblStyle w:val="a3"/>
        <w:tblW w:w="0" w:type="auto"/>
        <w:tblInd w:w="279" w:type="dxa"/>
        <w:tblLook w:val="04A0" w:firstRow="1" w:lastRow="0" w:firstColumn="1" w:lastColumn="0" w:noHBand="0" w:noVBand="1"/>
      </w:tblPr>
      <w:tblGrid>
        <w:gridCol w:w="992"/>
        <w:gridCol w:w="1974"/>
        <w:gridCol w:w="1557"/>
        <w:gridCol w:w="1555"/>
        <w:gridCol w:w="2261"/>
        <w:gridCol w:w="1838"/>
      </w:tblGrid>
      <w:tr w:rsidR="00C54BE8" w:rsidRPr="00C54BE8" w:rsidTr="008851E0">
        <w:tc>
          <w:tcPr>
            <w:tcW w:w="992" w:type="dxa"/>
            <w:tcBorders>
              <w:right w:val="nil"/>
            </w:tcBorders>
          </w:tcPr>
          <w:p w:rsidR="007A494C" w:rsidRPr="00C54BE8" w:rsidRDefault="007A494C" w:rsidP="000E6A18">
            <w:pPr>
              <w:spacing w:line="300" w:lineRule="exact"/>
              <w:rPr>
                <w:rFonts w:ascii="HGPｺﾞｼｯｸM" w:eastAsia="HGPｺﾞｼｯｸM"/>
                <w:sz w:val="22"/>
              </w:rPr>
            </w:pPr>
          </w:p>
        </w:tc>
        <w:tc>
          <w:tcPr>
            <w:tcW w:w="1974" w:type="dxa"/>
            <w:tcBorders>
              <w:left w:val="nil"/>
            </w:tcBorders>
          </w:tcPr>
          <w:p w:rsidR="007A494C" w:rsidRPr="00C54BE8" w:rsidRDefault="007A494C" w:rsidP="000E6A18">
            <w:pPr>
              <w:spacing w:line="300" w:lineRule="exact"/>
              <w:rPr>
                <w:rFonts w:ascii="HGPｺﾞｼｯｸM" w:eastAsia="HGPｺﾞｼｯｸM"/>
                <w:sz w:val="22"/>
              </w:rPr>
            </w:pPr>
          </w:p>
        </w:tc>
        <w:tc>
          <w:tcPr>
            <w:tcW w:w="1557" w:type="dxa"/>
          </w:tcPr>
          <w:p w:rsidR="007A494C" w:rsidRPr="00C54BE8" w:rsidRDefault="007A494C" w:rsidP="000E6A18">
            <w:pPr>
              <w:spacing w:line="300" w:lineRule="exact"/>
              <w:rPr>
                <w:rFonts w:ascii="HGPｺﾞｼｯｸM" w:eastAsia="HGPｺﾞｼｯｸM"/>
                <w:sz w:val="22"/>
              </w:rPr>
            </w:pPr>
            <w:r w:rsidRPr="00C54BE8">
              <w:rPr>
                <w:rFonts w:ascii="HGPｺﾞｼｯｸM" w:eastAsia="HGPｺﾞｼｯｸM" w:hint="eastAsia"/>
                <w:sz w:val="22"/>
              </w:rPr>
              <w:t>H29年度実績</w:t>
            </w:r>
          </w:p>
        </w:tc>
        <w:tc>
          <w:tcPr>
            <w:tcW w:w="1555" w:type="dxa"/>
          </w:tcPr>
          <w:p w:rsidR="007A494C" w:rsidRPr="00C54BE8" w:rsidRDefault="007A494C" w:rsidP="000E6A18">
            <w:pPr>
              <w:spacing w:line="300" w:lineRule="exact"/>
              <w:rPr>
                <w:rFonts w:ascii="HGPｺﾞｼｯｸM" w:eastAsia="HGPｺﾞｼｯｸM"/>
                <w:sz w:val="22"/>
              </w:rPr>
            </w:pPr>
            <w:r w:rsidRPr="00C54BE8">
              <w:rPr>
                <w:rFonts w:ascii="HGPｺﾞｼｯｸM" w:eastAsia="HGPｺﾞｼｯｸM" w:hint="eastAsia"/>
                <w:sz w:val="22"/>
              </w:rPr>
              <w:t>H30年度目標</w:t>
            </w:r>
          </w:p>
        </w:tc>
        <w:tc>
          <w:tcPr>
            <w:tcW w:w="2261" w:type="dxa"/>
          </w:tcPr>
          <w:p w:rsidR="007A494C" w:rsidRPr="00C54BE8" w:rsidRDefault="007A494C" w:rsidP="000E6A18">
            <w:pPr>
              <w:spacing w:line="300" w:lineRule="exact"/>
              <w:rPr>
                <w:rFonts w:ascii="HGPｺﾞｼｯｸM" w:eastAsia="HGPｺﾞｼｯｸM"/>
                <w:sz w:val="22"/>
              </w:rPr>
            </w:pPr>
            <w:r w:rsidRPr="00C54BE8">
              <w:rPr>
                <w:rFonts w:ascii="HGPｺﾞｼｯｸM" w:eastAsia="HGPｺﾞｼｯｸM" w:hint="eastAsia"/>
                <w:sz w:val="22"/>
              </w:rPr>
              <w:t>H30年10月末時点</w:t>
            </w:r>
          </w:p>
          <w:p w:rsidR="007A494C" w:rsidRPr="00C54BE8" w:rsidRDefault="007A494C" w:rsidP="000E6A18">
            <w:pPr>
              <w:spacing w:line="300" w:lineRule="exact"/>
              <w:rPr>
                <w:rFonts w:ascii="HGPｺﾞｼｯｸM" w:eastAsia="HGPｺﾞｼｯｸM"/>
                <w:sz w:val="22"/>
              </w:rPr>
            </w:pPr>
            <w:r w:rsidRPr="00C54BE8">
              <w:rPr>
                <w:rFonts w:ascii="HGPｺﾞｼｯｸM" w:eastAsia="HGPｺﾞｼｯｸM" w:hint="eastAsia"/>
                <w:sz w:val="22"/>
              </w:rPr>
              <w:t>（年度末換算）</w:t>
            </w:r>
          </w:p>
        </w:tc>
        <w:tc>
          <w:tcPr>
            <w:tcW w:w="1838" w:type="dxa"/>
          </w:tcPr>
          <w:p w:rsidR="003F7E79" w:rsidRPr="00C54BE8" w:rsidRDefault="003F7E79" w:rsidP="000E6A18">
            <w:pPr>
              <w:spacing w:line="300" w:lineRule="exact"/>
              <w:rPr>
                <w:rFonts w:ascii="HGPｺﾞｼｯｸM" w:eastAsia="HGPｺﾞｼｯｸM"/>
                <w:sz w:val="22"/>
              </w:rPr>
            </w:pPr>
            <w:r w:rsidRPr="00C54BE8">
              <w:rPr>
                <w:rFonts w:ascii="HGPｺﾞｼｯｸM" w:eastAsia="HGPｺﾞｼｯｸM" w:hint="eastAsia"/>
                <w:sz w:val="22"/>
              </w:rPr>
              <w:t>予約状況からの</w:t>
            </w:r>
          </w:p>
          <w:p w:rsidR="007A494C" w:rsidRPr="00C54BE8" w:rsidRDefault="007A494C" w:rsidP="000E6A18">
            <w:pPr>
              <w:spacing w:line="300" w:lineRule="exact"/>
              <w:rPr>
                <w:rFonts w:ascii="HGPｺﾞｼｯｸM" w:eastAsia="HGPｺﾞｼｯｸM"/>
                <w:sz w:val="22"/>
              </w:rPr>
            </w:pPr>
            <w:r w:rsidRPr="00C54BE8">
              <w:rPr>
                <w:rFonts w:ascii="HGPｺﾞｼｯｸM" w:eastAsia="HGPｺﾞｼｯｸM" w:hint="eastAsia"/>
                <w:sz w:val="22"/>
              </w:rPr>
              <w:t>H30年度末見込</w:t>
            </w:r>
          </w:p>
        </w:tc>
      </w:tr>
      <w:tr w:rsidR="00C54BE8" w:rsidRPr="00C54BE8" w:rsidTr="00C54BE8">
        <w:tc>
          <w:tcPr>
            <w:tcW w:w="992" w:type="dxa"/>
            <w:vMerge w:val="restart"/>
          </w:tcPr>
          <w:p w:rsidR="00B51673" w:rsidRPr="00C54BE8" w:rsidRDefault="00B51673" w:rsidP="000E6A18">
            <w:pPr>
              <w:spacing w:line="300" w:lineRule="exact"/>
              <w:rPr>
                <w:rFonts w:ascii="HGPｺﾞｼｯｸM" w:eastAsia="HGPｺﾞｼｯｸM"/>
                <w:sz w:val="22"/>
              </w:rPr>
            </w:pPr>
            <w:r w:rsidRPr="00C54BE8">
              <w:rPr>
                <w:rFonts w:ascii="HGPｺﾞｼｯｸM" w:eastAsia="HGPｺﾞｼｯｸM" w:hint="eastAsia"/>
                <w:sz w:val="22"/>
              </w:rPr>
              <w:t>稼働率</w:t>
            </w:r>
          </w:p>
        </w:tc>
        <w:tc>
          <w:tcPr>
            <w:tcW w:w="1974" w:type="dxa"/>
          </w:tcPr>
          <w:p w:rsidR="00B51673" w:rsidRPr="00C54BE8" w:rsidRDefault="00B51673" w:rsidP="000E6A18">
            <w:pPr>
              <w:spacing w:line="300" w:lineRule="exact"/>
              <w:rPr>
                <w:rFonts w:ascii="HGPｺﾞｼｯｸM" w:eastAsia="HGPｺﾞｼｯｸM"/>
                <w:sz w:val="22"/>
              </w:rPr>
            </w:pPr>
            <w:r w:rsidRPr="00C54BE8">
              <w:rPr>
                <w:rFonts w:ascii="HGPｺﾞｼｯｸM" w:eastAsia="HGPｺﾞｼｯｸM" w:hint="eastAsia"/>
                <w:sz w:val="22"/>
              </w:rPr>
              <w:t>多目的スペース１</w:t>
            </w:r>
          </w:p>
        </w:tc>
        <w:tc>
          <w:tcPr>
            <w:tcW w:w="1557" w:type="dxa"/>
            <w:shd w:val="clear" w:color="auto" w:fill="auto"/>
          </w:tcPr>
          <w:p w:rsidR="00B51673" w:rsidRPr="00C54BE8" w:rsidRDefault="00B63D87" w:rsidP="000E6A18">
            <w:pPr>
              <w:spacing w:line="300" w:lineRule="exact"/>
              <w:jc w:val="right"/>
              <w:rPr>
                <w:rFonts w:ascii="HGPｺﾞｼｯｸM" w:eastAsia="HGPｺﾞｼｯｸM"/>
                <w:sz w:val="22"/>
              </w:rPr>
            </w:pPr>
            <w:r w:rsidRPr="00C54BE8">
              <w:rPr>
                <w:rFonts w:ascii="HGPｺﾞｼｯｸM" w:eastAsia="HGPｺﾞｼｯｸM" w:hint="eastAsia"/>
                <w:sz w:val="22"/>
              </w:rPr>
              <w:t>14.77％</w:t>
            </w:r>
            <w:r w:rsidR="003F5E41" w:rsidRPr="00C54BE8">
              <w:rPr>
                <w:rFonts w:ascii="HGPｺﾞｼｯｸM" w:eastAsia="HGPｺﾞｼｯｸM" w:hint="eastAsia"/>
                <w:sz w:val="22"/>
              </w:rPr>
              <w:t xml:space="preserve">　</w:t>
            </w:r>
          </w:p>
        </w:tc>
        <w:tc>
          <w:tcPr>
            <w:tcW w:w="1555" w:type="dxa"/>
            <w:vMerge w:val="restart"/>
            <w:shd w:val="clear" w:color="auto" w:fill="auto"/>
            <w:vAlign w:val="center"/>
          </w:tcPr>
          <w:p w:rsidR="003F5E41" w:rsidRPr="00C54BE8" w:rsidRDefault="003F5E41" w:rsidP="000E6A18">
            <w:pPr>
              <w:spacing w:line="300" w:lineRule="exact"/>
              <w:jc w:val="right"/>
              <w:rPr>
                <w:rFonts w:ascii="HGPｺﾞｼｯｸM" w:eastAsia="HGPｺﾞｼｯｸM"/>
                <w:sz w:val="22"/>
              </w:rPr>
            </w:pPr>
          </w:p>
          <w:p w:rsidR="003F5E41" w:rsidRPr="00C54BE8" w:rsidRDefault="003F5E41" w:rsidP="000E6A18">
            <w:pPr>
              <w:spacing w:line="300" w:lineRule="exact"/>
              <w:jc w:val="right"/>
              <w:rPr>
                <w:rFonts w:ascii="HGPｺﾞｼｯｸM" w:eastAsia="HGPｺﾞｼｯｸM"/>
                <w:sz w:val="22"/>
              </w:rPr>
            </w:pPr>
          </w:p>
          <w:p w:rsidR="003F5E41" w:rsidRPr="00C54BE8" w:rsidRDefault="003F5E41" w:rsidP="000E6A18">
            <w:pPr>
              <w:spacing w:line="300" w:lineRule="exact"/>
              <w:jc w:val="right"/>
              <w:rPr>
                <w:rFonts w:ascii="HGPｺﾞｼｯｸM" w:eastAsia="HGPｺﾞｼｯｸM"/>
                <w:sz w:val="22"/>
              </w:rPr>
            </w:pPr>
          </w:p>
          <w:p w:rsidR="00B51673" w:rsidRPr="00C54BE8" w:rsidRDefault="00B51673" w:rsidP="000E6A18">
            <w:pPr>
              <w:spacing w:line="300" w:lineRule="exact"/>
              <w:ind w:right="110"/>
              <w:jc w:val="right"/>
              <w:rPr>
                <w:rFonts w:ascii="HGPｺﾞｼｯｸM" w:eastAsia="HGPｺﾞｼｯｸM"/>
                <w:sz w:val="22"/>
              </w:rPr>
            </w:pPr>
            <w:r w:rsidRPr="00C54BE8">
              <w:rPr>
                <w:rFonts w:ascii="HGPｺﾞｼｯｸM" w:eastAsia="HGPｺﾞｼｯｸM" w:hint="eastAsia"/>
                <w:sz w:val="22"/>
              </w:rPr>
              <w:t>7.49</w:t>
            </w:r>
            <w:r w:rsidR="003F5E41" w:rsidRPr="00C54BE8">
              <w:rPr>
                <w:rFonts w:ascii="HGPｺﾞｼｯｸM" w:eastAsia="HGPｺﾞｼｯｸM" w:hint="eastAsia"/>
                <w:sz w:val="22"/>
              </w:rPr>
              <w:t>％</w:t>
            </w:r>
          </w:p>
        </w:tc>
        <w:tc>
          <w:tcPr>
            <w:tcW w:w="2261" w:type="dxa"/>
            <w:shd w:val="clear" w:color="auto" w:fill="auto"/>
          </w:tcPr>
          <w:p w:rsidR="00B51673" w:rsidRPr="00C54BE8" w:rsidRDefault="00B63D87" w:rsidP="000E6A18">
            <w:pPr>
              <w:spacing w:line="300" w:lineRule="exact"/>
              <w:jc w:val="right"/>
              <w:rPr>
                <w:rFonts w:ascii="HGPｺﾞｼｯｸM" w:eastAsia="HGPｺﾞｼｯｸM"/>
                <w:sz w:val="22"/>
              </w:rPr>
            </w:pPr>
            <w:r w:rsidRPr="00C54BE8">
              <w:rPr>
                <w:rFonts w:ascii="HGPｺﾞｼｯｸM" w:eastAsia="HGPｺﾞｼｯｸM" w:hint="eastAsia"/>
                <w:sz w:val="22"/>
              </w:rPr>
              <w:t>24.52％</w:t>
            </w:r>
            <w:r w:rsidR="003F5E41" w:rsidRPr="00C54BE8">
              <w:rPr>
                <w:rFonts w:ascii="HGPｺﾞｼｯｸM" w:eastAsia="HGPｺﾞｼｯｸM" w:hint="eastAsia"/>
                <w:sz w:val="22"/>
              </w:rPr>
              <w:t xml:space="preserve">　</w:t>
            </w:r>
          </w:p>
        </w:tc>
        <w:tc>
          <w:tcPr>
            <w:tcW w:w="1838" w:type="dxa"/>
            <w:shd w:val="clear" w:color="auto" w:fill="auto"/>
          </w:tcPr>
          <w:p w:rsidR="00B51673" w:rsidRPr="00C54BE8" w:rsidRDefault="00B63D87" w:rsidP="000E6A18">
            <w:pPr>
              <w:spacing w:line="300" w:lineRule="exact"/>
              <w:jc w:val="right"/>
              <w:rPr>
                <w:rFonts w:ascii="HGPｺﾞｼｯｸM" w:eastAsia="HGPｺﾞｼｯｸM"/>
                <w:sz w:val="22"/>
              </w:rPr>
            </w:pPr>
            <w:bookmarkStart w:id="0" w:name="_GoBack"/>
            <w:bookmarkEnd w:id="0"/>
            <w:r w:rsidRPr="00C54BE8">
              <w:rPr>
                <w:rFonts w:ascii="HGPｺﾞｼｯｸM" w:eastAsia="HGPｺﾞｼｯｸM" w:hint="eastAsia"/>
                <w:sz w:val="22"/>
              </w:rPr>
              <w:t>25.00％</w:t>
            </w:r>
            <w:r w:rsidR="003F5E41" w:rsidRPr="00C54BE8">
              <w:rPr>
                <w:rFonts w:ascii="HGPｺﾞｼｯｸM" w:eastAsia="HGPｺﾞｼｯｸM" w:hint="eastAsia"/>
                <w:sz w:val="22"/>
              </w:rPr>
              <w:t xml:space="preserve">　</w:t>
            </w:r>
          </w:p>
        </w:tc>
      </w:tr>
      <w:tr w:rsidR="00C54BE8" w:rsidRPr="00C54BE8" w:rsidTr="00C54BE8">
        <w:tc>
          <w:tcPr>
            <w:tcW w:w="992" w:type="dxa"/>
            <w:vMerge/>
          </w:tcPr>
          <w:p w:rsidR="00B51673" w:rsidRPr="00C54BE8" w:rsidRDefault="00B51673" w:rsidP="000E6A18">
            <w:pPr>
              <w:spacing w:line="300" w:lineRule="exact"/>
              <w:rPr>
                <w:rFonts w:ascii="HGPｺﾞｼｯｸM" w:eastAsia="HGPｺﾞｼｯｸM"/>
                <w:sz w:val="22"/>
              </w:rPr>
            </w:pPr>
          </w:p>
        </w:tc>
        <w:tc>
          <w:tcPr>
            <w:tcW w:w="1974" w:type="dxa"/>
          </w:tcPr>
          <w:p w:rsidR="00B51673" w:rsidRPr="00C54BE8" w:rsidRDefault="00B51673" w:rsidP="000E6A18">
            <w:pPr>
              <w:spacing w:line="300" w:lineRule="exact"/>
              <w:rPr>
                <w:rFonts w:ascii="HGPｺﾞｼｯｸM" w:eastAsia="HGPｺﾞｼｯｸM"/>
                <w:sz w:val="22"/>
              </w:rPr>
            </w:pPr>
            <w:r w:rsidRPr="00C54BE8">
              <w:rPr>
                <w:rFonts w:ascii="HGPｺﾞｼｯｸM" w:eastAsia="HGPｺﾞｼｯｸM" w:hint="eastAsia"/>
                <w:sz w:val="22"/>
              </w:rPr>
              <w:t>多目的スペース２</w:t>
            </w:r>
          </w:p>
        </w:tc>
        <w:tc>
          <w:tcPr>
            <w:tcW w:w="1557" w:type="dxa"/>
            <w:shd w:val="clear" w:color="auto" w:fill="auto"/>
          </w:tcPr>
          <w:p w:rsidR="00B51673" w:rsidRPr="00C54BE8" w:rsidRDefault="003749D9" w:rsidP="000E6A18">
            <w:pPr>
              <w:spacing w:line="300" w:lineRule="exact"/>
              <w:jc w:val="right"/>
              <w:rPr>
                <w:rFonts w:ascii="HGPｺﾞｼｯｸM" w:eastAsia="HGPｺﾞｼｯｸM"/>
                <w:sz w:val="22"/>
              </w:rPr>
            </w:pPr>
            <w:r w:rsidRPr="00C54BE8">
              <w:rPr>
                <w:rFonts w:ascii="HGPｺﾞｼｯｸM" w:eastAsia="HGPｺﾞｼｯｸM" w:hint="eastAsia"/>
                <w:sz w:val="22"/>
              </w:rPr>
              <w:t xml:space="preserve">　</w:t>
            </w:r>
            <w:r w:rsidR="00B63D87" w:rsidRPr="00C54BE8">
              <w:rPr>
                <w:rFonts w:ascii="HGPｺﾞｼｯｸM" w:eastAsia="HGPｺﾞｼｯｸM" w:hint="eastAsia"/>
                <w:sz w:val="22"/>
              </w:rPr>
              <w:t>3.07％</w:t>
            </w:r>
            <w:r w:rsidR="003F5E41" w:rsidRPr="00C54BE8">
              <w:rPr>
                <w:rFonts w:ascii="HGPｺﾞｼｯｸM" w:eastAsia="HGPｺﾞｼｯｸM" w:hint="eastAsia"/>
                <w:sz w:val="22"/>
              </w:rPr>
              <w:t xml:space="preserve">　</w:t>
            </w:r>
          </w:p>
        </w:tc>
        <w:tc>
          <w:tcPr>
            <w:tcW w:w="1555" w:type="dxa"/>
            <w:vMerge/>
            <w:shd w:val="clear" w:color="auto" w:fill="auto"/>
          </w:tcPr>
          <w:p w:rsidR="00B51673" w:rsidRPr="00C54BE8" w:rsidRDefault="00B51673" w:rsidP="000E6A18">
            <w:pPr>
              <w:spacing w:line="300" w:lineRule="exact"/>
              <w:jc w:val="right"/>
              <w:rPr>
                <w:rFonts w:ascii="HGPｺﾞｼｯｸM" w:eastAsia="HGPｺﾞｼｯｸM"/>
                <w:sz w:val="22"/>
              </w:rPr>
            </w:pPr>
          </w:p>
        </w:tc>
        <w:tc>
          <w:tcPr>
            <w:tcW w:w="2261" w:type="dxa"/>
            <w:shd w:val="clear" w:color="auto" w:fill="auto"/>
          </w:tcPr>
          <w:p w:rsidR="00B51673" w:rsidRPr="00C54BE8" w:rsidRDefault="00B63D87" w:rsidP="000E6A18">
            <w:pPr>
              <w:spacing w:line="300" w:lineRule="exact"/>
              <w:jc w:val="right"/>
              <w:rPr>
                <w:rFonts w:ascii="HGPｺﾞｼｯｸM" w:eastAsia="HGPｺﾞｼｯｸM"/>
                <w:sz w:val="22"/>
              </w:rPr>
            </w:pPr>
            <w:r w:rsidRPr="00C54BE8">
              <w:rPr>
                <w:rFonts w:ascii="HGPｺﾞｼｯｸM" w:eastAsia="HGPｺﾞｼｯｸM" w:hint="eastAsia"/>
                <w:sz w:val="22"/>
              </w:rPr>
              <w:t>0.00％</w:t>
            </w:r>
            <w:r w:rsidR="003F5E41" w:rsidRPr="00C54BE8">
              <w:rPr>
                <w:rFonts w:ascii="HGPｺﾞｼｯｸM" w:eastAsia="HGPｺﾞｼｯｸM" w:hint="eastAsia"/>
                <w:sz w:val="22"/>
              </w:rPr>
              <w:t xml:space="preserve">　</w:t>
            </w:r>
          </w:p>
        </w:tc>
        <w:tc>
          <w:tcPr>
            <w:tcW w:w="1838" w:type="dxa"/>
            <w:shd w:val="clear" w:color="auto" w:fill="auto"/>
          </w:tcPr>
          <w:p w:rsidR="00B51673" w:rsidRPr="00C54BE8" w:rsidRDefault="005C02F9" w:rsidP="000E6A18">
            <w:pPr>
              <w:spacing w:line="300" w:lineRule="exact"/>
              <w:jc w:val="right"/>
              <w:rPr>
                <w:rFonts w:ascii="HGPｺﾞｼｯｸM" w:eastAsia="HGPｺﾞｼｯｸM"/>
                <w:sz w:val="22"/>
              </w:rPr>
            </w:pPr>
            <w:r w:rsidRPr="00C54BE8">
              <w:rPr>
                <w:rFonts w:ascii="HGPｺﾞｼｯｸM" w:eastAsia="HGPｺﾞｼｯｸM" w:hint="eastAsia"/>
                <w:sz w:val="22"/>
              </w:rPr>
              <w:t xml:space="preserve">　</w:t>
            </w:r>
            <w:r w:rsidR="00B63D87" w:rsidRPr="00C54BE8">
              <w:rPr>
                <w:rFonts w:ascii="HGPｺﾞｼｯｸM" w:eastAsia="HGPｺﾞｼｯｸM" w:hint="eastAsia"/>
                <w:sz w:val="22"/>
              </w:rPr>
              <w:t>2.50％</w:t>
            </w:r>
            <w:r w:rsidR="003F5E41" w:rsidRPr="00C54BE8">
              <w:rPr>
                <w:rFonts w:ascii="HGPｺﾞｼｯｸM" w:eastAsia="HGPｺﾞｼｯｸM" w:hint="eastAsia"/>
                <w:sz w:val="22"/>
              </w:rPr>
              <w:t xml:space="preserve">　</w:t>
            </w:r>
          </w:p>
        </w:tc>
      </w:tr>
      <w:tr w:rsidR="00C54BE8" w:rsidRPr="00C54BE8" w:rsidTr="00C54BE8">
        <w:tc>
          <w:tcPr>
            <w:tcW w:w="992" w:type="dxa"/>
            <w:vMerge/>
          </w:tcPr>
          <w:p w:rsidR="00B51673" w:rsidRPr="00C54BE8" w:rsidRDefault="00B51673" w:rsidP="000E6A18">
            <w:pPr>
              <w:spacing w:line="300" w:lineRule="exact"/>
              <w:rPr>
                <w:rFonts w:ascii="HGPｺﾞｼｯｸM" w:eastAsia="HGPｺﾞｼｯｸM"/>
                <w:sz w:val="22"/>
              </w:rPr>
            </w:pPr>
          </w:p>
        </w:tc>
        <w:tc>
          <w:tcPr>
            <w:tcW w:w="1974" w:type="dxa"/>
          </w:tcPr>
          <w:p w:rsidR="00B51673" w:rsidRPr="00C54BE8" w:rsidRDefault="00B51673" w:rsidP="000E6A18">
            <w:pPr>
              <w:spacing w:line="300" w:lineRule="exact"/>
              <w:rPr>
                <w:rFonts w:ascii="HGPｺﾞｼｯｸM" w:eastAsia="HGPｺﾞｼｯｸM"/>
                <w:sz w:val="22"/>
              </w:rPr>
            </w:pPr>
            <w:r w:rsidRPr="00C54BE8">
              <w:rPr>
                <w:rFonts w:ascii="HGPｺﾞｼｯｸM" w:eastAsia="HGPｺﾞｼｯｸM" w:hint="eastAsia"/>
                <w:sz w:val="22"/>
              </w:rPr>
              <w:t>多目的スペース３</w:t>
            </w:r>
          </w:p>
        </w:tc>
        <w:tc>
          <w:tcPr>
            <w:tcW w:w="1557" w:type="dxa"/>
            <w:shd w:val="clear" w:color="auto" w:fill="auto"/>
          </w:tcPr>
          <w:p w:rsidR="00B51673" w:rsidRPr="00C54BE8" w:rsidRDefault="003749D9" w:rsidP="000E6A18">
            <w:pPr>
              <w:spacing w:line="300" w:lineRule="exact"/>
              <w:jc w:val="right"/>
              <w:rPr>
                <w:rFonts w:ascii="HGPｺﾞｼｯｸM" w:eastAsia="HGPｺﾞｼｯｸM"/>
                <w:sz w:val="22"/>
              </w:rPr>
            </w:pPr>
            <w:r w:rsidRPr="00C54BE8">
              <w:rPr>
                <w:rFonts w:ascii="HGPｺﾞｼｯｸM" w:eastAsia="HGPｺﾞｼｯｸM" w:hint="eastAsia"/>
                <w:sz w:val="22"/>
              </w:rPr>
              <w:t xml:space="preserve">　</w:t>
            </w:r>
            <w:r w:rsidR="00B63D87" w:rsidRPr="00C54BE8">
              <w:rPr>
                <w:rFonts w:ascii="HGPｺﾞｼｯｸM" w:eastAsia="HGPｺﾞｼｯｸM" w:hint="eastAsia"/>
                <w:sz w:val="22"/>
              </w:rPr>
              <w:t>2.02％</w:t>
            </w:r>
            <w:r w:rsidR="003F5E41" w:rsidRPr="00C54BE8">
              <w:rPr>
                <w:rFonts w:ascii="HGPｺﾞｼｯｸM" w:eastAsia="HGPｺﾞｼｯｸM" w:hint="eastAsia"/>
                <w:sz w:val="22"/>
              </w:rPr>
              <w:t xml:space="preserve">　</w:t>
            </w:r>
          </w:p>
        </w:tc>
        <w:tc>
          <w:tcPr>
            <w:tcW w:w="1555" w:type="dxa"/>
            <w:vMerge/>
            <w:shd w:val="clear" w:color="auto" w:fill="auto"/>
          </w:tcPr>
          <w:p w:rsidR="00B51673" w:rsidRPr="00C54BE8" w:rsidRDefault="00B51673" w:rsidP="000E6A18">
            <w:pPr>
              <w:spacing w:line="300" w:lineRule="exact"/>
              <w:jc w:val="right"/>
              <w:rPr>
                <w:rFonts w:ascii="HGPｺﾞｼｯｸM" w:eastAsia="HGPｺﾞｼｯｸM"/>
                <w:sz w:val="22"/>
              </w:rPr>
            </w:pPr>
          </w:p>
        </w:tc>
        <w:tc>
          <w:tcPr>
            <w:tcW w:w="2261" w:type="dxa"/>
            <w:shd w:val="clear" w:color="auto" w:fill="auto"/>
          </w:tcPr>
          <w:p w:rsidR="00B51673" w:rsidRPr="00C54BE8" w:rsidRDefault="00B63D87" w:rsidP="000E6A18">
            <w:pPr>
              <w:spacing w:line="300" w:lineRule="exact"/>
              <w:jc w:val="right"/>
              <w:rPr>
                <w:rFonts w:ascii="HGPｺﾞｼｯｸM" w:eastAsia="HGPｺﾞｼｯｸM"/>
                <w:sz w:val="22"/>
              </w:rPr>
            </w:pPr>
            <w:r w:rsidRPr="00C54BE8">
              <w:rPr>
                <w:rFonts w:ascii="HGPｺﾞｼｯｸM" w:eastAsia="HGPｺﾞｼｯｸM" w:hint="eastAsia"/>
                <w:sz w:val="22"/>
              </w:rPr>
              <w:t>4.13％</w:t>
            </w:r>
            <w:r w:rsidR="003F5E41" w:rsidRPr="00C54BE8">
              <w:rPr>
                <w:rFonts w:ascii="HGPｺﾞｼｯｸM" w:eastAsia="HGPｺﾞｼｯｸM" w:hint="eastAsia"/>
                <w:sz w:val="22"/>
              </w:rPr>
              <w:t xml:space="preserve">　</w:t>
            </w:r>
          </w:p>
        </w:tc>
        <w:tc>
          <w:tcPr>
            <w:tcW w:w="1838" w:type="dxa"/>
            <w:shd w:val="clear" w:color="auto" w:fill="auto"/>
          </w:tcPr>
          <w:p w:rsidR="00B51673" w:rsidRPr="00C54BE8" w:rsidRDefault="005C02F9" w:rsidP="000E6A18">
            <w:pPr>
              <w:spacing w:line="300" w:lineRule="exact"/>
              <w:jc w:val="right"/>
              <w:rPr>
                <w:rFonts w:ascii="HGPｺﾞｼｯｸM" w:eastAsia="HGPｺﾞｼｯｸM"/>
                <w:sz w:val="22"/>
              </w:rPr>
            </w:pPr>
            <w:r w:rsidRPr="00C54BE8">
              <w:rPr>
                <w:rFonts w:ascii="HGPｺﾞｼｯｸM" w:eastAsia="HGPｺﾞｼｯｸM" w:hint="eastAsia"/>
                <w:sz w:val="22"/>
              </w:rPr>
              <w:t xml:space="preserve">　</w:t>
            </w:r>
            <w:r w:rsidR="00B63D87" w:rsidRPr="00C54BE8">
              <w:rPr>
                <w:rFonts w:ascii="HGPｺﾞｼｯｸM" w:eastAsia="HGPｺﾞｼｯｸM" w:hint="eastAsia"/>
                <w:sz w:val="22"/>
              </w:rPr>
              <w:t>5.00％</w:t>
            </w:r>
            <w:r w:rsidR="003F5E41" w:rsidRPr="00C54BE8">
              <w:rPr>
                <w:rFonts w:ascii="HGPｺﾞｼｯｸM" w:eastAsia="HGPｺﾞｼｯｸM" w:hint="eastAsia"/>
                <w:sz w:val="22"/>
              </w:rPr>
              <w:t xml:space="preserve">　</w:t>
            </w:r>
          </w:p>
        </w:tc>
      </w:tr>
      <w:tr w:rsidR="00C54BE8" w:rsidRPr="00C54BE8" w:rsidTr="00C54BE8">
        <w:tc>
          <w:tcPr>
            <w:tcW w:w="992" w:type="dxa"/>
            <w:vMerge/>
          </w:tcPr>
          <w:p w:rsidR="00B51673" w:rsidRPr="00C54BE8" w:rsidRDefault="00B51673" w:rsidP="000E6A18">
            <w:pPr>
              <w:spacing w:line="300" w:lineRule="exact"/>
              <w:rPr>
                <w:rFonts w:ascii="HGPｺﾞｼｯｸM" w:eastAsia="HGPｺﾞｼｯｸM"/>
                <w:sz w:val="22"/>
              </w:rPr>
            </w:pPr>
          </w:p>
        </w:tc>
        <w:tc>
          <w:tcPr>
            <w:tcW w:w="1974" w:type="dxa"/>
          </w:tcPr>
          <w:p w:rsidR="00B51673" w:rsidRPr="00C54BE8" w:rsidRDefault="00B51673" w:rsidP="000E6A18">
            <w:pPr>
              <w:spacing w:line="300" w:lineRule="exact"/>
              <w:rPr>
                <w:rFonts w:ascii="HGPｺﾞｼｯｸM" w:eastAsia="HGPｺﾞｼｯｸM"/>
                <w:sz w:val="22"/>
              </w:rPr>
            </w:pPr>
            <w:r w:rsidRPr="00C54BE8">
              <w:rPr>
                <w:rFonts w:ascii="HGPｺﾞｼｯｸM" w:eastAsia="HGPｺﾞｼｯｸM" w:hint="eastAsia"/>
                <w:sz w:val="22"/>
              </w:rPr>
              <w:t>全体（平均）</w:t>
            </w:r>
          </w:p>
        </w:tc>
        <w:tc>
          <w:tcPr>
            <w:tcW w:w="1557" w:type="dxa"/>
            <w:shd w:val="clear" w:color="auto" w:fill="auto"/>
          </w:tcPr>
          <w:p w:rsidR="00B51673" w:rsidRPr="00C54BE8" w:rsidRDefault="00B51673" w:rsidP="000E6A18">
            <w:pPr>
              <w:spacing w:line="300" w:lineRule="exact"/>
              <w:ind w:firstLineChars="100" w:firstLine="220"/>
              <w:jc w:val="right"/>
              <w:rPr>
                <w:rFonts w:ascii="HGPｺﾞｼｯｸM" w:eastAsia="HGPｺﾞｼｯｸM"/>
                <w:sz w:val="22"/>
              </w:rPr>
            </w:pPr>
            <w:r w:rsidRPr="00C54BE8">
              <w:rPr>
                <w:rFonts w:ascii="HGPｺﾞｼｯｸM" w:eastAsia="HGPｺﾞｼｯｸM" w:hint="eastAsia"/>
                <w:sz w:val="22"/>
              </w:rPr>
              <w:t>6.62％</w:t>
            </w:r>
            <w:r w:rsidR="003F5E41" w:rsidRPr="00C54BE8">
              <w:rPr>
                <w:rFonts w:ascii="HGPｺﾞｼｯｸM" w:eastAsia="HGPｺﾞｼｯｸM" w:hint="eastAsia"/>
                <w:sz w:val="22"/>
              </w:rPr>
              <w:t xml:space="preserve">　</w:t>
            </w:r>
          </w:p>
        </w:tc>
        <w:tc>
          <w:tcPr>
            <w:tcW w:w="1555" w:type="dxa"/>
            <w:vMerge/>
            <w:shd w:val="clear" w:color="auto" w:fill="auto"/>
          </w:tcPr>
          <w:p w:rsidR="00B51673" w:rsidRPr="00C54BE8" w:rsidRDefault="00B51673" w:rsidP="000E6A18">
            <w:pPr>
              <w:spacing w:line="300" w:lineRule="exact"/>
              <w:jc w:val="right"/>
              <w:rPr>
                <w:rFonts w:ascii="HGPｺﾞｼｯｸM" w:eastAsia="HGPｺﾞｼｯｸM"/>
                <w:sz w:val="22"/>
              </w:rPr>
            </w:pPr>
          </w:p>
        </w:tc>
        <w:tc>
          <w:tcPr>
            <w:tcW w:w="2261" w:type="dxa"/>
            <w:shd w:val="clear" w:color="auto" w:fill="auto"/>
          </w:tcPr>
          <w:p w:rsidR="00B63D87" w:rsidRPr="00C54BE8" w:rsidRDefault="00B63D87" w:rsidP="000E6A18">
            <w:pPr>
              <w:spacing w:line="300" w:lineRule="exact"/>
              <w:jc w:val="right"/>
              <w:rPr>
                <w:rFonts w:ascii="HGPｺﾞｼｯｸM" w:eastAsia="HGPｺﾞｼｯｸM"/>
                <w:sz w:val="22"/>
              </w:rPr>
            </w:pPr>
            <w:r w:rsidRPr="00C54BE8">
              <w:rPr>
                <w:rFonts w:ascii="HGPｺﾞｼｯｸM" w:eastAsia="HGPｺﾞｼｯｸM" w:hint="eastAsia"/>
                <w:sz w:val="22"/>
              </w:rPr>
              <w:t>9.55％</w:t>
            </w:r>
            <w:r w:rsidR="003F5E41" w:rsidRPr="00C54BE8">
              <w:rPr>
                <w:rFonts w:ascii="HGPｺﾞｼｯｸM" w:eastAsia="HGPｺﾞｼｯｸM" w:hint="eastAsia"/>
                <w:sz w:val="22"/>
              </w:rPr>
              <w:t xml:space="preserve">　</w:t>
            </w:r>
          </w:p>
        </w:tc>
        <w:tc>
          <w:tcPr>
            <w:tcW w:w="1838" w:type="dxa"/>
            <w:shd w:val="clear" w:color="auto" w:fill="auto"/>
          </w:tcPr>
          <w:p w:rsidR="00B63D87" w:rsidRPr="00C54BE8" w:rsidRDefault="00B63D87" w:rsidP="000E6A18">
            <w:pPr>
              <w:spacing w:line="300" w:lineRule="exact"/>
              <w:jc w:val="right"/>
              <w:rPr>
                <w:rFonts w:ascii="HGPｺﾞｼｯｸM" w:eastAsia="HGPｺﾞｼｯｸM"/>
                <w:sz w:val="22"/>
              </w:rPr>
            </w:pPr>
            <w:r w:rsidRPr="00C54BE8">
              <w:rPr>
                <w:rFonts w:ascii="HGPｺﾞｼｯｸM" w:eastAsia="HGPｺﾞｼｯｸM" w:hint="eastAsia"/>
                <w:sz w:val="22"/>
              </w:rPr>
              <w:t>10.83％</w:t>
            </w:r>
            <w:r w:rsidR="003F5E41" w:rsidRPr="00C54BE8">
              <w:rPr>
                <w:rFonts w:ascii="HGPｺﾞｼｯｸM" w:eastAsia="HGPｺﾞｼｯｸM" w:hint="eastAsia"/>
                <w:sz w:val="22"/>
              </w:rPr>
              <w:t xml:space="preserve">　</w:t>
            </w:r>
          </w:p>
        </w:tc>
      </w:tr>
      <w:tr w:rsidR="00C54BE8" w:rsidRPr="00C54BE8" w:rsidTr="00C54BE8">
        <w:tc>
          <w:tcPr>
            <w:tcW w:w="2966" w:type="dxa"/>
            <w:gridSpan w:val="2"/>
          </w:tcPr>
          <w:p w:rsidR="007A494C" w:rsidRPr="00C54BE8" w:rsidRDefault="007A494C" w:rsidP="000E6A18">
            <w:pPr>
              <w:spacing w:line="300" w:lineRule="exact"/>
              <w:rPr>
                <w:rFonts w:ascii="HGPｺﾞｼｯｸM" w:eastAsia="HGPｺﾞｼｯｸM"/>
                <w:sz w:val="22"/>
              </w:rPr>
            </w:pPr>
            <w:r w:rsidRPr="00C54BE8">
              <w:rPr>
                <w:rFonts w:ascii="HGPｺﾞｼｯｸM" w:eastAsia="HGPｺﾞｼｯｸM" w:hint="eastAsia"/>
                <w:sz w:val="22"/>
              </w:rPr>
              <w:t>収入額</w:t>
            </w:r>
          </w:p>
        </w:tc>
        <w:tc>
          <w:tcPr>
            <w:tcW w:w="1557" w:type="dxa"/>
            <w:shd w:val="clear" w:color="auto" w:fill="auto"/>
          </w:tcPr>
          <w:p w:rsidR="007A494C" w:rsidRPr="00C54BE8" w:rsidRDefault="007A494C" w:rsidP="000E6A18">
            <w:pPr>
              <w:spacing w:line="300" w:lineRule="exact"/>
              <w:jc w:val="right"/>
              <w:rPr>
                <w:rFonts w:ascii="HGPｺﾞｼｯｸM" w:eastAsia="HGPｺﾞｼｯｸM"/>
                <w:sz w:val="22"/>
              </w:rPr>
            </w:pPr>
            <w:r w:rsidRPr="00C54BE8">
              <w:rPr>
                <w:rFonts w:ascii="HGPｺﾞｼｯｸM" w:eastAsia="HGPｺﾞｼｯｸM" w:hint="eastAsia"/>
                <w:sz w:val="22"/>
              </w:rPr>
              <w:t>977千円</w:t>
            </w:r>
            <w:r w:rsidR="003F5E41" w:rsidRPr="00C54BE8">
              <w:rPr>
                <w:rFonts w:ascii="HGPｺﾞｼｯｸM" w:eastAsia="HGPｺﾞｼｯｸM" w:hint="eastAsia"/>
                <w:sz w:val="22"/>
              </w:rPr>
              <w:t xml:space="preserve">　</w:t>
            </w:r>
          </w:p>
        </w:tc>
        <w:tc>
          <w:tcPr>
            <w:tcW w:w="1555" w:type="dxa"/>
            <w:shd w:val="clear" w:color="auto" w:fill="auto"/>
          </w:tcPr>
          <w:p w:rsidR="007A494C" w:rsidRPr="00C54BE8" w:rsidRDefault="007A494C" w:rsidP="000E6A18">
            <w:pPr>
              <w:spacing w:line="300" w:lineRule="exact"/>
              <w:jc w:val="right"/>
              <w:rPr>
                <w:rFonts w:ascii="HGPｺﾞｼｯｸM" w:eastAsia="HGPｺﾞｼｯｸM"/>
                <w:sz w:val="22"/>
              </w:rPr>
            </w:pPr>
            <w:r w:rsidRPr="00C54BE8">
              <w:rPr>
                <w:rFonts w:ascii="HGPｺﾞｼｯｸM" w:eastAsia="HGPｺﾞｼｯｸM" w:hint="eastAsia"/>
                <w:sz w:val="22"/>
              </w:rPr>
              <w:t>1,066千円</w:t>
            </w:r>
            <w:r w:rsidR="003F5E41" w:rsidRPr="00C54BE8">
              <w:rPr>
                <w:rFonts w:ascii="HGPｺﾞｼｯｸM" w:eastAsia="HGPｺﾞｼｯｸM" w:hint="eastAsia"/>
                <w:sz w:val="22"/>
              </w:rPr>
              <w:t xml:space="preserve">　</w:t>
            </w:r>
          </w:p>
        </w:tc>
        <w:tc>
          <w:tcPr>
            <w:tcW w:w="2261" w:type="dxa"/>
            <w:shd w:val="clear" w:color="auto" w:fill="auto"/>
          </w:tcPr>
          <w:p w:rsidR="003F5E41" w:rsidRPr="00C54BE8" w:rsidRDefault="007A494C" w:rsidP="000E6A18">
            <w:pPr>
              <w:spacing w:line="300" w:lineRule="exact"/>
              <w:jc w:val="right"/>
              <w:rPr>
                <w:rFonts w:ascii="HGPｺﾞｼｯｸM" w:eastAsia="HGPｺﾞｼｯｸM"/>
                <w:sz w:val="22"/>
              </w:rPr>
            </w:pPr>
            <w:r w:rsidRPr="00C54BE8">
              <w:rPr>
                <w:rFonts w:ascii="HGPｺﾞｼｯｸM" w:eastAsia="HGPｺﾞｼｯｸM" w:hint="eastAsia"/>
                <w:sz w:val="22"/>
              </w:rPr>
              <w:t>340千円</w:t>
            </w:r>
            <w:r w:rsidR="003F5E41" w:rsidRPr="00C54BE8">
              <w:rPr>
                <w:rFonts w:ascii="HGPｺﾞｼｯｸM" w:eastAsia="HGPｺﾞｼｯｸM" w:hint="eastAsia"/>
                <w:sz w:val="22"/>
              </w:rPr>
              <w:t xml:space="preserve">　</w:t>
            </w:r>
          </w:p>
          <w:p w:rsidR="007A494C" w:rsidRPr="00C54BE8" w:rsidRDefault="007A494C" w:rsidP="000E6A18">
            <w:pPr>
              <w:spacing w:line="300" w:lineRule="exact"/>
              <w:jc w:val="right"/>
              <w:rPr>
                <w:rFonts w:ascii="HGPｺﾞｼｯｸM" w:eastAsia="HGPｺﾞｼｯｸM"/>
                <w:sz w:val="22"/>
              </w:rPr>
            </w:pPr>
            <w:r w:rsidRPr="00C54BE8">
              <w:rPr>
                <w:rFonts w:ascii="HGPｺﾞｼｯｸM" w:eastAsia="HGPｺﾞｼｯｸM" w:hint="eastAsia"/>
                <w:sz w:val="22"/>
              </w:rPr>
              <w:t>（583千円）</w:t>
            </w:r>
          </w:p>
        </w:tc>
        <w:tc>
          <w:tcPr>
            <w:tcW w:w="1838" w:type="dxa"/>
            <w:shd w:val="clear" w:color="auto" w:fill="auto"/>
          </w:tcPr>
          <w:p w:rsidR="007A494C" w:rsidRPr="00C54BE8" w:rsidRDefault="005C02F9" w:rsidP="000E6A18">
            <w:pPr>
              <w:spacing w:line="300" w:lineRule="exact"/>
              <w:jc w:val="right"/>
              <w:rPr>
                <w:rFonts w:ascii="HGPｺﾞｼｯｸM" w:eastAsia="HGPｺﾞｼｯｸM"/>
                <w:sz w:val="22"/>
              </w:rPr>
            </w:pPr>
            <w:r w:rsidRPr="00C54BE8">
              <w:rPr>
                <w:rFonts w:ascii="HGPｺﾞｼｯｸM" w:eastAsia="HGPｺﾞｼｯｸM" w:hint="eastAsia"/>
                <w:sz w:val="22"/>
              </w:rPr>
              <w:t>1</w:t>
            </w:r>
            <w:r w:rsidR="008851E0" w:rsidRPr="00C54BE8">
              <w:rPr>
                <w:rFonts w:ascii="HGPｺﾞｼｯｸM" w:eastAsia="HGPｺﾞｼｯｸM" w:hint="eastAsia"/>
                <w:sz w:val="22"/>
              </w:rPr>
              <w:t>,</w:t>
            </w:r>
            <w:r w:rsidRPr="00C54BE8">
              <w:rPr>
                <w:rFonts w:ascii="HGPｺﾞｼｯｸM" w:eastAsia="HGPｺﾞｼｯｸM" w:hint="eastAsia"/>
                <w:sz w:val="22"/>
              </w:rPr>
              <w:t>100千円</w:t>
            </w:r>
            <w:r w:rsidR="003F5E41" w:rsidRPr="00C54BE8">
              <w:rPr>
                <w:rFonts w:ascii="HGPｺﾞｼｯｸM" w:eastAsia="HGPｺﾞｼｯｸM" w:hint="eastAsia"/>
                <w:sz w:val="22"/>
              </w:rPr>
              <w:t xml:space="preserve">　</w:t>
            </w:r>
          </w:p>
        </w:tc>
      </w:tr>
    </w:tbl>
    <w:p w:rsidR="003F5E41" w:rsidRPr="00C54BE8" w:rsidRDefault="003F5E41" w:rsidP="00AD0213">
      <w:pPr>
        <w:spacing w:beforeLines="50" w:before="180" w:line="300" w:lineRule="exact"/>
        <w:rPr>
          <w:rFonts w:ascii="HGPｺﾞｼｯｸM" w:eastAsia="HGPｺﾞｼｯｸM"/>
          <w:sz w:val="22"/>
        </w:rPr>
      </w:pPr>
      <w:r w:rsidRPr="00C54BE8">
        <w:rPr>
          <w:rFonts w:ascii="HGPｺﾞｼｯｸM" w:eastAsia="HGPｺﾞｼｯｸM" w:hint="eastAsia"/>
          <w:sz w:val="22"/>
        </w:rPr>
        <w:t xml:space="preserve">　　［概況］</w:t>
      </w:r>
    </w:p>
    <w:p w:rsidR="008B5612" w:rsidRPr="00C54BE8" w:rsidRDefault="003F5E41" w:rsidP="000E6A18">
      <w:pPr>
        <w:spacing w:line="300" w:lineRule="exact"/>
        <w:ind w:leftChars="200" w:left="420" w:firstLineChars="100" w:firstLine="220"/>
        <w:rPr>
          <w:rFonts w:ascii="HGPｺﾞｼｯｸM" w:eastAsia="HGPｺﾞｼｯｸM"/>
          <w:sz w:val="22"/>
        </w:rPr>
      </w:pPr>
      <w:r w:rsidRPr="00C54BE8">
        <w:rPr>
          <w:rFonts w:ascii="HGPｺﾞｼｯｸM" w:eastAsia="HGPｺﾞｼｯｸM" w:hint="eastAsia"/>
          <w:sz w:val="22"/>
        </w:rPr>
        <w:t>稼働率については、</w:t>
      </w:r>
      <w:r w:rsidR="008B5612" w:rsidRPr="00C54BE8">
        <w:rPr>
          <w:rFonts w:ascii="HGPｺﾞｼｯｸM" w:eastAsia="HGPｺﾞｼｯｸM" w:hint="eastAsia"/>
          <w:sz w:val="22"/>
        </w:rPr>
        <w:t>ウェブページの貸室利用案内部分の改善や、個別の営業活動に取組んだ結果、</w:t>
      </w:r>
      <w:r w:rsidR="008B5612" w:rsidRPr="00C54BE8">
        <w:rPr>
          <w:rFonts w:ascii="HGPｺﾞｼｯｸM" w:eastAsia="HGPｺﾞｼｯｸM"/>
          <w:sz w:val="22"/>
        </w:rPr>
        <w:t>10月末時点で目標は達成した。</w:t>
      </w:r>
    </w:p>
    <w:p w:rsidR="00B51673" w:rsidRPr="00C54BE8" w:rsidRDefault="008B5612" w:rsidP="000E6A18">
      <w:pPr>
        <w:spacing w:line="300" w:lineRule="exact"/>
        <w:ind w:leftChars="200" w:left="420" w:firstLineChars="100" w:firstLine="220"/>
        <w:rPr>
          <w:rFonts w:ascii="HGPｺﾞｼｯｸM" w:eastAsia="HGPｺﾞｼｯｸM"/>
          <w:sz w:val="22"/>
        </w:rPr>
      </w:pPr>
      <w:r w:rsidRPr="00C54BE8">
        <w:rPr>
          <w:rFonts w:ascii="HGPｺﾞｼｯｸM" w:eastAsia="HGPｺﾞｼｯｸM" w:hint="eastAsia"/>
          <w:sz w:val="22"/>
        </w:rPr>
        <w:t>収入額</w:t>
      </w:r>
      <w:r w:rsidR="003F5E41" w:rsidRPr="00C54BE8">
        <w:rPr>
          <w:rFonts w:ascii="HGPｺﾞｼｯｸM" w:eastAsia="HGPｺﾞｼｯｸM" w:hint="eastAsia"/>
          <w:sz w:val="22"/>
        </w:rPr>
        <w:t>について</w:t>
      </w:r>
      <w:r w:rsidRPr="00C54BE8">
        <w:rPr>
          <w:rFonts w:ascii="HGPｺﾞｼｯｸM" w:eastAsia="HGPｺﾞｼｯｸM" w:hint="eastAsia"/>
          <w:sz w:val="22"/>
        </w:rPr>
        <w:t>は、</w:t>
      </w:r>
      <w:r w:rsidRPr="00C54BE8">
        <w:rPr>
          <w:rFonts w:ascii="HGPｺﾞｼｯｸM" w:eastAsia="HGPｺﾞｼｯｸM"/>
          <w:sz w:val="22"/>
        </w:rPr>
        <w:t>10月末時点では340千円（年換算583千円）と目標達成はしていないが、現時点</w:t>
      </w:r>
      <w:r w:rsidR="003F5E41" w:rsidRPr="00C54BE8">
        <w:rPr>
          <w:rFonts w:ascii="HGPｺﾞｼｯｸM" w:eastAsia="HGPｺﾞｼｯｸM" w:hint="eastAsia"/>
          <w:sz w:val="22"/>
        </w:rPr>
        <w:t>における</w:t>
      </w:r>
      <w:r w:rsidRPr="00C54BE8">
        <w:rPr>
          <w:rFonts w:ascii="HGPｺﾞｼｯｸM" w:eastAsia="HGPｺﾞｼｯｸM"/>
          <w:sz w:val="22"/>
        </w:rPr>
        <w:t>年度後半</w:t>
      </w:r>
      <w:r w:rsidR="003F5E41" w:rsidRPr="00C54BE8">
        <w:rPr>
          <w:rFonts w:ascii="HGPｺﾞｼｯｸM" w:eastAsia="HGPｺﾞｼｯｸM" w:hint="eastAsia"/>
          <w:sz w:val="22"/>
        </w:rPr>
        <w:t>の有料利用の予約状況を踏まえると、</w:t>
      </w:r>
      <w:r w:rsidRPr="00C54BE8">
        <w:rPr>
          <w:rFonts w:ascii="HGPｺﾞｼｯｸM" w:eastAsia="HGPｺﾞｼｯｸM"/>
          <w:sz w:val="22"/>
        </w:rPr>
        <w:t>年度末時点では目標</w:t>
      </w:r>
      <w:r w:rsidR="003F5E41" w:rsidRPr="00C54BE8">
        <w:rPr>
          <w:rFonts w:ascii="HGPｺﾞｼｯｸM" w:eastAsia="HGPｺﾞｼｯｸM" w:hint="eastAsia"/>
          <w:sz w:val="22"/>
        </w:rPr>
        <w:t>を</w:t>
      </w:r>
      <w:r w:rsidRPr="00C54BE8">
        <w:rPr>
          <w:rFonts w:ascii="HGPｺﾞｼｯｸM" w:eastAsia="HGPｺﾞｼｯｸM"/>
          <w:sz w:val="22"/>
        </w:rPr>
        <w:t>達成する見込み</w:t>
      </w:r>
      <w:r w:rsidR="003F5E41" w:rsidRPr="00C54BE8">
        <w:rPr>
          <w:rFonts w:ascii="HGPｺﾞｼｯｸM" w:eastAsia="HGPｺﾞｼｯｸM" w:hint="eastAsia"/>
          <w:sz w:val="22"/>
        </w:rPr>
        <w:t>である。</w:t>
      </w:r>
    </w:p>
    <w:p w:rsidR="00AD0213" w:rsidRPr="00C54BE8" w:rsidRDefault="00AD0213" w:rsidP="000E6A18">
      <w:pPr>
        <w:spacing w:line="300" w:lineRule="exact"/>
        <w:rPr>
          <w:rFonts w:ascii="HGPｺﾞｼｯｸM" w:eastAsia="HGPｺﾞｼｯｸM"/>
          <w:sz w:val="22"/>
        </w:rPr>
      </w:pPr>
    </w:p>
    <w:p w:rsidR="00B51673" w:rsidRPr="00C54BE8" w:rsidRDefault="008B5612" w:rsidP="000E6A18">
      <w:pPr>
        <w:spacing w:line="300" w:lineRule="exact"/>
        <w:rPr>
          <w:rFonts w:ascii="HGPｺﾞｼｯｸM" w:eastAsia="HGPｺﾞｼｯｸM"/>
          <w:sz w:val="22"/>
        </w:rPr>
      </w:pPr>
      <w:r w:rsidRPr="00C54BE8">
        <w:rPr>
          <w:rFonts w:ascii="HGPｺﾞｼｯｸM" w:eastAsia="HGPｺﾞｼｯｸM" w:hint="eastAsia"/>
          <w:sz w:val="22"/>
        </w:rPr>
        <w:t>（２）有料</w:t>
      </w:r>
      <w:r w:rsidR="000E6A18" w:rsidRPr="00C54BE8">
        <w:rPr>
          <w:rFonts w:ascii="HGPｺﾞｼｯｸM" w:eastAsia="HGPｺﾞｼｯｸM" w:hint="eastAsia"/>
          <w:sz w:val="22"/>
        </w:rPr>
        <w:t>利用に関する課題及び分析</w:t>
      </w:r>
    </w:p>
    <w:p w:rsidR="00727C24" w:rsidRPr="00C54BE8" w:rsidRDefault="008B5612" w:rsidP="000E6A18">
      <w:pPr>
        <w:spacing w:line="300" w:lineRule="exact"/>
        <w:rPr>
          <w:rFonts w:ascii="HGPｺﾞｼｯｸM" w:eastAsia="HGPｺﾞｼｯｸM"/>
          <w:sz w:val="22"/>
        </w:rPr>
      </w:pPr>
      <w:r w:rsidRPr="00C54BE8">
        <w:rPr>
          <w:rFonts w:ascii="HGPｺﾞｼｯｸM" w:eastAsia="HGPｺﾞｼｯｸM" w:hint="eastAsia"/>
          <w:sz w:val="22"/>
        </w:rPr>
        <w:t xml:space="preserve">　①</w:t>
      </w:r>
      <w:r w:rsidR="00727C24" w:rsidRPr="00C54BE8">
        <w:rPr>
          <w:rFonts w:ascii="HGPｺﾞｼｯｸM" w:eastAsia="HGPｺﾞｼｯｸM" w:hint="eastAsia"/>
          <w:sz w:val="22"/>
        </w:rPr>
        <w:t xml:space="preserve">　多目的スペース２</w:t>
      </w:r>
    </w:p>
    <w:p w:rsidR="00067CAD" w:rsidRPr="00C54BE8" w:rsidRDefault="00067CAD" w:rsidP="000E6A18">
      <w:pPr>
        <w:spacing w:line="300" w:lineRule="exact"/>
        <w:rPr>
          <w:rFonts w:ascii="HGPｺﾞｼｯｸM" w:eastAsia="HGPｺﾞｼｯｸM"/>
          <w:sz w:val="22"/>
        </w:rPr>
      </w:pPr>
      <w:r w:rsidRPr="00C54BE8">
        <w:rPr>
          <w:rFonts w:ascii="HGPｺﾞｼｯｸM" w:eastAsia="HGPｺﾞｼｯｸM" w:hint="eastAsia"/>
          <w:sz w:val="22"/>
        </w:rPr>
        <w:t xml:space="preserve">　　　　・稼働率が昨年度と比較して</w:t>
      </w:r>
      <w:r w:rsidR="00842874" w:rsidRPr="00C54BE8">
        <w:rPr>
          <w:rFonts w:ascii="HGPｺﾞｼｯｸM" w:eastAsia="HGPｺﾞｼｯｸM" w:hint="eastAsia"/>
          <w:sz w:val="22"/>
        </w:rPr>
        <w:t>も</w:t>
      </w:r>
      <w:r w:rsidRPr="00C54BE8">
        <w:rPr>
          <w:rFonts w:ascii="HGPｺﾞｼｯｸM" w:eastAsia="HGPｺﾞｼｯｸM" w:hint="eastAsia"/>
          <w:sz w:val="22"/>
        </w:rPr>
        <w:t>低く、特に今年度前半の有料利用が0％となっている。</w:t>
      </w:r>
    </w:p>
    <w:p w:rsidR="00067CAD" w:rsidRPr="00C54BE8" w:rsidRDefault="00727C24" w:rsidP="00AD0213">
      <w:pPr>
        <w:spacing w:beforeLines="50" w:before="180" w:line="300" w:lineRule="exact"/>
        <w:rPr>
          <w:rFonts w:ascii="HGPｺﾞｼｯｸM" w:eastAsia="HGPｺﾞｼｯｸM"/>
          <w:sz w:val="22"/>
        </w:rPr>
      </w:pPr>
      <w:r w:rsidRPr="00C54BE8">
        <w:rPr>
          <w:rFonts w:ascii="HGPｺﾞｼｯｸM" w:eastAsia="HGPｺﾞｼｯｸM" w:hint="eastAsia"/>
          <w:sz w:val="22"/>
        </w:rPr>
        <w:t xml:space="preserve">　　　　</w:t>
      </w:r>
      <w:r w:rsidR="00067CAD" w:rsidRPr="00C54BE8">
        <w:rPr>
          <w:rFonts w:ascii="HGPｺﾞｼｯｸM" w:eastAsia="HGPｺﾞｼｯｸM" w:hint="eastAsia"/>
          <w:sz w:val="22"/>
        </w:rPr>
        <w:t xml:space="preserve">　（理由）</w:t>
      </w:r>
    </w:p>
    <w:p w:rsidR="00416BB7" w:rsidRPr="00C54BE8" w:rsidRDefault="00416BB7" w:rsidP="000E6A18">
      <w:pPr>
        <w:spacing w:line="300" w:lineRule="exact"/>
        <w:ind w:firstLineChars="400" w:firstLine="880"/>
        <w:rPr>
          <w:rFonts w:ascii="HGPｺﾞｼｯｸM" w:eastAsia="HGPｺﾞｼｯｸM"/>
          <w:sz w:val="22"/>
        </w:rPr>
      </w:pPr>
      <w:r w:rsidRPr="00C54BE8">
        <w:rPr>
          <w:rFonts w:ascii="HGPｺﾞｼｯｸM" w:eastAsia="HGPｺﾞｼｯｸM" w:hint="eastAsia"/>
          <w:sz w:val="22"/>
        </w:rPr>
        <w:t>・</w:t>
      </w:r>
      <w:r w:rsidR="00067CAD" w:rsidRPr="00C54BE8">
        <w:rPr>
          <w:rFonts w:ascii="HGPｺﾞｼｯｸM" w:eastAsia="HGPｺﾞｼｯｸM" w:hint="eastAsia"/>
          <w:sz w:val="22"/>
        </w:rPr>
        <w:t>面積は</w:t>
      </w:r>
      <w:r w:rsidRPr="00C54BE8">
        <w:rPr>
          <w:rFonts w:ascii="HGPｺﾞｼｯｸM" w:eastAsia="HGPｺﾞｼｯｸM" w:hint="eastAsia"/>
          <w:sz w:val="22"/>
        </w:rPr>
        <w:t>広いが、中央部分に柱があることで部屋が二分され、利便性があまりよくない。</w:t>
      </w:r>
    </w:p>
    <w:p w:rsidR="00727C24" w:rsidRPr="00C54BE8" w:rsidRDefault="00727C24" w:rsidP="000E6A18">
      <w:pPr>
        <w:spacing w:line="300" w:lineRule="exact"/>
        <w:ind w:leftChars="400" w:left="1060" w:hangingChars="100" w:hanging="220"/>
        <w:rPr>
          <w:rFonts w:ascii="HGPｺﾞｼｯｸM" w:eastAsia="HGPｺﾞｼｯｸM"/>
          <w:sz w:val="22"/>
        </w:rPr>
      </w:pPr>
      <w:r w:rsidRPr="00C54BE8">
        <w:rPr>
          <w:rFonts w:ascii="HGPｺﾞｼｯｸM" w:eastAsia="HGPｺﾞｼｯｸM" w:hint="eastAsia"/>
          <w:sz w:val="22"/>
        </w:rPr>
        <w:t>・</w:t>
      </w:r>
      <w:r w:rsidR="00842874" w:rsidRPr="00C54BE8">
        <w:rPr>
          <w:rFonts w:ascii="HGPｺﾞｼｯｸM" w:eastAsia="HGPｺﾞｼｯｸM" w:hint="eastAsia"/>
          <w:sz w:val="22"/>
        </w:rPr>
        <w:t>今年度前半は指定管理者による展示にて使用している期間が多かったため、外部への貸出がしにくく、</w:t>
      </w:r>
      <w:r w:rsidRPr="00C54BE8">
        <w:rPr>
          <w:rFonts w:ascii="HGPｺﾞｼｯｸM" w:eastAsia="HGPｺﾞｼｯｸM" w:hint="eastAsia"/>
          <w:sz w:val="22"/>
        </w:rPr>
        <w:t>有料利用</w:t>
      </w:r>
      <w:r w:rsidR="00842874" w:rsidRPr="00C54BE8">
        <w:rPr>
          <w:rFonts w:ascii="HGPｺﾞｼｯｸM" w:eastAsia="HGPｺﾞｼｯｸM" w:hint="eastAsia"/>
          <w:sz w:val="22"/>
        </w:rPr>
        <w:t>稼働率が</w:t>
      </w:r>
      <w:r w:rsidR="00265B7C" w:rsidRPr="00C54BE8">
        <w:rPr>
          <w:rFonts w:ascii="HGPｺﾞｼｯｸM" w:eastAsia="HGPｺﾞｼｯｸM" w:hint="eastAsia"/>
          <w:sz w:val="22"/>
        </w:rPr>
        <w:t>０％となっ</w:t>
      </w:r>
      <w:r w:rsidR="008B5612" w:rsidRPr="00C54BE8">
        <w:rPr>
          <w:rFonts w:ascii="HGPｺﾞｼｯｸM" w:eastAsia="HGPｺﾞｼｯｸM" w:hint="eastAsia"/>
          <w:sz w:val="22"/>
        </w:rPr>
        <w:t>た</w:t>
      </w:r>
      <w:r w:rsidRPr="00C54BE8">
        <w:rPr>
          <w:rFonts w:ascii="HGPｺﾞｼｯｸM" w:eastAsia="HGPｺﾞｼｯｸM" w:hint="eastAsia"/>
          <w:sz w:val="22"/>
        </w:rPr>
        <w:t>。</w:t>
      </w:r>
    </w:p>
    <w:p w:rsidR="00727C24" w:rsidRPr="00C54BE8" w:rsidRDefault="00727C24" w:rsidP="000E6A18">
      <w:pPr>
        <w:spacing w:line="300" w:lineRule="exact"/>
        <w:rPr>
          <w:rFonts w:ascii="HGPｺﾞｼｯｸM" w:eastAsia="HGPｺﾞｼｯｸM"/>
          <w:sz w:val="22"/>
        </w:rPr>
      </w:pPr>
      <w:r w:rsidRPr="00C54BE8">
        <w:rPr>
          <w:rFonts w:ascii="HGPｺﾞｼｯｸM" w:eastAsia="HGPｺﾞｼｯｸM" w:hint="eastAsia"/>
          <w:sz w:val="22"/>
        </w:rPr>
        <w:t xml:space="preserve">　　　　　　</w:t>
      </w:r>
      <w:r w:rsidR="003F7E79" w:rsidRPr="00C54BE8">
        <w:rPr>
          <w:rFonts w:ascii="HGPｺﾞｼｯｸM" w:eastAsia="HGPｺﾞｼｯｸM" w:hint="eastAsia"/>
          <w:sz w:val="22"/>
        </w:rPr>
        <w:t>【</w:t>
      </w:r>
      <w:r w:rsidR="00842874" w:rsidRPr="00C54BE8">
        <w:rPr>
          <w:rFonts w:ascii="HGPｺﾞｼｯｸM" w:eastAsia="HGPｺﾞｼｯｸM" w:hint="eastAsia"/>
          <w:sz w:val="22"/>
        </w:rPr>
        <w:t>指定管理者使用</w:t>
      </w:r>
      <w:r w:rsidRPr="00C54BE8">
        <w:rPr>
          <w:rFonts w:ascii="HGPｺﾞｼｯｸM" w:eastAsia="HGPｺﾞｼｯｸM" w:hint="eastAsia"/>
          <w:sz w:val="22"/>
        </w:rPr>
        <w:t>期間：5月1日～５月</w:t>
      </w:r>
      <w:r w:rsidR="003F7E79" w:rsidRPr="00C54BE8">
        <w:rPr>
          <w:rFonts w:ascii="HGPｺﾞｼｯｸM" w:eastAsia="HGPｺﾞｼｯｸM"/>
          <w:sz w:val="22"/>
        </w:rPr>
        <w:t>26</w:t>
      </w:r>
      <w:r w:rsidRPr="00C54BE8">
        <w:rPr>
          <w:rFonts w:ascii="HGPｺﾞｼｯｸM" w:eastAsia="HGPｺﾞｼｯｸM" w:hint="eastAsia"/>
          <w:sz w:val="22"/>
        </w:rPr>
        <w:t>日・７月</w:t>
      </w:r>
      <w:r w:rsidR="003F7E79" w:rsidRPr="00C54BE8">
        <w:rPr>
          <w:rFonts w:ascii="HGPｺﾞｼｯｸM" w:eastAsia="HGPｺﾞｼｯｸM" w:hint="eastAsia"/>
          <w:sz w:val="22"/>
        </w:rPr>
        <w:t>９</w:t>
      </w:r>
      <w:r w:rsidRPr="00C54BE8">
        <w:rPr>
          <w:rFonts w:ascii="HGPｺﾞｼｯｸM" w:eastAsia="HGPｺﾞｼｯｸM" w:hint="eastAsia"/>
          <w:sz w:val="22"/>
        </w:rPr>
        <w:t>日～８月</w:t>
      </w:r>
      <w:r w:rsidR="003F7E79" w:rsidRPr="00C54BE8">
        <w:rPr>
          <w:rFonts w:ascii="HGPｺﾞｼｯｸM" w:eastAsia="HGPｺﾞｼｯｸM" w:hint="eastAsia"/>
          <w:sz w:val="22"/>
        </w:rPr>
        <w:t>18</w:t>
      </w:r>
      <w:r w:rsidRPr="00C54BE8">
        <w:rPr>
          <w:rFonts w:ascii="HGPｺﾞｼｯｸM" w:eastAsia="HGPｺﾞｼｯｸM" w:hint="eastAsia"/>
          <w:sz w:val="22"/>
        </w:rPr>
        <w:t>日・</w:t>
      </w:r>
      <w:r w:rsidR="003F7E79" w:rsidRPr="00C54BE8">
        <w:rPr>
          <w:rFonts w:ascii="HGPｺﾞｼｯｸM" w:eastAsia="HGPｺﾞｼｯｸM" w:hint="eastAsia"/>
          <w:sz w:val="22"/>
        </w:rPr>
        <w:t>10</w:t>
      </w:r>
      <w:r w:rsidRPr="00C54BE8">
        <w:rPr>
          <w:rFonts w:ascii="HGPｺﾞｼｯｸM" w:eastAsia="HGPｺﾞｼｯｸM" w:hint="eastAsia"/>
          <w:sz w:val="22"/>
        </w:rPr>
        <w:t>月１日</w:t>
      </w:r>
      <w:r w:rsidR="003F7E79" w:rsidRPr="00C54BE8">
        <w:rPr>
          <w:rFonts w:ascii="HGPｺﾞｼｯｸM" w:eastAsia="HGPｺﾞｼｯｸM" w:hint="eastAsia"/>
          <w:sz w:val="22"/>
        </w:rPr>
        <w:t>～10</w:t>
      </w:r>
      <w:r w:rsidRPr="00C54BE8">
        <w:rPr>
          <w:rFonts w:ascii="HGPｺﾞｼｯｸM" w:eastAsia="HGPｺﾞｼｯｸM" w:hint="eastAsia"/>
          <w:sz w:val="22"/>
        </w:rPr>
        <w:t>月</w:t>
      </w:r>
      <w:r w:rsidR="003F7E79" w:rsidRPr="00C54BE8">
        <w:rPr>
          <w:rFonts w:ascii="HGPｺﾞｼｯｸM" w:eastAsia="HGPｺﾞｼｯｸM" w:hint="eastAsia"/>
          <w:sz w:val="22"/>
        </w:rPr>
        <w:t>31</w:t>
      </w:r>
      <w:r w:rsidRPr="00C54BE8">
        <w:rPr>
          <w:rFonts w:ascii="HGPｺﾞｼｯｸM" w:eastAsia="HGPｺﾞｼｯｸM" w:hint="eastAsia"/>
          <w:sz w:val="22"/>
        </w:rPr>
        <w:t>日</w:t>
      </w:r>
      <w:r w:rsidR="003F7E79" w:rsidRPr="00C54BE8">
        <w:rPr>
          <w:rFonts w:ascii="HGPｺﾞｼｯｸM" w:eastAsia="HGPｺﾞｼｯｸM" w:hint="eastAsia"/>
          <w:sz w:val="22"/>
        </w:rPr>
        <w:t>】</w:t>
      </w:r>
    </w:p>
    <w:p w:rsidR="00BC4FC2" w:rsidRPr="00C54BE8" w:rsidRDefault="000E6A18" w:rsidP="00AD0213">
      <w:pPr>
        <w:spacing w:beforeLines="50" w:before="180" w:line="300" w:lineRule="exact"/>
        <w:ind w:firstLineChars="100" w:firstLine="220"/>
        <w:rPr>
          <w:rFonts w:ascii="HGPｺﾞｼｯｸM" w:eastAsia="HGPｺﾞｼｯｸM"/>
          <w:sz w:val="22"/>
        </w:rPr>
      </w:pPr>
      <w:r w:rsidRPr="00C54BE8">
        <w:rPr>
          <w:rFonts w:ascii="HGPｺﾞｼｯｸM" w:eastAsia="HGPｺﾞｼｯｸM" w:hint="eastAsia"/>
          <w:sz w:val="22"/>
        </w:rPr>
        <w:t xml:space="preserve">　　　≪分析≫</w:t>
      </w:r>
    </w:p>
    <w:p w:rsidR="000E6A18" w:rsidRPr="00C54BE8" w:rsidRDefault="000E6A18" w:rsidP="000E6A18">
      <w:pPr>
        <w:spacing w:line="300" w:lineRule="exact"/>
        <w:ind w:firstLineChars="100" w:firstLine="220"/>
        <w:rPr>
          <w:rFonts w:ascii="HGPｺﾞｼｯｸM" w:eastAsia="HGPｺﾞｼｯｸM"/>
          <w:sz w:val="22"/>
        </w:rPr>
      </w:pPr>
      <w:r w:rsidRPr="00C54BE8">
        <w:rPr>
          <w:rFonts w:ascii="HGPｺﾞｼｯｸM" w:eastAsia="HGPｺﾞｼｯｸM" w:hint="eastAsia"/>
          <w:sz w:val="22"/>
        </w:rPr>
        <w:t xml:space="preserve">　　　　・</w:t>
      </w:r>
      <w:r w:rsidR="00107215" w:rsidRPr="00C54BE8">
        <w:rPr>
          <w:rFonts w:ascii="HGPｺﾞｼｯｸM" w:eastAsia="HGPｺﾞｼｯｸM" w:hint="eastAsia"/>
          <w:sz w:val="22"/>
        </w:rPr>
        <w:t>部屋の中央に柱があるという構造上の問題については、指定管理者・大阪府のいずれにも対応が難しい。</w:t>
      </w:r>
    </w:p>
    <w:p w:rsidR="000E6A18" w:rsidRPr="00C54BE8" w:rsidRDefault="00107215" w:rsidP="00107215">
      <w:pPr>
        <w:spacing w:line="300" w:lineRule="exact"/>
        <w:ind w:leftChars="100" w:left="870" w:hangingChars="300" w:hanging="660"/>
        <w:rPr>
          <w:rFonts w:ascii="HGPｺﾞｼｯｸM" w:eastAsia="HGPｺﾞｼｯｸM"/>
          <w:sz w:val="22"/>
        </w:rPr>
      </w:pPr>
      <w:r w:rsidRPr="00C54BE8">
        <w:rPr>
          <w:rFonts w:ascii="HGPｺﾞｼｯｸM" w:eastAsia="HGPｺﾞｼｯｸM" w:hint="eastAsia"/>
          <w:sz w:val="22"/>
        </w:rPr>
        <w:t xml:space="preserve">　　　　・貸し出しによる有料利用と自主事業の実施によるスペース利用はトレードオフの関係にある。大阪府として、指定管理者に対し、にぎわいづくりのため自主事業の実施を求めていることから、</w:t>
      </w:r>
      <w:r w:rsidR="00CD4DD8" w:rsidRPr="00C54BE8">
        <w:rPr>
          <w:rFonts w:ascii="HGPｺﾞｼｯｸM" w:eastAsia="HGPｺﾞｼｯｸM" w:hint="eastAsia"/>
          <w:sz w:val="22"/>
        </w:rPr>
        <w:t>自主事業でスペースを利用する</w:t>
      </w:r>
      <w:r w:rsidRPr="00C54BE8">
        <w:rPr>
          <w:rFonts w:ascii="HGPｺﾞｼｯｸM" w:eastAsia="HGPｺﾞｼｯｸM" w:hint="eastAsia"/>
          <w:sz w:val="22"/>
        </w:rPr>
        <w:t>ことはある程度やむを得ないことと考える。</w:t>
      </w:r>
      <w:r w:rsidR="00455332" w:rsidRPr="00C54BE8">
        <w:rPr>
          <w:rFonts w:ascii="HGPｺﾞｼｯｸM" w:eastAsia="HGPｺﾞｼｯｸM" w:hint="eastAsia"/>
          <w:sz w:val="22"/>
        </w:rPr>
        <w:t>対応として、</w:t>
      </w:r>
      <w:r w:rsidRPr="00C54BE8">
        <w:rPr>
          <w:rFonts w:ascii="HGPｺﾞｼｯｸM" w:eastAsia="HGPｺﾞｼｯｸM" w:hint="eastAsia"/>
          <w:sz w:val="22"/>
        </w:rPr>
        <w:t>自主事業で使用されていない</w:t>
      </w:r>
      <w:r w:rsidR="00AD0213" w:rsidRPr="00C54BE8">
        <w:rPr>
          <w:rFonts w:ascii="HGPｺﾞｼｯｸM" w:eastAsia="HGPｺﾞｼｯｸM" w:hint="eastAsia"/>
          <w:sz w:val="22"/>
        </w:rPr>
        <w:t>期間について、</w:t>
      </w:r>
      <w:r w:rsidRPr="00C54BE8">
        <w:rPr>
          <w:rFonts w:ascii="HGPｺﾞｼｯｸM" w:eastAsia="HGPｺﾞｼｯｸM" w:hint="eastAsia"/>
          <w:sz w:val="22"/>
        </w:rPr>
        <w:t>貸出利用の</w:t>
      </w:r>
      <w:r w:rsidR="00455332" w:rsidRPr="00C54BE8">
        <w:rPr>
          <w:rFonts w:ascii="HGPｺﾞｼｯｸM" w:eastAsia="HGPｺﾞｼｯｸM" w:hint="eastAsia"/>
          <w:sz w:val="22"/>
        </w:rPr>
        <w:t>営業強化が考えられる</w:t>
      </w:r>
      <w:r w:rsidRPr="00C54BE8">
        <w:rPr>
          <w:rFonts w:ascii="HGPｺﾞｼｯｸM" w:eastAsia="HGPｺﾞｼｯｸM" w:hint="eastAsia"/>
          <w:sz w:val="22"/>
        </w:rPr>
        <w:t>。</w:t>
      </w:r>
    </w:p>
    <w:p w:rsidR="000E6A18" w:rsidRPr="00C54BE8" w:rsidRDefault="000E6A18" w:rsidP="000E6A18">
      <w:pPr>
        <w:spacing w:line="300" w:lineRule="exact"/>
        <w:ind w:firstLineChars="100" w:firstLine="220"/>
        <w:rPr>
          <w:rFonts w:ascii="HGPｺﾞｼｯｸM" w:eastAsia="HGPｺﾞｼｯｸM"/>
          <w:sz w:val="22"/>
        </w:rPr>
      </w:pPr>
    </w:p>
    <w:p w:rsidR="00416BB7" w:rsidRPr="00C54BE8" w:rsidRDefault="008B5612" w:rsidP="000E6A18">
      <w:pPr>
        <w:spacing w:line="300" w:lineRule="exact"/>
        <w:ind w:firstLineChars="100" w:firstLine="220"/>
        <w:rPr>
          <w:rFonts w:ascii="HGPｺﾞｼｯｸM" w:eastAsia="HGPｺﾞｼｯｸM"/>
          <w:sz w:val="22"/>
        </w:rPr>
      </w:pPr>
      <w:r w:rsidRPr="00C54BE8">
        <w:rPr>
          <w:rFonts w:ascii="HGPｺﾞｼｯｸM" w:eastAsia="HGPｺﾞｼｯｸM" w:hint="eastAsia"/>
          <w:sz w:val="22"/>
        </w:rPr>
        <w:t>②</w:t>
      </w:r>
      <w:r w:rsidR="00416BB7" w:rsidRPr="00C54BE8">
        <w:rPr>
          <w:rFonts w:ascii="HGPｺﾞｼｯｸM" w:eastAsia="HGPｺﾞｼｯｸM" w:hint="eastAsia"/>
          <w:sz w:val="22"/>
        </w:rPr>
        <w:t xml:space="preserve">　多目的スペース３</w:t>
      </w:r>
    </w:p>
    <w:p w:rsidR="00842874" w:rsidRPr="00C54BE8" w:rsidRDefault="00842874" w:rsidP="000E6A18">
      <w:pPr>
        <w:spacing w:line="300" w:lineRule="exact"/>
        <w:rPr>
          <w:rFonts w:ascii="HGPｺﾞｼｯｸM" w:eastAsia="HGPｺﾞｼｯｸM"/>
          <w:sz w:val="22"/>
        </w:rPr>
      </w:pPr>
      <w:r w:rsidRPr="00C54BE8">
        <w:rPr>
          <w:rFonts w:ascii="HGPｺﾞｼｯｸM" w:eastAsia="HGPｺﾞｼｯｸM" w:hint="eastAsia"/>
          <w:sz w:val="22"/>
        </w:rPr>
        <w:t xml:space="preserve">　　　　・稼働率が昨年度よりは上昇したものの、依然として低い。</w:t>
      </w:r>
    </w:p>
    <w:p w:rsidR="00842874" w:rsidRPr="00C54BE8" w:rsidRDefault="00842874" w:rsidP="00AD0213">
      <w:pPr>
        <w:spacing w:beforeLines="50" w:before="180" w:line="300" w:lineRule="exact"/>
        <w:rPr>
          <w:rFonts w:ascii="HGPｺﾞｼｯｸM" w:eastAsia="HGPｺﾞｼｯｸM"/>
          <w:sz w:val="22"/>
        </w:rPr>
      </w:pPr>
      <w:r w:rsidRPr="00C54BE8">
        <w:rPr>
          <w:rFonts w:ascii="HGPｺﾞｼｯｸM" w:eastAsia="HGPｺﾞｼｯｸM" w:hint="eastAsia"/>
          <w:sz w:val="22"/>
        </w:rPr>
        <w:t xml:space="preserve">　　　　　（理由）</w:t>
      </w:r>
    </w:p>
    <w:p w:rsidR="00416BB7" w:rsidRPr="00C54BE8" w:rsidRDefault="00416BB7" w:rsidP="000E6A18">
      <w:pPr>
        <w:spacing w:line="300" w:lineRule="exact"/>
        <w:ind w:left="880" w:hangingChars="400" w:hanging="880"/>
        <w:rPr>
          <w:rFonts w:ascii="HGPｺﾞｼｯｸM" w:eastAsia="HGPｺﾞｼｯｸM"/>
          <w:sz w:val="22"/>
        </w:rPr>
      </w:pPr>
      <w:r w:rsidRPr="00C54BE8">
        <w:rPr>
          <w:rFonts w:ascii="HGPｺﾞｼｯｸM" w:eastAsia="HGPｺﾞｼｯｸM" w:hint="eastAsia"/>
          <w:sz w:val="22"/>
        </w:rPr>
        <w:t xml:space="preserve">　　　　</w:t>
      </w:r>
      <w:r w:rsidR="00842874" w:rsidRPr="00C54BE8">
        <w:rPr>
          <w:rFonts w:ascii="HGPｺﾞｼｯｸM" w:eastAsia="HGPｺﾞｼｯｸM" w:hint="eastAsia"/>
          <w:sz w:val="22"/>
        </w:rPr>
        <w:t xml:space="preserve">　</w:t>
      </w:r>
      <w:r w:rsidR="00F338CB" w:rsidRPr="00C54BE8">
        <w:rPr>
          <w:rFonts w:ascii="HGPｺﾞｼｯｸM" w:eastAsia="HGPｺﾞｼｯｸM" w:hint="eastAsia"/>
          <w:sz w:val="22"/>
        </w:rPr>
        <w:t>・机・いすが並べられていて片づけることができないため、</w:t>
      </w:r>
      <w:r w:rsidR="00BE16F5" w:rsidRPr="00C54BE8">
        <w:rPr>
          <w:rFonts w:ascii="HGPｺﾞｼｯｸM" w:eastAsia="HGPｺﾞｼｯｸM" w:hint="eastAsia"/>
          <w:sz w:val="22"/>
        </w:rPr>
        <w:t>展示会などの利用が</w:t>
      </w:r>
      <w:r w:rsidR="00F338CB" w:rsidRPr="00C54BE8">
        <w:rPr>
          <w:rFonts w:ascii="HGPｺﾞｼｯｸM" w:eastAsia="HGPｺﾞｼｯｸM" w:hint="eastAsia"/>
          <w:sz w:val="22"/>
        </w:rPr>
        <w:t>できず</w:t>
      </w:r>
      <w:r w:rsidR="007E4F57" w:rsidRPr="00C54BE8">
        <w:rPr>
          <w:rFonts w:ascii="HGPｺﾞｼｯｸM" w:eastAsia="HGPｺﾞｼｯｸM" w:hint="eastAsia"/>
          <w:sz w:val="22"/>
        </w:rPr>
        <w:t>、講義形式の講演会等の利用に限定される</w:t>
      </w:r>
      <w:r w:rsidR="00F338CB" w:rsidRPr="00C54BE8">
        <w:rPr>
          <w:rFonts w:ascii="HGPｺﾞｼｯｸM" w:eastAsia="HGPｺﾞｼｯｸM" w:hint="eastAsia"/>
          <w:sz w:val="22"/>
        </w:rPr>
        <w:t>。</w:t>
      </w:r>
      <w:r w:rsidR="007E4F57" w:rsidRPr="00C54BE8">
        <w:rPr>
          <w:rFonts w:ascii="HGPｺﾞｼｯｸM" w:eastAsia="HGPｺﾞｼｯｸM" w:hint="eastAsia"/>
          <w:sz w:val="22"/>
        </w:rPr>
        <w:t>また、</w:t>
      </w:r>
      <w:r w:rsidR="00F338CB" w:rsidRPr="00C54BE8">
        <w:rPr>
          <w:rFonts w:ascii="HGPｺﾞｼｯｸM" w:eastAsia="HGPｺﾞｼｯｸM" w:hint="eastAsia"/>
          <w:sz w:val="22"/>
        </w:rPr>
        <w:t>この</w:t>
      </w:r>
      <w:r w:rsidR="007E4F57" w:rsidRPr="00C54BE8">
        <w:rPr>
          <w:rFonts w:ascii="HGPｺﾞｼｯｸM" w:eastAsia="HGPｺﾞｼｯｸM" w:hint="eastAsia"/>
          <w:sz w:val="22"/>
        </w:rPr>
        <w:t>ために</w:t>
      </w:r>
      <w:r w:rsidR="00F338CB" w:rsidRPr="00C54BE8">
        <w:rPr>
          <w:rFonts w:ascii="HGPｺﾞｼｯｸM" w:eastAsia="HGPｺﾞｼｯｸM" w:hint="eastAsia"/>
          <w:sz w:val="22"/>
        </w:rPr>
        <w:t>、</w:t>
      </w:r>
      <w:r w:rsidR="00BE16F5" w:rsidRPr="00C54BE8">
        <w:rPr>
          <w:rFonts w:ascii="HGPｺﾞｼｯｸM" w:eastAsia="HGPｺﾞｼｯｸM" w:hint="eastAsia"/>
          <w:sz w:val="22"/>
        </w:rPr>
        <w:t>短時間の利用ばかりとなり、結果として稼働率が伸びない。</w:t>
      </w:r>
    </w:p>
    <w:p w:rsidR="00416BB7" w:rsidRPr="00C54BE8" w:rsidRDefault="008B5612" w:rsidP="000E6A18">
      <w:pPr>
        <w:spacing w:line="300" w:lineRule="exact"/>
        <w:ind w:left="880" w:hangingChars="400" w:hanging="880"/>
        <w:rPr>
          <w:rFonts w:ascii="HGPｺﾞｼｯｸM" w:eastAsia="HGPｺﾞｼｯｸM"/>
          <w:sz w:val="22"/>
        </w:rPr>
      </w:pPr>
      <w:r w:rsidRPr="00C54BE8">
        <w:rPr>
          <w:rFonts w:ascii="HGPｺﾞｼｯｸM" w:eastAsia="HGPｺﾞｼｯｸM" w:hint="eastAsia"/>
          <w:sz w:val="22"/>
        </w:rPr>
        <w:t xml:space="preserve">　　　　</w:t>
      </w:r>
      <w:r w:rsidR="00F338CB" w:rsidRPr="00C54BE8">
        <w:rPr>
          <w:rFonts w:ascii="HGPｺﾞｼｯｸM" w:eastAsia="HGPｺﾞｼｯｸM" w:hint="eastAsia"/>
          <w:sz w:val="22"/>
        </w:rPr>
        <w:t xml:space="preserve">　</w:t>
      </w:r>
      <w:r w:rsidRPr="00C54BE8">
        <w:rPr>
          <w:rFonts w:ascii="HGPｺﾞｼｯｸM" w:eastAsia="HGPｺﾞｼｯｸM" w:hint="eastAsia"/>
          <w:sz w:val="22"/>
        </w:rPr>
        <w:t>・</w:t>
      </w:r>
      <w:r w:rsidR="00F338CB" w:rsidRPr="00C54BE8">
        <w:rPr>
          <w:rFonts w:ascii="HGPｺﾞｼｯｸM" w:eastAsia="HGPｺﾞｼｯｸM" w:hint="eastAsia"/>
          <w:sz w:val="22"/>
        </w:rPr>
        <w:t>100名を超える</w:t>
      </w:r>
      <w:r w:rsidR="00557496" w:rsidRPr="00C54BE8">
        <w:rPr>
          <w:rFonts w:ascii="HGPｺﾞｼｯｸM" w:eastAsia="HGPｺﾞｼｯｸM" w:hint="eastAsia"/>
          <w:sz w:val="22"/>
        </w:rPr>
        <w:t>ような</w:t>
      </w:r>
      <w:r w:rsidR="00F338CB" w:rsidRPr="00C54BE8">
        <w:rPr>
          <w:rFonts w:ascii="HGPｺﾞｼｯｸM" w:eastAsia="HGPｺﾞｼｯｸM" w:hint="eastAsia"/>
          <w:sz w:val="22"/>
        </w:rPr>
        <w:t>大規模な会合では利用できず、</w:t>
      </w:r>
      <w:r w:rsidR="00557496" w:rsidRPr="00C54BE8">
        <w:rPr>
          <w:rFonts w:ascii="HGPｺﾞｼｯｸM" w:eastAsia="HGPｺﾞｼｯｸM" w:hint="eastAsia"/>
          <w:sz w:val="22"/>
        </w:rPr>
        <w:t>小規模な会合では</w:t>
      </w:r>
      <w:r w:rsidR="00F338CB" w:rsidRPr="00C54BE8">
        <w:rPr>
          <w:rFonts w:ascii="HGPｺﾞｼｯｸM" w:eastAsia="HGPｺﾞｼｯｸM" w:hint="eastAsia"/>
          <w:sz w:val="22"/>
        </w:rPr>
        <w:t>分割利用などができないことから割高となるため、需要が限定される。</w:t>
      </w:r>
    </w:p>
    <w:p w:rsidR="008B5612" w:rsidRPr="00C54BE8" w:rsidRDefault="000E6A18" w:rsidP="00AD0213">
      <w:pPr>
        <w:spacing w:beforeLines="50" w:before="180" w:line="300" w:lineRule="exact"/>
        <w:rPr>
          <w:rFonts w:ascii="HGPｺﾞｼｯｸM" w:eastAsia="HGPｺﾞｼｯｸM"/>
          <w:sz w:val="22"/>
        </w:rPr>
      </w:pPr>
      <w:r w:rsidRPr="00C54BE8">
        <w:rPr>
          <w:rFonts w:ascii="HGPｺﾞｼｯｸM" w:eastAsia="HGPｺﾞｼｯｸM" w:hint="eastAsia"/>
          <w:sz w:val="22"/>
        </w:rPr>
        <w:t xml:space="preserve">　　　　≪分析≫</w:t>
      </w:r>
    </w:p>
    <w:p w:rsidR="00107215" w:rsidRPr="00C54BE8" w:rsidRDefault="00107215" w:rsidP="00107215">
      <w:pPr>
        <w:spacing w:line="300" w:lineRule="exact"/>
        <w:ind w:firstLineChars="100" w:firstLine="220"/>
        <w:rPr>
          <w:rFonts w:ascii="HGPｺﾞｼｯｸM" w:eastAsia="HGPｺﾞｼｯｸM"/>
          <w:sz w:val="22"/>
        </w:rPr>
      </w:pPr>
      <w:r w:rsidRPr="00C54BE8">
        <w:rPr>
          <w:rFonts w:ascii="HGPｺﾞｼｯｸM" w:eastAsia="HGPｺﾞｼｯｸM" w:hint="eastAsia"/>
          <w:sz w:val="22"/>
        </w:rPr>
        <w:t xml:space="preserve">　　　　・利用が限定されるという構造上の問題については、指定管理者・大阪府のいずれにも対応が難しい。</w:t>
      </w:r>
    </w:p>
    <w:p w:rsidR="000E6A18" w:rsidRPr="00C54BE8" w:rsidRDefault="000E6A18" w:rsidP="000E6A18">
      <w:pPr>
        <w:spacing w:line="300" w:lineRule="exact"/>
        <w:rPr>
          <w:rFonts w:ascii="HGPｺﾞｼｯｸM" w:eastAsia="HGPｺﾞｼｯｸM"/>
          <w:sz w:val="22"/>
        </w:rPr>
      </w:pPr>
    </w:p>
    <w:p w:rsidR="00B51673" w:rsidRPr="00C54BE8" w:rsidRDefault="00416BB7" w:rsidP="000E6A18">
      <w:pPr>
        <w:spacing w:line="300" w:lineRule="exact"/>
        <w:rPr>
          <w:rFonts w:ascii="HGPｺﾞｼｯｸM" w:eastAsia="HGPｺﾞｼｯｸM"/>
          <w:sz w:val="22"/>
        </w:rPr>
      </w:pPr>
      <w:r w:rsidRPr="00C54BE8">
        <w:rPr>
          <w:rFonts w:ascii="HGPｺﾞｼｯｸM" w:eastAsia="HGPｺﾞｼｯｸM" w:hint="eastAsia"/>
          <w:sz w:val="22"/>
        </w:rPr>
        <w:t>（３）今後の対応について</w:t>
      </w:r>
    </w:p>
    <w:p w:rsidR="00F338CB" w:rsidRPr="00C54BE8" w:rsidRDefault="00455332" w:rsidP="000E6A18">
      <w:pPr>
        <w:spacing w:line="300" w:lineRule="exact"/>
        <w:ind w:firstLineChars="200" w:firstLine="440"/>
        <w:rPr>
          <w:rFonts w:ascii="HGPｺﾞｼｯｸM" w:eastAsia="HGPｺﾞｼｯｸM"/>
          <w:sz w:val="22"/>
        </w:rPr>
      </w:pPr>
      <w:r w:rsidRPr="00C54BE8">
        <w:rPr>
          <w:rFonts w:ascii="HGPｺﾞｼｯｸM" w:eastAsia="HGPｺﾞｼｯｸM" w:hint="eastAsia"/>
          <w:sz w:val="22"/>
        </w:rPr>
        <w:t>以下の活動により、稼働率の改善を進める</w:t>
      </w:r>
      <w:r w:rsidR="00F338CB" w:rsidRPr="00C54BE8">
        <w:rPr>
          <w:rFonts w:ascii="HGPｺﾞｼｯｸM" w:eastAsia="HGPｺﾞｼｯｸM" w:hint="eastAsia"/>
          <w:sz w:val="22"/>
        </w:rPr>
        <w:t>。</w:t>
      </w:r>
    </w:p>
    <w:p w:rsidR="00265B7C" w:rsidRPr="00C54BE8" w:rsidRDefault="00F338CB" w:rsidP="00C137E1">
      <w:pPr>
        <w:spacing w:line="300" w:lineRule="exact"/>
        <w:ind w:leftChars="300" w:left="850" w:hangingChars="100" w:hanging="220"/>
        <w:rPr>
          <w:rFonts w:ascii="HGPｺﾞｼｯｸM" w:eastAsia="HGPｺﾞｼｯｸM"/>
          <w:sz w:val="22"/>
        </w:rPr>
      </w:pPr>
      <w:r w:rsidRPr="00C54BE8">
        <w:rPr>
          <w:rFonts w:ascii="HGPｺﾞｼｯｸM" w:eastAsia="HGPｺﾞｼｯｸM" w:hint="eastAsia"/>
          <w:sz w:val="22"/>
        </w:rPr>
        <w:t>・</w:t>
      </w:r>
      <w:r w:rsidR="0081463F" w:rsidRPr="00C54BE8">
        <w:rPr>
          <w:rFonts w:ascii="HGPｺﾞｼｯｸM" w:eastAsia="HGPｺﾞｼｯｸM" w:hint="eastAsia"/>
          <w:sz w:val="22"/>
        </w:rPr>
        <w:t>新規利用者開拓に向け、</w:t>
      </w:r>
      <w:r w:rsidR="00AD0213" w:rsidRPr="00C54BE8">
        <w:rPr>
          <w:rFonts w:ascii="HGPｺﾞｼｯｸM" w:eastAsia="HGPｺﾞｼｯｸM" w:hint="eastAsia"/>
          <w:sz w:val="22"/>
        </w:rPr>
        <w:t>MICE</w:t>
      </w:r>
      <w:r w:rsidR="00D94495" w:rsidRPr="00C54BE8">
        <w:rPr>
          <w:rFonts w:ascii="HGPｺﾞｼｯｸM" w:eastAsia="HGPｺﾞｼｯｸM" w:hint="eastAsia"/>
          <w:sz w:val="22"/>
        </w:rPr>
        <w:t>を始め様々な種類の</w:t>
      </w:r>
      <w:r w:rsidR="0081463F" w:rsidRPr="00C54BE8">
        <w:rPr>
          <w:rFonts w:ascii="HGPｺﾞｼｯｸM" w:eastAsia="HGPｺﾞｼｯｸM" w:hint="eastAsia"/>
          <w:sz w:val="22"/>
        </w:rPr>
        <w:t>異業種交流会に参加するなど</w:t>
      </w:r>
      <w:r w:rsidR="00AD0213" w:rsidRPr="00C54BE8">
        <w:rPr>
          <w:rFonts w:ascii="HGPｺﾞｼｯｸM" w:eastAsia="HGPｺﾞｼｯｸM" w:hint="eastAsia"/>
          <w:sz w:val="22"/>
        </w:rPr>
        <w:t>、</w:t>
      </w:r>
      <w:r w:rsidR="006D2F06" w:rsidRPr="00C54BE8">
        <w:rPr>
          <w:rFonts w:ascii="HGPｺﾞｼｯｸM" w:eastAsia="HGPｺﾞｼｯｸM" w:hint="eastAsia"/>
          <w:sz w:val="22"/>
        </w:rPr>
        <w:t>営業活動</w:t>
      </w:r>
      <w:r w:rsidRPr="00C54BE8">
        <w:rPr>
          <w:rFonts w:ascii="HGPｺﾞｼｯｸM" w:eastAsia="HGPｺﾞｼｯｸM" w:hint="eastAsia"/>
          <w:sz w:val="22"/>
        </w:rPr>
        <w:t>をさらに強化する。</w:t>
      </w:r>
    </w:p>
    <w:p w:rsidR="00F338CB" w:rsidRPr="00C54BE8" w:rsidRDefault="00F338CB" w:rsidP="000E6A18">
      <w:pPr>
        <w:spacing w:line="300" w:lineRule="exact"/>
        <w:ind w:firstLineChars="300" w:firstLine="660"/>
        <w:rPr>
          <w:rFonts w:ascii="HGPｺﾞｼｯｸM" w:eastAsia="HGPｺﾞｼｯｸM"/>
          <w:sz w:val="22"/>
        </w:rPr>
      </w:pPr>
      <w:r w:rsidRPr="00C54BE8">
        <w:rPr>
          <w:rFonts w:ascii="HGPｺﾞｼｯｸM" w:eastAsia="HGPｺﾞｼｯｸM" w:hint="eastAsia"/>
          <w:sz w:val="22"/>
        </w:rPr>
        <w:t>・多目的スペース2及び3</w:t>
      </w:r>
      <w:r w:rsidR="004C6D90" w:rsidRPr="00C54BE8">
        <w:rPr>
          <w:rFonts w:ascii="HGPｺﾞｼｯｸM" w:eastAsia="HGPｺﾞｼｯｸM" w:hint="eastAsia"/>
          <w:sz w:val="22"/>
        </w:rPr>
        <w:t>の利用者に対する営業活動を強化</w:t>
      </w:r>
      <w:r w:rsidRPr="00C54BE8">
        <w:rPr>
          <w:rFonts w:ascii="HGPｺﾞｼｯｸM" w:eastAsia="HGPｺﾞｼｯｸM" w:hint="eastAsia"/>
          <w:sz w:val="22"/>
        </w:rPr>
        <w:t>するなど、リピーターの確保に努める。</w:t>
      </w:r>
    </w:p>
    <w:sectPr w:rsidR="00F338CB" w:rsidRPr="00C54BE8" w:rsidSect="008B56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90" w:rsidRDefault="00760D90"/>
  </w:endnote>
  <w:endnote w:type="continuationSeparator" w:id="0">
    <w:p w:rsidR="00760D90" w:rsidRDefault="00760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90" w:rsidRDefault="00760D90"/>
  </w:footnote>
  <w:footnote w:type="continuationSeparator" w:id="0">
    <w:p w:rsidR="00760D90" w:rsidRDefault="00760D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96"/>
    <w:rsid w:val="00067CAD"/>
    <w:rsid w:val="000E16AE"/>
    <w:rsid w:val="000E6A18"/>
    <w:rsid w:val="00107215"/>
    <w:rsid w:val="00265B7C"/>
    <w:rsid w:val="00284422"/>
    <w:rsid w:val="003749D9"/>
    <w:rsid w:val="003F5E41"/>
    <w:rsid w:val="003F7E79"/>
    <w:rsid w:val="00416BB7"/>
    <w:rsid w:val="00455332"/>
    <w:rsid w:val="00486B21"/>
    <w:rsid w:val="004C6D90"/>
    <w:rsid w:val="00557496"/>
    <w:rsid w:val="005C02F9"/>
    <w:rsid w:val="006D2F06"/>
    <w:rsid w:val="00727C24"/>
    <w:rsid w:val="00760D90"/>
    <w:rsid w:val="007A494C"/>
    <w:rsid w:val="007D1195"/>
    <w:rsid w:val="007D63BB"/>
    <w:rsid w:val="007E4F57"/>
    <w:rsid w:val="0081463F"/>
    <w:rsid w:val="00842874"/>
    <w:rsid w:val="008851E0"/>
    <w:rsid w:val="00885596"/>
    <w:rsid w:val="008A4EE1"/>
    <w:rsid w:val="008B5612"/>
    <w:rsid w:val="009C7276"/>
    <w:rsid w:val="009F3968"/>
    <w:rsid w:val="00AD0213"/>
    <w:rsid w:val="00B51673"/>
    <w:rsid w:val="00B63D87"/>
    <w:rsid w:val="00BC4FC2"/>
    <w:rsid w:val="00BE16F5"/>
    <w:rsid w:val="00C137E1"/>
    <w:rsid w:val="00C54BE8"/>
    <w:rsid w:val="00CD4DD8"/>
    <w:rsid w:val="00D94495"/>
    <w:rsid w:val="00ED41D5"/>
    <w:rsid w:val="00EE0915"/>
    <w:rsid w:val="00EF1188"/>
    <w:rsid w:val="00F3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8B5629"/>
  <w15:docId w15:val="{F8672E82-6AC0-460F-BADF-9EF9C924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4F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4F57"/>
    <w:rPr>
      <w:rFonts w:asciiTheme="majorHAnsi" w:eastAsiaTheme="majorEastAsia" w:hAnsiTheme="majorHAnsi" w:cstheme="majorBidi"/>
      <w:sz w:val="18"/>
      <w:szCs w:val="18"/>
    </w:rPr>
  </w:style>
  <w:style w:type="paragraph" w:styleId="a6">
    <w:name w:val="header"/>
    <w:basedOn w:val="a"/>
    <w:link w:val="a7"/>
    <w:uiPriority w:val="99"/>
    <w:unhideWhenUsed/>
    <w:rsid w:val="00557496"/>
    <w:pPr>
      <w:tabs>
        <w:tab w:val="center" w:pos="4252"/>
        <w:tab w:val="right" w:pos="8504"/>
      </w:tabs>
      <w:snapToGrid w:val="0"/>
    </w:pPr>
  </w:style>
  <w:style w:type="character" w:customStyle="1" w:styleId="a7">
    <w:name w:val="ヘッダー (文字)"/>
    <w:basedOn w:val="a0"/>
    <w:link w:val="a6"/>
    <w:uiPriority w:val="99"/>
    <w:rsid w:val="00557496"/>
  </w:style>
  <w:style w:type="paragraph" w:styleId="a8">
    <w:name w:val="footer"/>
    <w:basedOn w:val="a"/>
    <w:link w:val="a9"/>
    <w:uiPriority w:val="99"/>
    <w:unhideWhenUsed/>
    <w:rsid w:val="00557496"/>
    <w:pPr>
      <w:tabs>
        <w:tab w:val="center" w:pos="4252"/>
        <w:tab w:val="right" w:pos="8504"/>
      </w:tabs>
      <w:snapToGrid w:val="0"/>
    </w:pPr>
  </w:style>
  <w:style w:type="character" w:customStyle="1" w:styleId="a9">
    <w:name w:val="フッター (文字)"/>
    <w:basedOn w:val="a0"/>
    <w:link w:val="a8"/>
    <w:uiPriority w:val="99"/>
    <w:rsid w:val="0055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荻田　なつゆ</dc:creator>
  <cp:lastModifiedBy>荻田　なつゆ</cp:lastModifiedBy>
  <cp:revision>5</cp:revision>
  <cp:lastPrinted>2018-12-18T05:00:00Z</cp:lastPrinted>
  <dcterms:created xsi:type="dcterms:W3CDTF">2018-12-19T00:36:00Z</dcterms:created>
  <dcterms:modified xsi:type="dcterms:W3CDTF">2018-12-19T01:37:00Z</dcterms:modified>
</cp:coreProperties>
</file>