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3733FFF4" w:rsidR="00FE1937" w:rsidRPr="00457448" w:rsidRDefault="00132C54" w:rsidP="00FE1937">
      <w:pPr>
        <w:jc w:val="center"/>
        <w:rPr>
          <w:rFonts w:asciiTheme="majorEastAsia" w:eastAsiaTheme="majorEastAsia" w:hAnsiTheme="majorEastAsia"/>
          <w:b/>
          <w:sz w:val="24"/>
          <w:szCs w:val="24"/>
        </w:rPr>
      </w:pPr>
      <w:r w:rsidRPr="00457448">
        <w:rPr>
          <w:rFonts w:asciiTheme="majorEastAsia" w:eastAsiaTheme="majorEastAsia" w:hAnsiTheme="majorEastAsia" w:hint="eastAsia"/>
          <w:b/>
          <w:sz w:val="24"/>
          <w:szCs w:val="24"/>
        </w:rPr>
        <w:t>平成</w:t>
      </w:r>
      <w:r w:rsidR="0007138D" w:rsidRPr="00457448">
        <w:rPr>
          <w:rFonts w:asciiTheme="majorEastAsia" w:eastAsiaTheme="majorEastAsia" w:hAnsiTheme="majorEastAsia" w:hint="eastAsia"/>
          <w:b/>
          <w:sz w:val="24"/>
          <w:szCs w:val="24"/>
        </w:rPr>
        <w:t>30</w:t>
      </w:r>
      <w:r w:rsidR="00877AB1" w:rsidRPr="00457448">
        <w:rPr>
          <w:rFonts w:asciiTheme="majorEastAsia" w:eastAsiaTheme="majorEastAsia" w:hAnsiTheme="majorEastAsia" w:hint="eastAsia"/>
          <w:b/>
          <w:sz w:val="24"/>
          <w:szCs w:val="24"/>
        </w:rPr>
        <w:t>年度</w:t>
      </w:r>
      <w:r w:rsidR="00DE1161" w:rsidRPr="00457448">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457448" w:rsidRPr="00457448" w14:paraId="119C6652" w14:textId="77777777" w:rsidTr="00A847F4">
        <w:trPr>
          <w:trHeight w:val="484"/>
        </w:trPr>
        <w:tc>
          <w:tcPr>
            <w:tcW w:w="3794" w:type="dxa"/>
            <w:vAlign w:val="center"/>
          </w:tcPr>
          <w:p w14:paraId="119C664E" w14:textId="3FC7363F" w:rsidR="00FE1937" w:rsidRPr="00457448" w:rsidRDefault="00FE1937" w:rsidP="00416DD9">
            <w:pPr>
              <w:rPr>
                <w:rFonts w:asciiTheme="majorEastAsia" w:eastAsiaTheme="majorEastAsia" w:hAnsiTheme="majorEastAsia"/>
              </w:rPr>
            </w:pPr>
            <w:r w:rsidRPr="00457448">
              <w:rPr>
                <w:rFonts w:asciiTheme="majorEastAsia" w:eastAsiaTheme="majorEastAsia" w:hAnsiTheme="majorEastAsia" w:hint="eastAsia"/>
              </w:rPr>
              <w:t>施設名称：</w:t>
            </w:r>
            <w:r w:rsidR="00387147" w:rsidRPr="00457448">
              <w:rPr>
                <w:rFonts w:asciiTheme="majorEastAsia" w:eastAsiaTheme="majorEastAsia" w:hAnsiTheme="majorEastAsia" w:hint="eastAsia"/>
              </w:rPr>
              <w:t>大阪府立中之島図書館</w:t>
            </w:r>
          </w:p>
        </w:tc>
        <w:tc>
          <w:tcPr>
            <w:tcW w:w="9355" w:type="dxa"/>
            <w:vAlign w:val="center"/>
          </w:tcPr>
          <w:p w14:paraId="119C664F" w14:textId="781E3D27" w:rsidR="00FE1937" w:rsidRPr="00457448" w:rsidRDefault="00FE1937" w:rsidP="00416DD9">
            <w:pPr>
              <w:rPr>
                <w:rFonts w:asciiTheme="majorEastAsia" w:eastAsiaTheme="majorEastAsia" w:hAnsiTheme="majorEastAsia"/>
              </w:rPr>
            </w:pPr>
            <w:r w:rsidRPr="00457448">
              <w:rPr>
                <w:rFonts w:asciiTheme="majorEastAsia" w:eastAsiaTheme="majorEastAsia" w:hAnsiTheme="majorEastAsia" w:hint="eastAsia"/>
              </w:rPr>
              <w:t>指定管理者：</w:t>
            </w:r>
            <w:r w:rsidR="00387147" w:rsidRPr="00457448">
              <w:rPr>
                <w:rFonts w:asciiTheme="majorEastAsia" w:eastAsiaTheme="majorEastAsia" w:hAnsiTheme="majorEastAsia" w:hint="eastAsia"/>
              </w:rPr>
              <w:t>株式会社アスウェル</w:t>
            </w:r>
          </w:p>
        </w:tc>
        <w:tc>
          <w:tcPr>
            <w:tcW w:w="5387" w:type="dxa"/>
            <w:vAlign w:val="center"/>
          </w:tcPr>
          <w:p w14:paraId="119C6650" w14:textId="74375E68" w:rsidR="00FE1937" w:rsidRPr="00457448" w:rsidRDefault="00FE1937" w:rsidP="008C1570">
            <w:pPr>
              <w:rPr>
                <w:rFonts w:asciiTheme="majorEastAsia" w:eastAsiaTheme="majorEastAsia" w:hAnsiTheme="majorEastAsia"/>
              </w:rPr>
            </w:pPr>
            <w:r w:rsidRPr="00457448">
              <w:rPr>
                <w:rFonts w:asciiTheme="majorEastAsia" w:eastAsiaTheme="majorEastAsia" w:hAnsiTheme="majorEastAsia" w:hint="eastAsia"/>
              </w:rPr>
              <w:t>指定期間：</w:t>
            </w:r>
            <w:r w:rsidR="00387147" w:rsidRPr="00457448">
              <w:rPr>
                <w:rFonts w:asciiTheme="majorEastAsia" w:eastAsiaTheme="majorEastAsia" w:hAnsiTheme="majorEastAsia" w:hint="eastAsia"/>
              </w:rPr>
              <w:t>平成28年4月1日～平成33年3月31日</w:t>
            </w:r>
          </w:p>
        </w:tc>
        <w:tc>
          <w:tcPr>
            <w:tcW w:w="4252" w:type="dxa"/>
            <w:vAlign w:val="center"/>
          </w:tcPr>
          <w:p w14:paraId="119C6651" w14:textId="795B0AC9" w:rsidR="00FE1937" w:rsidRPr="00457448" w:rsidRDefault="00FE1937" w:rsidP="00D4111F">
            <w:pPr>
              <w:rPr>
                <w:rFonts w:asciiTheme="majorEastAsia" w:eastAsiaTheme="majorEastAsia" w:hAnsiTheme="majorEastAsia"/>
              </w:rPr>
            </w:pPr>
            <w:r w:rsidRPr="00457448">
              <w:rPr>
                <w:rFonts w:asciiTheme="majorEastAsia" w:eastAsiaTheme="majorEastAsia" w:hAnsiTheme="majorEastAsia" w:hint="eastAsia"/>
              </w:rPr>
              <w:t>所管課：</w:t>
            </w:r>
            <w:r w:rsidR="00087E89" w:rsidRPr="00457448">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751"/>
        <w:gridCol w:w="1361"/>
        <w:gridCol w:w="283"/>
        <w:gridCol w:w="992"/>
        <w:gridCol w:w="2977"/>
        <w:gridCol w:w="6521"/>
        <w:gridCol w:w="708"/>
        <w:gridCol w:w="5812"/>
        <w:gridCol w:w="709"/>
        <w:gridCol w:w="2536"/>
      </w:tblGrid>
      <w:tr w:rsidR="00457448" w:rsidRPr="00457448" w14:paraId="119C665A" w14:textId="06393696" w:rsidTr="00F21D2B">
        <w:trPr>
          <w:trHeight w:val="276"/>
        </w:trPr>
        <w:tc>
          <w:tcPr>
            <w:tcW w:w="2112" w:type="dxa"/>
            <w:gridSpan w:val="2"/>
            <w:vMerge w:val="restart"/>
            <w:tcBorders>
              <w:top w:val="single" w:sz="12" w:space="0" w:color="auto"/>
              <w:left w:val="single" w:sz="12" w:space="0" w:color="auto"/>
            </w:tcBorders>
            <w:vAlign w:val="center"/>
          </w:tcPr>
          <w:p w14:paraId="119C6653" w14:textId="4D6AC70A" w:rsidR="005849D9" w:rsidRPr="00457448" w:rsidRDefault="005849D9" w:rsidP="00ED3931">
            <w:pPr>
              <w:jc w:val="center"/>
              <w:rPr>
                <w:rFonts w:asciiTheme="majorEastAsia" w:eastAsiaTheme="majorEastAsia" w:hAnsiTheme="majorEastAsia"/>
              </w:rPr>
            </w:pPr>
            <w:r w:rsidRPr="00457448">
              <w:rPr>
                <w:rFonts w:asciiTheme="majorEastAsia" w:eastAsiaTheme="majorEastAsia" w:hAnsiTheme="majorEastAsia" w:hint="eastAsia"/>
              </w:rPr>
              <w:t>評価項目</w:t>
            </w:r>
          </w:p>
        </w:tc>
        <w:tc>
          <w:tcPr>
            <w:tcW w:w="4252" w:type="dxa"/>
            <w:gridSpan w:val="3"/>
            <w:vMerge w:val="restart"/>
            <w:tcBorders>
              <w:top w:val="single" w:sz="12" w:space="0" w:color="auto"/>
            </w:tcBorders>
            <w:vAlign w:val="center"/>
          </w:tcPr>
          <w:p w14:paraId="119C6654" w14:textId="35C10AB6" w:rsidR="005849D9" w:rsidRPr="00457448" w:rsidRDefault="005849D9" w:rsidP="00ED3931">
            <w:pPr>
              <w:jc w:val="center"/>
              <w:rPr>
                <w:rFonts w:asciiTheme="majorEastAsia" w:eastAsiaTheme="majorEastAsia" w:hAnsiTheme="majorEastAsia"/>
              </w:rPr>
            </w:pPr>
            <w:r w:rsidRPr="00457448">
              <w:rPr>
                <w:rFonts w:asciiTheme="majorEastAsia" w:eastAsiaTheme="majorEastAsia" w:hAnsiTheme="majorEastAsia" w:hint="eastAsia"/>
              </w:rPr>
              <w:t>評価基準（内容）</w:t>
            </w:r>
          </w:p>
        </w:tc>
        <w:tc>
          <w:tcPr>
            <w:tcW w:w="7229" w:type="dxa"/>
            <w:gridSpan w:val="2"/>
            <w:tcBorders>
              <w:top w:val="single" w:sz="12" w:space="0" w:color="auto"/>
            </w:tcBorders>
            <w:vAlign w:val="center"/>
          </w:tcPr>
          <w:p w14:paraId="119C6656" w14:textId="38D71575" w:rsidR="005849D9" w:rsidRPr="00457448" w:rsidRDefault="005849D9" w:rsidP="00ED3931">
            <w:pPr>
              <w:jc w:val="center"/>
              <w:rPr>
                <w:rFonts w:asciiTheme="majorEastAsia" w:eastAsiaTheme="majorEastAsia" w:hAnsiTheme="majorEastAsia"/>
              </w:rPr>
            </w:pPr>
            <w:r w:rsidRPr="00457448">
              <w:rPr>
                <w:rFonts w:asciiTheme="majorEastAsia" w:eastAsiaTheme="majorEastAsia" w:hAnsiTheme="majorEastAsia" w:hint="eastAsia"/>
              </w:rPr>
              <w:t>指定管理者自己評価</w:t>
            </w:r>
          </w:p>
        </w:tc>
        <w:tc>
          <w:tcPr>
            <w:tcW w:w="6521" w:type="dxa"/>
            <w:gridSpan w:val="2"/>
            <w:tcBorders>
              <w:top w:val="single" w:sz="12" w:space="0" w:color="auto"/>
            </w:tcBorders>
            <w:vAlign w:val="center"/>
          </w:tcPr>
          <w:p w14:paraId="17F7B82D" w14:textId="50AA71B4" w:rsidR="005849D9" w:rsidRPr="00457448" w:rsidRDefault="005849D9" w:rsidP="00ED3931">
            <w:pPr>
              <w:jc w:val="center"/>
              <w:rPr>
                <w:rFonts w:asciiTheme="majorEastAsia" w:eastAsiaTheme="majorEastAsia" w:hAnsiTheme="majorEastAsia"/>
              </w:rPr>
            </w:pPr>
            <w:r w:rsidRPr="00457448">
              <w:rPr>
                <w:rFonts w:asciiTheme="majorEastAsia" w:eastAsiaTheme="majorEastAsia" w:hAnsiTheme="majorEastAsia" w:hint="eastAsia"/>
              </w:rPr>
              <w:t>施設所管課の評価</w:t>
            </w:r>
          </w:p>
        </w:tc>
        <w:tc>
          <w:tcPr>
            <w:tcW w:w="2536" w:type="dxa"/>
            <w:vMerge w:val="restart"/>
            <w:tcBorders>
              <w:top w:val="single" w:sz="12" w:space="0" w:color="auto"/>
              <w:right w:val="single" w:sz="12" w:space="0" w:color="auto"/>
            </w:tcBorders>
            <w:vAlign w:val="center"/>
          </w:tcPr>
          <w:p w14:paraId="78E2AA8D" w14:textId="77777777" w:rsidR="005849D9" w:rsidRPr="00457448" w:rsidRDefault="005849D9" w:rsidP="00ED3931">
            <w:pPr>
              <w:jc w:val="center"/>
              <w:rPr>
                <w:rFonts w:asciiTheme="majorEastAsia" w:eastAsiaTheme="majorEastAsia" w:hAnsiTheme="majorEastAsia"/>
                <w:sz w:val="18"/>
              </w:rPr>
            </w:pPr>
            <w:r w:rsidRPr="00457448">
              <w:rPr>
                <w:rFonts w:asciiTheme="majorEastAsia" w:eastAsiaTheme="majorEastAsia" w:hAnsiTheme="majorEastAsia" w:hint="eastAsia"/>
                <w:sz w:val="18"/>
              </w:rPr>
              <w:t>評価委員の</w:t>
            </w:r>
          </w:p>
          <w:p w14:paraId="5BEFBDBB" w14:textId="5090B29A" w:rsidR="005849D9" w:rsidRPr="00457448" w:rsidRDefault="005849D9" w:rsidP="00ED3931">
            <w:pPr>
              <w:jc w:val="center"/>
              <w:rPr>
                <w:rFonts w:asciiTheme="majorEastAsia" w:eastAsiaTheme="majorEastAsia" w:hAnsiTheme="majorEastAsia"/>
              </w:rPr>
            </w:pPr>
            <w:r w:rsidRPr="00457448">
              <w:rPr>
                <w:rFonts w:asciiTheme="majorEastAsia" w:eastAsiaTheme="majorEastAsia" w:hAnsiTheme="majorEastAsia" w:hint="eastAsia"/>
                <w:sz w:val="18"/>
              </w:rPr>
              <w:t>指摘・提言</w:t>
            </w:r>
          </w:p>
        </w:tc>
      </w:tr>
      <w:tr w:rsidR="00457448" w:rsidRPr="00457448" w14:paraId="119C6662" w14:textId="72D0415F" w:rsidTr="00F21D2B">
        <w:tc>
          <w:tcPr>
            <w:tcW w:w="2112" w:type="dxa"/>
            <w:gridSpan w:val="2"/>
            <w:vMerge/>
            <w:tcBorders>
              <w:left w:val="single" w:sz="12" w:space="0" w:color="auto"/>
            </w:tcBorders>
          </w:tcPr>
          <w:p w14:paraId="119C665B" w14:textId="77777777" w:rsidR="007B3A57" w:rsidRPr="00457448" w:rsidRDefault="007B3A57" w:rsidP="00ED3931">
            <w:pPr>
              <w:rPr>
                <w:rFonts w:asciiTheme="majorEastAsia" w:eastAsiaTheme="majorEastAsia" w:hAnsiTheme="majorEastAsia"/>
              </w:rPr>
            </w:pPr>
          </w:p>
        </w:tc>
        <w:tc>
          <w:tcPr>
            <w:tcW w:w="4252" w:type="dxa"/>
            <w:gridSpan w:val="3"/>
            <w:vMerge/>
          </w:tcPr>
          <w:p w14:paraId="119C665C" w14:textId="77777777" w:rsidR="007B3A57" w:rsidRPr="00457448" w:rsidRDefault="007B3A57" w:rsidP="00ED3931">
            <w:pPr>
              <w:rPr>
                <w:rFonts w:asciiTheme="majorEastAsia" w:eastAsiaTheme="majorEastAsia" w:hAnsiTheme="majorEastAsia"/>
              </w:rPr>
            </w:pPr>
          </w:p>
        </w:tc>
        <w:tc>
          <w:tcPr>
            <w:tcW w:w="6521" w:type="dxa"/>
            <w:vMerge w:val="restart"/>
          </w:tcPr>
          <w:p w14:paraId="119C665D" w14:textId="0DBCBC65" w:rsidR="007B3A57" w:rsidRPr="00457448" w:rsidRDefault="007B3A57" w:rsidP="00ED3931">
            <w:pPr>
              <w:jc w:val="center"/>
              <w:rPr>
                <w:rFonts w:asciiTheme="majorEastAsia" w:eastAsiaTheme="majorEastAsia" w:hAnsiTheme="majorEastAsia"/>
              </w:rPr>
            </w:pPr>
            <w:r w:rsidRPr="00457448">
              <w:rPr>
                <w:rFonts w:asciiTheme="majorEastAsia" w:eastAsiaTheme="majorEastAsia" w:hAnsiTheme="majorEastAsia" w:hint="eastAsia"/>
              </w:rPr>
              <w:t>評価内容</w:t>
            </w:r>
          </w:p>
        </w:tc>
        <w:tc>
          <w:tcPr>
            <w:tcW w:w="708" w:type="dxa"/>
            <w:tcBorders>
              <w:bottom w:val="dashed" w:sz="4" w:space="0" w:color="auto"/>
            </w:tcBorders>
          </w:tcPr>
          <w:p w14:paraId="0A161C57" w14:textId="7B927C51" w:rsidR="007B3A57" w:rsidRPr="00457448" w:rsidRDefault="007B3A57" w:rsidP="00ED3931">
            <w:pPr>
              <w:jc w:val="center"/>
              <w:rPr>
                <w:rFonts w:asciiTheme="majorEastAsia" w:eastAsiaTheme="majorEastAsia" w:hAnsiTheme="majorEastAsia"/>
              </w:rPr>
            </w:pPr>
            <w:r w:rsidRPr="00457448">
              <w:rPr>
                <w:rFonts w:asciiTheme="majorEastAsia" w:eastAsiaTheme="majorEastAsia" w:hAnsiTheme="majorEastAsia" w:hint="eastAsia"/>
              </w:rPr>
              <w:t>評価</w:t>
            </w:r>
          </w:p>
        </w:tc>
        <w:tc>
          <w:tcPr>
            <w:tcW w:w="5812" w:type="dxa"/>
            <w:vMerge w:val="restart"/>
          </w:tcPr>
          <w:p w14:paraId="4959DCBB" w14:textId="7A32CE02" w:rsidR="007B3A57" w:rsidRPr="00457448" w:rsidRDefault="007B3A57" w:rsidP="00ED3931">
            <w:pPr>
              <w:jc w:val="center"/>
              <w:rPr>
                <w:rFonts w:asciiTheme="majorEastAsia" w:eastAsiaTheme="majorEastAsia" w:hAnsiTheme="majorEastAsia"/>
              </w:rPr>
            </w:pPr>
            <w:r w:rsidRPr="00457448">
              <w:rPr>
                <w:rFonts w:asciiTheme="majorEastAsia" w:eastAsiaTheme="majorEastAsia" w:hAnsiTheme="majorEastAsia" w:hint="eastAsia"/>
              </w:rPr>
              <w:t>評価内容</w:t>
            </w:r>
          </w:p>
        </w:tc>
        <w:tc>
          <w:tcPr>
            <w:tcW w:w="709" w:type="dxa"/>
            <w:tcBorders>
              <w:top w:val="single" w:sz="4" w:space="0" w:color="auto"/>
              <w:bottom w:val="dashed" w:sz="4" w:space="0" w:color="auto"/>
            </w:tcBorders>
          </w:tcPr>
          <w:p w14:paraId="119C665E" w14:textId="360B6681" w:rsidR="007B3A57" w:rsidRPr="00457448" w:rsidRDefault="007B3A57" w:rsidP="00ED3931">
            <w:pPr>
              <w:jc w:val="center"/>
              <w:rPr>
                <w:rFonts w:asciiTheme="majorEastAsia" w:eastAsiaTheme="majorEastAsia" w:hAnsiTheme="majorEastAsia"/>
              </w:rPr>
            </w:pPr>
            <w:r w:rsidRPr="00457448">
              <w:rPr>
                <w:rFonts w:asciiTheme="majorEastAsia" w:eastAsiaTheme="majorEastAsia" w:hAnsiTheme="majorEastAsia" w:hint="eastAsia"/>
              </w:rPr>
              <w:t>評価</w:t>
            </w:r>
          </w:p>
        </w:tc>
        <w:tc>
          <w:tcPr>
            <w:tcW w:w="2536" w:type="dxa"/>
            <w:vMerge/>
            <w:tcBorders>
              <w:right w:val="single" w:sz="12" w:space="0" w:color="auto"/>
            </w:tcBorders>
          </w:tcPr>
          <w:p w14:paraId="3A68D61E" w14:textId="77777777" w:rsidR="007B3A57" w:rsidRPr="00457448" w:rsidRDefault="007B3A57" w:rsidP="00ED3931">
            <w:pPr>
              <w:jc w:val="center"/>
              <w:rPr>
                <w:rFonts w:asciiTheme="majorEastAsia" w:eastAsiaTheme="majorEastAsia" w:hAnsiTheme="majorEastAsia"/>
              </w:rPr>
            </w:pPr>
          </w:p>
        </w:tc>
      </w:tr>
      <w:tr w:rsidR="00457448" w:rsidRPr="00457448" w14:paraId="119C666A" w14:textId="55291327" w:rsidTr="00F21D2B">
        <w:trPr>
          <w:trHeight w:val="95"/>
        </w:trPr>
        <w:tc>
          <w:tcPr>
            <w:tcW w:w="2112" w:type="dxa"/>
            <w:gridSpan w:val="2"/>
            <w:vMerge/>
            <w:tcBorders>
              <w:left w:val="single" w:sz="12" w:space="0" w:color="auto"/>
              <w:bottom w:val="single" w:sz="12" w:space="0" w:color="auto"/>
            </w:tcBorders>
          </w:tcPr>
          <w:p w14:paraId="119C6663" w14:textId="77777777" w:rsidR="007B3A57" w:rsidRPr="00457448" w:rsidRDefault="007B3A57" w:rsidP="00ED3931">
            <w:pPr>
              <w:rPr>
                <w:rFonts w:asciiTheme="majorEastAsia" w:eastAsiaTheme="majorEastAsia" w:hAnsiTheme="majorEastAsia"/>
              </w:rPr>
            </w:pPr>
          </w:p>
        </w:tc>
        <w:tc>
          <w:tcPr>
            <w:tcW w:w="4252" w:type="dxa"/>
            <w:gridSpan w:val="3"/>
            <w:vMerge/>
            <w:tcBorders>
              <w:bottom w:val="single" w:sz="12" w:space="0" w:color="auto"/>
            </w:tcBorders>
          </w:tcPr>
          <w:p w14:paraId="119C6664" w14:textId="77777777" w:rsidR="007B3A57" w:rsidRPr="00457448" w:rsidRDefault="007B3A57" w:rsidP="00ED3931">
            <w:pPr>
              <w:rPr>
                <w:rFonts w:asciiTheme="majorEastAsia" w:eastAsiaTheme="majorEastAsia" w:hAnsiTheme="majorEastAsia"/>
              </w:rPr>
            </w:pPr>
          </w:p>
        </w:tc>
        <w:tc>
          <w:tcPr>
            <w:tcW w:w="6521" w:type="dxa"/>
            <w:vMerge/>
            <w:tcBorders>
              <w:bottom w:val="single" w:sz="12" w:space="0" w:color="auto"/>
            </w:tcBorders>
          </w:tcPr>
          <w:p w14:paraId="119C6665" w14:textId="7A87F66F" w:rsidR="007B3A57" w:rsidRPr="00457448" w:rsidRDefault="007B3A57" w:rsidP="00ED3931">
            <w:pPr>
              <w:rPr>
                <w:rFonts w:asciiTheme="majorEastAsia" w:eastAsiaTheme="majorEastAsia" w:hAnsiTheme="majorEastAsia"/>
              </w:rPr>
            </w:pPr>
          </w:p>
        </w:tc>
        <w:tc>
          <w:tcPr>
            <w:tcW w:w="708" w:type="dxa"/>
            <w:tcBorders>
              <w:top w:val="dashed" w:sz="4" w:space="0" w:color="auto"/>
              <w:bottom w:val="single" w:sz="12" w:space="0" w:color="auto"/>
            </w:tcBorders>
          </w:tcPr>
          <w:p w14:paraId="14396DB7" w14:textId="2B903B77" w:rsidR="007B3A57" w:rsidRPr="00457448" w:rsidRDefault="007B3A57" w:rsidP="00ED3931">
            <w:pPr>
              <w:jc w:val="center"/>
              <w:rPr>
                <w:rFonts w:asciiTheme="majorEastAsia" w:eastAsiaTheme="majorEastAsia" w:hAnsiTheme="majorEastAsia"/>
              </w:rPr>
            </w:pPr>
            <w:r w:rsidRPr="00457448">
              <w:rPr>
                <w:rFonts w:asciiTheme="majorEastAsia" w:eastAsiaTheme="majorEastAsia" w:hAnsiTheme="majorEastAsia" w:hint="eastAsia"/>
              </w:rPr>
              <w:t>S～C</w:t>
            </w:r>
          </w:p>
        </w:tc>
        <w:tc>
          <w:tcPr>
            <w:tcW w:w="5812" w:type="dxa"/>
            <w:vMerge/>
            <w:tcBorders>
              <w:bottom w:val="single" w:sz="12" w:space="0" w:color="auto"/>
            </w:tcBorders>
          </w:tcPr>
          <w:p w14:paraId="53D00604" w14:textId="4935137D" w:rsidR="007B3A57" w:rsidRPr="00457448" w:rsidRDefault="007B3A57" w:rsidP="00ED3931">
            <w:pPr>
              <w:rPr>
                <w:rFonts w:asciiTheme="majorEastAsia" w:eastAsiaTheme="majorEastAsia" w:hAnsiTheme="majorEastAsia"/>
              </w:rPr>
            </w:pPr>
          </w:p>
        </w:tc>
        <w:tc>
          <w:tcPr>
            <w:tcW w:w="709" w:type="dxa"/>
            <w:tcBorders>
              <w:top w:val="dashed" w:sz="4" w:space="0" w:color="auto"/>
              <w:bottom w:val="single" w:sz="12" w:space="0" w:color="auto"/>
            </w:tcBorders>
          </w:tcPr>
          <w:p w14:paraId="119C6666" w14:textId="10ADBFC9" w:rsidR="007B3A57" w:rsidRPr="00457448" w:rsidRDefault="007B3A57" w:rsidP="00ED3931">
            <w:pPr>
              <w:jc w:val="center"/>
              <w:rPr>
                <w:rFonts w:asciiTheme="majorEastAsia" w:eastAsiaTheme="majorEastAsia" w:hAnsiTheme="majorEastAsia"/>
              </w:rPr>
            </w:pPr>
            <w:r w:rsidRPr="00457448">
              <w:rPr>
                <w:rFonts w:asciiTheme="majorEastAsia" w:eastAsiaTheme="majorEastAsia" w:hAnsiTheme="majorEastAsia" w:hint="eastAsia"/>
              </w:rPr>
              <w:t>S～C</w:t>
            </w:r>
          </w:p>
        </w:tc>
        <w:tc>
          <w:tcPr>
            <w:tcW w:w="2536" w:type="dxa"/>
            <w:vMerge/>
            <w:tcBorders>
              <w:bottom w:val="single" w:sz="12" w:space="0" w:color="auto"/>
              <w:right w:val="single" w:sz="12" w:space="0" w:color="auto"/>
            </w:tcBorders>
          </w:tcPr>
          <w:p w14:paraId="23D0A080" w14:textId="77777777" w:rsidR="007B3A57" w:rsidRPr="00457448" w:rsidRDefault="007B3A57" w:rsidP="00ED3931">
            <w:pPr>
              <w:jc w:val="center"/>
              <w:rPr>
                <w:rFonts w:asciiTheme="majorEastAsia" w:eastAsiaTheme="majorEastAsia" w:hAnsiTheme="majorEastAsia"/>
              </w:rPr>
            </w:pPr>
          </w:p>
        </w:tc>
      </w:tr>
      <w:tr w:rsidR="00457448" w:rsidRPr="00457448" w14:paraId="119C6673" w14:textId="7F253692" w:rsidTr="00F21D2B">
        <w:trPr>
          <w:trHeight w:val="255"/>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36D9423E" w:rsidR="000E19E1" w:rsidRPr="00457448" w:rsidRDefault="000E19E1" w:rsidP="000C262F">
            <w:pPr>
              <w:ind w:left="113" w:right="113"/>
              <w:rPr>
                <w:rFonts w:asciiTheme="majorEastAsia" w:eastAsiaTheme="majorEastAsia" w:hAnsiTheme="majorEastAsia"/>
              </w:rPr>
            </w:pPr>
            <w:r w:rsidRPr="00457448">
              <w:rPr>
                <w:rFonts w:asciiTheme="majorEastAsia" w:eastAsiaTheme="majorEastAsia" w:hAnsiTheme="majorEastAsia" w:hint="eastAsia"/>
              </w:rPr>
              <w:t xml:space="preserve">　　　　　　　　　　　　　　　　　　　　　Ⅰ提案の履行状況に関する項目</w:t>
            </w:r>
          </w:p>
        </w:tc>
        <w:tc>
          <w:tcPr>
            <w:tcW w:w="1361" w:type="dxa"/>
            <w:tcBorders>
              <w:top w:val="single" w:sz="12" w:space="0" w:color="auto"/>
            </w:tcBorders>
            <w:vAlign w:val="center"/>
          </w:tcPr>
          <w:p w14:paraId="119C666C" w14:textId="23674CEE" w:rsidR="000E19E1" w:rsidRPr="00457448" w:rsidRDefault="000E19E1"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(1)施設の設置目的及び管理運営方針の理解</w:t>
            </w:r>
          </w:p>
        </w:tc>
        <w:tc>
          <w:tcPr>
            <w:tcW w:w="4252" w:type="dxa"/>
            <w:gridSpan w:val="3"/>
            <w:tcBorders>
              <w:top w:val="single" w:sz="12" w:space="0" w:color="auto"/>
            </w:tcBorders>
            <w:vAlign w:val="center"/>
          </w:tcPr>
          <w:p w14:paraId="119C666D" w14:textId="11C0AB91"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○施設のコンセプト及び、提案された管理運営方針に沿った運営が実施されているか。</w:t>
            </w:r>
          </w:p>
        </w:tc>
        <w:tc>
          <w:tcPr>
            <w:tcW w:w="6521" w:type="dxa"/>
            <w:tcBorders>
              <w:top w:val="single" w:sz="12" w:space="0" w:color="auto"/>
            </w:tcBorders>
          </w:tcPr>
          <w:p w14:paraId="39AE6097" w14:textId="77777777" w:rsidR="000E19E1" w:rsidRPr="00457448" w:rsidRDefault="000E19E1" w:rsidP="00C30373">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○「中之島図書館」へ行けば、何か大阪の魅力についての情報が得られるとの期待を抱いてもらえるよう、事業の企画立案・実施に努めた。</w:t>
            </w:r>
          </w:p>
          <w:p w14:paraId="1F325B38" w14:textId="360C2DB1" w:rsidR="000E19E1" w:rsidRPr="00457448" w:rsidRDefault="000E19E1" w:rsidP="00410E1B">
            <w:pPr>
              <w:ind w:leftChars="100" w:left="210"/>
              <w:rPr>
                <w:rFonts w:asciiTheme="majorEastAsia" w:eastAsiaTheme="majorEastAsia" w:hAnsiTheme="majorEastAsia"/>
              </w:rPr>
            </w:pPr>
            <w:r w:rsidRPr="00457448">
              <w:rPr>
                <w:rFonts w:asciiTheme="majorEastAsia" w:eastAsiaTheme="majorEastAsia" w:hAnsiTheme="majorEastAsia" w:hint="eastAsia"/>
              </w:rPr>
              <w:t>「文化ステーション」として中之島エリアだけに留まらず船場など近隣の街や歴史の紹介情報も積極的に発信を行い、大阪が世界に誇ることのできる近代建築が徒歩圏内にある図書館の立地を活かした中之島・船場の近代建築をテーマとした講演会や展示等を開催した。</w:t>
            </w:r>
          </w:p>
          <w:p w14:paraId="119C666E" w14:textId="0AFEE144" w:rsidR="000E19E1" w:rsidRPr="00457448" w:rsidRDefault="000E19E1" w:rsidP="00AD1D97">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中之島図書館」へ行けば、何か大阪の魅力についての情報が得られるとの期待を抱いてもらえるよう、文化発信拠点として、中之島エリアのさらなるブランド化に向け、人気作家やデザイナーなどの絵画展やテキスタイル展等を10月に実施した</w:t>
            </w:r>
          </w:p>
        </w:tc>
        <w:tc>
          <w:tcPr>
            <w:tcW w:w="708" w:type="dxa"/>
            <w:tcBorders>
              <w:top w:val="single" w:sz="12" w:space="0" w:color="auto"/>
            </w:tcBorders>
            <w:vAlign w:val="center"/>
          </w:tcPr>
          <w:p w14:paraId="6B4806CD" w14:textId="1143431C" w:rsidR="000E19E1" w:rsidRPr="00457448" w:rsidRDefault="000E19E1"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Borders>
              <w:top w:val="single" w:sz="12" w:space="0" w:color="auto"/>
            </w:tcBorders>
          </w:tcPr>
          <w:p w14:paraId="630738F2" w14:textId="1274992E" w:rsidR="000E19E1" w:rsidRPr="00457448" w:rsidRDefault="000E19E1" w:rsidP="00F236A7">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大阪の新たな魅力を再発見、再認識してもらえるよう近隣施設との連携イベントを実施するとともに、「生きた建築ミュージアム」と関連した展示も実施するなど「文化ステーション」として中之島エリアだけに留まらず船場など近隣の街や歴史の紹介情報も積極的に発信しており、施設のコンセプト及び、提案された管理運営方針に沿った運営が実施されている。</w:t>
            </w:r>
          </w:p>
        </w:tc>
        <w:tc>
          <w:tcPr>
            <w:tcW w:w="709" w:type="dxa"/>
            <w:tcBorders>
              <w:top w:val="single" w:sz="12" w:space="0" w:color="auto"/>
            </w:tcBorders>
            <w:vAlign w:val="center"/>
          </w:tcPr>
          <w:p w14:paraId="119C666F" w14:textId="6F362BE1" w:rsidR="000E19E1" w:rsidRPr="00457448" w:rsidRDefault="000E19E1" w:rsidP="00410E1B">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tcBorders>
              <w:top w:val="single" w:sz="12" w:space="0" w:color="auto"/>
              <w:right w:val="single" w:sz="12" w:space="0" w:color="auto"/>
            </w:tcBorders>
          </w:tcPr>
          <w:p w14:paraId="51AB88C2" w14:textId="77777777" w:rsidR="000E19E1" w:rsidRPr="00457448" w:rsidRDefault="000E19E1" w:rsidP="00ED3931">
            <w:pPr>
              <w:rPr>
                <w:rFonts w:asciiTheme="majorEastAsia" w:eastAsiaTheme="majorEastAsia" w:hAnsiTheme="majorEastAsia"/>
              </w:rPr>
            </w:pPr>
          </w:p>
        </w:tc>
      </w:tr>
      <w:tr w:rsidR="00457448" w:rsidRPr="00457448" w14:paraId="119C667C" w14:textId="4658D8EE" w:rsidTr="00F21D2B">
        <w:trPr>
          <w:trHeight w:val="385"/>
        </w:trPr>
        <w:tc>
          <w:tcPr>
            <w:tcW w:w="751" w:type="dxa"/>
            <w:vMerge/>
            <w:tcBorders>
              <w:left w:val="single" w:sz="12" w:space="0" w:color="auto"/>
            </w:tcBorders>
            <w:shd w:val="clear" w:color="auto" w:fill="DDD9C3" w:themeFill="background2" w:themeFillShade="E6"/>
          </w:tcPr>
          <w:p w14:paraId="119C6674" w14:textId="290B4FC2" w:rsidR="000E19E1" w:rsidRPr="00457448" w:rsidRDefault="000E19E1" w:rsidP="000C262F">
            <w:pPr>
              <w:ind w:left="113" w:right="113"/>
              <w:rPr>
                <w:rFonts w:asciiTheme="majorEastAsia" w:eastAsiaTheme="majorEastAsia" w:hAnsiTheme="majorEastAsia"/>
              </w:rPr>
            </w:pPr>
          </w:p>
        </w:tc>
        <w:tc>
          <w:tcPr>
            <w:tcW w:w="1361" w:type="dxa"/>
            <w:vMerge w:val="restart"/>
            <w:vAlign w:val="center"/>
          </w:tcPr>
          <w:p w14:paraId="119C6675" w14:textId="77777777" w:rsidR="000E19E1" w:rsidRPr="00457448" w:rsidRDefault="000E19E1"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(2)平等な利用を図るための具体的手法・効果</w:t>
            </w:r>
          </w:p>
        </w:tc>
        <w:tc>
          <w:tcPr>
            <w:tcW w:w="4252" w:type="dxa"/>
            <w:gridSpan w:val="3"/>
            <w:vAlign w:val="center"/>
          </w:tcPr>
          <w:p w14:paraId="119C6676" w14:textId="382EBEB0"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①平等利用を確保するための基本方針に沿った取組みがなされているか</w:t>
            </w:r>
          </w:p>
        </w:tc>
        <w:tc>
          <w:tcPr>
            <w:tcW w:w="6521" w:type="dxa"/>
          </w:tcPr>
          <w:p w14:paraId="3BFEC71A" w14:textId="23AC581A"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公の施設として、公平・平等な利用機会の促進と安全性を確保し、「何ができる施設であるのか」「利用制限」等を記載したリーフレットや貸室利用のチラシなど様々な媒体を通して広く周知することで、平等利用の確保に取組んでいる。</w:t>
            </w:r>
          </w:p>
          <w:p w14:paraId="119C6677" w14:textId="23CFA47D" w:rsidR="000E19E1" w:rsidRPr="00457448" w:rsidRDefault="000E19E1" w:rsidP="00586394">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○特定団体を優遇しないことは言うまでもなく、使用許可や貸室における平等利用を推進するため、運営の透明性の確保にも努めている。</w:t>
            </w:r>
          </w:p>
        </w:tc>
        <w:tc>
          <w:tcPr>
            <w:tcW w:w="708" w:type="dxa"/>
            <w:vMerge w:val="restart"/>
            <w:vAlign w:val="center"/>
          </w:tcPr>
          <w:p w14:paraId="7792D606" w14:textId="73FB5E5E" w:rsidR="000E19E1" w:rsidRPr="00457448" w:rsidRDefault="000E19E1"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Pr>
          <w:p w14:paraId="41760557" w14:textId="169B03BB" w:rsidR="000E19E1" w:rsidRPr="00457448" w:rsidRDefault="000E19E1" w:rsidP="00C30373">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○利用方法についてリーフレット、チラシの配布及びホームページにて周知している。</w:t>
            </w:r>
          </w:p>
          <w:p w14:paraId="57D7AEC0" w14:textId="3186DD55" w:rsidR="000E19E1" w:rsidRPr="00457448" w:rsidRDefault="000E19E1" w:rsidP="002E778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○使用許可や貸室利用については、平等利用が確保されている。</w:t>
            </w:r>
          </w:p>
        </w:tc>
        <w:tc>
          <w:tcPr>
            <w:tcW w:w="709" w:type="dxa"/>
            <w:vMerge w:val="restart"/>
            <w:vAlign w:val="center"/>
          </w:tcPr>
          <w:p w14:paraId="119C6678" w14:textId="24669E92" w:rsidR="000E19E1" w:rsidRPr="00457448" w:rsidRDefault="000E19E1" w:rsidP="00410E1B">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vMerge w:val="restart"/>
            <w:tcBorders>
              <w:right w:val="single" w:sz="12" w:space="0" w:color="auto"/>
            </w:tcBorders>
          </w:tcPr>
          <w:p w14:paraId="5986F21C" w14:textId="77777777" w:rsidR="000E19E1" w:rsidRPr="00457448" w:rsidRDefault="000E19E1" w:rsidP="00ED3931">
            <w:pPr>
              <w:rPr>
                <w:rFonts w:asciiTheme="majorEastAsia" w:eastAsiaTheme="majorEastAsia" w:hAnsiTheme="majorEastAsia"/>
              </w:rPr>
            </w:pPr>
          </w:p>
        </w:tc>
      </w:tr>
      <w:tr w:rsidR="00457448" w:rsidRPr="00457448" w14:paraId="2B640D7C" w14:textId="0F745A65" w:rsidTr="00F21D2B">
        <w:trPr>
          <w:trHeight w:val="442"/>
        </w:trPr>
        <w:tc>
          <w:tcPr>
            <w:tcW w:w="751" w:type="dxa"/>
            <w:vMerge/>
            <w:tcBorders>
              <w:left w:val="single" w:sz="12" w:space="0" w:color="auto"/>
            </w:tcBorders>
            <w:shd w:val="clear" w:color="auto" w:fill="DDD9C3" w:themeFill="background2" w:themeFillShade="E6"/>
          </w:tcPr>
          <w:p w14:paraId="6855E16D" w14:textId="16F5E9CF"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41B5F98D"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vAlign w:val="center"/>
          </w:tcPr>
          <w:p w14:paraId="7D335FB9" w14:textId="7B8F4F0F"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②高齢者、障がい者等に対して利用援助の方針に沿った取組みがなされているか</w:t>
            </w:r>
          </w:p>
        </w:tc>
        <w:tc>
          <w:tcPr>
            <w:tcW w:w="6521" w:type="dxa"/>
          </w:tcPr>
          <w:p w14:paraId="59E67B34" w14:textId="7CDAA0D2" w:rsidR="000E19E1" w:rsidRPr="00457448" w:rsidRDefault="000E19E1" w:rsidP="00586394">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高齢者や障がい者、外国人の利用者に対しても「ノーマライゼーション」の理念のもと、職員に対し「人権研修」「接遇研修」を継続して開催している。今年度後半には「手話唄」などを取入れた入門的な「手話研修」を実施し、来館者に対する簡単な挨拶などは手話で出来るよう取組みを進める。</w:t>
            </w:r>
          </w:p>
          <w:p w14:paraId="36EC43AE" w14:textId="23CDDDF3" w:rsidR="000E19E1" w:rsidRPr="00457448" w:rsidRDefault="000E19E1" w:rsidP="00247DA9">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今年度から図書館案内や館内での写真撮影についての注意書きチラシ（A5サイズ両面）には、日本語版の他、中国語版（繁体字・簡体字）、英語版、韓国語版なども用意し、多言語での対応ができるよう整備を行った。</w:t>
            </w:r>
          </w:p>
        </w:tc>
        <w:tc>
          <w:tcPr>
            <w:tcW w:w="708" w:type="dxa"/>
            <w:vMerge/>
            <w:vAlign w:val="center"/>
          </w:tcPr>
          <w:p w14:paraId="4A3152C7" w14:textId="77777777" w:rsidR="000E19E1" w:rsidRPr="00457448" w:rsidRDefault="000E19E1" w:rsidP="00CB7219">
            <w:pPr>
              <w:jc w:val="center"/>
              <w:rPr>
                <w:rFonts w:asciiTheme="majorEastAsia" w:eastAsiaTheme="majorEastAsia" w:hAnsiTheme="majorEastAsia"/>
              </w:rPr>
            </w:pPr>
          </w:p>
        </w:tc>
        <w:tc>
          <w:tcPr>
            <w:tcW w:w="5812" w:type="dxa"/>
          </w:tcPr>
          <w:p w14:paraId="0B18F293" w14:textId="7FFD083C" w:rsidR="000E19E1" w:rsidRPr="00457448" w:rsidRDefault="000E19E1" w:rsidP="00F236A7">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○「人権研修」「接遇研修」の継続的実施や、図書館案内の多言語対応する等、高齢者、障がい者、外国人等の利用者に対して適切に対応している。</w:t>
            </w:r>
          </w:p>
        </w:tc>
        <w:tc>
          <w:tcPr>
            <w:tcW w:w="709" w:type="dxa"/>
            <w:vMerge/>
            <w:vAlign w:val="center"/>
          </w:tcPr>
          <w:p w14:paraId="45EE9FB6"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DBC92CE" w14:textId="77777777" w:rsidR="000E19E1" w:rsidRPr="00457448" w:rsidRDefault="000E19E1" w:rsidP="00ED3931">
            <w:pPr>
              <w:rPr>
                <w:rFonts w:asciiTheme="majorEastAsia" w:eastAsiaTheme="majorEastAsia" w:hAnsiTheme="majorEastAsia"/>
              </w:rPr>
            </w:pPr>
          </w:p>
        </w:tc>
      </w:tr>
      <w:tr w:rsidR="00457448" w:rsidRPr="00457448" w14:paraId="119C6685" w14:textId="440F8D6F" w:rsidTr="00E37A63">
        <w:trPr>
          <w:trHeight w:val="2967"/>
        </w:trPr>
        <w:tc>
          <w:tcPr>
            <w:tcW w:w="751" w:type="dxa"/>
            <w:vMerge/>
            <w:tcBorders>
              <w:left w:val="single" w:sz="12" w:space="0" w:color="auto"/>
            </w:tcBorders>
            <w:shd w:val="clear" w:color="auto" w:fill="DDD9C3" w:themeFill="background2" w:themeFillShade="E6"/>
          </w:tcPr>
          <w:p w14:paraId="119C667D" w14:textId="33C4AEB1" w:rsidR="000E19E1" w:rsidRPr="00457448" w:rsidRDefault="000E19E1" w:rsidP="000C262F">
            <w:pPr>
              <w:ind w:left="113" w:right="113"/>
              <w:rPr>
                <w:rFonts w:asciiTheme="majorEastAsia" w:eastAsiaTheme="majorEastAsia" w:hAnsiTheme="majorEastAsia"/>
              </w:rPr>
            </w:pPr>
          </w:p>
        </w:tc>
        <w:tc>
          <w:tcPr>
            <w:tcW w:w="1361" w:type="dxa"/>
            <w:vMerge w:val="restart"/>
            <w:vAlign w:val="center"/>
          </w:tcPr>
          <w:p w14:paraId="119C667E" w14:textId="77777777" w:rsidR="000E19E1" w:rsidRPr="00457448" w:rsidRDefault="000E19E1"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(3)利用者の増加を図るための具体的手法・効果</w:t>
            </w:r>
          </w:p>
        </w:tc>
        <w:tc>
          <w:tcPr>
            <w:tcW w:w="4252" w:type="dxa"/>
            <w:gridSpan w:val="3"/>
            <w:vAlign w:val="center"/>
          </w:tcPr>
          <w:p w14:paraId="3F8BF811" w14:textId="77777777"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 xml:space="preserve">①施策に取り組んだ結果、利用者の増加に反映されているか　</w:t>
            </w:r>
          </w:p>
          <w:p w14:paraId="00975BDD" w14:textId="79216236"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 xml:space="preserve">・平成30年度目標　入館者数: 378,864人　</w:t>
            </w:r>
          </w:p>
          <w:p w14:paraId="119C667F" w14:textId="3208399F"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（平成29年度実績：358，282人）</w:t>
            </w:r>
          </w:p>
        </w:tc>
        <w:tc>
          <w:tcPr>
            <w:tcW w:w="6521" w:type="dxa"/>
          </w:tcPr>
          <w:p w14:paraId="7E7D5940" w14:textId="77777777" w:rsidR="000E19E1" w:rsidRPr="00457448" w:rsidRDefault="000E19E1" w:rsidP="007F52C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○入館者数：10月末実績207,287人</w:t>
            </w:r>
          </w:p>
          <w:p w14:paraId="010FB534" w14:textId="79DF16DF" w:rsidR="000E19E1" w:rsidRPr="00457448" w:rsidRDefault="000E19E1" w:rsidP="007F52CB">
            <w:pPr>
              <w:ind w:leftChars="100" w:left="210" w:firstLineChars="500" w:firstLine="1050"/>
              <w:rPr>
                <w:rFonts w:asciiTheme="majorEastAsia" w:eastAsiaTheme="majorEastAsia" w:hAnsiTheme="majorEastAsia"/>
              </w:rPr>
            </w:pPr>
            <w:r w:rsidRPr="00457448">
              <w:rPr>
                <w:rFonts w:asciiTheme="majorEastAsia" w:eastAsiaTheme="majorEastAsia" w:hAnsiTheme="majorEastAsia" w:hint="eastAsia"/>
              </w:rPr>
              <w:t>【年度末見込：355,349人】</w:t>
            </w:r>
          </w:p>
          <w:p w14:paraId="4AF476EA" w14:textId="242B7256" w:rsidR="000E19E1" w:rsidRPr="00457448" w:rsidRDefault="000E19E1" w:rsidP="0052403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○図書館事業を知っていただくための情報発信に注力する等、さらなる利用者の増加に積極的に取組んだ。</w:t>
            </w:r>
          </w:p>
          <w:p w14:paraId="119C6680" w14:textId="7C66A536" w:rsidR="000E19E1" w:rsidRPr="00457448" w:rsidRDefault="000E19E1" w:rsidP="00E6289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○来館者数は、対前年同期比12,433人減（6％減）となっている。減少したの要因の一つとしては、夏から秋にかけての台風などの自然災害よる休館や事業中止等が考えられる。</w:t>
            </w:r>
          </w:p>
        </w:tc>
        <w:tc>
          <w:tcPr>
            <w:tcW w:w="708" w:type="dxa"/>
            <w:vMerge w:val="restart"/>
            <w:vAlign w:val="center"/>
          </w:tcPr>
          <w:p w14:paraId="05799C21" w14:textId="77777777" w:rsidR="00E37A63" w:rsidRPr="00457448" w:rsidRDefault="00E37A63" w:rsidP="00E37A63">
            <w:pPr>
              <w:jc w:val="center"/>
              <w:rPr>
                <w:rFonts w:asciiTheme="majorEastAsia" w:eastAsiaTheme="majorEastAsia" w:hAnsiTheme="majorEastAsia"/>
              </w:rPr>
            </w:pPr>
          </w:p>
          <w:p w14:paraId="077C361B" w14:textId="77777777" w:rsidR="00E37A63" w:rsidRPr="00457448" w:rsidRDefault="00E37A63" w:rsidP="00E37A63">
            <w:pPr>
              <w:jc w:val="center"/>
              <w:rPr>
                <w:rFonts w:asciiTheme="majorEastAsia" w:eastAsiaTheme="majorEastAsia" w:hAnsiTheme="majorEastAsia"/>
              </w:rPr>
            </w:pPr>
          </w:p>
          <w:p w14:paraId="49DA777A" w14:textId="77777777" w:rsidR="00E37A63" w:rsidRPr="00457448" w:rsidRDefault="00E37A63" w:rsidP="00E37A63">
            <w:pPr>
              <w:jc w:val="center"/>
              <w:rPr>
                <w:rFonts w:asciiTheme="majorEastAsia" w:eastAsiaTheme="majorEastAsia" w:hAnsiTheme="majorEastAsia"/>
              </w:rPr>
            </w:pPr>
          </w:p>
          <w:p w14:paraId="24ED52C4" w14:textId="77777777" w:rsidR="00E37A63" w:rsidRPr="00457448" w:rsidRDefault="00E37A63" w:rsidP="00E37A63">
            <w:pPr>
              <w:jc w:val="center"/>
              <w:rPr>
                <w:rFonts w:asciiTheme="majorEastAsia" w:eastAsiaTheme="majorEastAsia" w:hAnsiTheme="majorEastAsia"/>
              </w:rPr>
            </w:pPr>
          </w:p>
          <w:p w14:paraId="1C03197A" w14:textId="77777777" w:rsidR="00E37A63" w:rsidRPr="00457448" w:rsidRDefault="00E37A63" w:rsidP="00E37A63">
            <w:pPr>
              <w:jc w:val="center"/>
              <w:rPr>
                <w:rFonts w:asciiTheme="majorEastAsia" w:eastAsiaTheme="majorEastAsia" w:hAnsiTheme="majorEastAsia"/>
              </w:rPr>
            </w:pPr>
          </w:p>
          <w:p w14:paraId="00B42FB4" w14:textId="77777777" w:rsidR="00E37A63" w:rsidRPr="00457448" w:rsidRDefault="00E37A63" w:rsidP="00E37A63">
            <w:pPr>
              <w:jc w:val="center"/>
              <w:rPr>
                <w:rFonts w:asciiTheme="majorEastAsia" w:eastAsiaTheme="majorEastAsia" w:hAnsiTheme="majorEastAsia"/>
              </w:rPr>
            </w:pPr>
          </w:p>
          <w:p w14:paraId="01655829" w14:textId="77777777" w:rsidR="00E37A63" w:rsidRPr="00457448" w:rsidRDefault="00E37A63" w:rsidP="00E37A63">
            <w:pPr>
              <w:jc w:val="center"/>
              <w:rPr>
                <w:rFonts w:asciiTheme="majorEastAsia" w:eastAsiaTheme="majorEastAsia" w:hAnsiTheme="majorEastAsia"/>
              </w:rPr>
            </w:pPr>
          </w:p>
          <w:p w14:paraId="516678E9" w14:textId="77777777" w:rsidR="00E37A63" w:rsidRPr="00457448" w:rsidRDefault="00E37A63" w:rsidP="00E37A63">
            <w:pPr>
              <w:jc w:val="center"/>
              <w:rPr>
                <w:rFonts w:asciiTheme="majorEastAsia" w:eastAsiaTheme="majorEastAsia" w:hAnsiTheme="majorEastAsia"/>
              </w:rPr>
            </w:pPr>
          </w:p>
          <w:p w14:paraId="2B4A4AF6" w14:textId="77777777" w:rsidR="00E37A63" w:rsidRPr="00457448" w:rsidRDefault="00E37A63" w:rsidP="00E37A63">
            <w:pPr>
              <w:jc w:val="center"/>
              <w:rPr>
                <w:rFonts w:asciiTheme="majorEastAsia" w:eastAsiaTheme="majorEastAsia" w:hAnsiTheme="majorEastAsia"/>
              </w:rPr>
            </w:pPr>
          </w:p>
          <w:p w14:paraId="66A3B630" w14:textId="77777777" w:rsidR="00E37A63" w:rsidRPr="00457448" w:rsidRDefault="00E37A63" w:rsidP="00E37A63">
            <w:pPr>
              <w:jc w:val="center"/>
              <w:rPr>
                <w:rFonts w:asciiTheme="majorEastAsia" w:eastAsiaTheme="majorEastAsia" w:hAnsiTheme="majorEastAsia"/>
              </w:rPr>
            </w:pPr>
          </w:p>
          <w:p w14:paraId="29A15231" w14:textId="77777777" w:rsidR="00E37A63" w:rsidRPr="00457448" w:rsidRDefault="00E37A63" w:rsidP="00E37A63">
            <w:pPr>
              <w:jc w:val="center"/>
              <w:rPr>
                <w:rFonts w:asciiTheme="majorEastAsia" w:eastAsiaTheme="majorEastAsia" w:hAnsiTheme="majorEastAsia"/>
              </w:rPr>
            </w:pPr>
          </w:p>
          <w:p w14:paraId="62DB8EF6" w14:textId="77777777" w:rsidR="00E37A63" w:rsidRPr="00457448" w:rsidRDefault="00E37A63" w:rsidP="00E37A63">
            <w:pPr>
              <w:jc w:val="center"/>
              <w:rPr>
                <w:rFonts w:asciiTheme="majorEastAsia" w:eastAsiaTheme="majorEastAsia" w:hAnsiTheme="majorEastAsia"/>
              </w:rPr>
            </w:pPr>
          </w:p>
          <w:p w14:paraId="09E209C0" w14:textId="77777777" w:rsidR="00E37A63" w:rsidRPr="00457448" w:rsidRDefault="00E37A63" w:rsidP="00E37A63">
            <w:pPr>
              <w:jc w:val="center"/>
              <w:rPr>
                <w:rFonts w:asciiTheme="majorEastAsia" w:eastAsiaTheme="majorEastAsia" w:hAnsiTheme="majorEastAsia"/>
              </w:rPr>
            </w:pPr>
          </w:p>
          <w:p w14:paraId="7D00B44E" w14:textId="77777777" w:rsidR="00E37A63" w:rsidRPr="00457448" w:rsidRDefault="00E37A63" w:rsidP="00E37A63">
            <w:pPr>
              <w:jc w:val="center"/>
              <w:rPr>
                <w:rFonts w:asciiTheme="majorEastAsia" w:eastAsiaTheme="majorEastAsia" w:hAnsiTheme="majorEastAsia"/>
              </w:rPr>
            </w:pPr>
          </w:p>
          <w:p w14:paraId="13C1C2D9" w14:textId="77777777" w:rsidR="00E37A63" w:rsidRPr="00457448" w:rsidRDefault="00E37A63" w:rsidP="00E37A63">
            <w:pPr>
              <w:jc w:val="center"/>
              <w:rPr>
                <w:rFonts w:asciiTheme="majorEastAsia" w:eastAsiaTheme="majorEastAsia" w:hAnsiTheme="majorEastAsia"/>
              </w:rPr>
            </w:pPr>
          </w:p>
          <w:p w14:paraId="7FFA5DCE" w14:textId="77777777" w:rsidR="00E37A63" w:rsidRPr="00457448" w:rsidRDefault="00E37A63" w:rsidP="00E37A63">
            <w:pPr>
              <w:jc w:val="center"/>
              <w:rPr>
                <w:rFonts w:asciiTheme="majorEastAsia" w:eastAsiaTheme="majorEastAsia" w:hAnsiTheme="majorEastAsia"/>
              </w:rPr>
            </w:pPr>
          </w:p>
          <w:p w14:paraId="31CD3F62" w14:textId="77777777" w:rsidR="00E37A63" w:rsidRPr="00457448" w:rsidRDefault="00E37A63" w:rsidP="00E37A63">
            <w:pPr>
              <w:jc w:val="center"/>
              <w:rPr>
                <w:rFonts w:asciiTheme="majorEastAsia" w:eastAsiaTheme="majorEastAsia" w:hAnsiTheme="majorEastAsia"/>
              </w:rPr>
            </w:pPr>
          </w:p>
          <w:p w14:paraId="2D549A44" w14:textId="77777777" w:rsidR="00E37A63" w:rsidRPr="00457448" w:rsidRDefault="00E37A63" w:rsidP="00E37A63">
            <w:pPr>
              <w:jc w:val="center"/>
              <w:rPr>
                <w:rFonts w:asciiTheme="majorEastAsia" w:eastAsiaTheme="majorEastAsia" w:hAnsiTheme="majorEastAsia"/>
              </w:rPr>
            </w:pPr>
          </w:p>
          <w:p w14:paraId="50CD95A9" w14:textId="77777777" w:rsidR="00E37A63" w:rsidRPr="00457448" w:rsidRDefault="00E37A63" w:rsidP="00E37A63">
            <w:pPr>
              <w:jc w:val="center"/>
              <w:rPr>
                <w:rFonts w:asciiTheme="majorEastAsia" w:eastAsiaTheme="majorEastAsia" w:hAnsiTheme="majorEastAsia"/>
              </w:rPr>
            </w:pPr>
          </w:p>
          <w:p w14:paraId="05694CD8" w14:textId="77777777" w:rsidR="00E37A63" w:rsidRPr="00457448" w:rsidRDefault="00E37A63" w:rsidP="00E37A63">
            <w:pPr>
              <w:jc w:val="center"/>
              <w:rPr>
                <w:rFonts w:asciiTheme="majorEastAsia" w:eastAsiaTheme="majorEastAsia" w:hAnsiTheme="majorEastAsia"/>
              </w:rPr>
            </w:pPr>
          </w:p>
          <w:p w14:paraId="5C85A715" w14:textId="77777777" w:rsidR="00E37A63" w:rsidRPr="00457448" w:rsidRDefault="00E37A63" w:rsidP="00E37A63">
            <w:pPr>
              <w:jc w:val="center"/>
              <w:rPr>
                <w:rFonts w:asciiTheme="majorEastAsia" w:eastAsiaTheme="majorEastAsia" w:hAnsiTheme="majorEastAsia"/>
              </w:rPr>
            </w:pPr>
          </w:p>
          <w:p w14:paraId="3E5EDD16" w14:textId="77777777" w:rsidR="00E37A63" w:rsidRPr="00457448" w:rsidRDefault="00E37A63" w:rsidP="00E37A63">
            <w:pPr>
              <w:jc w:val="center"/>
              <w:rPr>
                <w:rFonts w:asciiTheme="majorEastAsia" w:eastAsiaTheme="majorEastAsia" w:hAnsiTheme="majorEastAsia"/>
              </w:rPr>
            </w:pPr>
          </w:p>
          <w:p w14:paraId="3BF2DE9E" w14:textId="77777777" w:rsidR="00E37A63" w:rsidRPr="00457448" w:rsidRDefault="00E37A63" w:rsidP="00E37A63">
            <w:pPr>
              <w:jc w:val="center"/>
              <w:rPr>
                <w:rFonts w:asciiTheme="majorEastAsia" w:eastAsiaTheme="majorEastAsia" w:hAnsiTheme="majorEastAsia"/>
              </w:rPr>
            </w:pPr>
          </w:p>
          <w:p w14:paraId="65124DCC" w14:textId="77777777" w:rsidR="00E37A63" w:rsidRPr="00457448" w:rsidRDefault="00E37A63" w:rsidP="00E37A63">
            <w:pPr>
              <w:jc w:val="center"/>
              <w:rPr>
                <w:rFonts w:asciiTheme="majorEastAsia" w:eastAsiaTheme="majorEastAsia" w:hAnsiTheme="majorEastAsia"/>
              </w:rPr>
            </w:pPr>
          </w:p>
          <w:p w14:paraId="3DD40728" w14:textId="77777777" w:rsidR="00E37A63" w:rsidRPr="00457448" w:rsidRDefault="00E37A63" w:rsidP="00E37A63">
            <w:pPr>
              <w:jc w:val="center"/>
              <w:rPr>
                <w:rFonts w:asciiTheme="majorEastAsia" w:eastAsiaTheme="majorEastAsia" w:hAnsiTheme="majorEastAsia"/>
              </w:rPr>
            </w:pPr>
          </w:p>
          <w:p w14:paraId="08D65A23" w14:textId="77777777" w:rsidR="00E37A63" w:rsidRPr="00457448" w:rsidRDefault="00E37A63" w:rsidP="00E37A63">
            <w:pPr>
              <w:jc w:val="center"/>
              <w:rPr>
                <w:rFonts w:asciiTheme="majorEastAsia" w:eastAsiaTheme="majorEastAsia" w:hAnsiTheme="majorEastAsia"/>
              </w:rPr>
            </w:pPr>
          </w:p>
          <w:p w14:paraId="7382A39B" w14:textId="77777777" w:rsidR="00E37A63" w:rsidRPr="00457448" w:rsidRDefault="00E37A63" w:rsidP="00E37A63">
            <w:pPr>
              <w:jc w:val="center"/>
              <w:rPr>
                <w:rFonts w:asciiTheme="majorEastAsia" w:eastAsiaTheme="majorEastAsia" w:hAnsiTheme="majorEastAsia"/>
              </w:rPr>
            </w:pPr>
          </w:p>
          <w:p w14:paraId="15F46130" w14:textId="77777777" w:rsidR="00E37A63" w:rsidRPr="00457448" w:rsidRDefault="00E37A63" w:rsidP="00E37A63">
            <w:pPr>
              <w:jc w:val="center"/>
              <w:rPr>
                <w:rFonts w:asciiTheme="majorEastAsia" w:eastAsiaTheme="majorEastAsia" w:hAnsiTheme="majorEastAsia"/>
              </w:rPr>
            </w:pPr>
          </w:p>
          <w:p w14:paraId="6F5F816A" w14:textId="77777777" w:rsidR="00E37A63" w:rsidRPr="00457448" w:rsidRDefault="00E37A63" w:rsidP="00E37A63">
            <w:pPr>
              <w:jc w:val="center"/>
              <w:rPr>
                <w:rFonts w:asciiTheme="majorEastAsia" w:eastAsiaTheme="majorEastAsia" w:hAnsiTheme="majorEastAsia"/>
              </w:rPr>
            </w:pPr>
          </w:p>
          <w:p w14:paraId="709104B1" w14:textId="77777777" w:rsidR="00E37A63" w:rsidRPr="00457448" w:rsidRDefault="00E37A63" w:rsidP="00E37A63">
            <w:pPr>
              <w:jc w:val="center"/>
              <w:rPr>
                <w:rFonts w:asciiTheme="majorEastAsia" w:eastAsiaTheme="majorEastAsia" w:hAnsiTheme="majorEastAsia"/>
              </w:rPr>
            </w:pPr>
          </w:p>
          <w:p w14:paraId="405BC4C9" w14:textId="77777777" w:rsidR="00E37A63" w:rsidRPr="00457448" w:rsidRDefault="00E37A63" w:rsidP="00E37A63">
            <w:pPr>
              <w:jc w:val="center"/>
              <w:rPr>
                <w:rFonts w:asciiTheme="majorEastAsia" w:eastAsiaTheme="majorEastAsia" w:hAnsiTheme="majorEastAsia"/>
              </w:rPr>
            </w:pPr>
          </w:p>
          <w:p w14:paraId="5E40E6C2" w14:textId="77777777" w:rsidR="00E37A63" w:rsidRPr="00457448" w:rsidRDefault="00E37A63" w:rsidP="00E37A63">
            <w:pPr>
              <w:jc w:val="center"/>
              <w:rPr>
                <w:rFonts w:asciiTheme="majorEastAsia" w:eastAsiaTheme="majorEastAsia" w:hAnsiTheme="majorEastAsia"/>
              </w:rPr>
            </w:pPr>
          </w:p>
          <w:p w14:paraId="36DC2A13" w14:textId="77777777" w:rsidR="00E37A63" w:rsidRPr="00457448" w:rsidRDefault="00E37A63" w:rsidP="00E37A63">
            <w:pPr>
              <w:jc w:val="center"/>
              <w:rPr>
                <w:rFonts w:asciiTheme="majorEastAsia" w:eastAsiaTheme="majorEastAsia" w:hAnsiTheme="majorEastAsia"/>
              </w:rPr>
            </w:pPr>
          </w:p>
          <w:p w14:paraId="350E9264" w14:textId="77777777" w:rsidR="00E37A63" w:rsidRPr="00457448" w:rsidRDefault="00E37A63" w:rsidP="00E37A63">
            <w:pPr>
              <w:jc w:val="center"/>
              <w:rPr>
                <w:rFonts w:asciiTheme="majorEastAsia" w:eastAsiaTheme="majorEastAsia" w:hAnsiTheme="majorEastAsia"/>
              </w:rPr>
            </w:pPr>
          </w:p>
          <w:p w14:paraId="6C17FB58" w14:textId="77777777" w:rsidR="00E37A63" w:rsidRPr="00457448" w:rsidRDefault="00E37A63" w:rsidP="00E37A63">
            <w:pPr>
              <w:jc w:val="center"/>
              <w:rPr>
                <w:rFonts w:asciiTheme="majorEastAsia" w:eastAsiaTheme="majorEastAsia" w:hAnsiTheme="majorEastAsia"/>
              </w:rPr>
            </w:pPr>
          </w:p>
          <w:p w14:paraId="2EABEECD" w14:textId="77777777" w:rsidR="00E37A63" w:rsidRPr="00457448" w:rsidRDefault="00E37A63" w:rsidP="00E37A63">
            <w:pPr>
              <w:jc w:val="center"/>
              <w:rPr>
                <w:rFonts w:asciiTheme="majorEastAsia" w:eastAsiaTheme="majorEastAsia" w:hAnsiTheme="majorEastAsia"/>
              </w:rPr>
            </w:pPr>
          </w:p>
          <w:p w14:paraId="16ABBDFB" w14:textId="77777777" w:rsidR="00E37A63" w:rsidRPr="00457448" w:rsidRDefault="00E37A63" w:rsidP="00E37A63">
            <w:pPr>
              <w:jc w:val="center"/>
              <w:rPr>
                <w:rFonts w:asciiTheme="majorEastAsia" w:eastAsiaTheme="majorEastAsia" w:hAnsiTheme="majorEastAsia"/>
              </w:rPr>
            </w:pPr>
          </w:p>
          <w:p w14:paraId="0EB359D0" w14:textId="77777777" w:rsidR="00E37A63" w:rsidRPr="00457448" w:rsidRDefault="00E37A63" w:rsidP="00E37A63">
            <w:pPr>
              <w:jc w:val="center"/>
              <w:rPr>
                <w:rFonts w:asciiTheme="majorEastAsia" w:eastAsiaTheme="majorEastAsia" w:hAnsiTheme="majorEastAsia"/>
              </w:rPr>
            </w:pPr>
          </w:p>
          <w:p w14:paraId="5650C44E" w14:textId="77777777" w:rsidR="00E37A63" w:rsidRPr="00457448" w:rsidRDefault="00E37A63" w:rsidP="00E37A63">
            <w:pPr>
              <w:jc w:val="center"/>
              <w:rPr>
                <w:rFonts w:asciiTheme="majorEastAsia" w:eastAsiaTheme="majorEastAsia" w:hAnsiTheme="majorEastAsia"/>
              </w:rPr>
            </w:pPr>
          </w:p>
          <w:p w14:paraId="3C2CB846" w14:textId="77777777" w:rsidR="00E37A63" w:rsidRPr="00457448" w:rsidRDefault="00E37A63" w:rsidP="00E37A63">
            <w:pPr>
              <w:jc w:val="center"/>
              <w:rPr>
                <w:rFonts w:asciiTheme="majorEastAsia" w:eastAsiaTheme="majorEastAsia" w:hAnsiTheme="majorEastAsia"/>
              </w:rPr>
            </w:pPr>
          </w:p>
          <w:p w14:paraId="760E291D" w14:textId="77777777" w:rsidR="00E37A63" w:rsidRPr="00457448" w:rsidRDefault="00E37A63" w:rsidP="00E37A63">
            <w:pPr>
              <w:jc w:val="center"/>
              <w:rPr>
                <w:rFonts w:asciiTheme="majorEastAsia" w:eastAsiaTheme="majorEastAsia" w:hAnsiTheme="majorEastAsia"/>
              </w:rPr>
            </w:pPr>
          </w:p>
          <w:p w14:paraId="3D262D39" w14:textId="77777777" w:rsidR="00E37A63" w:rsidRPr="00457448" w:rsidRDefault="00E37A63" w:rsidP="00E37A63">
            <w:pPr>
              <w:jc w:val="center"/>
              <w:rPr>
                <w:rFonts w:asciiTheme="majorEastAsia" w:eastAsiaTheme="majorEastAsia" w:hAnsiTheme="majorEastAsia"/>
              </w:rPr>
            </w:pPr>
          </w:p>
          <w:p w14:paraId="619E704D" w14:textId="77777777" w:rsidR="00E37A63" w:rsidRPr="00457448" w:rsidRDefault="00E37A63" w:rsidP="00E37A63">
            <w:pPr>
              <w:jc w:val="center"/>
              <w:rPr>
                <w:rFonts w:asciiTheme="majorEastAsia" w:eastAsiaTheme="majorEastAsia" w:hAnsiTheme="majorEastAsia"/>
              </w:rPr>
            </w:pPr>
          </w:p>
          <w:p w14:paraId="411D553C" w14:textId="77777777" w:rsidR="00E37A63" w:rsidRPr="00457448" w:rsidRDefault="00E37A63" w:rsidP="00E37A63">
            <w:pPr>
              <w:jc w:val="center"/>
              <w:rPr>
                <w:rFonts w:asciiTheme="majorEastAsia" w:eastAsiaTheme="majorEastAsia" w:hAnsiTheme="majorEastAsia"/>
              </w:rPr>
            </w:pPr>
          </w:p>
          <w:p w14:paraId="600F762F" w14:textId="77777777" w:rsidR="00E37A63" w:rsidRPr="00457448" w:rsidRDefault="00E37A63" w:rsidP="00E37A63">
            <w:pPr>
              <w:jc w:val="center"/>
              <w:rPr>
                <w:rFonts w:asciiTheme="majorEastAsia" w:eastAsiaTheme="majorEastAsia" w:hAnsiTheme="majorEastAsia"/>
              </w:rPr>
            </w:pPr>
          </w:p>
          <w:p w14:paraId="456C5DB7" w14:textId="77777777" w:rsidR="00E37A63" w:rsidRPr="00457448" w:rsidRDefault="00E37A63" w:rsidP="00E37A63">
            <w:pPr>
              <w:jc w:val="center"/>
              <w:rPr>
                <w:rFonts w:asciiTheme="majorEastAsia" w:eastAsiaTheme="majorEastAsia" w:hAnsiTheme="majorEastAsia"/>
              </w:rPr>
            </w:pPr>
          </w:p>
          <w:p w14:paraId="57FC588C" w14:textId="77777777" w:rsidR="00E37A63" w:rsidRPr="00457448" w:rsidRDefault="00E37A63" w:rsidP="00E37A63">
            <w:pPr>
              <w:jc w:val="center"/>
              <w:rPr>
                <w:rFonts w:asciiTheme="majorEastAsia" w:eastAsiaTheme="majorEastAsia" w:hAnsiTheme="majorEastAsia"/>
              </w:rPr>
            </w:pPr>
          </w:p>
          <w:p w14:paraId="081F2864" w14:textId="77777777" w:rsidR="00E37A63" w:rsidRPr="00457448" w:rsidRDefault="00E37A63" w:rsidP="00E37A63">
            <w:pPr>
              <w:jc w:val="center"/>
              <w:rPr>
                <w:rFonts w:asciiTheme="majorEastAsia" w:eastAsiaTheme="majorEastAsia" w:hAnsiTheme="majorEastAsia"/>
              </w:rPr>
            </w:pPr>
          </w:p>
          <w:p w14:paraId="6069388B" w14:textId="77777777" w:rsidR="00E37A63" w:rsidRPr="00457448" w:rsidRDefault="00E37A63" w:rsidP="00E37A63">
            <w:pPr>
              <w:jc w:val="center"/>
              <w:rPr>
                <w:rFonts w:asciiTheme="majorEastAsia" w:eastAsiaTheme="majorEastAsia" w:hAnsiTheme="majorEastAsia"/>
              </w:rPr>
            </w:pPr>
          </w:p>
          <w:p w14:paraId="4324DB5A" w14:textId="2FF18ADE" w:rsidR="000E19E1" w:rsidRPr="00457448" w:rsidRDefault="000E19E1" w:rsidP="00E37A63">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Pr>
          <w:p w14:paraId="5DDBFE0F" w14:textId="22EA25EC"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lastRenderedPageBreak/>
              <w:t>（達成度　93.8％）</w:t>
            </w:r>
          </w:p>
          <w:p w14:paraId="7087953F" w14:textId="7B5FD686" w:rsidR="000E19E1" w:rsidRPr="00457448" w:rsidRDefault="000E19E1" w:rsidP="00E02540">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○利用者増加のための施策に取組んでいるものの、台風などの自然災害による休館や事業中止の影響もあり、年間入館者数は目標を若干下回る見込み。</w:t>
            </w:r>
          </w:p>
        </w:tc>
        <w:tc>
          <w:tcPr>
            <w:tcW w:w="709" w:type="dxa"/>
            <w:vMerge w:val="restart"/>
            <w:vAlign w:val="center"/>
          </w:tcPr>
          <w:p w14:paraId="05DBF5F4" w14:textId="77777777" w:rsidR="000E19E1" w:rsidRPr="00457448" w:rsidRDefault="000E19E1" w:rsidP="00097AAF">
            <w:pPr>
              <w:jc w:val="center"/>
              <w:rPr>
                <w:rFonts w:asciiTheme="majorEastAsia" w:eastAsiaTheme="majorEastAsia" w:hAnsiTheme="majorEastAsia"/>
              </w:rPr>
            </w:pPr>
          </w:p>
          <w:p w14:paraId="12FCD496" w14:textId="77777777" w:rsidR="000E19E1" w:rsidRPr="00457448" w:rsidRDefault="000E19E1" w:rsidP="00097AAF">
            <w:pPr>
              <w:jc w:val="center"/>
              <w:rPr>
                <w:rFonts w:asciiTheme="majorEastAsia" w:eastAsiaTheme="majorEastAsia" w:hAnsiTheme="majorEastAsia"/>
              </w:rPr>
            </w:pPr>
          </w:p>
          <w:p w14:paraId="6B68F761" w14:textId="77777777" w:rsidR="000E19E1" w:rsidRPr="00457448" w:rsidRDefault="000E19E1" w:rsidP="00097AAF">
            <w:pPr>
              <w:jc w:val="center"/>
              <w:rPr>
                <w:rFonts w:asciiTheme="majorEastAsia" w:eastAsiaTheme="majorEastAsia" w:hAnsiTheme="majorEastAsia"/>
              </w:rPr>
            </w:pPr>
          </w:p>
          <w:p w14:paraId="22348E89" w14:textId="77777777" w:rsidR="000E19E1" w:rsidRPr="00457448" w:rsidRDefault="000E19E1" w:rsidP="00097AAF">
            <w:pPr>
              <w:jc w:val="center"/>
              <w:rPr>
                <w:rFonts w:asciiTheme="majorEastAsia" w:eastAsiaTheme="majorEastAsia" w:hAnsiTheme="majorEastAsia"/>
              </w:rPr>
            </w:pPr>
          </w:p>
          <w:p w14:paraId="7F0CCF2B" w14:textId="77777777" w:rsidR="000E19E1" w:rsidRPr="00457448" w:rsidRDefault="000E19E1" w:rsidP="00097AAF">
            <w:pPr>
              <w:jc w:val="center"/>
              <w:rPr>
                <w:rFonts w:asciiTheme="majorEastAsia" w:eastAsiaTheme="majorEastAsia" w:hAnsiTheme="majorEastAsia"/>
              </w:rPr>
            </w:pPr>
          </w:p>
          <w:p w14:paraId="78F87A70" w14:textId="77777777" w:rsidR="000E19E1" w:rsidRPr="00457448" w:rsidRDefault="000E19E1" w:rsidP="00097AAF">
            <w:pPr>
              <w:jc w:val="center"/>
              <w:rPr>
                <w:rFonts w:asciiTheme="majorEastAsia" w:eastAsiaTheme="majorEastAsia" w:hAnsiTheme="majorEastAsia"/>
              </w:rPr>
            </w:pPr>
          </w:p>
          <w:p w14:paraId="5028B933" w14:textId="77777777" w:rsidR="000E19E1" w:rsidRPr="00457448" w:rsidRDefault="000E19E1" w:rsidP="00097AAF">
            <w:pPr>
              <w:jc w:val="center"/>
              <w:rPr>
                <w:rFonts w:asciiTheme="majorEastAsia" w:eastAsiaTheme="majorEastAsia" w:hAnsiTheme="majorEastAsia"/>
              </w:rPr>
            </w:pPr>
          </w:p>
          <w:p w14:paraId="020E8300" w14:textId="77777777" w:rsidR="000E19E1" w:rsidRPr="00457448" w:rsidRDefault="000E19E1" w:rsidP="00097AAF">
            <w:pPr>
              <w:jc w:val="center"/>
              <w:rPr>
                <w:rFonts w:asciiTheme="majorEastAsia" w:eastAsiaTheme="majorEastAsia" w:hAnsiTheme="majorEastAsia"/>
              </w:rPr>
            </w:pPr>
          </w:p>
          <w:p w14:paraId="60F44CCE" w14:textId="77777777" w:rsidR="000E19E1" w:rsidRPr="00457448" w:rsidRDefault="000E19E1" w:rsidP="00097AAF">
            <w:pPr>
              <w:jc w:val="center"/>
              <w:rPr>
                <w:rFonts w:asciiTheme="majorEastAsia" w:eastAsiaTheme="majorEastAsia" w:hAnsiTheme="majorEastAsia"/>
              </w:rPr>
            </w:pPr>
          </w:p>
          <w:p w14:paraId="2A718FEA" w14:textId="77777777" w:rsidR="000E19E1" w:rsidRPr="00457448" w:rsidRDefault="000E19E1" w:rsidP="00097AAF">
            <w:pPr>
              <w:jc w:val="center"/>
              <w:rPr>
                <w:rFonts w:asciiTheme="majorEastAsia" w:eastAsiaTheme="majorEastAsia" w:hAnsiTheme="majorEastAsia"/>
              </w:rPr>
            </w:pPr>
          </w:p>
          <w:p w14:paraId="7366BB7E" w14:textId="77777777" w:rsidR="000E19E1" w:rsidRPr="00457448" w:rsidRDefault="000E19E1" w:rsidP="00097AAF">
            <w:pPr>
              <w:jc w:val="center"/>
              <w:rPr>
                <w:rFonts w:asciiTheme="majorEastAsia" w:eastAsiaTheme="majorEastAsia" w:hAnsiTheme="majorEastAsia"/>
              </w:rPr>
            </w:pPr>
          </w:p>
          <w:p w14:paraId="27EDCF20" w14:textId="77777777" w:rsidR="000E19E1" w:rsidRPr="00457448" w:rsidRDefault="000E19E1" w:rsidP="00097AAF">
            <w:pPr>
              <w:jc w:val="center"/>
              <w:rPr>
                <w:rFonts w:asciiTheme="majorEastAsia" w:eastAsiaTheme="majorEastAsia" w:hAnsiTheme="majorEastAsia"/>
              </w:rPr>
            </w:pPr>
          </w:p>
          <w:p w14:paraId="6A56CCFF" w14:textId="77777777" w:rsidR="000E19E1" w:rsidRPr="00457448" w:rsidRDefault="000E19E1" w:rsidP="00097AAF">
            <w:pPr>
              <w:jc w:val="center"/>
              <w:rPr>
                <w:rFonts w:asciiTheme="majorEastAsia" w:eastAsiaTheme="majorEastAsia" w:hAnsiTheme="majorEastAsia"/>
              </w:rPr>
            </w:pPr>
          </w:p>
          <w:p w14:paraId="5BD047D2" w14:textId="77777777" w:rsidR="000E19E1" w:rsidRPr="00457448" w:rsidRDefault="000E19E1" w:rsidP="00097AAF">
            <w:pPr>
              <w:jc w:val="center"/>
              <w:rPr>
                <w:rFonts w:asciiTheme="majorEastAsia" w:eastAsiaTheme="majorEastAsia" w:hAnsiTheme="majorEastAsia"/>
              </w:rPr>
            </w:pPr>
          </w:p>
          <w:p w14:paraId="65F6425E" w14:textId="77777777" w:rsidR="000E19E1" w:rsidRPr="00457448" w:rsidRDefault="000E19E1" w:rsidP="00097AAF">
            <w:pPr>
              <w:jc w:val="center"/>
              <w:rPr>
                <w:rFonts w:asciiTheme="majorEastAsia" w:eastAsiaTheme="majorEastAsia" w:hAnsiTheme="majorEastAsia"/>
              </w:rPr>
            </w:pPr>
          </w:p>
          <w:p w14:paraId="137D078D" w14:textId="77777777" w:rsidR="000E19E1" w:rsidRPr="00457448" w:rsidRDefault="000E19E1" w:rsidP="00097AAF">
            <w:pPr>
              <w:jc w:val="center"/>
              <w:rPr>
                <w:rFonts w:asciiTheme="majorEastAsia" w:eastAsiaTheme="majorEastAsia" w:hAnsiTheme="majorEastAsia"/>
              </w:rPr>
            </w:pPr>
          </w:p>
          <w:p w14:paraId="53C89EF6" w14:textId="77777777" w:rsidR="000E19E1" w:rsidRPr="00457448" w:rsidRDefault="000E19E1" w:rsidP="00097AAF">
            <w:pPr>
              <w:jc w:val="center"/>
              <w:rPr>
                <w:rFonts w:asciiTheme="majorEastAsia" w:eastAsiaTheme="majorEastAsia" w:hAnsiTheme="majorEastAsia"/>
              </w:rPr>
            </w:pPr>
          </w:p>
          <w:p w14:paraId="2555A1F8" w14:textId="77777777" w:rsidR="000E19E1" w:rsidRPr="00457448" w:rsidRDefault="000E19E1" w:rsidP="00097AAF">
            <w:pPr>
              <w:jc w:val="center"/>
              <w:rPr>
                <w:rFonts w:asciiTheme="majorEastAsia" w:eastAsiaTheme="majorEastAsia" w:hAnsiTheme="majorEastAsia"/>
              </w:rPr>
            </w:pPr>
          </w:p>
          <w:p w14:paraId="0E455540" w14:textId="77777777" w:rsidR="000E19E1" w:rsidRPr="00457448" w:rsidRDefault="000E19E1" w:rsidP="00097AAF">
            <w:pPr>
              <w:jc w:val="center"/>
              <w:rPr>
                <w:rFonts w:asciiTheme="majorEastAsia" w:eastAsiaTheme="majorEastAsia" w:hAnsiTheme="majorEastAsia"/>
              </w:rPr>
            </w:pPr>
          </w:p>
          <w:p w14:paraId="13AD0ADF" w14:textId="77777777" w:rsidR="000E19E1" w:rsidRPr="00457448" w:rsidRDefault="000E19E1" w:rsidP="00097AAF">
            <w:pPr>
              <w:jc w:val="center"/>
              <w:rPr>
                <w:rFonts w:asciiTheme="majorEastAsia" w:eastAsiaTheme="majorEastAsia" w:hAnsiTheme="majorEastAsia"/>
              </w:rPr>
            </w:pPr>
          </w:p>
          <w:p w14:paraId="7C3FF0D4" w14:textId="77777777" w:rsidR="000E19E1" w:rsidRPr="00457448" w:rsidRDefault="000E19E1" w:rsidP="00097AAF">
            <w:pPr>
              <w:jc w:val="center"/>
              <w:rPr>
                <w:rFonts w:asciiTheme="majorEastAsia" w:eastAsiaTheme="majorEastAsia" w:hAnsiTheme="majorEastAsia"/>
              </w:rPr>
            </w:pPr>
          </w:p>
          <w:p w14:paraId="2B577369" w14:textId="77777777" w:rsidR="000E19E1" w:rsidRPr="00457448" w:rsidRDefault="000E19E1" w:rsidP="00097AAF">
            <w:pPr>
              <w:jc w:val="center"/>
              <w:rPr>
                <w:rFonts w:asciiTheme="majorEastAsia" w:eastAsiaTheme="majorEastAsia" w:hAnsiTheme="majorEastAsia"/>
              </w:rPr>
            </w:pPr>
          </w:p>
          <w:p w14:paraId="6EADEE7C" w14:textId="60FC5BB7" w:rsidR="000E19E1" w:rsidRPr="00457448" w:rsidRDefault="000E19E1" w:rsidP="000366D8">
            <w:pPr>
              <w:rPr>
                <w:rFonts w:asciiTheme="majorEastAsia" w:eastAsiaTheme="majorEastAsia" w:hAnsiTheme="majorEastAsia"/>
              </w:rPr>
            </w:pPr>
          </w:p>
          <w:p w14:paraId="05BA162C" w14:textId="77777777" w:rsidR="000E19E1" w:rsidRPr="00457448" w:rsidRDefault="000E19E1" w:rsidP="00097AAF">
            <w:pPr>
              <w:jc w:val="center"/>
              <w:rPr>
                <w:rFonts w:asciiTheme="majorEastAsia" w:eastAsiaTheme="majorEastAsia" w:hAnsiTheme="majorEastAsia"/>
              </w:rPr>
            </w:pPr>
          </w:p>
          <w:p w14:paraId="19F52188" w14:textId="77777777" w:rsidR="000E19E1" w:rsidRPr="00457448" w:rsidRDefault="000E19E1" w:rsidP="00097AAF">
            <w:pPr>
              <w:jc w:val="center"/>
              <w:rPr>
                <w:rFonts w:asciiTheme="majorEastAsia" w:eastAsiaTheme="majorEastAsia" w:hAnsiTheme="majorEastAsia"/>
              </w:rPr>
            </w:pPr>
          </w:p>
          <w:p w14:paraId="5CC79130" w14:textId="77777777" w:rsidR="000E19E1" w:rsidRPr="00457448" w:rsidRDefault="000E19E1" w:rsidP="00097AAF">
            <w:pPr>
              <w:jc w:val="center"/>
              <w:rPr>
                <w:rFonts w:asciiTheme="majorEastAsia" w:eastAsiaTheme="majorEastAsia" w:hAnsiTheme="majorEastAsia"/>
              </w:rPr>
            </w:pPr>
          </w:p>
          <w:p w14:paraId="4D489937" w14:textId="77777777" w:rsidR="000E19E1" w:rsidRPr="00457448" w:rsidRDefault="000E19E1" w:rsidP="00097AAF">
            <w:pPr>
              <w:jc w:val="center"/>
              <w:rPr>
                <w:rFonts w:asciiTheme="majorEastAsia" w:eastAsiaTheme="majorEastAsia" w:hAnsiTheme="majorEastAsia"/>
              </w:rPr>
            </w:pPr>
          </w:p>
          <w:p w14:paraId="049E9EA6" w14:textId="77777777" w:rsidR="000E19E1" w:rsidRPr="00457448" w:rsidRDefault="000E19E1" w:rsidP="00097AAF">
            <w:pPr>
              <w:jc w:val="center"/>
              <w:rPr>
                <w:rFonts w:asciiTheme="majorEastAsia" w:eastAsiaTheme="majorEastAsia" w:hAnsiTheme="majorEastAsia"/>
              </w:rPr>
            </w:pPr>
          </w:p>
          <w:p w14:paraId="2AC1A916" w14:textId="77777777" w:rsidR="000E19E1" w:rsidRPr="00457448" w:rsidRDefault="000E19E1" w:rsidP="00097AAF">
            <w:pPr>
              <w:jc w:val="center"/>
              <w:rPr>
                <w:rFonts w:asciiTheme="majorEastAsia" w:eastAsiaTheme="majorEastAsia" w:hAnsiTheme="majorEastAsia"/>
              </w:rPr>
            </w:pPr>
          </w:p>
          <w:p w14:paraId="758C3F61" w14:textId="77777777" w:rsidR="000E19E1" w:rsidRPr="00457448" w:rsidRDefault="000E19E1" w:rsidP="00097AAF">
            <w:pPr>
              <w:jc w:val="center"/>
              <w:rPr>
                <w:rFonts w:asciiTheme="majorEastAsia" w:eastAsiaTheme="majorEastAsia" w:hAnsiTheme="majorEastAsia"/>
              </w:rPr>
            </w:pPr>
          </w:p>
          <w:p w14:paraId="602F0724" w14:textId="77777777" w:rsidR="000E19E1" w:rsidRPr="00457448" w:rsidRDefault="000E19E1" w:rsidP="00097AAF">
            <w:pPr>
              <w:jc w:val="center"/>
              <w:rPr>
                <w:rFonts w:asciiTheme="majorEastAsia" w:eastAsiaTheme="majorEastAsia" w:hAnsiTheme="majorEastAsia"/>
              </w:rPr>
            </w:pPr>
          </w:p>
          <w:p w14:paraId="207FFB7B" w14:textId="77777777" w:rsidR="000E19E1" w:rsidRPr="00457448" w:rsidRDefault="000E19E1" w:rsidP="00097AAF">
            <w:pPr>
              <w:jc w:val="center"/>
              <w:rPr>
                <w:rFonts w:asciiTheme="majorEastAsia" w:eastAsiaTheme="majorEastAsia" w:hAnsiTheme="majorEastAsia"/>
              </w:rPr>
            </w:pPr>
          </w:p>
          <w:p w14:paraId="5A254478" w14:textId="77777777" w:rsidR="000E19E1" w:rsidRPr="00457448" w:rsidRDefault="000E19E1" w:rsidP="00097AAF">
            <w:pPr>
              <w:jc w:val="center"/>
              <w:rPr>
                <w:rFonts w:asciiTheme="majorEastAsia" w:eastAsiaTheme="majorEastAsia" w:hAnsiTheme="majorEastAsia"/>
              </w:rPr>
            </w:pPr>
          </w:p>
          <w:p w14:paraId="13A6A7FC" w14:textId="62FF3FBE" w:rsidR="000E19E1" w:rsidRPr="00457448" w:rsidRDefault="000E19E1" w:rsidP="00097AAF">
            <w:pPr>
              <w:jc w:val="center"/>
              <w:rPr>
                <w:rFonts w:asciiTheme="majorEastAsia" w:eastAsiaTheme="majorEastAsia" w:hAnsiTheme="majorEastAsia"/>
              </w:rPr>
            </w:pPr>
          </w:p>
          <w:p w14:paraId="753D3CAE" w14:textId="494DC530" w:rsidR="000E19E1" w:rsidRPr="00457448" w:rsidRDefault="000E19E1" w:rsidP="00097AAF">
            <w:pPr>
              <w:jc w:val="center"/>
              <w:rPr>
                <w:rFonts w:asciiTheme="majorEastAsia" w:eastAsiaTheme="majorEastAsia" w:hAnsiTheme="majorEastAsia"/>
              </w:rPr>
            </w:pPr>
          </w:p>
          <w:p w14:paraId="4792A485" w14:textId="5FBE533D" w:rsidR="000E19E1" w:rsidRPr="00457448" w:rsidRDefault="000E19E1" w:rsidP="00097AAF">
            <w:pPr>
              <w:jc w:val="center"/>
              <w:rPr>
                <w:rFonts w:asciiTheme="majorEastAsia" w:eastAsiaTheme="majorEastAsia" w:hAnsiTheme="majorEastAsia"/>
              </w:rPr>
            </w:pPr>
          </w:p>
          <w:p w14:paraId="238C2B98" w14:textId="5371374A" w:rsidR="000E19E1" w:rsidRPr="00457448" w:rsidRDefault="000E19E1" w:rsidP="00097AAF">
            <w:pPr>
              <w:jc w:val="center"/>
              <w:rPr>
                <w:rFonts w:asciiTheme="majorEastAsia" w:eastAsiaTheme="majorEastAsia" w:hAnsiTheme="majorEastAsia"/>
              </w:rPr>
            </w:pPr>
          </w:p>
          <w:p w14:paraId="39630041" w14:textId="260D8672" w:rsidR="000E19E1" w:rsidRPr="00457448" w:rsidRDefault="000E19E1" w:rsidP="00097AAF">
            <w:pPr>
              <w:jc w:val="center"/>
              <w:rPr>
                <w:rFonts w:asciiTheme="majorEastAsia" w:eastAsiaTheme="majorEastAsia" w:hAnsiTheme="majorEastAsia"/>
              </w:rPr>
            </w:pPr>
          </w:p>
          <w:p w14:paraId="6FEB8C2B" w14:textId="3A6D35C6" w:rsidR="000E19E1" w:rsidRPr="00457448" w:rsidRDefault="000E19E1" w:rsidP="00097AAF">
            <w:pPr>
              <w:jc w:val="center"/>
              <w:rPr>
                <w:rFonts w:asciiTheme="majorEastAsia" w:eastAsiaTheme="majorEastAsia" w:hAnsiTheme="majorEastAsia"/>
              </w:rPr>
            </w:pPr>
          </w:p>
          <w:p w14:paraId="0AB4B2FE" w14:textId="51436761" w:rsidR="000E19E1" w:rsidRPr="00457448" w:rsidRDefault="000E19E1" w:rsidP="00097AAF">
            <w:pPr>
              <w:jc w:val="center"/>
              <w:rPr>
                <w:rFonts w:asciiTheme="majorEastAsia" w:eastAsiaTheme="majorEastAsia" w:hAnsiTheme="majorEastAsia"/>
              </w:rPr>
            </w:pPr>
          </w:p>
          <w:p w14:paraId="21E1DB6B" w14:textId="70AB4FEA" w:rsidR="000E19E1" w:rsidRPr="00457448" w:rsidRDefault="000E19E1" w:rsidP="00097AAF">
            <w:pPr>
              <w:jc w:val="center"/>
              <w:rPr>
                <w:rFonts w:asciiTheme="majorEastAsia" w:eastAsiaTheme="majorEastAsia" w:hAnsiTheme="majorEastAsia"/>
              </w:rPr>
            </w:pPr>
          </w:p>
          <w:p w14:paraId="7725BF1D" w14:textId="35009094" w:rsidR="000E19E1" w:rsidRPr="00457448" w:rsidRDefault="000E19E1" w:rsidP="00097AAF">
            <w:pPr>
              <w:jc w:val="center"/>
              <w:rPr>
                <w:rFonts w:asciiTheme="majorEastAsia" w:eastAsiaTheme="majorEastAsia" w:hAnsiTheme="majorEastAsia"/>
              </w:rPr>
            </w:pPr>
          </w:p>
          <w:p w14:paraId="71B742C6" w14:textId="1E898AEF" w:rsidR="000E19E1" w:rsidRPr="00457448" w:rsidRDefault="000E19E1" w:rsidP="00097AAF">
            <w:pPr>
              <w:jc w:val="center"/>
              <w:rPr>
                <w:rFonts w:asciiTheme="majorEastAsia" w:eastAsiaTheme="majorEastAsia" w:hAnsiTheme="majorEastAsia"/>
              </w:rPr>
            </w:pPr>
          </w:p>
          <w:p w14:paraId="1DA3C6F9" w14:textId="2F14F143" w:rsidR="000E19E1" w:rsidRPr="00457448" w:rsidRDefault="000E19E1" w:rsidP="00097AAF">
            <w:pPr>
              <w:jc w:val="center"/>
              <w:rPr>
                <w:rFonts w:asciiTheme="majorEastAsia" w:eastAsiaTheme="majorEastAsia" w:hAnsiTheme="majorEastAsia"/>
              </w:rPr>
            </w:pPr>
          </w:p>
          <w:p w14:paraId="517850A9" w14:textId="0FBB3B83" w:rsidR="000E19E1" w:rsidRPr="00457448" w:rsidRDefault="000E19E1" w:rsidP="00097AAF">
            <w:pPr>
              <w:jc w:val="center"/>
              <w:rPr>
                <w:rFonts w:asciiTheme="majorEastAsia" w:eastAsiaTheme="majorEastAsia" w:hAnsiTheme="majorEastAsia"/>
              </w:rPr>
            </w:pPr>
          </w:p>
          <w:p w14:paraId="1CE6DB72" w14:textId="5F7D697F" w:rsidR="000E19E1" w:rsidRPr="00457448" w:rsidRDefault="000E19E1" w:rsidP="00097AAF">
            <w:pPr>
              <w:jc w:val="center"/>
              <w:rPr>
                <w:rFonts w:asciiTheme="majorEastAsia" w:eastAsiaTheme="majorEastAsia" w:hAnsiTheme="majorEastAsia"/>
              </w:rPr>
            </w:pPr>
          </w:p>
          <w:p w14:paraId="6945191B" w14:textId="77777777" w:rsidR="000E19E1" w:rsidRPr="00457448" w:rsidRDefault="000E19E1" w:rsidP="00097AAF">
            <w:pPr>
              <w:jc w:val="center"/>
              <w:rPr>
                <w:rFonts w:asciiTheme="majorEastAsia" w:eastAsiaTheme="majorEastAsia" w:hAnsiTheme="majorEastAsia"/>
              </w:rPr>
            </w:pPr>
          </w:p>
          <w:p w14:paraId="6BF038A7" w14:textId="79BA3CB3" w:rsidR="000E19E1" w:rsidRPr="00457448" w:rsidRDefault="000E19E1" w:rsidP="00097AAF">
            <w:pPr>
              <w:jc w:val="center"/>
              <w:rPr>
                <w:rFonts w:asciiTheme="majorEastAsia" w:eastAsiaTheme="majorEastAsia" w:hAnsiTheme="majorEastAsia"/>
              </w:rPr>
            </w:pPr>
          </w:p>
          <w:p w14:paraId="16309C32" w14:textId="235BB5B3" w:rsidR="000E19E1" w:rsidRPr="00457448" w:rsidRDefault="000E19E1" w:rsidP="00DB5DF5">
            <w:pPr>
              <w:rPr>
                <w:rFonts w:asciiTheme="majorEastAsia" w:eastAsiaTheme="majorEastAsia" w:hAnsiTheme="majorEastAsia"/>
              </w:rPr>
            </w:pPr>
          </w:p>
          <w:p w14:paraId="119C6681" w14:textId="55B26747" w:rsidR="000E19E1" w:rsidRPr="00457448" w:rsidRDefault="000E19E1" w:rsidP="00097AAF">
            <w:pPr>
              <w:rPr>
                <w:rFonts w:asciiTheme="majorEastAsia" w:eastAsiaTheme="majorEastAsia" w:hAnsiTheme="majorEastAsia"/>
              </w:rPr>
            </w:pPr>
            <w:r w:rsidRPr="00457448">
              <w:rPr>
                <w:rFonts w:asciiTheme="majorEastAsia" w:eastAsiaTheme="majorEastAsia" w:hAnsiTheme="majorEastAsia" w:hint="eastAsia"/>
              </w:rPr>
              <w:t xml:space="preserve">　</w:t>
            </w:r>
            <w:r w:rsidRPr="00457448">
              <w:rPr>
                <w:rFonts w:asciiTheme="majorEastAsia" w:eastAsiaTheme="majorEastAsia" w:hAnsiTheme="majorEastAsia"/>
              </w:rPr>
              <w:t>A</w:t>
            </w:r>
          </w:p>
        </w:tc>
        <w:tc>
          <w:tcPr>
            <w:tcW w:w="2536" w:type="dxa"/>
            <w:vMerge w:val="restart"/>
            <w:tcBorders>
              <w:right w:val="single" w:sz="12" w:space="0" w:color="auto"/>
            </w:tcBorders>
          </w:tcPr>
          <w:p w14:paraId="23B1B9A9" w14:textId="09B1C8C8" w:rsidR="000E19E1" w:rsidRPr="00457448" w:rsidRDefault="000E19E1" w:rsidP="00B26258">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lastRenderedPageBreak/>
              <w:t>〇多目的スペースの稼働率をいかに上げるのか、</w:t>
            </w:r>
            <w:r w:rsidR="00011C88" w:rsidRPr="00457448">
              <w:rPr>
                <w:rFonts w:asciiTheme="majorEastAsia" w:eastAsiaTheme="majorEastAsia" w:hAnsiTheme="majorEastAsia" w:hint="eastAsia"/>
              </w:rPr>
              <w:t>利用のきっかけ</w:t>
            </w:r>
            <w:r w:rsidRPr="00457448">
              <w:rPr>
                <w:rFonts w:asciiTheme="majorEastAsia" w:eastAsiaTheme="majorEastAsia" w:hAnsiTheme="majorEastAsia" w:hint="eastAsia"/>
              </w:rPr>
              <w:t>や利用者の声の分析に取り組めばよいのではないか。</w:t>
            </w:r>
          </w:p>
        </w:tc>
      </w:tr>
      <w:tr w:rsidR="00457448" w:rsidRPr="00457448" w14:paraId="4CE2875A" w14:textId="3188E5E4" w:rsidTr="00F21D2B">
        <w:trPr>
          <w:trHeight w:val="3257"/>
        </w:trPr>
        <w:tc>
          <w:tcPr>
            <w:tcW w:w="751" w:type="dxa"/>
            <w:vMerge/>
            <w:tcBorders>
              <w:left w:val="single" w:sz="12" w:space="0" w:color="auto"/>
            </w:tcBorders>
            <w:shd w:val="clear" w:color="auto" w:fill="DDD9C3" w:themeFill="background2" w:themeFillShade="E6"/>
          </w:tcPr>
          <w:p w14:paraId="56E31724" w14:textId="0C823D1E"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60FBB0D8"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bottom w:val="nil"/>
            </w:tcBorders>
            <w:vAlign w:val="center"/>
          </w:tcPr>
          <w:p w14:paraId="32BC3678" w14:textId="3D2498AD"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②提案された情報発信プランに沿った広報が実施されているか</w:t>
            </w:r>
          </w:p>
        </w:tc>
        <w:tc>
          <w:tcPr>
            <w:tcW w:w="6521" w:type="dxa"/>
          </w:tcPr>
          <w:p w14:paraId="798277ED" w14:textId="7F6BD15A" w:rsidR="000E19E1" w:rsidRPr="00457448" w:rsidRDefault="000E19E1" w:rsidP="00F9054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人が多く集まる商業施設などの新たなチラシ配架スペースの開拓に取組んだ。また、近隣施設と連携し、相互に相手方施設の広報に取組むなどした結果、少しずつではあるが、新規利用者の増加につながっている。また、イベントによっては、インバウンドの利用者に対して、中国語、英語、韓国語での情報発信も実施し、インバウンドの利用者の取り込みにつなげた。更にボールペンで建築物を描いた「コジマユイ展」は、ＮＨＫテレビ「おはよう関西」でも取り上げられ、インパクトのある情報発信ができた。</w:t>
            </w:r>
          </w:p>
        </w:tc>
        <w:tc>
          <w:tcPr>
            <w:tcW w:w="708" w:type="dxa"/>
            <w:vMerge/>
            <w:vAlign w:val="center"/>
          </w:tcPr>
          <w:p w14:paraId="55070A71" w14:textId="77777777" w:rsidR="000E19E1" w:rsidRPr="00457448" w:rsidRDefault="000E19E1" w:rsidP="00CB7219">
            <w:pPr>
              <w:jc w:val="center"/>
              <w:rPr>
                <w:rFonts w:asciiTheme="majorEastAsia" w:eastAsiaTheme="majorEastAsia" w:hAnsiTheme="majorEastAsia"/>
              </w:rPr>
            </w:pPr>
          </w:p>
        </w:tc>
        <w:tc>
          <w:tcPr>
            <w:tcW w:w="5812" w:type="dxa"/>
            <w:tcBorders>
              <w:bottom w:val="single" w:sz="4" w:space="0" w:color="auto"/>
            </w:tcBorders>
          </w:tcPr>
          <w:p w14:paraId="0BD498F2" w14:textId="77777777" w:rsidR="000E19E1" w:rsidRPr="00457448" w:rsidRDefault="000E19E1" w:rsidP="004E7E0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○新規のチラシ配置場所の開拓や近隣施設との広報連携に努めており、効果的な広報ができるよう積極的に取り組んでいる。</w:t>
            </w:r>
          </w:p>
          <w:p w14:paraId="3EF49F38" w14:textId="3AA04728" w:rsidR="000E19E1" w:rsidRPr="00457448" w:rsidRDefault="000E19E1" w:rsidP="00F236A7">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〇マスコミの関心度も高まっており、積極的な取組みの成果が表れている。</w:t>
            </w:r>
          </w:p>
        </w:tc>
        <w:tc>
          <w:tcPr>
            <w:tcW w:w="709" w:type="dxa"/>
            <w:vMerge/>
            <w:vAlign w:val="center"/>
          </w:tcPr>
          <w:p w14:paraId="2FCBF378"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6BE8263B" w14:textId="77777777" w:rsidR="000E19E1" w:rsidRPr="00457448" w:rsidRDefault="000E19E1" w:rsidP="00ED3931">
            <w:pPr>
              <w:rPr>
                <w:rFonts w:asciiTheme="majorEastAsia" w:eastAsiaTheme="majorEastAsia" w:hAnsiTheme="majorEastAsia"/>
              </w:rPr>
            </w:pPr>
          </w:p>
        </w:tc>
      </w:tr>
      <w:tr w:rsidR="00457448" w:rsidRPr="00457448" w14:paraId="4CC488D6" w14:textId="4C7D06DF" w:rsidTr="00F21D2B">
        <w:trPr>
          <w:trHeight w:val="1821"/>
        </w:trPr>
        <w:tc>
          <w:tcPr>
            <w:tcW w:w="751" w:type="dxa"/>
            <w:vMerge/>
            <w:tcBorders>
              <w:left w:val="single" w:sz="12" w:space="0" w:color="auto"/>
            </w:tcBorders>
            <w:shd w:val="clear" w:color="auto" w:fill="DDD9C3" w:themeFill="background2" w:themeFillShade="E6"/>
          </w:tcPr>
          <w:p w14:paraId="04E82EA9" w14:textId="0C6F320F"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5A52AC76"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30AF0502" w14:textId="02AB9876" w:rsidR="000E19E1" w:rsidRPr="00457448" w:rsidRDefault="000E19E1" w:rsidP="00ED3931">
            <w:pPr>
              <w:rPr>
                <w:rFonts w:asciiTheme="majorEastAsia" w:eastAsiaTheme="majorEastAsia" w:hAnsiTheme="majorEastAsia"/>
              </w:rPr>
            </w:pPr>
          </w:p>
        </w:tc>
        <w:tc>
          <w:tcPr>
            <w:tcW w:w="3969" w:type="dxa"/>
            <w:gridSpan w:val="2"/>
            <w:tcBorders>
              <w:top w:val="single" w:sz="4" w:space="0" w:color="auto"/>
              <w:bottom w:val="dashed" w:sz="4" w:space="0" w:color="auto"/>
            </w:tcBorders>
            <w:shd w:val="clear" w:color="auto" w:fill="auto"/>
            <w:vAlign w:val="center"/>
          </w:tcPr>
          <w:p w14:paraId="61ECE308"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・HP更新回数　</w:t>
            </w:r>
          </w:p>
          <w:p w14:paraId="03F38A33" w14:textId="45658004" w:rsidR="000E19E1" w:rsidRPr="00457448" w:rsidRDefault="000E19E1" w:rsidP="00A40B46">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平成30年度目標：89回</w:t>
            </w:r>
          </w:p>
          <w:p w14:paraId="032E5605" w14:textId="6010EA25" w:rsidR="000E19E1" w:rsidRPr="00457448" w:rsidRDefault="000E19E1" w:rsidP="00A40B46">
            <w:pPr>
              <w:ind w:firstLineChars="100" w:firstLine="210"/>
              <w:rPr>
                <w:rFonts w:asciiTheme="majorEastAsia" w:eastAsiaTheme="majorEastAsia" w:hAnsiTheme="majorEastAsia"/>
                <w:strike/>
              </w:rPr>
            </w:pPr>
            <w:r w:rsidRPr="00457448">
              <w:rPr>
                <w:rFonts w:asciiTheme="majorEastAsia" w:eastAsiaTheme="majorEastAsia" w:hAnsiTheme="majorEastAsia" w:hint="eastAsia"/>
              </w:rPr>
              <w:t>（平成29年度実績：117回）</w:t>
            </w:r>
          </w:p>
        </w:tc>
        <w:tc>
          <w:tcPr>
            <w:tcW w:w="6521" w:type="dxa"/>
            <w:tcBorders>
              <w:bottom w:val="dashed" w:sz="4" w:space="0" w:color="auto"/>
            </w:tcBorders>
          </w:tcPr>
          <w:p w14:paraId="65CC291D" w14:textId="77777777" w:rsidR="000E19E1" w:rsidRPr="00457448" w:rsidRDefault="000E19E1" w:rsidP="00F9054E">
            <w:pPr>
              <w:rPr>
                <w:rFonts w:asciiTheme="majorEastAsia" w:eastAsiaTheme="majorEastAsia" w:hAnsiTheme="majorEastAsia"/>
              </w:rPr>
            </w:pPr>
            <w:r w:rsidRPr="00457448">
              <w:rPr>
                <w:rFonts w:asciiTheme="majorEastAsia" w:eastAsiaTheme="majorEastAsia" w:hAnsiTheme="majorEastAsia" w:hint="eastAsia"/>
              </w:rPr>
              <w:t>○HP更新回数：10月末実績78回【年度末見込：133回】</w:t>
            </w:r>
          </w:p>
          <w:p w14:paraId="6452333F" w14:textId="77777777" w:rsidR="000E19E1" w:rsidRPr="00457448" w:rsidRDefault="000E19E1" w:rsidP="00F9054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・指定管理者インフォメーションサイト内で文化事業の案内をしており、図書館の単独事業についても併せて情報発信を行っている。</w:t>
            </w:r>
          </w:p>
          <w:p w14:paraId="00F98129" w14:textId="7D0F3BE7" w:rsidR="000E19E1" w:rsidRPr="00457448" w:rsidRDefault="000E19E1" w:rsidP="00F9054E">
            <w:pPr>
              <w:ind w:leftChars="100" w:left="210"/>
              <w:rPr>
                <w:rFonts w:asciiTheme="majorEastAsia" w:eastAsiaTheme="majorEastAsia" w:hAnsiTheme="majorEastAsia"/>
              </w:rPr>
            </w:pPr>
            <w:r w:rsidRPr="00457448">
              <w:rPr>
                <w:rFonts w:asciiTheme="majorEastAsia" w:eastAsiaTheme="majorEastAsia" w:hAnsiTheme="majorEastAsia" w:hint="eastAsia"/>
              </w:rPr>
              <w:t>また、周辺エリアの情報発信として、サイト内に「中之島図書館の魅力」を継続して掲載している。</w:t>
            </w:r>
          </w:p>
        </w:tc>
        <w:tc>
          <w:tcPr>
            <w:tcW w:w="708" w:type="dxa"/>
            <w:vMerge/>
            <w:vAlign w:val="center"/>
          </w:tcPr>
          <w:p w14:paraId="13B8E13E" w14:textId="77777777" w:rsidR="000E19E1" w:rsidRPr="00457448" w:rsidRDefault="000E19E1" w:rsidP="00CB7219">
            <w:pPr>
              <w:jc w:val="center"/>
              <w:rPr>
                <w:rFonts w:asciiTheme="majorEastAsia" w:eastAsiaTheme="majorEastAsia" w:hAnsiTheme="majorEastAsia"/>
              </w:rPr>
            </w:pPr>
          </w:p>
        </w:tc>
        <w:tc>
          <w:tcPr>
            <w:tcW w:w="5812" w:type="dxa"/>
            <w:tcBorders>
              <w:top w:val="single" w:sz="4" w:space="0" w:color="auto"/>
              <w:bottom w:val="dashed" w:sz="4" w:space="0" w:color="auto"/>
            </w:tcBorders>
          </w:tcPr>
          <w:p w14:paraId="097CDA1F" w14:textId="0BBD9060"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（達成度　149.4％）</w:t>
            </w:r>
          </w:p>
        </w:tc>
        <w:tc>
          <w:tcPr>
            <w:tcW w:w="709" w:type="dxa"/>
            <w:vMerge/>
            <w:vAlign w:val="center"/>
          </w:tcPr>
          <w:p w14:paraId="6FA5FBF2"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37D85F4" w14:textId="77777777" w:rsidR="000E19E1" w:rsidRPr="00457448" w:rsidRDefault="000E19E1" w:rsidP="00ED3931">
            <w:pPr>
              <w:rPr>
                <w:rFonts w:asciiTheme="majorEastAsia" w:eastAsiaTheme="majorEastAsia" w:hAnsiTheme="majorEastAsia"/>
              </w:rPr>
            </w:pPr>
          </w:p>
        </w:tc>
      </w:tr>
      <w:tr w:rsidR="00457448" w:rsidRPr="00457448" w14:paraId="7DB649C8" w14:textId="77777777" w:rsidTr="00F21D2B">
        <w:trPr>
          <w:trHeight w:val="3251"/>
        </w:trPr>
        <w:tc>
          <w:tcPr>
            <w:tcW w:w="751" w:type="dxa"/>
            <w:vMerge/>
            <w:tcBorders>
              <w:left w:val="single" w:sz="12" w:space="0" w:color="auto"/>
            </w:tcBorders>
            <w:shd w:val="clear" w:color="auto" w:fill="DDD9C3" w:themeFill="background2" w:themeFillShade="E6"/>
          </w:tcPr>
          <w:p w14:paraId="6B82E475" w14:textId="7112D5D8"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17835AD6"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254080A9" w14:textId="77777777" w:rsidR="000E19E1" w:rsidRPr="00457448" w:rsidRDefault="000E19E1" w:rsidP="00ED3931">
            <w:pPr>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48C4D357"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・HPアクセス数　</w:t>
            </w:r>
          </w:p>
          <w:p w14:paraId="2661A26F" w14:textId="696E5521" w:rsidR="000E19E1" w:rsidRPr="00457448" w:rsidRDefault="000E19E1" w:rsidP="00F21D2B">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平成30年度目標：28,135回</w:t>
            </w:r>
          </w:p>
          <w:p w14:paraId="3694A0B9" w14:textId="13E07E80" w:rsidR="000E19E1" w:rsidRPr="00457448" w:rsidRDefault="000E19E1" w:rsidP="00F21D2B">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（平成29年度実績：37,163回）</w:t>
            </w:r>
          </w:p>
        </w:tc>
        <w:tc>
          <w:tcPr>
            <w:tcW w:w="6521" w:type="dxa"/>
            <w:tcBorders>
              <w:top w:val="dashed" w:sz="4" w:space="0" w:color="auto"/>
              <w:bottom w:val="dashed" w:sz="4" w:space="0" w:color="auto"/>
            </w:tcBorders>
          </w:tcPr>
          <w:p w14:paraId="74147488" w14:textId="77777777" w:rsidR="000E19E1" w:rsidRPr="00457448" w:rsidRDefault="000E19E1" w:rsidP="00F9054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○HP</w:t>
            </w:r>
            <w:r w:rsidRPr="00457448">
              <w:rPr>
                <w:rFonts w:asciiTheme="majorEastAsia" w:eastAsiaTheme="majorEastAsia" w:hAnsiTheme="majorEastAsia" w:hint="eastAsia"/>
                <w:szCs w:val="21"/>
              </w:rPr>
              <w:t>アクセス</w:t>
            </w:r>
            <w:r w:rsidRPr="00457448">
              <w:rPr>
                <w:rFonts w:asciiTheme="majorEastAsia" w:eastAsiaTheme="majorEastAsia" w:hAnsiTheme="majorEastAsia" w:hint="eastAsia"/>
              </w:rPr>
              <w:t>数：10月末実績30,061回</w:t>
            </w:r>
          </w:p>
          <w:p w14:paraId="4FC78AB4" w14:textId="77777777" w:rsidR="000E19E1" w:rsidRPr="00457448" w:rsidRDefault="000E19E1" w:rsidP="00F9054E">
            <w:pPr>
              <w:ind w:leftChars="100" w:left="210" w:firstLineChars="700" w:firstLine="1470"/>
              <w:rPr>
                <w:rFonts w:asciiTheme="majorEastAsia" w:eastAsiaTheme="majorEastAsia" w:hAnsiTheme="majorEastAsia"/>
              </w:rPr>
            </w:pPr>
            <w:r w:rsidRPr="00457448">
              <w:rPr>
                <w:rFonts w:asciiTheme="majorEastAsia" w:eastAsiaTheme="majorEastAsia" w:hAnsiTheme="majorEastAsia" w:hint="eastAsia"/>
              </w:rPr>
              <w:t>【年度末見込：51,533回】</w:t>
            </w:r>
          </w:p>
          <w:p w14:paraId="7EE69E10" w14:textId="3520FAA0" w:rsidR="000E19E1" w:rsidRPr="00457448" w:rsidRDefault="000E19E1" w:rsidP="00F21D2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インフォメーションサイトへのアクセス数は、約4,300回（月平均）であり、そのうち、約1,300回（月平均）は、図書館公式サイト（librariy.pref.osaka.jp）経由でのアクセスとなっている。それに対して、インフォメーションサイトへの直接のアクセス数は、約380回（月平均）であり、公式サイトに依存している状況となっている。今後はよりインフォメーションサイトによるにぎわいづくりに努め、一層の来館者の増加につなげていきたい。</w:t>
            </w:r>
          </w:p>
        </w:tc>
        <w:tc>
          <w:tcPr>
            <w:tcW w:w="708" w:type="dxa"/>
            <w:vMerge/>
            <w:vAlign w:val="center"/>
          </w:tcPr>
          <w:p w14:paraId="704AC93D"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354EB352" w14:textId="02586ADA"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（達成度　183.2％）</w:t>
            </w:r>
          </w:p>
          <w:p w14:paraId="00172BEA" w14:textId="711C6A14" w:rsidR="000E19E1" w:rsidRPr="00457448" w:rsidRDefault="000E19E1" w:rsidP="004E7E02">
            <w:pPr>
              <w:rPr>
                <w:rFonts w:asciiTheme="majorEastAsia" w:eastAsiaTheme="majorEastAsia" w:hAnsiTheme="majorEastAsia"/>
              </w:rPr>
            </w:pPr>
          </w:p>
        </w:tc>
        <w:tc>
          <w:tcPr>
            <w:tcW w:w="709" w:type="dxa"/>
            <w:vMerge/>
          </w:tcPr>
          <w:p w14:paraId="544DA00C"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4101D0DB" w14:textId="77777777" w:rsidR="000E19E1" w:rsidRPr="00457448" w:rsidRDefault="000E19E1" w:rsidP="00ED3931">
            <w:pPr>
              <w:rPr>
                <w:rFonts w:asciiTheme="majorEastAsia" w:eastAsiaTheme="majorEastAsia" w:hAnsiTheme="majorEastAsia"/>
              </w:rPr>
            </w:pPr>
          </w:p>
        </w:tc>
      </w:tr>
      <w:tr w:rsidR="00457448" w:rsidRPr="00457448" w14:paraId="62DF1C08" w14:textId="77777777" w:rsidTr="00F21D2B">
        <w:trPr>
          <w:trHeight w:val="834"/>
        </w:trPr>
        <w:tc>
          <w:tcPr>
            <w:tcW w:w="751" w:type="dxa"/>
            <w:vMerge/>
            <w:tcBorders>
              <w:left w:val="single" w:sz="12" w:space="0" w:color="auto"/>
            </w:tcBorders>
            <w:shd w:val="clear" w:color="auto" w:fill="DDD9C3" w:themeFill="background2" w:themeFillShade="E6"/>
          </w:tcPr>
          <w:p w14:paraId="512AB8F5" w14:textId="3AFF97B0"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6F066625"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63897CCB" w14:textId="77777777" w:rsidR="000E19E1" w:rsidRPr="00457448" w:rsidRDefault="000E19E1" w:rsidP="00ED3931">
            <w:pPr>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5DDF1F70"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・SNS発信回数　</w:t>
            </w:r>
          </w:p>
          <w:p w14:paraId="4265C67E" w14:textId="6AFF43F6" w:rsidR="000E19E1" w:rsidRPr="00457448" w:rsidRDefault="000E19E1" w:rsidP="00A40B46">
            <w:pPr>
              <w:ind w:firstLineChars="200" w:firstLine="420"/>
              <w:rPr>
                <w:rFonts w:asciiTheme="majorEastAsia" w:eastAsiaTheme="majorEastAsia" w:hAnsiTheme="majorEastAsia"/>
              </w:rPr>
            </w:pPr>
            <w:r w:rsidRPr="00457448">
              <w:rPr>
                <w:rFonts w:asciiTheme="majorEastAsia" w:eastAsiaTheme="majorEastAsia" w:hAnsiTheme="majorEastAsia" w:hint="eastAsia"/>
              </w:rPr>
              <w:t xml:space="preserve"> 平成30年度目標：241回</w:t>
            </w:r>
          </w:p>
          <w:p w14:paraId="2C857268" w14:textId="184FA47B" w:rsidR="000E19E1" w:rsidRPr="00457448" w:rsidRDefault="000E19E1" w:rsidP="00A40B46">
            <w:pPr>
              <w:ind w:firstLineChars="150" w:firstLine="315"/>
              <w:rPr>
                <w:rFonts w:asciiTheme="majorEastAsia" w:eastAsiaTheme="majorEastAsia" w:hAnsiTheme="majorEastAsia"/>
              </w:rPr>
            </w:pPr>
            <w:r w:rsidRPr="00457448">
              <w:rPr>
                <w:rFonts w:asciiTheme="majorEastAsia" w:eastAsiaTheme="majorEastAsia" w:hAnsiTheme="majorEastAsia" w:hint="eastAsia"/>
              </w:rPr>
              <w:t>（平成29年度実績：241回）</w:t>
            </w:r>
          </w:p>
        </w:tc>
        <w:tc>
          <w:tcPr>
            <w:tcW w:w="6521" w:type="dxa"/>
            <w:tcBorders>
              <w:top w:val="dashed" w:sz="4" w:space="0" w:color="auto"/>
              <w:bottom w:val="dashed" w:sz="4" w:space="0" w:color="auto"/>
            </w:tcBorders>
          </w:tcPr>
          <w:p w14:paraId="1682C086" w14:textId="6D03D36E"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○SNS発信回数：10月末実績155回【年度末見込：265回】</w:t>
            </w:r>
          </w:p>
        </w:tc>
        <w:tc>
          <w:tcPr>
            <w:tcW w:w="708" w:type="dxa"/>
            <w:vMerge/>
            <w:vAlign w:val="center"/>
          </w:tcPr>
          <w:p w14:paraId="312085C2"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47B83C57" w14:textId="4BEE6E87" w:rsidR="000E19E1" w:rsidRPr="00457448" w:rsidRDefault="000E19E1" w:rsidP="000366D8">
            <w:pPr>
              <w:rPr>
                <w:rFonts w:asciiTheme="majorEastAsia" w:eastAsiaTheme="majorEastAsia" w:hAnsiTheme="majorEastAsia"/>
                <w:noProof/>
              </w:rPr>
            </w:pPr>
            <w:r w:rsidRPr="00457448">
              <w:rPr>
                <w:rFonts w:asciiTheme="majorEastAsia" w:eastAsiaTheme="majorEastAsia" w:hAnsiTheme="majorEastAsia" w:hint="eastAsia"/>
                <w:noProof/>
              </w:rPr>
              <w:t>（達成度　110.0％）</w:t>
            </w:r>
          </w:p>
        </w:tc>
        <w:tc>
          <w:tcPr>
            <w:tcW w:w="709" w:type="dxa"/>
            <w:vMerge/>
          </w:tcPr>
          <w:p w14:paraId="659D1DE4"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5790A38C" w14:textId="77777777" w:rsidR="000E19E1" w:rsidRPr="00457448" w:rsidRDefault="000E19E1" w:rsidP="00ED3931">
            <w:pPr>
              <w:rPr>
                <w:rFonts w:asciiTheme="majorEastAsia" w:eastAsiaTheme="majorEastAsia" w:hAnsiTheme="majorEastAsia"/>
              </w:rPr>
            </w:pPr>
          </w:p>
        </w:tc>
      </w:tr>
      <w:tr w:rsidR="00457448" w:rsidRPr="00457448" w14:paraId="6FFE5C62" w14:textId="77777777" w:rsidTr="00F21D2B">
        <w:trPr>
          <w:trHeight w:val="402"/>
        </w:trPr>
        <w:tc>
          <w:tcPr>
            <w:tcW w:w="751" w:type="dxa"/>
            <w:vMerge/>
            <w:tcBorders>
              <w:left w:val="single" w:sz="12" w:space="0" w:color="auto"/>
            </w:tcBorders>
            <w:shd w:val="clear" w:color="auto" w:fill="DDD9C3" w:themeFill="background2" w:themeFillShade="E6"/>
          </w:tcPr>
          <w:p w14:paraId="24434782" w14:textId="385783C4"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441B0F95"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5D319A4C" w14:textId="77777777" w:rsidR="000E19E1" w:rsidRPr="00457448" w:rsidRDefault="000E19E1" w:rsidP="00ED3931">
            <w:pPr>
              <w:rPr>
                <w:rFonts w:asciiTheme="majorEastAsia" w:eastAsiaTheme="majorEastAsia" w:hAnsiTheme="majorEastAsia"/>
              </w:rPr>
            </w:pPr>
          </w:p>
        </w:tc>
        <w:tc>
          <w:tcPr>
            <w:tcW w:w="3969" w:type="dxa"/>
            <w:gridSpan w:val="2"/>
            <w:tcBorders>
              <w:top w:val="dashed" w:sz="4" w:space="0" w:color="auto"/>
            </w:tcBorders>
            <w:shd w:val="clear" w:color="auto" w:fill="auto"/>
            <w:vAlign w:val="center"/>
          </w:tcPr>
          <w:p w14:paraId="6D44D835"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・SNSフォロワー数 </w:t>
            </w:r>
          </w:p>
          <w:p w14:paraId="2CBA043B" w14:textId="53C5FB41" w:rsidR="000E19E1" w:rsidRPr="00457448" w:rsidRDefault="000E19E1" w:rsidP="00F21D2B">
            <w:pPr>
              <w:ind w:firstLineChars="300" w:firstLine="630"/>
              <w:rPr>
                <w:rFonts w:asciiTheme="majorEastAsia" w:eastAsiaTheme="majorEastAsia" w:hAnsiTheme="majorEastAsia"/>
              </w:rPr>
            </w:pPr>
            <w:r w:rsidRPr="00457448">
              <w:rPr>
                <w:rFonts w:asciiTheme="majorEastAsia" w:eastAsiaTheme="majorEastAsia" w:hAnsiTheme="majorEastAsia" w:hint="eastAsia"/>
              </w:rPr>
              <w:t>平成30年度目標：60人増加</w:t>
            </w:r>
          </w:p>
          <w:p w14:paraId="52F94746" w14:textId="557CB85F" w:rsidR="000E19E1" w:rsidRPr="00457448" w:rsidRDefault="000E19E1" w:rsidP="00F21D2B">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（平成30年4月16日時点510人）</w:t>
            </w:r>
          </w:p>
        </w:tc>
        <w:tc>
          <w:tcPr>
            <w:tcW w:w="6521" w:type="dxa"/>
            <w:tcBorders>
              <w:top w:val="dashed" w:sz="4" w:space="0" w:color="auto"/>
            </w:tcBorders>
          </w:tcPr>
          <w:p w14:paraId="0D71E3A1" w14:textId="77777777" w:rsidR="000E19E1" w:rsidRPr="00457448" w:rsidRDefault="000E19E1" w:rsidP="00F9054E">
            <w:pPr>
              <w:rPr>
                <w:rFonts w:asciiTheme="majorEastAsia" w:eastAsiaTheme="majorEastAsia" w:hAnsiTheme="majorEastAsia"/>
              </w:rPr>
            </w:pPr>
            <w:r w:rsidRPr="00457448">
              <w:rPr>
                <w:rFonts w:asciiTheme="majorEastAsia" w:eastAsiaTheme="majorEastAsia" w:hAnsiTheme="majorEastAsia" w:hint="eastAsia"/>
              </w:rPr>
              <w:t>○SNSフォロワー数：10月末実績112人増加</w:t>
            </w:r>
          </w:p>
          <w:p w14:paraId="653641AC" w14:textId="77777777" w:rsidR="000E19E1" w:rsidRPr="00457448" w:rsidRDefault="000E19E1" w:rsidP="00F9054E">
            <w:pPr>
              <w:ind w:firstLineChars="900" w:firstLine="1890"/>
              <w:rPr>
                <w:rFonts w:asciiTheme="majorEastAsia" w:eastAsiaTheme="majorEastAsia" w:hAnsiTheme="majorEastAsia"/>
              </w:rPr>
            </w:pPr>
            <w:r w:rsidRPr="00457448">
              <w:rPr>
                <w:rFonts w:asciiTheme="majorEastAsia" w:eastAsiaTheme="majorEastAsia" w:hAnsiTheme="majorEastAsia" w:hint="eastAsia"/>
              </w:rPr>
              <w:t>【年度末見込：</w:t>
            </w:r>
            <w:r w:rsidRPr="00457448">
              <w:rPr>
                <w:rFonts w:asciiTheme="majorEastAsia" w:eastAsiaTheme="majorEastAsia" w:hAnsiTheme="majorEastAsia"/>
              </w:rPr>
              <w:t>192</w:t>
            </w:r>
            <w:r w:rsidRPr="00457448">
              <w:rPr>
                <w:rFonts w:asciiTheme="majorEastAsia" w:eastAsiaTheme="majorEastAsia" w:hAnsiTheme="majorEastAsia" w:hint="eastAsia"/>
              </w:rPr>
              <w:t>人増加】</w:t>
            </w:r>
          </w:p>
          <w:p w14:paraId="40303753" w14:textId="6D824770" w:rsidR="000E19E1" w:rsidRPr="00457448" w:rsidRDefault="000E19E1" w:rsidP="00F21D2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・開催中の展示やイベント情報の発信を行うことにより、SNSを見て展示に興味を持ち、来館するフォロワーなども増えている。</w:t>
            </w:r>
          </w:p>
        </w:tc>
        <w:tc>
          <w:tcPr>
            <w:tcW w:w="708" w:type="dxa"/>
            <w:vMerge/>
            <w:vAlign w:val="center"/>
          </w:tcPr>
          <w:p w14:paraId="14C73E67"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tcBorders>
          </w:tcPr>
          <w:p w14:paraId="53B78E94" w14:textId="6BC15E8D" w:rsidR="000E19E1" w:rsidRPr="00457448" w:rsidRDefault="000E19E1" w:rsidP="00ED3931">
            <w:pPr>
              <w:rPr>
                <w:rFonts w:asciiTheme="majorEastAsia" w:eastAsiaTheme="majorEastAsia" w:hAnsiTheme="majorEastAsia"/>
                <w:noProof/>
              </w:rPr>
            </w:pPr>
            <w:r w:rsidRPr="00457448">
              <w:rPr>
                <w:rFonts w:asciiTheme="majorEastAsia" w:eastAsiaTheme="majorEastAsia" w:hAnsiTheme="majorEastAsia" w:hint="eastAsia"/>
                <w:noProof/>
              </w:rPr>
              <w:t xml:space="preserve">（達成度　</w:t>
            </w:r>
            <w:r w:rsidRPr="00457448">
              <w:rPr>
                <w:rFonts w:asciiTheme="majorEastAsia" w:eastAsiaTheme="majorEastAsia" w:hAnsiTheme="majorEastAsia"/>
                <w:noProof/>
              </w:rPr>
              <w:t>320</w:t>
            </w:r>
            <w:r w:rsidRPr="00457448">
              <w:rPr>
                <w:rFonts w:asciiTheme="majorEastAsia" w:eastAsiaTheme="majorEastAsia" w:hAnsiTheme="majorEastAsia" w:hint="eastAsia"/>
                <w:noProof/>
              </w:rPr>
              <w:t>％）</w:t>
            </w:r>
          </w:p>
          <w:p w14:paraId="3AB1A154" w14:textId="6A8FADC8" w:rsidR="000E19E1" w:rsidRPr="00457448" w:rsidRDefault="000E19E1" w:rsidP="004E7E02">
            <w:pPr>
              <w:rPr>
                <w:rFonts w:asciiTheme="majorEastAsia" w:eastAsiaTheme="majorEastAsia" w:hAnsiTheme="majorEastAsia"/>
                <w:noProof/>
              </w:rPr>
            </w:pPr>
          </w:p>
        </w:tc>
        <w:tc>
          <w:tcPr>
            <w:tcW w:w="709" w:type="dxa"/>
            <w:vMerge/>
          </w:tcPr>
          <w:p w14:paraId="0F1672B9"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6B3BCB97" w14:textId="77777777" w:rsidR="000E19E1" w:rsidRPr="00457448" w:rsidRDefault="000E19E1" w:rsidP="00ED3931">
            <w:pPr>
              <w:rPr>
                <w:rFonts w:asciiTheme="majorEastAsia" w:eastAsiaTheme="majorEastAsia" w:hAnsiTheme="majorEastAsia"/>
              </w:rPr>
            </w:pPr>
          </w:p>
        </w:tc>
      </w:tr>
      <w:tr w:rsidR="00457448" w:rsidRPr="00457448" w14:paraId="64D76BAE" w14:textId="22660783" w:rsidTr="000366D8">
        <w:trPr>
          <w:trHeight w:val="1127"/>
        </w:trPr>
        <w:tc>
          <w:tcPr>
            <w:tcW w:w="751" w:type="dxa"/>
            <w:vMerge/>
            <w:tcBorders>
              <w:left w:val="single" w:sz="12" w:space="0" w:color="auto"/>
            </w:tcBorders>
            <w:shd w:val="clear" w:color="auto" w:fill="DDD9C3" w:themeFill="background2" w:themeFillShade="E6"/>
          </w:tcPr>
          <w:p w14:paraId="11B6BDD5" w14:textId="52295CF9"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2A9D4E60"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bottom w:val="nil"/>
            </w:tcBorders>
            <w:vAlign w:val="center"/>
          </w:tcPr>
          <w:p w14:paraId="6FD482FA" w14:textId="3EE2206E"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6521" w:type="dxa"/>
          </w:tcPr>
          <w:p w14:paraId="642E4697" w14:textId="5CFBB263" w:rsidR="000E19E1" w:rsidRPr="00457448" w:rsidRDefault="000E19E1" w:rsidP="000366D8">
            <w:pPr>
              <w:ind w:left="210" w:hangingChars="100" w:hanging="210"/>
              <w:rPr>
                <w:rFonts w:asciiTheme="majorEastAsia" w:eastAsiaTheme="majorEastAsia" w:hAnsiTheme="majorEastAsia"/>
                <w:szCs w:val="21"/>
              </w:rPr>
            </w:pPr>
            <w:r w:rsidRPr="00457448">
              <w:rPr>
                <w:rFonts w:asciiTheme="majorEastAsia" w:eastAsiaTheme="majorEastAsia" w:hAnsiTheme="majorEastAsia" w:hint="eastAsia"/>
                <w:szCs w:val="21"/>
              </w:rPr>
              <w:t>○今年度からは、指定管理者アスウェルの統括責任者が、異業種交流会に積極的に参加し、図書館と貸室利用のPRに取組んでいる。</w:t>
            </w:r>
          </w:p>
        </w:tc>
        <w:tc>
          <w:tcPr>
            <w:tcW w:w="708" w:type="dxa"/>
            <w:vMerge/>
            <w:vAlign w:val="center"/>
          </w:tcPr>
          <w:p w14:paraId="22C7DA3B" w14:textId="77777777" w:rsidR="000E19E1" w:rsidRPr="00457448" w:rsidRDefault="000E19E1" w:rsidP="00CB7219">
            <w:pPr>
              <w:jc w:val="center"/>
              <w:rPr>
                <w:rFonts w:asciiTheme="majorEastAsia" w:eastAsiaTheme="majorEastAsia" w:hAnsiTheme="majorEastAsia"/>
              </w:rPr>
            </w:pPr>
          </w:p>
        </w:tc>
        <w:tc>
          <w:tcPr>
            <w:tcW w:w="5812" w:type="dxa"/>
          </w:tcPr>
          <w:p w14:paraId="419B2937" w14:textId="10D695B4" w:rsidR="000E19E1" w:rsidRPr="00457448" w:rsidRDefault="000E19E1" w:rsidP="00F9054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○従来から取り組んでいる「ウェブページの改善」等に加えて、個別の営業活動にも取り組んでいる。多目的スペース２についても貸室が利用されるよう、さらなる工夫をしていただきたい。</w:t>
            </w:r>
          </w:p>
        </w:tc>
        <w:tc>
          <w:tcPr>
            <w:tcW w:w="709" w:type="dxa"/>
            <w:vMerge/>
            <w:vAlign w:val="center"/>
          </w:tcPr>
          <w:p w14:paraId="4C654A12"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3F3AE4C9" w14:textId="77777777" w:rsidR="000E19E1" w:rsidRPr="00457448" w:rsidRDefault="000E19E1" w:rsidP="00ED3931">
            <w:pPr>
              <w:rPr>
                <w:rFonts w:asciiTheme="majorEastAsia" w:eastAsiaTheme="majorEastAsia" w:hAnsiTheme="majorEastAsia"/>
              </w:rPr>
            </w:pPr>
          </w:p>
        </w:tc>
      </w:tr>
      <w:tr w:rsidR="00457448" w:rsidRPr="00457448" w14:paraId="523CBE5D" w14:textId="750AC541" w:rsidTr="000C262F">
        <w:trPr>
          <w:trHeight w:val="983"/>
        </w:trPr>
        <w:tc>
          <w:tcPr>
            <w:tcW w:w="751" w:type="dxa"/>
            <w:vMerge/>
            <w:tcBorders>
              <w:left w:val="single" w:sz="12" w:space="0" w:color="auto"/>
            </w:tcBorders>
            <w:shd w:val="clear" w:color="auto" w:fill="DDD9C3" w:themeFill="background2" w:themeFillShade="E6"/>
          </w:tcPr>
          <w:p w14:paraId="4D4988A9" w14:textId="0F415580" w:rsidR="000E19E1" w:rsidRPr="00457448" w:rsidRDefault="000E19E1" w:rsidP="000C262F">
            <w:pPr>
              <w:ind w:left="113" w:right="113"/>
              <w:rPr>
                <w:rFonts w:asciiTheme="majorEastAsia" w:eastAsiaTheme="majorEastAsia" w:hAnsiTheme="majorEastAsia"/>
              </w:rPr>
            </w:pPr>
          </w:p>
        </w:tc>
        <w:tc>
          <w:tcPr>
            <w:tcW w:w="1361" w:type="dxa"/>
            <w:vMerge/>
            <w:tcBorders>
              <w:top w:val="single" w:sz="4" w:space="0" w:color="auto"/>
            </w:tcBorders>
            <w:vAlign w:val="center"/>
          </w:tcPr>
          <w:p w14:paraId="190CA978"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15CE0D8E" w14:textId="77777777" w:rsidR="000E19E1" w:rsidRPr="00457448" w:rsidRDefault="000E19E1" w:rsidP="00ED3931">
            <w:pPr>
              <w:ind w:leftChars="100" w:left="210"/>
              <w:rPr>
                <w:rFonts w:asciiTheme="majorEastAsia" w:eastAsiaTheme="majorEastAsia" w:hAnsiTheme="majorEastAsia"/>
              </w:rPr>
            </w:pPr>
          </w:p>
        </w:tc>
        <w:tc>
          <w:tcPr>
            <w:tcW w:w="3969" w:type="dxa"/>
            <w:gridSpan w:val="2"/>
            <w:tcBorders>
              <w:top w:val="single" w:sz="4" w:space="0" w:color="auto"/>
              <w:bottom w:val="dashed" w:sz="4" w:space="0" w:color="auto"/>
            </w:tcBorders>
            <w:vAlign w:val="center"/>
          </w:tcPr>
          <w:p w14:paraId="145E1A3D" w14:textId="77777777" w:rsidR="00A40B46"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・有料利用稼働率　</w:t>
            </w:r>
          </w:p>
          <w:p w14:paraId="183FEB9D" w14:textId="1DB7199B" w:rsidR="000E19E1" w:rsidRPr="00457448" w:rsidRDefault="000E19E1" w:rsidP="00A40B46">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平成30年度目標：7.49％</w:t>
            </w:r>
          </w:p>
          <w:p w14:paraId="5D06910C" w14:textId="77411E9A" w:rsidR="000E19E1" w:rsidRPr="00457448" w:rsidRDefault="000E19E1" w:rsidP="00A40B46">
            <w:pPr>
              <w:ind w:firstLineChars="100" w:firstLine="210"/>
              <w:rPr>
                <w:rFonts w:asciiTheme="majorEastAsia" w:eastAsiaTheme="majorEastAsia" w:hAnsiTheme="majorEastAsia"/>
              </w:rPr>
            </w:pPr>
            <w:r w:rsidRPr="00457448">
              <w:rPr>
                <w:rFonts w:asciiTheme="majorEastAsia" w:eastAsiaTheme="majorEastAsia" w:hAnsiTheme="majorEastAsia" w:hint="eastAsia"/>
              </w:rPr>
              <w:t>（平成29年度実績：6.62％）</w:t>
            </w:r>
          </w:p>
        </w:tc>
        <w:tc>
          <w:tcPr>
            <w:tcW w:w="6521" w:type="dxa"/>
            <w:tcBorders>
              <w:bottom w:val="dashed" w:sz="4" w:space="0" w:color="auto"/>
            </w:tcBorders>
          </w:tcPr>
          <w:p w14:paraId="5181AFB6" w14:textId="77777777" w:rsidR="000E19E1" w:rsidRPr="00457448" w:rsidRDefault="000E19E1" w:rsidP="00F9054E">
            <w:pPr>
              <w:rPr>
                <w:rFonts w:asciiTheme="majorEastAsia" w:eastAsiaTheme="majorEastAsia" w:hAnsiTheme="majorEastAsia"/>
                <w:sz w:val="18"/>
                <w:szCs w:val="21"/>
              </w:rPr>
            </w:pPr>
            <w:r w:rsidRPr="00457448">
              <w:rPr>
                <w:rFonts w:asciiTheme="majorEastAsia" w:eastAsiaTheme="majorEastAsia" w:hAnsiTheme="majorEastAsia" w:hint="eastAsia"/>
                <w:szCs w:val="21"/>
              </w:rPr>
              <w:t>○各多目的スペースの平均稼働率（30年10月末実績）</w:t>
            </w:r>
          </w:p>
          <w:p w14:paraId="773EBF3E" w14:textId="77777777" w:rsidR="000E19E1" w:rsidRPr="00457448" w:rsidRDefault="000E19E1" w:rsidP="00F9054E">
            <w:pPr>
              <w:ind w:left="210" w:hangingChars="100" w:hanging="210"/>
              <w:rPr>
                <w:rFonts w:asciiTheme="majorEastAsia" w:eastAsiaTheme="majorEastAsia" w:hAnsiTheme="majorEastAsia"/>
                <w:szCs w:val="21"/>
              </w:rPr>
            </w:pPr>
            <w:r w:rsidRPr="00457448">
              <w:rPr>
                <w:rFonts w:asciiTheme="majorEastAsia" w:eastAsiaTheme="majorEastAsia" w:hAnsiTheme="majorEastAsia" w:hint="eastAsia"/>
                <w:szCs w:val="21"/>
              </w:rPr>
              <w:t xml:space="preserve">　◇多目的スペース１：　　　24.52％</w:t>
            </w:r>
          </w:p>
          <w:p w14:paraId="3D3B9D78" w14:textId="77777777" w:rsidR="000E19E1" w:rsidRPr="00457448" w:rsidRDefault="000E19E1" w:rsidP="00F9054E">
            <w:pPr>
              <w:ind w:left="210" w:hangingChars="100" w:hanging="210"/>
              <w:rPr>
                <w:rFonts w:asciiTheme="majorEastAsia" w:eastAsiaTheme="majorEastAsia" w:hAnsiTheme="majorEastAsia"/>
                <w:szCs w:val="21"/>
              </w:rPr>
            </w:pPr>
            <w:r w:rsidRPr="00457448">
              <w:rPr>
                <w:rFonts w:asciiTheme="majorEastAsia" w:eastAsiaTheme="majorEastAsia" w:hAnsiTheme="majorEastAsia" w:hint="eastAsia"/>
                <w:szCs w:val="21"/>
              </w:rPr>
              <w:t xml:space="preserve">　◇多目的スペース２：　 　　0.00％</w:t>
            </w:r>
          </w:p>
          <w:p w14:paraId="3314C675" w14:textId="77777777" w:rsidR="000E19E1" w:rsidRPr="00457448" w:rsidRDefault="000E19E1" w:rsidP="00F9054E">
            <w:pPr>
              <w:ind w:left="210" w:hangingChars="100" w:hanging="210"/>
              <w:rPr>
                <w:rFonts w:asciiTheme="majorEastAsia" w:eastAsiaTheme="majorEastAsia" w:hAnsiTheme="majorEastAsia"/>
                <w:szCs w:val="21"/>
              </w:rPr>
            </w:pPr>
            <w:r w:rsidRPr="00457448">
              <w:rPr>
                <w:rFonts w:asciiTheme="majorEastAsia" w:eastAsiaTheme="majorEastAsia" w:hAnsiTheme="majorEastAsia" w:hint="eastAsia"/>
                <w:szCs w:val="21"/>
              </w:rPr>
              <w:t xml:space="preserve">　◇多目的スペース３：   　　4.13％</w:t>
            </w:r>
          </w:p>
          <w:p w14:paraId="1CEAB377" w14:textId="35EC707C" w:rsidR="000E19E1" w:rsidRPr="00457448" w:rsidRDefault="000E19E1" w:rsidP="00F9054E">
            <w:pPr>
              <w:ind w:left="210" w:hangingChars="100" w:hanging="210"/>
              <w:rPr>
                <w:rFonts w:asciiTheme="majorEastAsia" w:eastAsiaTheme="majorEastAsia" w:hAnsiTheme="majorEastAsia"/>
                <w:szCs w:val="21"/>
              </w:rPr>
            </w:pPr>
            <w:r w:rsidRPr="00457448">
              <w:rPr>
                <w:rFonts w:asciiTheme="majorEastAsia" w:eastAsiaTheme="majorEastAsia" w:hAnsiTheme="majorEastAsia" w:hint="eastAsia"/>
                <w:szCs w:val="21"/>
              </w:rPr>
              <w:t xml:space="preserve">　◆全スペースの平均稼働率： 9</w:t>
            </w:r>
            <w:r w:rsidRPr="00457448">
              <w:rPr>
                <w:rFonts w:asciiTheme="majorEastAsia" w:eastAsiaTheme="majorEastAsia" w:hAnsiTheme="majorEastAsia"/>
                <w:szCs w:val="21"/>
              </w:rPr>
              <w:t>.</w:t>
            </w:r>
            <w:r w:rsidRPr="00457448">
              <w:rPr>
                <w:rFonts w:asciiTheme="majorEastAsia" w:eastAsiaTheme="majorEastAsia" w:hAnsiTheme="majorEastAsia" w:hint="eastAsia"/>
                <w:szCs w:val="21"/>
              </w:rPr>
              <w:t>55％</w:t>
            </w:r>
          </w:p>
        </w:tc>
        <w:tc>
          <w:tcPr>
            <w:tcW w:w="708" w:type="dxa"/>
            <w:vMerge/>
            <w:vAlign w:val="center"/>
          </w:tcPr>
          <w:p w14:paraId="6F673CD8" w14:textId="77777777" w:rsidR="000E19E1" w:rsidRPr="00457448" w:rsidRDefault="000E19E1" w:rsidP="00CB7219">
            <w:pPr>
              <w:jc w:val="center"/>
              <w:rPr>
                <w:rFonts w:asciiTheme="majorEastAsia" w:eastAsiaTheme="majorEastAsia" w:hAnsiTheme="majorEastAsia"/>
              </w:rPr>
            </w:pPr>
          </w:p>
        </w:tc>
        <w:tc>
          <w:tcPr>
            <w:tcW w:w="5812" w:type="dxa"/>
            <w:tcBorders>
              <w:bottom w:val="dashed" w:sz="4" w:space="0" w:color="auto"/>
            </w:tcBorders>
          </w:tcPr>
          <w:p w14:paraId="6380B16A" w14:textId="0775661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（達成度　127.5％）</w:t>
            </w:r>
          </w:p>
          <w:p w14:paraId="0BF34341" w14:textId="73C12463" w:rsidR="000E19E1" w:rsidRPr="00457448" w:rsidRDefault="000E19E1" w:rsidP="004E7E02">
            <w:pPr>
              <w:rPr>
                <w:rFonts w:asciiTheme="majorEastAsia" w:eastAsiaTheme="majorEastAsia" w:hAnsiTheme="majorEastAsia"/>
              </w:rPr>
            </w:pPr>
          </w:p>
        </w:tc>
        <w:tc>
          <w:tcPr>
            <w:tcW w:w="709" w:type="dxa"/>
            <w:vMerge/>
            <w:vAlign w:val="center"/>
          </w:tcPr>
          <w:p w14:paraId="06C86E51"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393E3437" w14:textId="77777777" w:rsidR="000E19E1" w:rsidRPr="00457448" w:rsidRDefault="000E19E1" w:rsidP="00ED3931">
            <w:pPr>
              <w:rPr>
                <w:rFonts w:asciiTheme="majorEastAsia" w:eastAsiaTheme="majorEastAsia" w:hAnsiTheme="majorEastAsia"/>
              </w:rPr>
            </w:pPr>
          </w:p>
        </w:tc>
      </w:tr>
      <w:tr w:rsidR="00457448" w:rsidRPr="00457448" w14:paraId="4E91B3BA" w14:textId="739E8903" w:rsidTr="00F21D2B">
        <w:trPr>
          <w:trHeight w:val="2542"/>
        </w:trPr>
        <w:tc>
          <w:tcPr>
            <w:tcW w:w="751" w:type="dxa"/>
            <w:vMerge/>
            <w:tcBorders>
              <w:left w:val="single" w:sz="12" w:space="0" w:color="auto"/>
            </w:tcBorders>
            <w:shd w:val="clear" w:color="auto" w:fill="DDD9C3" w:themeFill="background2" w:themeFillShade="E6"/>
          </w:tcPr>
          <w:p w14:paraId="3A4763BE" w14:textId="2AECEAD8" w:rsidR="000E19E1" w:rsidRPr="00457448" w:rsidRDefault="000E19E1" w:rsidP="000C262F">
            <w:pPr>
              <w:ind w:left="113" w:right="113"/>
              <w:rPr>
                <w:rFonts w:asciiTheme="majorEastAsia" w:eastAsiaTheme="majorEastAsia" w:hAnsiTheme="majorEastAsia"/>
              </w:rPr>
            </w:pPr>
          </w:p>
        </w:tc>
        <w:tc>
          <w:tcPr>
            <w:tcW w:w="1361" w:type="dxa"/>
            <w:vMerge/>
            <w:tcBorders>
              <w:bottom w:val="single" w:sz="4" w:space="0" w:color="auto"/>
            </w:tcBorders>
            <w:vAlign w:val="center"/>
          </w:tcPr>
          <w:p w14:paraId="5FCA53E7"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tcBorders>
              <w:bottom w:val="single" w:sz="4" w:space="0" w:color="auto"/>
            </w:tcBorders>
            <w:vAlign w:val="center"/>
          </w:tcPr>
          <w:p w14:paraId="7001A3A0" w14:textId="77777777" w:rsidR="000E19E1" w:rsidRPr="00457448" w:rsidRDefault="000E19E1" w:rsidP="00ED3931">
            <w:pPr>
              <w:ind w:leftChars="100" w:left="210"/>
              <w:rPr>
                <w:rFonts w:asciiTheme="majorEastAsia" w:eastAsiaTheme="majorEastAsia" w:hAnsiTheme="majorEastAsia"/>
              </w:rPr>
            </w:pPr>
          </w:p>
        </w:tc>
        <w:tc>
          <w:tcPr>
            <w:tcW w:w="3969" w:type="dxa"/>
            <w:gridSpan w:val="2"/>
            <w:tcBorders>
              <w:top w:val="single" w:sz="4" w:space="0" w:color="auto"/>
              <w:bottom w:val="single" w:sz="4" w:space="0" w:color="auto"/>
            </w:tcBorders>
            <w:vAlign w:val="center"/>
          </w:tcPr>
          <w:p w14:paraId="53140A1D"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・収入額　</w:t>
            </w:r>
          </w:p>
          <w:p w14:paraId="627B9FC1" w14:textId="0527632B" w:rsidR="000E19E1" w:rsidRPr="00457448" w:rsidRDefault="000E19E1" w:rsidP="00F21D2B">
            <w:pPr>
              <w:ind w:firstLineChars="300" w:firstLine="630"/>
              <w:rPr>
                <w:rFonts w:asciiTheme="majorEastAsia" w:eastAsiaTheme="majorEastAsia" w:hAnsiTheme="majorEastAsia"/>
              </w:rPr>
            </w:pPr>
            <w:r w:rsidRPr="00457448">
              <w:rPr>
                <w:rFonts w:asciiTheme="majorEastAsia" w:eastAsiaTheme="majorEastAsia" w:hAnsiTheme="majorEastAsia" w:hint="eastAsia"/>
              </w:rPr>
              <w:t>平成30年度目標：1,066千円</w:t>
            </w:r>
          </w:p>
          <w:p w14:paraId="09EF21BF" w14:textId="1A5FA64D" w:rsidR="000E19E1" w:rsidRPr="00457448" w:rsidRDefault="000E19E1" w:rsidP="00F21D2B">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（平成29年度実績：977千円）</w:t>
            </w:r>
          </w:p>
        </w:tc>
        <w:tc>
          <w:tcPr>
            <w:tcW w:w="6521" w:type="dxa"/>
            <w:tcBorders>
              <w:top w:val="single" w:sz="4" w:space="0" w:color="auto"/>
            </w:tcBorders>
          </w:tcPr>
          <w:p w14:paraId="7CF8CC45" w14:textId="77777777" w:rsidR="000E19E1" w:rsidRPr="00457448" w:rsidRDefault="000E19E1" w:rsidP="00F9054E">
            <w:pPr>
              <w:rPr>
                <w:rFonts w:asciiTheme="majorEastAsia" w:eastAsiaTheme="majorEastAsia" w:hAnsiTheme="majorEastAsia"/>
              </w:rPr>
            </w:pPr>
            <w:r w:rsidRPr="00457448">
              <w:rPr>
                <w:rFonts w:asciiTheme="majorEastAsia" w:eastAsiaTheme="majorEastAsia" w:hAnsiTheme="majorEastAsia" w:hint="eastAsia"/>
              </w:rPr>
              <w:t>○多目的スペースの収入額　　10月末実績　340千円【年度末見込：583千円】</w:t>
            </w:r>
          </w:p>
          <w:p w14:paraId="6FC17DD5" w14:textId="77777777" w:rsidR="000E19E1" w:rsidRPr="00457448" w:rsidRDefault="000E19E1" w:rsidP="00F9054E">
            <w:pPr>
              <w:rPr>
                <w:rFonts w:asciiTheme="majorEastAsia" w:eastAsiaTheme="majorEastAsia" w:hAnsiTheme="majorEastAsia"/>
              </w:rPr>
            </w:pPr>
            <w:r w:rsidRPr="00457448">
              <w:rPr>
                <w:rFonts w:asciiTheme="majorEastAsia" w:eastAsiaTheme="majorEastAsia" w:hAnsiTheme="majorEastAsia" w:hint="eastAsia"/>
              </w:rPr>
              <w:t>・多目的スペースの稼働率、利用料収入額は、10月末時点で</w:t>
            </w:r>
          </w:p>
          <w:p w14:paraId="35EE502A" w14:textId="6D053D80" w:rsidR="000E19E1" w:rsidRPr="00457448" w:rsidRDefault="000E19E1" w:rsidP="00F21D2B">
            <w:pPr>
              <w:ind w:leftChars="100" w:left="210"/>
              <w:rPr>
                <w:rFonts w:asciiTheme="majorEastAsia" w:eastAsiaTheme="majorEastAsia" w:hAnsiTheme="majorEastAsia"/>
              </w:rPr>
            </w:pPr>
            <w:r w:rsidRPr="00457448">
              <w:rPr>
                <w:rFonts w:asciiTheme="majorEastAsia" w:eastAsiaTheme="majorEastAsia" w:hAnsiTheme="majorEastAsia" w:hint="eastAsia"/>
              </w:rPr>
              <w:t>9．55％、340千円となっている。稼働率は目標を超えているが、収入額は目標には達していない状況。しかしながら11月以降の予約状況は順調に増加しており、収入額についても年度末には目標額を達成できる見込みとなっている。</w:t>
            </w:r>
          </w:p>
        </w:tc>
        <w:tc>
          <w:tcPr>
            <w:tcW w:w="708" w:type="dxa"/>
            <w:vMerge/>
            <w:vAlign w:val="center"/>
          </w:tcPr>
          <w:p w14:paraId="106E8C0E" w14:textId="77777777" w:rsidR="000E19E1" w:rsidRPr="00457448" w:rsidRDefault="000E19E1" w:rsidP="00CB7219">
            <w:pPr>
              <w:jc w:val="center"/>
              <w:rPr>
                <w:rFonts w:asciiTheme="majorEastAsia" w:eastAsiaTheme="majorEastAsia" w:hAnsiTheme="majorEastAsia"/>
              </w:rPr>
            </w:pPr>
          </w:p>
        </w:tc>
        <w:tc>
          <w:tcPr>
            <w:tcW w:w="5812" w:type="dxa"/>
            <w:tcBorders>
              <w:top w:val="single" w:sz="4" w:space="0" w:color="auto"/>
            </w:tcBorders>
          </w:tcPr>
          <w:p w14:paraId="785C735A" w14:textId="04A4C4CD"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（達成度　</w:t>
            </w:r>
            <w:r w:rsidRPr="00457448">
              <w:rPr>
                <w:rFonts w:asciiTheme="majorEastAsia" w:eastAsiaTheme="majorEastAsia" w:hAnsiTheme="majorEastAsia"/>
              </w:rPr>
              <w:t>54.7</w:t>
            </w:r>
            <w:r w:rsidRPr="00457448">
              <w:rPr>
                <w:rFonts w:asciiTheme="majorEastAsia" w:eastAsiaTheme="majorEastAsia" w:hAnsiTheme="majorEastAsia" w:hint="eastAsia"/>
              </w:rPr>
              <w:t>％）</w:t>
            </w:r>
          </w:p>
          <w:p w14:paraId="2745FE6C" w14:textId="14C189B9" w:rsidR="000E19E1" w:rsidRPr="00457448" w:rsidRDefault="000E19E1" w:rsidP="004E7E02">
            <w:pPr>
              <w:rPr>
                <w:rFonts w:asciiTheme="majorEastAsia" w:eastAsiaTheme="majorEastAsia" w:hAnsiTheme="majorEastAsia"/>
              </w:rPr>
            </w:pPr>
          </w:p>
        </w:tc>
        <w:tc>
          <w:tcPr>
            <w:tcW w:w="709" w:type="dxa"/>
            <w:vMerge/>
            <w:tcBorders>
              <w:bottom w:val="single" w:sz="4" w:space="0" w:color="auto"/>
            </w:tcBorders>
          </w:tcPr>
          <w:p w14:paraId="3EE411F5" w14:textId="77777777" w:rsidR="000E19E1" w:rsidRPr="00457448" w:rsidRDefault="000E19E1" w:rsidP="00ED3931">
            <w:pPr>
              <w:rPr>
                <w:rFonts w:asciiTheme="majorEastAsia" w:eastAsiaTheme="majorEastAsia" w:hAnsiTheme="majorEastAsia"/>
              </w:rPr>
            </w:pPr>
          </w:p>
        </w:tc>
        <w:tc>
          <w:tcPr>
            <w:tcW w:w="2536" w:type="dxa"/>
            <w:vMerge/>
            <w:tcBorders>
              <w:bottom w:val="single" w:sz="4" w:space="0" w:color="auto"/>
              <w:right w:val="single" w:sz="12" w:space="0" w:color="auto"/>
            </w:tcBorders>
          </w:tcPr>
          <w:p w14:paraId="23FB26C3" w14:textId="77777777" w:rsidR="000E19E1" w:rsidRPr="00457448" w:rsidRDefault="000E19E1" w:rsidP="00ED3931">
            <w:pPr>
              <w:rPr>
                <w:rFonts w:asciiTheme="majorEastAsia" w:eastAsiaTheme="majorEastAsia" w:hAnsiTheme="majorEastAsia"/>
              </w:rPr>
            </w:pPr>
          </w:p>
        </w:tc>
      </w:tr>
      <w:tr w:rsidR="00457448" w:rsidRPr="00457448" w14:paraId="119C668E" w14:textId="733201A9" w:rsidTr="00E37A63">
        <w:trPr>
          <w:trHeight w:val="4858"/>
        </w:trPr>
        <w:tc>
          <w:tcPr>
            <w:tcW w:w="751" w:type="dxa"/>
            <w:vMerge/>
            <w:tcBorders>
              <w:left w:val="single" w:sz="12" w:space="0" w:color="auto"/>
            </w:tcBorders>
            <w:shd w:val="clear" w:color="auto" w:fill="DDD9C3" w:themeFill="background2" w:themeFillShade="E6"/>
          </w:tcPr>
          <w:p w14:paraId="119C6686" w14:textId="7C40DBA4" w:rsidR="000E19E1" w:rsidRPr="00457448" w:rsidRDefault="000E19E1" w:rsidP="000C262F">
            <w:pPr>
              <w:ind w:left="113" w:right="113"/>
              <w:rPr>
                <w:rFonts w:asciiTheme="majorEastAsia" w:eastAsiaTheme="majorEastAsia" w:hAnsiTheme="majorEastAsia"/>
              </w:rPr>
            </w:pPr>
          </w:p>
        </w:tc>
        <w:tc>
          <w:tcPr>
            <w:tcW w:w="1361" w:type="dxa"/>
            <w:vMerge w:val="restart"/>
            <w:vAlign w:val="center"/>
          </w:tcPr>
          <w:p w14:paraId="119C6687" w14:textId="77777777" w:rsidR="000E19E1" w:rsidRPr="00457448" w:rsidRDefault="000E19E1"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(4)サービスの向上を図るための具体的手法・効果</w:t>
            </w:r>
          </w:p>
        </w:tc>
        <w:tc>
          <w:tcPr>
            <w:tcW w:w="4252" w:type="dxa"/>
            <w:gridSpan w:val="3"/>
            <w:tcBorders>
              <w:bottom w:val="nil"/>
            </w:tcBorders>
            <w:vAlign w:val="center"/>
          </w:tcPr>
          <w:p w14:paraId="119C6688" w14:textId="0B366F50"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①施設のコンセプトを踏まえた文化事業等（展示室での展示を除く）は、適切に実施されているか。</w:t>
            </w:r>
          </w:p>
        </w:tc>
        <w:tc>
          <w:tcPr>
            <w:tcW w:w="6521" w:type="dxa"/>
            <w:vAlign w:val="center"/>
          </w:tcPr>
          <w:p w14:paraId="4D496CFA" w14:textId="77777777" w:rsidR="000E19E1" w:rsidRPr="00457448" w:rsidRDefault="000E19E1" w:rsidP="00E83F6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　『長年にわたり収集してきた図書資料だけでなく、重要文化財である建物や中之島エリアの魅力を活かした文化情報拠点としての「文化ステーション」を目指す』との図書館の施設コンセプトのもと、「建築を題材とした展示」等の得意分野を持ちながら、文化事業に取組んできた。</w:t>
            </w:r>
          </w:p>
          <w:p w14:paraId="6C89773C" w14:textId="77777777" w:rsidR="000E19E1" w:rsidRPr="00457448" w:rsidRDefault="000E19E1" w:rsidP="00410E1B">
            <w:pPr>
              <w:ind w:leftChars="100" w:left="210" w:firstLineChars="100" w:firstLine="210"/>
              <w:rPr>
                <w:rFonts w:asciiTheme="majorEastAsia" w:eastAsiaTheme="majorEastAsia" w:hAnsiTheme="majorEastAsia"/>
              </w:rPr>
            </w:pPr>
            <w:r w:rsidRPr="00457448">
              <w:rPr>
                <w:rFonts w:asciiTheme="majorEastAsia" w:eastAsiaTheme="majorEastAsia" w:hAnsiTheme="majorEastAsia" w:hint="eastAsia"/>
              </w:rPr>
              <w:t>今年度は「みんなの建築ミニチュア展」において、従来の「壁に作品を吊るすという展示方法」から、「机に作品を置き展示する」という新たな展示方法を試行実施した。新しい展示方法により、多目的スペースの新たな活用方法を利用者に提案することにつながった。</w:t>
            </w:r>
          </w:p>
          <w:p w14:paraId="119C6689" w14:textId="14E6925B" w:rsidR="000E19E1" w:rsidRPr="00457448" w:rsidRDefault="000E19E1" w:rsidP="00410E1B">
            <w:pPr>
              <w:ind w:leftChars="100" w:left="210" w:firstLineChars="100" w:firstLine="210"/>
              <w:rPr>
                <w:rFonts w:asciiTheme="majorEastAsia" w:eastAsiaTheme="majorEastAsia" w:hAnsiTheme="majorEastAsia"/>
              </w:rPr>
            </w:pPr>
            <w:r w:rsidRPr="00457448">
              <w:rPr>
                <w:rFonts w:asciiTheme="majorEastAsia" w:eastAsiaTheme="majorEastAsia" w:hAnsiTheme="majorEastAsia" w:hint="eastAsia"/>
              </w:rPr>
              <w:t>また、隣接する中央公会堂でも同じ展示方法を実施し、巡回展として相互連携を行うことができ、2ヶ月弱という限られた展示期間ではあったが、1万2,000人を超える方に来場いただく結果となった。また、展示に合わせて講演会も開催し、好評を博した。</w:t>
            </w:r>
          </w:p>
        </w:tc>
        <w:tc>
          <w:tcPr>
            <w:tcW w:w="708" w:type="dxa"/>
            <w:vMerge w:val="restart"/>
          </w:tcPr>
          <w:p w14:paraId="222F9F9C" w14:textId="77777777" w:rsidR="00E37A63" w:rsidRPr="00457448" w:rsidRDefault="00E37A63" w:rsidP="00E37A63">
            <w:pPr>
              <w:jc w:val="center"/>
              <w:rPr>
                <w:rFonts w:asciiTheme="majorEastAsia" w:eastAsiaTheme="majorEastAsia" w:hAnsiTheme="majorEastAsia"/>
              </w:rPr>
            </w:pPr>
          </w:p>
          <w:p w14:paraId="76BB12A2" w14:textId="77777777" w:rsidR="00E37A63" w:rsidRPr="00457448" w:rsidRDefault="00E37A63" w:rsidP="00E37A63">
            <w:pPr>
              <w:jc w:val="center"/>
              <w:rPr>
                <w:rFonts w:asciiTheme="majorEastAsia" w:eastAsiaTheme="majorEastAsia" w:hAnsiTheme="majorEastAsia"/>
              </w:rPr>
            </w:pPr>
          </w:p>
          <w:p w14:paraId="40D95415" w14:textId="77777777" w:rsidR="00E37A63" w:rsidRPr="00457448" w:rsidRDefault="00E37A63" w:rsidP="00E37A63">
            <w:pPr>
              <w:jc w:val="center"/>
              <w:rPr>
                <w:rFonts w:asciiTheme="majorEastAsia" w:eastAsiaTheme="majorEastAsia" w:hAnsiTheme="majorEastAsia"/>
              </w:rPr>
            </w:pPr>
          </w:p>
          <w:p w14:paraId="56A3BB78" w14:textId="77777777" w:rsidR="00E37A63" w:rsidRPr="00457448" w:rsidRDefault="00E37A63" w:rsidP="00E37A63">
            <w:pPr>
              <w:jc w:val="center"/>
              <w:rPr>
                <w:rFonts w:asciiTheme="majorEastAsia" w:eastAsiaTheme="majorEastAsia" w:hAnsiTheme="majorEastAsia"/>
              </w:rPr>
            </w:pPr>
          </w:p>
          <w:p w14:paraId="786B86E3" w14:textId="77777777" w:rsidR="00E37A63" w:rsidRPr="00457448" w:rsidRDefault="00E37A63" w:rsidP="00E37A63">
            <w:pPr>
              <w:jc w:val="center"/>
              <w:rPr>
                <w:rFonts w:asciiTheme="majorEastAsia" w:eastAsiaTheme="majorEastAsia" w:hAnsiTheme="majorEastAsia"/>
              </w:rPr>
            </w:pPr>
          </w:p>
          <w:p w14:paraId="5B3BFDC0" w14:textId="77777777" w:rsidR="00E37A63" w:rsidRPr="00457448" w:rsidRDefault="00E37A63" w:rsidP="00E37A63">
            <w:pPr>
              <w:jc w:val="center"/>
              <w:rPr>
                <w:rFonts w:asciiTheme="majorEastAsia" w:eastAsiaTheme="majorEastAsia" w:hAnsiTheme="majorEastAsia"/>
              </w:rPr>
            </w:pPr>
          </w:p>
          <w:p w14:paraId="578DA5B4" w14:textId="77777777" w:rsidR="00E37A63" w:rsidRPr="00457448" w:rsidRDefault="00E37A63" w:rsidP="00E37A63">
            <w:pPr>
              <w:jc w:val="center"/>
              <w:rPr>
                <w:rFonts w:asciiTheme="majorEastAsia" w:eastAsiaTheme="majorEastAsia" w:hAnsiTheme="majorEastAsia"/>
              </w:rPr>
            </w:pPr>
          </w:p>
          <w:p w14:paraId="51E34F32" w14:textId="77777777" w:rsidR="00E37A63" w:rsidRPr="00457448" w:rsidRDefault="00E37A63" w:rsidP="00E37A63">
            <w:pPr>
              <w:jc w:val="center"/>
              <w:rPr>
                <w:rFonts w:asciiTheme="majorEastAsia" w:eastAsiaTheme="majorEastAsia" w:hAnsiTheme="majorEastAsia"/>
              </w:rPr>
            </w:pPr>
          </w:p>
          <w:p w14:paraId="0378409C" w14:textId="77777777" w:rsidR="00E37A63" w:rsidRPr="00457448" w:rsidRDefault="00E37A63" w:rsidP="00E37A63">
            <w:pPr>
              <w:jc w:val="center"/>
              <w:rPr>
                <w:rFonts w:asciiTheme="majorEastAsia" w:eastAsiaTheme="majorEastAsia" w:hAnsiTheme="majorEastAsia"/>
              </w:rPr>
            </w:pPr>
          </w:p>
          <w:p w14:paraId="12740B9E" w14:textId="77777777" w:rsidR="00E37A63" w:rsidRPr="00457448" w:rsidRDefault="00E37A63" w:rsidP="00E37A63">
            <w:pPr>
              <w:jc w:val="center"/>
              <w:rPr>
                <w:rFonts w:asciiTheme="majorEastAsia" w:eastAsiaTheme="majorEastAsia" w:hAnsiTheme="majorEastAsia"/>
              </w:rPr>
            </w:pPr>
          </w:p>
          <w:p w14:paraId="3E5389DB" w14:textId="77777777" w:rsidR="00E37A63" w:rsidRPr="00457448" w:rsidRDefault="00E37A63" w:rsidP="00E37A63">
            <w:pPr>
              <w:jc w:val="center"/>
              <w:rPr>
                <w:rFonts w:asciiTheme="majorEastAsia" w:eastAsiaTheme="majorEastAsia" w:hAnsiTheme="majorEastAsia"/>
              </w:rPr>
            </w:pPr>
          </w:p>
          <w:p w14:paraId="1258672E" w14:textId="77777777" w:rsidR="00E37A63" w:rsidRPr="00457448" w:rsidRDefault="00E37A63" w:rsidP="00E37A63">
            <w:pPr>
              <w:jc w:val="center"/>
              <w:rPr>
                <w:rFonts w:asciiTheme="majorEastAsia" w:eastAsiaTheme="majorEastAsia" w:hAnsiTheme="majorEastAsia"/>
              </w:rPr>
            </w:pPr>
          </w:p>
          <w:p w14:paraId="61C830FB" w14:textId="77777777" w:rsidR="00E37A63" w:rsidRPr="00457448" w:rsidRDefault="00E37A63" w:rsidP="00E37A63">
            <w:pPr>
              <w:jc w:val="center"/>
              <w:rPr>
                <w:rFonts w:asciiTheme="majorEastAsia" w:eastAsiaTheme="majorEastAsia" w:hAnsiTheme="majorEastAsia"/>
              </w:rPr>
            </w:pPr>
          </w:p>
          <w:p w14:paraId="606D6C04" w14:textId="77777777" w:rsidR="00E37A63" w:rsidRPr="00457448" w:rsidRDefault="00E37A63" w:rsidP="00E37A63">
            <w:pPr>
              <w:jc w:val="center"/>
              <w:rPr>
                <w:rFonts w:asciiTheme="majorEastAsia" w:eastAsiaTheme="majorEastAsia" w:hAnsiTheme="majorEastAsia"/>
              </w:rPr>
            </w:pPr>
          </w:p>
          <w:p w14:paraId="033C44B2" w14:textId="77777777" w:rsidR="00E37A63" w:rsidRPr="00457448" w:rsidRDefault="00E37A63" w:rsidP="00E37A63">
            <w:pPr>
              <w:jc w:val="center"/>
              <w:rPr>
                <w:rFonts w:asciiTheme="majorEastAsia" w:eastAsiaTheme="majorEastAsia" w:hAnsiTheme="majorEastAsia"/>
              </w:rPr>
            </w:pPr>
          </w:p>
          <w:p w14:paraId="137C0DE5" w14:textId="77777777" w:rsidR="00E37A63" w:rsidRPr="00457448" w:rsidRDefault="00E37A63" w:rsidP="00E37A63">
            <w:pPr>
              <w:jc w:val="center"/>
              <w:rPr>
                <w:rFonts w:asciiTheme="majorEastAsia" w:eastAsiaTheme="majorEastAsia" w:hAnsiTheme="majorEastAsia"/>
              </w:rPr>
            </w:pPr>
          </w:p>
          <w:p w14:paraId="0D9DDA98" w14:textId="77777777" w:rsidR="00E37A63" w:rsidRPr="00457448" w:rsidRDefault="00E37A63" w:rsidP="00E37A63">
            <w:pPr>
              <w:jc w:val="center"/>
              <w:rPr>
                <w:rFonts w:asciiTheme="majorEastAsia" w:eastAsiaTheme="majorEastAsia" w:hAnsiTheme="majorEastAsia"/>
              </w:rPr>
            </w:pPr>
          </w:p>
          <w:p w14:paraId="1D6A8A6E" w14:textId="77777777" w:rsidR="00E37A63" w:rsidRPr="00457448" w:rsidRDefault="00E37A63" w:rsidP="00E37A63">
            <w:pPr>
              <w:jc w:val="center"/>
              <w:rPr>
                <w:rFonts w:asciiTheme="majorEastAsia" w:eastAsiaTheme="majorEastAsia" w:hAnsiTheme="majorEastAsia"/>
              </w:rPr>
            </w:pPr>
          </w:p>
          <w:p w14:paraId="04B213E4" w14:textId="77777777" w:rsidR="00E37A63" w:rsidRPr="00457448" w:rsidRDefault="00E37A63" w:rsidP="00E37A63">
            <w:pPr>
              <w:jc w:val="center"/>
              <w:rPr>
                <w:rFonts w:asciiTheme="majorEastAsia" w:eastAsiaTheme="majorEastAsia" w:hAnsiTheme="majorEastAsia"/>
              </w:rPr>
            </w:pPr>
          </w:p>
          <w:p w14:paraId="4644037D" w14:textId="77777777" w:rsidR="00E37A63" w:rsidRPr="00457448" w:rsidRDefault="00E37A63" w:rsidP="00E37A63">
            <w:pPr>
              <w:jc w:val="center"/>
              <w:rPr>
                <w:rFonts w:asciiTheme="majorEastAsia" w:eastAsiaTheme="majorEastAsia" w:hAnsiTheme="majorEastAsia"/>
              </w:rPr>
            </w:pPr>
          </w:p>
          <w:p w14:paraId="44DA9E75" w14:textId="77777777" w:rsidR="00E37A63" w:rsidRPr="00457448" w:rsidRDefault="00E37A63" w:rsidP="00E37A63">
            <w:pPr>
              <w:jc w:val="center"/>
              <w:rPr>
                <w:rFonts w:asciiTheme="majorEastAsia" w:eastAsiaTheme="majorEastAsia" w:hAnsiTheme="majorEastAsia"/>
              </w:rPr>
            </w:pPr>
          </w:p>
          <w:p w14:paraId="4DC842FD" w14:textId="77777777" w:rsidR="00E37A63" w:rsidRPr="00457448" w:rsidRDefault="00E37A63" w:rsidP="00E37A63">
            <w:pPr>
              <w:jc w:val="center"/>
              <w:rPr>
                <w:rFonts w:asciiTheme="majorEastAsia" w:eastAsiaTheme="majorEastAsia" w:hAnsiTheme="majorEastAsia"/>
              </w:rPr>
            </w:pPr>
          </w:p>
          <w:p w14:paraId="2EC17D94" w14:textId="77777777" w:rsidR="00E37A63" w:rsidRPr="00457448" w:rsidRDefault="00E37A63" w:rsidP="00E37A63">
            <w:pPr>
              <w:jc w:val="center"/>
              <w:rPr>
                <w:rFonts w:asciiTheme="majorEastAsia" w:eastAsiaTheme="majorEastAsia" w:hAnsiTheme="majorEastAsia"/>
              </w:rPr>
            </w:pPr>
          </w:p>
          <w:p w14:paraId="79F3D4CF" w14:textId="77777777" w:rsidR="00E37A63" w:rsidRPr="00457448" w:rsidRDefault="00E37A63" w:rsidP="00E37A63">
            <w:pPr>
              <w:jc w:val="center"/>
              <w:rPr>
                <w:rFonts w:asciiTheme="majorEastAsia" w:eastAsiaTheme="majorEastAsia" w:hAnsiTheme="majorEastAsia"/>
              </w:rPr>
            </w:pPr>
          </w:p>
          <w:p w14:paraId="70945FC5" w14:textId="77777777" w:rsidR="00E37A63" w:rsidRPr="00457448" w:rsidRDefault="00E37A63" w:rsidP="00E37A63">
            <w:pPr>
              <w:jc w:val="center"/>
              <w:rPr>
                <w:rFonts w:asciiTheme="majorEastAsia" w:eastAsiaTheme="majorEastAsia" w:hAnsiTheme="majorEastAsia"/>
              </w:rPr>
            </w:pPr>
          </w:p>
          <w:p w14:paraId="15C3445C" w14:textId="77777777" w:rsidR="00E37A63" w:rsidRPr="00457448" w:rsidRDefault="00E37A63" w:rsidP="00E37A63">
            <w:pPr>
              <w:jc w:val="center"/>
              <w:rPr>
                <w:rFonts w:asciiTheme="majorEastAsia" w:eastAsiaTheme="majorEastAsia" w:hAnsiTheme="majorEastAsia"/>
              </w:rPr>
            </w:pPr>
          </w:p>
          <w:p w14:paraId="5CAF6541" w14:textId="77777777" w:rsidR="00E37A63" w:rsidRPr="00457448" w:rsidRDefault="00E37A63" w:rsidP="00E37A63">
            <w:pPr>
              <w:jc w:val="center"/>
              <w:rPr>
                <w:rFonts w:asciiTheme="majorEastAsia" w:eastAsiaTheme="majorEastAsia" w:hAnsiTheme="majorEastAsia"/>
              </w:rPr>
            </w:pPr>
          </w:p>
          <w:p w14:paraId="6AE79D1A" w14:textId="77777777" w:rsidR="00E37A63" w:rsidRPr="00457448" w:rsidRDefault="00E37A63" w:rsidP="00E37A63">
            <w:pPr>
              <w:jc w:val="center"/>
              <w:rPr>
                <w:rFonts w:asciiTheme="majorEastAsia" w:eastAsiaTheme="majorEastAsia" w:hAnsiTheme="majorEastAsia"/>
              </w:rPr>
            </w:pPr>
          </w:p>
          <w:p w14:paraId="046623EB" w14:textId="77777777" w:rsidR="00E37A63" w:rsidRPr="00457448" w:rsidRDefault="00E37A63" w:rsidP="00E37A63">
            <w:pPr>
              <w:jc w:val="center"/>
              <w:rPr>
                <w:rFonts w:asciiTheme="majorEastAsia" w:eastAsiaTheme="majorEastAsia" w:hAnsiTheme="majorEastAsia"/>
              </w:rPr>
            </w:pPr>
          </w:p>
          <w:p w14:paraId="0FD0053A" w14:textId="77777777" w:rsidR="00E37A63" w:rsidRPr="00457448" w:rsidRDefault="00E37A63" w:rsidP="00E37A63">
            <w:pPr>
              <w:jc w:val="center"/>
              <w:rPr>
                <w:rFonts w:asciiTheme="majorEastAsia" w:eastAsiaTheme="majorEastAsia" w:hAnsiTheme="majorEastAsia"/>
              </w:rPr>
            </w:pPr>
          </w:p>
          <w:p w14:paraId="5612010F" w14:textId="77777777" w:rsidR="00E37A63" w:rsidRPr="00457448" w:rsidRDefault="00E37A63" w:rsidP="00E37A63">
            <w:pPr>
              <w:jc w:val="center"/>
              <w:rPr>
                <w:rFonts w:asciiTheme="majorEastAsia" w:eastAsiaTheme="majorEastAsia" w:hAnsiTheme="majorEastAsia"/>
              </w:rPr>
            </w:pPr>
          </w:p>
          <w:p w14:paraId="4C5D58B7" w14:textId="77777777" w:rsidR="00E37A63" w:rsidRPr="00457448" w:rsidRDefault="00E37A63" w:rsidP="00E37A63">
            <w:pPr>
              <w:jc w:val="center"/>
              <w:rPr>
                <w:rFonts w:asciiTheme="majorEastAsia" w:eastAsiaTheme="majorEastAsia" w:hAnsiTheme="majorEastAsia"/>
              </w:rPr>
            </w:pPr>
          </w:p>
          <w:p w14:paraId="7D37E0BD" w14:textId="77777777" w:rsidR="00E37A63" w:rsidRPr="00457448" w:rsidRDefault="00E37A63" w:rsidP="00E37A63">
            <w:pPr>
              <w:jc w:val="center"/>
              <w:rPr>
                <w:rFonts w:asciiTheme="majorEastAsia" w:eastAsiaTheme="majorEastAsia" w:hAnsiTheme="majorEastAsia"/>
              </w:rPr>
            </w:pPr>
          </w:p>
          <w:p w14:paraId="4B84C6A7" w14:textId="77777777" w:rsidR="00E37A63" w:rsidRPr="00457448" w:rsidRDefault="00E37A63" w:rsidP="00E37A63">
            <w:pPr>
              <w:jc w:val="center"/>
              <w:rPr>
                <w:rFonts w:asciiTheme="majorEastAsia" w:eastAsiaTheme="majorEastAsia" w:hAnsiTheme="majorEastAsia"/>
              </w:rPr>
            </w:pPr>
          </w:p>
          <w:p w14:paraId="213FD208" w14:textId="77777777" w:rsidR="00E37A63" w:rsidRPr="00457448" w:rsidRDefault="00E37A63" w:rsidP="00E37A63">
            <w:pPr>
              <w:jc w:val="center"/>
              <w:rPr>
                <w:rFonts w:asciiTheme="majorEastAsia" w:eastAsiaTheme="majorEastAsia" w:hAnsiTheme="majorEastAsia"/>
              </w:rPr>
            </w:pPr>
          </w:p>
          <w:p w14:paraId="69A52C6A" w14:textId="77777777" w:rsidR="00E37A63" w:rsidRPr="00457448" w:rsidRDefault="00E37A63" w:rsidP="00E37A63">
            <w:pPr>
              <w:jc w:val="center"/>
              <w:rPr>
                <w:rFonts w:asciiTheme="majorEastAsia" w:eastAsiaTheme="majorEastAsia" w:hAnsiTheme="majorEastAsia"/>
              </w:rPr>
            </w:pPr>
          </w:p>
          <w:p w14:paraId="72C3074D" w14:textId="77777777" w:rsidR="00E37A63" w:rsidRPr="00457448" w:rsidRDefault="00E37A63" w:rsidP="00E37A63">
            <w:pPr>
              <w:jc w:val="center"/>
              <w:rPr>
                <w:rFonts w:asciiTheme="majorEastAsia" w:eastAsiaTheme="majorEastAsia" w:hAnsiTheme="majorEastAsia"/>
              </w:rPr>
            </w:pPr>
          </w:p>
          <w:p w14:paraId="64BA3F9B" w14:textId="77777777" w:rsidR="00E37A63" w:rsidRPr="00457448" w:rsidRDefault="00E37A63" w:rsidP="00E37A63">
            <w:pPr>
              <w:jc w:val="center"/>
              <w:rPr>
                <w:rFonts w:asciiTheme="majorEastAsia" w:eastAsiaTheme="majorEastAsia" w:hAnsiTheme="majorEastAsia"/>
              </w:rPr>
            </w:pPr>
          </w:p>
          <w:p w14:paraId="6A4E99B0" w14:textId="77777777" w:rsidR="00E37A63" w:rsidRPr="00457448" w:rsidRDefault="00E37A63" w:rsidP="00E37A63">
            <w:pPr>
              <w:jc w:val="center"/>
              <w:rPr>
                <w:rFonts w:asciiTheme="majorEastAsia" w:eastAsiaTheme="majorEastAsia" w:hAnsiTheme="majorEastAsia"/>
              </w:rPr>
            </w:pPr>
          </w:p>
          <w:p w14:paraId="765F56D7" w14:textId="77777777" w:rsidR="00E37A63" w:rsidRPr="00457448" w:rsidRDefault="00E37A63" w:rsidP="00E37A63">
            <w:pPr>
              <w:jc w:val="center"/>
              <w:rPr>
                <w:rFonts w:asciiTheme="majorEastAsia" w:eastAsiaTheme="majorEastAsia" w:hAnsiTheme="majorEastAsia"/>
              </w:rPr>
            </w:pPr>
          </w:p>
          <w:p w14:paraId="2F8A56B9" w14:textId="77777777" w:rsidR="00E37A63" w:rsidRPr="00457448" w:rsidRDefault="00E37A63" w:rsidP="00E37A63">
            <w:pPr>
              <w:jc w:val="center"/>
              <w:rPr>
                <w:rFonts w:asciiTheme="majorEastAsia" w:eastAsiaTheme="majorEastAsia" w:hAnsiTheme="majorEastAsia"/>
              </w:rPr>
            </w:pPr>
          </w:p>
          <w:p w14:paraId="1DAB2BAE" w14:textId="77777777" w:rsidR="00E37A63" w:rsidRPr="00457448" w:rsidRDefault="00E37A63" w:rsidP="00E37A63">
            <w:pPr>
              <w:jc w:val="center"/>
              <w:rPr>
                <w:rFonts w:asciiTheme="majorEastAsia" w:eastAsiaTheme="majorEastAsia" w:hAnsiTheme="majorEastAsia"/>
              </w:rPr>
            </w:pPr>
          </w:p>
          <w:p w14:paraId="7BCA1FD1" w14:textId="77777777" w:rsidR="00E37A63" w:rsidRPr="00457448" w:rsidRDefault="00E37A63" w:rsidP="00E37A63">
            <w:pPr>
              <w:jc w:val="center"/>
              <w:rPr>
                <w:rFonts w:asciiTheme="majorEastAsia" w:eastAsiaTheme="majorEastAsia" w:hAnsiTheme="majorEastAsia"/>
              </w:rPr>
            </w:pPr>
          </w:p>
          <w:p w14:paraId="1A73FEBC" w14:textId="77777777" w:rsidR="00E37A63" w:rsidRPr="00457448" w:rsidRDefault="00E37A63" w:rsidP="00E37A63">
            <w:pPr>
              <w:jc w:val="center"/>
              <w:rPr>
                <w:rFonts w:asciiTheme="majorEastAsia" w:eastAsiaTheme="majorEastAsia" w:hAnsiTheme="majorEastAsia"/>
              </w:rPr>
            </w:pPr>
          </w:p>
          <w:p w14:paraId="75737A8E" w14:textId="77777777" w:rsidR="00E37A63" w:rsidRPr="00457448" w:rsidRDefault="00E37A63" w:rsidP="00E37A63">
            <w:pPr>
              <w:jc w:val="center"/>
              <w:rPr>
                <w:rFonts w:asciiTheme="majorEastAsia" w:eastAsiaTheme="majorEastAsia" w:hAnsiTheme="majorEastAsia"/>
              </w:rPr>
            </w:pPr>
          </w:p>
          <w:p w14:paraId="081A17D8" w14:textId="77777777" w:rsidR="00E37A63" w:rsidRPr="00457448" w:rsidRDefault="00E37A63" w:rsidP="00E37A63">
            <w:pPr>
              <w:jc w:val="center"/>
              <w:rPr>
                <w:rFonts w:asciiTheme="majorEastAsia" w:eastAsiaTheme="majorEastAsia" w:hAnsiTheme="majorEastAsia"/>
              </w:rPr>
            </w:pPr>
          </w:p>
          <w:p w14:paraId="764D91E6" w14:textId="77777777" w:rsidR="00E37A63" w:rsidRPr="00457448" w:rsidRDefault="00E37A63" w:rsidP="00E37A63">
            <w:pPr>
              <w:jc w:val="center"/>
              <w:rPr>
                <w:rFonts w:asciiTheme="majorEastAsia" w:eastAsiaTheme="majorEastAsia" w:hAnsiTheme="majorEastAsia"/>
              </w:rPr>
            </w:pPr>
          </w:p>
          <w:p w14:paraId="5B230DF3" w14:textId="77777777" w:rsidR="00E37A63" w:rsidRPr="00457448" w:rsidRDefault="00E37A63" w:rsidP="00E37A63">
            <w:pPr>
              <w:jc w:val="center"/>
              <w:rPr>
                <w:rFonts w:asciiTheme="majorEastAsia" w:eastAsiaTheme="majorEastAsia" w:hAnsiTheme="majorEastAsia"/>
              </w:rPr>
            </w:pPr>
          </w:p>
          <w:p w14:paraId="6F6C4B36" w14:textId="77777777" w:rsidR="00E37A63" w:rsidRPr="00457448" w:rsidRDefault="00E37A63" w:rsidP="00E37A63">
            <w:pPr>
              <w:jc w:val="center"/>
              <w:rPr>
                <w:rFonts w:asciiTheme="majorEastAsia" w:eastAsiaTheme="majorEastAsia" w:hAnsiTheme="majorEastAsia"/>
              </w:rPr>
            </w:pPr>
          </w:p>
          <w:p w14:paraId="780743A3" w14:textId="77777777" w:rsidR="00E37A63" w:rsidRPr="00457448" w:rsidRDefault="00E37A63" w:rsidP="00E37A63">
            <w:pPr>
              <w:jc w:val="center"/>
              <w:rPr>
                <w:rFonts w:asciiTheme="majorEastAsia" w:eastAsiaTheme="majorEastAsia" w:hAnsiTheme="majorEastAsia"/>
              </w:rPr>
            </w:pPr>
          </w:p>
          <w:p w14:paraId="1A480E7D" w14:textId="77777777" w:rsidR="00E37A63" w:rsidRPr="00457448" w:rsidRDefault="00E37A63" w:rsidP="00E37A63">
            <w:pPr>
              <w:jc w:val="center"/>
              <w:rPr>
                <w:rFonts w:asciiTheme="majorEastAsia" w:eastAsiaTheme="majorEastAsia" w:hAnsiTheme="majorEastAsia"/>
              </w:rPr>
            </w:pPr>
          </w:p>
          <w:p w14:paraId="69D6479B" w14:textId="77777777" w:rsidR="00E37A63" w:rsidRPr="00457448" w:rsidRDefault="00E37A63" w:rsidP="00E37A63">
            <w:pPr>
              <w:jc w:val="center"/>
              <w:rPr>
                <w:rFonts w:asciiTheme="majorEastAsia" w:eastAsiaTheme="majorEastAsia" w:hAnsiTheme="majorEastAsia"/>
              </w:rPr>
            </w:pPr>
          </w:p>
          <w:p w14:paraId="1891D22D" w14:textId="77777777" w:rsidR="00E37A63" w:rsidRPr="00457448" w:rsidRDefault="00E37A63" w:rsidP="00E37A63">
            <w:pPr>
              <w:jc w:val="center"/>
              <w:rPr>
                <w:rFonts w:asciiTheme="majorEastAsia" w:eastAsiaTheme="majorEastAsia" w:hAnsiTheme="majorEastAsia"/>
              </w:rPr>
            </w:pPr>
          </w:p>
          <w:p w14:paraId="753F772C" w14:textId="77777777" w:rsidR="00E37A63" w:rsidRPr="00457448" w:rsidRDefault="00E37A63" w:rsidP="00E37A63">
            <w:pPr>
              <w:jc w:val="center"/>
              <w:rPr>
                <w:rFonts w:asciiTheme="majorEastAsia" w:eastAsiaTheme="majorEastAsia" w:hAnsiTheme="majorEastAsia"/>
              </w:rPr>
            </w:pPr>
          </w:p>
          <w:p w14:paraId="0DB67B80" w14:textId="77777777" w:rsidR="00E37A63" w:rsidRPr="00457448" w:rsidRDefault="00E37A63" w:rsidP="00E37A63">
            <w:pPr>
              <w:jc w:val="center"/>
              <w:rPr>
                <w:rFonts w:asciiTheme="majorEastAsia" w:eastAsiaTheme="majorEastAsia" w:hAnsiTheme="majorEastAsia"/>
              </w:rPr>
            </w:pPr>
          </w:p>
          <w:p w14:paraId="72654273" w14:textId="77777777" w:rsidR="00E37A63" w:rsidRPr="00457448" w:rsidRDefault="00E37A63" w:rsidP="00E37A63">
            <w:pPr>
              <w:jc w:val="center"/>
              <w:rPr>
                <w:rFonts w:asciiTheme="majorEastAsia" w:eastAsiaTheme="majorEastAsia" w:hAnsiTheme="majorEastAsia"/>
              </w:rPr>
            </w:pPr>
          </w:p>
          <w:p w14:paraId="3EE940DF" w14:textId="77777777" w:rsidR="00E37A63" w:rsidRPr="00457448" w:rsidRDefault="00E37A63" w:rsidP="00E37A63">
            <w:pPr>
              <w:jc w:val="center"/>
              <w:rPr>
                <w:rFonts w:asciiTheme="majorEastAsia" w:eastAsiaTheme="majorEastAsia" w:hAnsiTheme="majorEastAsia"/>
              </w:rPr>
            </w:pPr>
          </w:p>
          <w:p w14:paraId="30BFA4A8" w14:textId="77777777" w:rsidR="00E37A63" w:rsidRPr="00457448" w:rsidRDefault="00E37A63" w:rsidP="00E37A63">
            <w:pPr>
              <w:jc w:val="center"/>
              <w:rPr>
                <w:rFonts w:asciiTheme="majorEastAsia" w:eastAsiaTheme="majorEastAsia" w:hAnsiTheme="majorEastAsia"/>
              </w:rPr>
            </w:pPr>
          </w:p>
          <w:p w14:paraId="381E34D6" w14:textId="77777777" w:rsidR="00E37A63" w:rsidRPr="00457448" w:rsidRDefault="00E37A63" w:rsidP="00E37A63">
            <w:pPr>
              <w:jc w:val="center"/>
              <w:rPr>
                <w:rFonts w:asciiTheme="majorEastAsia" w:eastAsiaTheme="majorEastAsia" w:hAnsiTheme="majorEastAsia"/>
              </w:rPr>
            </w:pPr>
          </w:p>
          <w:p w14:paraId="4B970E24" w14:textId="77777777" w:rsidR="00E37A63" w:rsidRPr="00457448" w:rsidRDefault="00E37A63" w:rsidP="00E37A63">
            <w:pPr>
              <w:jc w:val="center"/>
              <w:rPr>
                <w:rFonts w:asciiTheme="majorEastAsia" w:eastAsiaTheme="majorEastAsia" w:hAnsiTheme="majorEastAsia"/>
              </w:rPr>
            </w:pPr>
          </w:p>
          <w:p w14:paraId="7550DFEC" w14:textId="77777777" w:rsidR="00E37A63" w:rsidRPr="00457448" w:rsidRDefault="00E37A63" w:rsidP="00E37A63">
            <w:pPr>
              <w:jc w:val="center"/>
              <w:rPr>
                <w:rFonts w:asciiTheme="majorEastAsia" w:eastAsiaTheme="majorEastAsia" w:hAnsiTheme="majorEastAsia"/>
              </w:rPr>
            </w:pPr>
          </w:p>
          <w:p w14:paraId="59CFBEA9" w14:textId="77777777" w:rsidR="00E37A63" w:rsidRPr="00457448" w:rsidRDefault="00E37A63" w:rsidP="00E37A63">
            <w:pPr>
              <w:jc w:val="center"/>
              <w:rPr>
                <w:rFonts w:asciiTheme="majorEastAsia" w:eastAsiaTheme="majorEastAsia" w:hAnsiTheme="majorEastAsia"/>
              </w:rPr>
            </w:pPr>
          </w:p>
          <w:p w14:paraId="4943681D" w14:textId="77777777" w:rsidR="00E37A63" w:rsidRPr="00457448" w:rsidRDefault="00E37A63" w:rsidP="00E37A63">
            <w:pPr>
              <w:jc w:val="center"/>
              <w:rPr>
                <w:rFonts w:asciiTheme="majorEastAsia" w:eastAsiaTheme="majorEastAsia" w:hAnsiTheme="majorEastAsia"/>
              </w:rPr>
            </w:pPr>
          </w:p>
          <w:p w14:paraId="5FD9E247" w14:textId="77777777" w:rsidR="00E37A63" w:rsidRPr="00457448" w:rsidRDefault="00E37A63" w:rsidP="00E37A63">
            <w:pPr>
              <w:jc w:val="center"/>
              <w:rPr>
                <w:rFonts w:asciiTheme="majorEastAsia" w:eastAsiaTheme="majorEastAsia" w:hAnsiTheme="majorEastAsia"/>
              </w:rPr>
            </w:pPr>
          </w:p>
          <w:p w14:paraId="2DB4762B" w14:textId="77777777" w:rsidR="00E37A63" w:rsidRPr="00457448" w:rsidRDefault="00E37A63" w:rsidP="00E37A63">
            <w:pPr>
              <w:jc w:val="center"/>
              <w:rPr>
                <w:rFonts w:asciiTheme="majorEastAsia" w:eastAsiaTheme="majorEastAsia" w:hAnsiTheme="majorEastAsia"/>
              </w:rPr>
            </w:pPr>
          </w:p>
          <w:p w14:paraId="73C9DFCA" w14:textId="77777777" w:rsidR="00E37A63" w:rsidRPr="00457448" w:rsidRDefault="00E37A63" w:rsidP="00E37A63">
            <w:pPr>
              <w:jc w:val="center"/>
              <w:rPr>
                <w:rFonts w:asciiTheme="majorEastAsia" w:eastAsiaTheme="majorEastAsia" w:hAnsiTheme="majorEastAsia"/>
              </w:rPr>
            </w:pPr>
          </w:p>
          <w:p w14:paraId="391181B1" w14:textId="77777777" w:rsidR="00E37A63" w:rsidRPr="00457448" w:rsidRDefault="00E37A63" w:rsidP="00E37A63">
            <w:pPr>
              <w:jc w:val="center"/>
              <w:rPr>
                <w:rFonts w:asciiTheme="majorEastAsia" w:eastAsiaTheme="majorEastAsia" w:hAnsiTheme="majorEastAsia"/>
              </w:rPr>
            </w:pPr>
          </w:p>
          <w:p w14:paraId="46D2AB55" w14:textId="77777777" w:rsidR="00E37A63" w:rsidRPr="00457448" w:rsidRDefault="00E37A63" w:rsidP="00E37A63">
            <w:pPr>
              <w:jc w:val="center"/>
              <w:rPr>
                <w:rFonts w:asciiTheme="majorEastAsia" w:eastAsiaTheme="majorEastAsia" w:hAnsiTheme="majorEastAsia"/>
              </w:rPr>
            </w:pPr>
          </w:p>
          <w:p w14:paraId="7978D8D7" w14:textId="77777777" w:rsidR="00E37A63" w:rsidRPr="00457448" w:rsidRDefault="00E37A63" w:rsidP="00E37A63">
            <w:pPr>
              <w:jc w:val="center"/>
              <w:rPr>
                <w:rFonts w:asciiTheme="majorEastAsia" w:eastAsiaTheme="majorEastAsia" w:hAnsiTheme="majorEastAsia"/>
              </w:rPr>
            </w:pPr>
          </w:p>
          <w:p w14:paraId="6D163C23" w14:textId="77777777" w:rsidR="00E37A63" w:rsidRPr="00457448" w:rsidRDefault="00E37A63" w:rsidP="00E37A63">
            <w:pPr>
              <w:jc w:val="center"/>
              <w:rPr>
                <w:rFonts w:asciiTheme="majorEastAsia" w:eastAsiaTheme="majorEastAsia" w:hAnsiTheme="majorEastAsia"/>
              </w:rPr>
            </w:pPr>
          </w:p>
          <w:p w14:paraId="79BA5738" w14:textId="77777777" w:rsidR="00E37A63" w:rsidRPr="00457448" w:rsidRDefault="00E37A63" w:rsidP="00E37A63">
            <w:pPr>
              <w:jc w:val="center"/>
              <w:rPr>
                <w:rFonts w:asciiTheme="majorEastAsia" w:eastAsiaTheme="majorEastAsia" w:hAnsiTheme="majorEastAsia"/>
              </w:rPr>
            </w:pPr>
          </w:p>
          <w:p w14:paraId="297FBB44" w14:textId="77777777" w:rsidR="00E37A63" w:rsidRPr="00457448" w:rsidRDefault="00E37A63" w:rsidP="00E37A63">
            <w:pPr>
              <w:jc w:val="center"/>
              <w:rPr>
                <w:rFonts w:asciiTheme="majorEastAsia" w:eastAsiaTheme="majorEastAsia" w:hAnsiTheme="majorEastAsia"/>
              </w:rPr>
            </w:pPr>
          </w:p>
          <w:p w14:paraId="42C5B8A8" w14:textId="77777777" w:rsidR="00E37A63" w:rsidRPr="00457448" w:rsidRDefault="00E37A63" w:rsidP="00E37A63">
            <w:pPr>
              <w:jc w:val="center"/>
              <w:rPr>
                <w:rFonts w:asciiTheme="majorEastAsia" w:eastAsiaTheme="majorEastAsia" w:hAnsiTheme="majorEastAsia"/>
              </w:rPr>
            </w:pPr>
          </w:p>
          <w:p w14:paraId="47FB4516" w14:textId="77777777" w:rsidR="00E37A63" w:rsidRPr="00457448" w:rsidRDefault="00E37A63" w:rsidP="00E37A63">
            <w:pPr>
              <w:jc w:val="center"/>
              <w:rPr>
                <w:rFonts w:asciiTheme="majorEastAsia" w:eastAsiaTheme="majorEastAsia" w:hAnsiTheme="majorEastAsia"/>
              </w:rPr>
            </w:pPr>
          </w:p>
          <w:p w14:paraId="543E7805" w14:textId="77777777" w:rsidR="00E37A63" w:rsidRPr="00457448" w:rsidRDefault="00E37A63" w:rsidP="00E37A63">
            <w:pPr>
              <w:jc w:val="center"/>
              <w:rPr>
                <w:rFonts w:asciiTheme="majorEastAsia" w:eastAsiaTheme="majorEastAsia" w:hAnsiTheme="majorEastAsia"/>
              </w:rPr>
            </w:pPr>
          </w:p>
          <w:p w14:paraId="3FBB8857" w14:textId="77777777" w:rsidR="00E37A63" w:rsidRPr="00457448" w:rsidRDefault="00E37A63" w:rsidP="00E37A63">
            <w:pPr>
              <w:jc w:val="center"/>
              <w:rPr>
                <w:rFonts w:asciiTheme="majorEastAsia" w:eastAsiaTheme="majorEastAsia" w:hAnsiTheme="majorEastAsia"/>
              </w:rPr>
            </w:pPr>
          </w:p>
          <w:p w14:paraId="41FC9927" w14:textId="77777777" w:rsidR="00E37A63" w:rsidRPr="00457448" w:rsidRDefault="00E37A63" w:rsidP="00E37A63">
            <w:pPr>
              <w:jc w:val="center"/>
              <w:rPr>
                <w:rFonts w:asciiTheme="majorEastAsia" w:eastAsiaTheme="majorEastAsia" w:hAnsiTheme="majorEastAsia"/>
              </w:rPr>
            </w:pPr>
          </w:p>
          <w:p w14:paraId="2BF7191B" w14:textId="77777777" w:rsidR="00E37A63" w:rsidRPr="00457448" w:rsidRDefault="00E37A63" w:rsidP="00E37A63">
            <w:pPr>
              <w:jc w:val="center"/>
              <w:rPr>
                <w:rFonts w:asciiTheme="majorEastAsia" w:eastAsiaTheme="majorEastAsia" w:hAnsiTheme="majorEastAsia"/>
              </w:rPr>
            </w:pPr>
          </w:p>
          <w:p w14:paraId="0899A831" w14:textId="77777777" w:rsidR="00E37A63" w:rsidRPr="00457448" w:rsidRDefault="00E37A63" w:rsidP="00E37A63">
            <w:pPr>
              <w:jc w:val="center"/>
              <w:rPr>
                <w:rFonts w:asciiTheme="majorEastAsia" w:eastAsiaTheme="majorEastAsia" w:hAnsiTheme="majorEastAsia"/>
              </w:rPr>
            </w:pPr>
          </w:p>
          <w:p w14:paraId="75101811" w14:textId="77777777" w:rsidR="00E37A63" w:rsidRPr="00457448" w:rsidRDefault="00E37A63" w:rsidP="00E37A63">
            <w:pPr>
              <w:jc w:val="center"/>
              <w:rPr>
                <w:rFonts w:asciiTheme="majorEastAsia" w:eastAsiaTheme="majorEastAsia" w:hAnsiTheme="majorEastAsia"/>
              </w:rPr>
            </w:pPr>
          </w:p>
          <w:p w14:paraId="6E12BAF4" w14:textId="77777777" w:rsidR="00E37A63" w:rsidRPr="00457448" w:rsidRDefault="00E37A63" w:rsidP="00E37A63">
            <w:pPr>
              <w:jc w:val="center"/>
              <w:rPr>
                <w:rFonts w:asciiTheme="majorEastAsia" w:eastAsiaTheme="majorEastAsia" w:hAnsiTheme="majorEastAsia"/>
              </w:rPr>
            </w:pPr>
          </w:p>
          <w:p w14:paraId="5BD13E98" w14:textId="77777777" w:rsidR="00E37A63" w:rsidRPr="00457448" w:rsidRDefault="00E37A63" w:rsidP="00E37A63">
            <w:pPr>
              <w:jc w:val="center"/>
              <w:rPr>
                <w:rFonts w:asciiTheme="majorEastAsia" w:eastAsiaTheme="majorEastAsia" w:hAnsiTheme="majorEastAsia"/>
              </w:rPr>
            </w:pPr>
          </w:p>
          <w:p w14:paraId="16354DC5" w14:textId="77777777" w:rsidR="00E37A63" w:rsidRPr="00457448" w:rsidRDefault="00E37A63" w:rsidP="00E37A63">
            <w:pPr>
              <w:jc w:val="center"/>
              <w:rPr>
                <w:rFonts w:asciiTheme="majorEastAsia" w:eastAsiaTheme="majorEastAsia" w:hAnsiTheme="majorEastAsia"/>
              </w:rPr>
            </w:pPr>
          </w:p>
          <w:p w14:paraId="7AEC7D66" w14:textId="77777777" w:rsidR="00E37A63" w:rsidRPr="00457448" w:rsidRDefault="00E37A63" w:rsidP="00E37A63">
            <w:pPr>
              <w:jc w:val="center"/>
              <w:rPr>
                <w:rFonts w:asciiTheme="majorEastAsia" w:eastAsiaTheme="majorEastAsia" w:hAnsiTheme="majorEastAsia"/>
              </w:rPr>
            </w:pPr>
          </w:p>
          <w:p w14:paraId="02F724A9" w14:textId="77777777" w:rsidR="00E37A63" w:rsidRPr="00457448" w:rsidRDefault="00E37A63" w:rsidP="00E37A63">
            <w:pPr>
              <w:jc w:val="center"/>
              <w:rPr>
                <w:rFonts w:asciiTheme="majorEastAsia" w:eastAsiaTheme="majorEastAsia" w:hAnsiTheme="majorEastAsia"/>
              </w:rPr>
            </w:pPr>
          </w:p>
          <w:p w14:paraId="4250D0E2" w14:textId="77777777" w:rsidR="00E37A63" w:rsidRPr="00457448" w:rsidRDefault="00E37A63" w:rsidP="00E37A63">
            <w:pPr>
              <w:jc w:val="center"/>
              <w:rPr>
                <w:rFonts w:asciiTheme="majorEastAsia" w:eastAsiaTheme="majorEastAsia" w:hAnsiTheme="majorEastAsia"/>
              </w:rPr>
            </w:pPr>
          </w:p>
          <w:p w14:paraId="57B81ECE" w14:textId="77777777" w:rsidR="00E37A63" w:rsidRPr="00457448" w:rsidRDefault="00E37A63" w:rsidP="00E37A63">
            <w:pPr>
              <w:jc w:val="center"/>
              <w:rPr>
                <w:rFonts w:asciiTheme="majorEastAsia" w:eastAsiaTheme="majorEastAsia" w:hAnsiTheme="majorEastAsia"/>
              </w:rPr>
            </w:pPr>
          </w:p>
          <w:p w14:paraId="284A564C" w14:textId="77777777" w:rsidR="00E37A63" w:rsidRPr="00457448" w:rsidRDefault="00E37A63" w:rsidP="00E37A63">
            <w:pPr>
              <w:jc w:val="center"/>
              <w:rPr>
                <w:rFonts w:asciiTheme="majorEastAsia" w:eastAsiaTheme="majorEastAsia" w:hAnsiTheme="majorEastAsia"/>
              </w:rPr>
            </w:pPr>
          </w:p>
          <w:p w14:paraId="3512F349" w14:textId="77777777" w:rsidR="00E37A63" w:rsidRPr="00457448" w:rsidRDefault="00E37A63" w:rsidP="00E37A63">
            <w:pPr>
              <w:jc w:val="center"/>
              <w:rPr>
                <w:rFonts w:asciiTheme="majorEastAsia" w:eastAsiaTheme="majorEastAsia" w:hAnsiTheme="majorEastAsia"/>
              </w:rPr>
            </w:pPr>
          </w:p>
          <w:p w14:paraId="3CAA3D8D" w14:textId="46DD5BAE" w:rsidR="000E19E1" w:rsidRPr="00457448" w:rsidRDefault="000E19E1" w:rsidP="00E37A63">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Pr>
          <w:p w14:paraId="49A3C624" w14:textId="52795247" w:rsidR="000E19E1" w:rsidRPr="00457448" w:rsidRDefault="000E19E1" w:rsidP="004E7E02">
            <w:pPr>
              <w:ind w:left="210" w:hangingChars="100" w:hanging="210"/>
              <w:rPr>
                <w:rFonts w:asciiTheme="majorEastAsia" w:eastAsiaTheme="majorEastAsia" w:hAnsiTheme="majorEastAsia"/>
                <w:u w:val="single"/>
              </w:rPr>
            </w:pPr>
            <w:r w:rsidRPr="00457448">
              <w:rPr>
                <w:rFonts w:asciiTheme="majorEastAsia" w:eastAsiaTheme="majorEastAsia" w:hAnsiTheme="majorEastAsia" w:hint="eastAsia"/>
              </w:rPr>
              <w:lastRenderedPageBreak/>
              <w:t>○施設コンセプトを踏まえた文化事業を実施している。また、展示方法を工夫することで多目的スペースの活用方法を利用者に提案できるような事業を実施している。</w:t>
            </w:r>
          </w:p>
          <w:p w14:paraId="36DD57F5" w14:textId="1251E029" w:rsidR="000E19E1" w:rsidRPr="00457448" w:rsidRDefault="000E19E1" w:rsidP="00CA1814">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〇ガイドツアーについて、開催回数は目標達成しているのに対し、参加者数は目標達成率が60.3％となっているため、現状を分析したうえで参加者数増加に向けた取組みを行っていただきたい。</w:t>
            </w:r>
          </w:p>
        </w:tc>
        <w:tc>
          <w:tcPr>
            <w:tcW w:w="709" w:type="dxa"/>
            <w:vMerge w:val="restart"/>
            <w:vAlign w:val="center"/>
          </w:tcPr>
          <w:p w14:paraId="1D9F82CC" w14:textId="77777777" w:rsidR="000E19E1" w:rsidRPr="00457448" w:rsidRDefault="000E19E1" w:rsidP="007B3A57">
            <w:pPr>
              <w:jc w:val="center"/>
              <w:rPr>
                <w:rFonts w:asciiTheme="majorEastAsia" w:eastAsiaTheme="majorEastAsia" w:hAnsiTheme="majorEastAsia"/>
              </w:rPr>
            </w:pPr>
          </w:p>
          <w:p w14:paraId="69648E42" w14:textId="77777777" w:rsidR="000E19E1" w:rsidRPr="00457448" w:rsidRDefault="000E19E1" w:rsidP="007B3A57">
            <w:pPr>
              <w:jc w:val="center"/>
              <w:rPr>
                <w:rFonts w:asciiTheme="majorEastAsia" w:eastAsiaTheme="majorEastAsia" w:hAnsiTheme="majorEastAsia"/>
              </w:rPr>
            </w:pPr>
          </w:p>
          <w:p w14:paraId="42A21AF3" w14:textId="77777777" w:rsidR="000E19E1" w:rsidRPr="00457448" w:rsidRDefault="000E19E1" w:rsidP="007B3A57">
            <w:pPr>
              <w:jc w:val="center"/>
              <w:rPr>
                <w:rFonts w:asciiTheme="majorEastAsia" w:eastAsiaTheme="majorEastAsia" w:hAnsiTheme="majorEastAsia"/>
              </w:rPr>
            </w:pPr>
          </w:p>
          <w:p w14:paraId="30790F38" w14:textId="77777777" w:rsidR="000E19E1" w:rsidRPr="00457448" w:rsidRDefault="000E19E1" w:rsidP="007B3A57">
            <w:pPr>
              <w:jc w:val="center"/>
              <w:rPr>
                <w:rFonts w:asciiTheme="majorEastAsia" w:eastAsiaTheme="majorEastAsia" w:hAnsiTheme="majorEastAsia"/>
              </w:rPr>
            </w:pPr>
          </w:p>
          <w:p w14:paraId="3664A92C" w14:textId="77777777" w:rsidR="000E19E1" w:rsidRPr="00457448" w:rsidRDefault="000E19E1" w:rsidP="007B3A57">
            <w:pPr>
              <w:jc w:val="center"/>
              <w:rPr>
                <w:rFonts w:asciiTheme="majorEastAsia" w:eastAsiaTheme="majorEastAsia" w:hAnsiTheme="majorEastAsia"/>
              </w:rPr>
            </w:pPr>
          </w:p>
          <w:p w14:paraId="7157483E" w14:textId="77777777" w:rsidR="000E19E1" w:rsidRPr="00457448" w:rsidRDefault="000E19E1" w:rsidP="007B3A57">
            <w:pPr>
              <w:jc w:val="center"/>
              <w:rPr>
                <w:rFonts w:asciiTheme="majorEastAsia" w:eastAsiaTheme="majorEastAsia" w:hAnsiTheme="majorEastAsia"/>
              </w:rPr>
            </w:pPr>
          </w:p>
          <w:p w14:paraId="6693FF40" w14:textId="77777777" w:rsidR="000E19E1" w:rsidRPr="00457448" w:rsidRDefault="000E19E1" w:rsidP="007B3A57">
            <w:pPr>
              <w:jc w:val="center"/>
              <w:rPr>
                <w:rFonts w:asciiTheme="majorEastAsia" w:eastAsiaTheme="majorEastAsia" w:hAnsiTheme="majorEastAsia"/>
              </w:rPr>
            </w:pPr>
          </w:p>
          <w:p w14:paraId="574812F2" w14:textId="77777777" w:rsidR="000E19E1" w:rsidRPr="00457448" w:rsidRDefault="000E19E1" w:rsidP="007B3A57">
            <w:pPr>
              <w:jc w:val="center"/>
              <w:rPr>
                <w:rFonts w:asciiTheme="majorEastAsia" w:eastAsiaTheme="majorEastAsia" w:hAnsiTheme="majorEastAsia"/>
              </w:rPr>
            </w:pPr>
          </w:p>
          <w:p w14:paraId="73EFA919" w14:textId="77777777" w:rsidR="000E19E1" w:rsidRPr="00457448" w:rsidRDefault="000E19E1" w:rsidP="007B3A57">
            <w:pPr>
              <w:jc w:val="center"/>
              <w:rPr>
                <w:rFonts w:asciiTheme="majorEastAsia" w:eastAsiaTheme="majorEastAsia" w:hAnsiTheme="majorEastAsia"/>
              </w:rPr>
            </w:pPr>
          </w:p>
          <w:p w14:paraId="7892231F" w14:textId="77777777" w:rsidR="000E19E1" w:rsidRPr="00457448" w:rsidRDefault="000E19E1" w:rsidP="007B3A57">
            <w:pPr>
              <w:jc w:val="center"/>
              <w:rPr>
                <w:rFonts w:asciiTheme="majorEastAsia" w:eastAsiaTheme="majorEastAsia" w:hAnsiTheme="majorEastAsia"/>
              </w:rPr>
            </w:pPr>
          </w:p>
          <w:p w14:paraId="3B1B6D15" w14:textId="77777777" w:rsidR="000E19E1" w:rsidRPr="00457448" w:rsidRDefault="000E19E1" w:rsidP="007B3A57">
            <w:pPr>
              <w:jc w:val="center"/>
              <w:rPr>
                <w:rFonts w:asciiTheme="majorEastAsia" w:eastAsiaTheme="majorEastAsia" w:hAnsiTheme="majorEastAsia"/>
              </w:rPr>
            </w:pPr>
          </w:p>
          <w:p w14:paraId="4BAD1B0C" w14:textId="77777777" w:rsidR="000E19E1" w:rsidRPr="00457448" w:rsidRDefault="000E19E1" w:rsidP="007B3A57">
            <w:pPr>
              <w:jc w:val="center"/>
              <w:rPr>
                <w:rFonts w:asciiTheme="majorEastAsia" w:eastAsiaTheme="majorEastAsia" w:hAnsiTheme="majorEastAsia"/>
              </w:rPr>
            </w:pPr>
          </w:p>
          <w:p w14:paraId="7BC6B5F6" w14:textId="77777777" w:rsidR="000E19E1" w:rsidRPr="00457448" w:rsidRDefault="000E19E1" w:rsidP="007B3A57">
            <w:pPr>
              <w:jc w:val="center"/>
              <w:rPr>
                <w:rFonts w:asciiTheme="majorEastAsia" w:eastAsiaTheme="majorEastAsia" w:hAnsiTheme="majorEastAsia"/>
              </w:rPr>
            </w:pPr>
          </w:p>
          <w:p w14:paraId="4D23E1DB" w14:textId="77777777" w:rsidR="000E19E1" w:rsidRPr="00457448" w:rsidRDefault="000E19E1" w:rsidP="007B3A57">
            <w:pPr>
              <w:jc w:val="center"/>
              <w:rPr>
                <w:rFonts w:asciiTheme="majorEastAsia" w:eastAsiaTheme="majorEastAsia" w:hAnsiTheme="majorEastAsia"/>
              </w:rPr>
            </w:pPr>
          </w:p>
          <w:p w14:paraId="31B0E7F5" w14:textId="77777777" w:rsidR="000E19E1" w:rsidRPr="00457448" w:rsidRDefault="000E19E1" w:rsidP="007B3A57">
            <w:pPr>
              <w:jc w:val="center"/>
              <w:rPr>
                <w:rFonts w:asciiTheme="majorEastAsia" w:eastAsiaTheme="majorEastAsia" w:hAnsiTheme="majorEastAsia"/>
              </w:rPr>
            </w:pPr>
          </w:p>
          <w:p w14:paraId="4D94AF6F" w14:textId="77777777" w:rsidR="000E19E1" w:rsidRPr="00457448" w:rsidRDefault="000E19E1" w:rsidP="007B3A57">
            <w:pPr>
              <w:jc w:val="center"/>
              <w:rPr>
                <w:rFonts w:asciiTheme="majorEastAsia" w:eastAsiaTheme="majorEastAsia" w:hAnsiTheme="majorEastAsia"/>
              </w:rPr>
            </w:pPr>
          </w:p>
          <w:p w14:paraId="1823ED46" w14:textId="77777777" w:rsidR="000E19E1" w:rsidRPr="00457448" w:rsidRDefault="000E19E1" w:rsidP="007B3A57">
            <w:pPr>
              <w:jc w:val="center"/>
              <w:rPr>
                <w:rFonts w:asciiTheme="majorEastAsia" w:eastAsiaTheme="majorEastAsia" w:hAnsiTheme="majorEastAsia"/>
              </w:rPr>
            </w:pPr>
          </w:p>
          <w:p w14:paraId="320F4DC3" w14:textId="77777777" w:rsidR="000E19E1" w:rsidRPr="00457448" w:rsidRDefault="000E19E1" w:rsidP="007B3A57">
            <w:pPr>
              <w:jc w:val="center"/>
              <w:rPr>
                <w:rFonts w:asciiTheme="majorEastAsia" w:eastAsiaTheme="majorEastAsia" w:hAnsiTheme="majorEastAsia"/>
              </w:rPr>
            </w:pPr>
          </w:p>
          <w:p w14:paraId="4525E1D0" w14:textId="77777777" w:rsidR="000E19E1" w:rsidRPr="00457448" w:rsidRDefault="000E19E1" w:rsidP="007B3A57">
            <w:pPr>
              <w:jc w:val="center"/>
              <w:rPr>
                <w:rFonts w:asciiTheme="majorEastAsia" w:eastAsiaTheme="majorEastAsia" w:hAnsiTheme="majorEastAsia"/>
              </w:rPr>
            </w:pPr>
          </w:p>
          <w:p w14:paraId="253F693F" w14:textId="77777777" w:rsidR="000E19E1" w:rsidRPr="00457448" w:rsidRDefault="000E19E1" w:rsidP="007B3A57">
            <w:pPr>
              <w:jc w:val="center"/>
              <w:rPr>
                <w:rFonts w:asciiTheme="majorEastAsia" w:eastAsiaTheme="majorEastAsia" w:hAnsiTheme="majorEastAsia"/>
              </w:rPr>
            </w:pPr>
          </w:p>
          <w:p w14:paraId="22BDBB99" w14:textId="77777777" w:rsidR="000E19E1" w:rsidRPr="00457448" w:rsidRDefault="000E19E1" w:rsidP="007B3A57">
            <w:pPr>
              <w:jc w:val="center"/>
              <w:rPr>
                <w:rFonts w:asciiTheme="majorEastAsia" w:eastAsiaTheme="majorEastAsia" w:hAnsiTheme="majorEastAsia"/>
              </w:rPr>
            </w:pPr>
          </w:p>
          <w:p w14:paraId="1FB9A374" w14:textId="77777777" w:rsidR="000E19E1" w:rsidRPr="00457448" w:rsidRDefault="000E19E1" w:rsidP="007B3A57">
            <w:pPr>
              <w:jc w:val="center"/>
              <w:rPr>
                <w:rFonts w:asciiTheme="majorEastAsia" w:eastAsiaTheme="majorEastAsia" w:hAnsiTheme="majorEastAsia"/>
              </w:rPr>
            </w:pPr>
          </w:p>
          <w:p w14:paraId="7ED5203D" w14:textId="77777777" w:rsidR="000E19E1" w:rsidRPr="00457448" w:rsidRDefault="000E19E1" w:rsidP="007B3A57">
            <w:pPr>
              <w:jc w:val="center"/>
              <w:rPr>
                <w:rFonts w:asciiTheme="majorEastAsia" w:eastAsiaTheme="majorEastAsia" w:hAnsiTheme="majorEastAsia"/>
              </w:rPr>
            </w:pPr>
          </w:p>
          <w:p w14:paraId="0B17A2A7" w14:textId="77777777" w:rsidR="000E19E1" w:rsidRPr="00457448" w:rsidRDefault="000E19E1" w:rsidP="007B3A57">
            <w:pPr>
              <w:jc w:val="center"/>
              <w:rPr>
                <w:rFonts w:asciiTheme="majorEastAsia" w:eastAsiaTheme="majorEastAsia" w:hAnsiTheme="majorEastAsia"/>
              </w:rPr>
            </w:pPr>
          </w:p>
          <w:p w14:paraId="1A56E0EA" w14:textId="77777777" w:rsidR="000E19E1" w:rsidRPr="00457448" w:rsidRDefault="000E19E1" w:rsidP="007B3A57">
            <w:pPr>
              <w:jc w:val="center"/>
              <w:rPr>
                <w:rFonts w:asciiTheme="majorEastAsia" w:eastAsiaTheme="majorEastAsia" w:hAnsiTheme="majorEastAsia"/>
              </w:rPr>
            </w:pPr>
          </w:p>
          <w:p w14:paraId="05890AD1" w14:textId="77777777" w:rsidR="000E19E1" w:rsidRPr="00457448" w:rsidRDefault="000E19E1" w:rsidP="007B3A57">
            <w:pPr>
              <w:jc w:val="center"/>
              <w:rPr>
                <w:rFonts w:asciiTheme="majorEastAsia" w:eastAsiaTheme="majorEastAsia" w:hAnsiTheme="majorEastAsia"/>
              </w:rPr>
            </w:pPr>
          </w:p>
          <w:p w14:paraId="7C885AF5" w14:textId="77777777" w:rsidR="000E19E1" w:rsidRPr="00457448" w:rsidRDefault="000E19E1" w:rsidP="007B3A57">
            <w:pPr>
              <w:jc w:val="center"/>
              <w:rPr>
                <w:rFonts w:asciiTheme="majorEastAsia" w:eastAsiaTheme="majorEastAsia" w:hAnsiTheme="majorEastAsia"/>
              </w:rPr>
            </w:pPr>
          </w:p>
          <w:p w14:paraId="76C8D13C" w14:textId="77777777" w:rsidR="000E19E1" w:rsidRPr="00457448" w:rsidRDefault="000E19E1" w:rsidP="007B3A57">
            <w:pPr>
              <w:jc w:val="center"/>
              <w:rPr>
                <w:rFonts w:asciiTheme="majorEastAsia" w:eastAsiaTheme="majorEastAsia" w:hAnsiTheme="majorEastAsia"/>
              </w:rPr>
            </w:pPr>
          </w:p>
          <w:p w14:paraId="2C3B3F5D" w14:textId="77777777" w:rsidR="000E19E1" w:rsidRPr="00457448" w:rsidRDefault="000E19E1" w:rsidP="007B3A57">
            <w:pPr>
              <w:jc w:val="center"/>
              <w:rPr>
                <w:rFonts w:asciiTheme="majorEastAsia" w:eastAsiaTheme="majorEastAsia" w:hAnsiTheme="majorEastAsia"/>
              </w:rPr>
            </w:pPr>
          </w:p>
          <w:p w14:paraId="65DFF1C1" w14:textId="77777777" w:rsidR="000E19E1" w:rsidRPr="00457448" w:rsidRDefault="000E19E1" w:rsidP="007B3A57">
            <w:pPr>
              <w:jc w:val="center"/>
              <w:rPr>
                <w:rFonts w:asciiTheme="majorEastAsia" w:eastAsiaTheme="majorEastAsia" w:hAnsiTheme="majorEastAsia"/>
              </w:rPr>
            </w:pPr>
          </w:p>
          <w:p w14:paraId="4EDE5AFB" w14:textId="77777777" w:rsidR="000E19E1" w:rsidRPr="00457448" w:rsidRDefault="000E19E1" w:rsidP="007B3A57">
            <w:pPr>
              <w:jc w:val="center"/>
              <w:rPr>
                <w:rFonts w:asciiTheme="majorEastAsia" w:eastAsiaTheme="majorEastAsia" w:hAnsiTheme="majorEastAsia"/>
              </w:rPr>
            </w:pPr>
          </w:p>
          <w:p w14:paraId="387D758A" w14:textId="77777777" w:rsidR="000E19E1" w:rsidRPr="00457448" w:rsidRDefault="000E19E1" w:rsidP="007B3A57">
            <w:pPr>
              <w:jc w:val="center"/>
              <w:rPr>
                <w:rFonts w:asciiTheme="majorEastAsia" w:eastAsiaTheme="majorEastAsia" w:hAnsiTheme="majorEastAsia"/>
              </w:rPr>
            </w:pPr>
          </w:p>
          <w:p w14:paraId="3174F65C" w14:textId="77777777" w:rsidR="000E19E1" w:rsidRPr="00457448" w:rsidRDefault="000E19E1" w:rsidP="007B3A57">
            <w:pPr>
              <w:jc w:val="center"/>
              <w:rPr>
                <w:rFonts w:asciiTheme="majorEastAsia" w:eastAsiaTheme="majorEastAsia" w:hAnsiTheme="majorEastAsia"/>
              </w:rPr>
            </w:pPr>
          </w:p>
          <w:p w14:paraId="1ED6CB1F" w14:textId="77777777" w:rsidR="000E19E1" w:rsidRPr="00457448" w:rsidRDefault="000E19E1" w:rsidP="007B3A57">
            <w:pPr>
              <w:jc w:val="center"/>
              <w:rPr>
                <w:rFonts w:asciiTheme="majorEastAsia" w:eastAsiaTheme="majorEastAsia" w:hAnsiTheme="majorEastAsia"/>
              </w:rPr>
            </w:pPr>
          </w:p>
          <w:p w14:paraId="43387D43" w14:textId="77777777" w:rsidR="000E19E1" w:rsidRPr="00457448" w:rsidRDefault="000E19E1" w:rsidP="007B3A57">
            <w:pPr>
              <w:jc w:val="center"/>
              <w:rPr>
                <w:rFonts w:asciiTheme="majorEastAsia" w:eastAsiaTheme="majorEastAsia" w:hAnsiTheme="majorEastAsia"/>
              </w:rPr>
            </w:pPr>
          </w:p>
          <w:p w14:paraId="186C5D8A" w14:textId="77777777" w:rsidR="000E19E1" w:rsidRPr="00457448" w:rsidRDefault="000E19E1" w:rsidP="007B3A57">
            <w:pPr>
              <w:jc w:val="center"/>
              <w:rPr>
                <w:rFonts w:asciiTheme="majorEastAsia" w:eastAsiaTheme="majorEastAsia" w:hAnsiTheme="majorEastAsia"/>
              </w:rPr>
            </w:pPr>
          </w:p>
          <w:p w14:paraId="7C59E97A" w14:textId="77777777" w:rsidR="000E19E1" w:rsidRPr="00457448" w:rsidRDefault="000E19E1" w:rsidP="007B3A57">
            <w:pPr>
              <w:jc w:val="center"/>
              <w:rPr>
                <w:rFonts w:asciiTheme="majorEastAsia" w:eastAsiaTheme="majorEastAsia" w:hAnsiTheme="majorEastAsia"/>
              </w:rPr>
            </w:pPr>
          </w:p>
          <w:p w14:paraId="749741C0" w14:textId="77777777" w:rsidR="000E19E1" w:rsidRPr="00457448" w:rsidRDefault="000E19E1" w:rsidP="007B3A57">
            <w:pPr>
              <w:jc w:val="center"/>
              <w:rPr>
                <w:rFonts w:asciiTheme="majorEastAsia" w:eastAsiaTheme="majorEastAsia" w:hAnsiTheme="majorEastAsia"/>
              </w:rPr>
            </w:pPr>
          </w:p>
          <w:p w14:paraId="61F35575" w14:textId="77777777" w:rsidR="000E19E1" w:rsidRPr="00457448" w:rsidRDefault="000E19E1" w:rsidP="007B3A57">
            <w:pPr>
              <w:jc w:val="center"/>
              <w:rPr>
                <w:rFonts w:asciiTheme="majorEastAsia" w:eastAsiaTheme="majorEastAsia" w:hAnsiTheme="majorEastAsia"/>
              </w:rPr>
            </w:pPr>
          </w:p>
          <w:p w14:paraId="7230651C" w14:textId="77777777" w:rsidR="000E19E1" w:rsidRPr="00457448" w:rsidRDefault="000E19E1" w:rsidP="007B3A57">
            <w:pPr>
              <w:jc w:val="center"/>
              <w:rPr>
                <w:rFonts w:asciiTheme="majorEastAsia" w:eastAsiaTheme="majorEastAsia" w:hAnsiTheme="majorEastAsia"/>
              </w:rPr>
            </w:pPr>
          </w:p>
          <w:p w14:paraId="3A009AF0" w14:textId="77777777" w:rsidR="000E19E1" w:rsidRPr="00457448" w:rsidRDefault="000E19E1" w:rsidP="007B3A57">
            <w:pPr>
              <w:jc w:val="center"/>
              <w:rPr>
                <w:rFonts w:asciiTheme="majorEastAsia" w:eastAsiaTheme="majorEastAsia" w:hAnsiTheme="majorEastAsia"/>
              </w:rPr>
            </w:pPr>
          </w:p>
          <w:p w14:paraId="1BAA6459" w14:textId="77777777" w:rsidR="000E19E1" w:rsidRPr="00457448" w:rsidRDefault="000E19E1" w:rsidP="007B3A57">
            <w:pPr>
              <w:jc w:val="center"/>
              <w:rPr>
                <w:rFonts w:asciiTheme="majorEastAsia" w:eastAsiaTheme="majorEastAsia" w:hAnsiTheme="majorEastAsia"/>
              </w:rPr>
            </w:pPr>
          </w:p>
          <w:p w14:paraId="74C6DB03" w14:textId="77777777" w:rsidR="000E19E1" w:rsidRPr="00457448" w:rsidRDefault="000E19E1" w:rsidP="007B3A57">
            <w:pPr>
              <w:jc w:val="center"/>
              <w:rPr>
                <w:rFonts w:asciiTheme="majorEastAsia" w:eastAsiaTheme="majorEastAsia" w:hAnsiTheme="majorEastAsia"/>
              </w:rPr>
            </w:pPr>
          </w:p>
          <w:p w14:paraId="4F45F260" w14:textId="77777777" w:rsidR="000E19E1" w:rsidRPr="00457448" w:rsidRDefault="000E19E1" w:rsidP="007B3A57">
            <w:pPr>
              <w:jc w:val="center"/>
              <w:rPr>
                <w:rFonts w:asciiTheme="majorEastAsia" w:eastAsiaTheme="majorEastAsia" w:hAnsiTheme="majorEastAsia"/>
              </w:rPr>
            </w:pPr>
          </w:p>
          <w:p w14:paraId="71AC0811" w14:textId="77777777" w:rsidR="000E19E1" w:rsidRPr="00457448" w:rsidRDefault="000E19E1" w:rsidP="007B3A57">
            <w:pPr>
              <w:jc w:val="center"/>
              <w:rPr>
                <w:rFonts w:asciiTheme="majorEastAsia" w:eastAsiaTheme="majorEastAsia" w:hAnsiTheme="majorEastAsia"/>
              </w:rPr>
            </w:pPr>
          </w:p>
          <w:p w14:paraId="789D5DBE" w14:textId="77777777" w:rsidR="000E19E1" w:rsidRPr="00457448" w:rsidRDefault="000E19E1" w:rsidP="007B3A57">
            <w:pPr>
              <w:jc w:val="center"/>
              <w:rPr>
                <w:rFonts w:asciiTheme="majorEastAsia" w:eastAsiaTheme="majorEastAsia" w:hAnsiTheme="majorEastAsia"/>
              </w:rPr>
            </w:pPr>
          </w:p>
          <w:p w14:paraId="6575FB43" w14:textId="77777777" w:rsidR="000E19E1" w:rsidRPr="00457448" w:rsidRDefault="000E19E1" w:rsidP="007B3A57">
            <w:pPr>
              <w:jc w:val="center"/>
              <w:rPr>
                <w:rFonts w:asciiTheme="majorEastAsia" w:eastAsiaTheme="majorEastAsia" w:hAnsiTheme="majorEastAsia"/>
              </w:rPr>
            </w:pPr>
          </w:p>
          <w:p w14:paraId="663E030E" w14:textId="77777777" w:rsidR="000E19E1" w:rsidRPr="00457448" w:rsidRDefault="000E19E1" w:rsidP="007B3A57">
            <w:pPr>
              <w:jc w:val="center"/>
              <w:rPr>
                <w:rFonts w:asciiTheme="majorEastAsia" w:eastAsiaTheme="majorEastAsia" w:hAnsiTheme="majorEastAsia"/>
              </w:rPr>
            </w:pPr>
          </w:p>
          <w:p w14:paraId="7690B6D0" w14:textId="77777777" w:rsidR="000E19E1" w:rsidRPr="00457448" w:rsidRDefault="000E19E1" w:rsidP="007B3A57">
            <w:pPr>
              <w:jc w:val="center"/>
              <w:rPr>
                <w:rFonts w:asciiTheme="majorEastAsia" w:eastAsiaTheme="majorEastAsia" w:hAnsiTheme="majorEastAsia"/>
              </w:rPr>
            </w:pPr>
          </w:p>
          <w:p w14:paraId="414CADAC" w14:textId="77777777" w:rsidR="000E19E1" w:rsidRPr="00457448" w:rsidRDefault="000E19E1" w:rsidP="007B3A57">
            <w:pPr>
              <w:jc w:val="center"/>
              <w:rPr>
                <w:rFonts w:asciiTheme="majorEastAsia" w:eastAsiaTheme="majorEastAsia" w:hAnsiTheme="majorEastAsia"/>
              </w:rPr>
            </w:pPr>
          </w:p>
          <w:p w14:paraId="2980434C" w14:textId="77777777" w:rsidR="000E19E1" w:rsidRPr="00457448" w:rsidRDefault="000E19E1" w:rsidP="007B3A57">
            <w:pPr>
              <w:jc w:val="center"/>
              <w:rPr>
                <w:rFonts w:asciiTheme="majorEastAsia" w:eastAsiaTheme="majorEastAsia" w:hAnsiTheme="majorEastAsia"/>
              </w:rPr>
            </w:pPr>
          </w:p>
          <w:p w14:paraId="4ECFC0D7" w14:textId="77777777" w:rsidR="000E19E1" w:rsidRPr="00457448" w:rsidRDefault="000E19E1" w:rsidP="007B3A57">
            <w:pPr>
              <w:jc w:val="center"/>
              <w:rPr>
                <w:rFonts w:asciiTheme="majorEastAsia" w:eastAsiaTheme="majorEastAsia" w:hAnsiTheme="majorEastAsia"/>
              </w:rPr>
            </w:pPr>
          </w:p>
          <w:p w14:paraId="2BA3B1B8" w14:textId="77777777" w:rsidR="000E19E1" w:rsidRPr="00457448" w:rsidRDefault="000E19E1" w:rsidP="007B3A57">
            <w:pPr>
              <w:jc w:val="center"/>
              <w:rPr>
                <w:rFonts w:asciiTheme="majorEastAsia" w:eastAsiaTheme="majorEastAsia" w:hAnsiTheme="majorEastAsia"/>
              </w:rPr>
            </w:pPr>
          </w:p>
          <w:p w14:paraId="2284BD9B" w14:textId="77777777" w:rsidR="000E19E1" w:rsidRPr="00457448" w:rsidRDefault="000E19E1" w:rsidP="007B3A57">
            <w:pPr>
              <w:jc w:val="center"/>
              <w:rPr>
                <w:rFonts w:asciiTheme="majorEastAsia" w:eastAsiaTheme="majorEastAsia" w:hAnsiTheme="majorEastAsia"/>
              </w:rPr>
            </w:pPr>
          </w:p>
          <w:p w14:paraId="6B4C75FD" w14:textId="77777777" w:rsidR="000E19E1" w:rsidRPr="00457448" w:rsidRDefault="000E19E1" w:rsidP="007B3A57">
            <w:pPr>
              <w:jc w:val="center"/>
              <w:rPr>
                <w:rFonts w:asciiTheme="majorEastAsia" w:eastAsiaTheme="majorEastAsia" w:hAnsiTheme="majorEastAsia"/>
              </w:rPr>
            </w:pPr>
          </w:p>
          <w:p w14:paraId="04AA0C42" w14:textId="77777777" w:rsidR="000E19E1" w:rsidRPr="00457448" w:rsidRDefault="000E19E1" w:rsidP="007B3A57">
            <w:pPr>
              <w:jc w:val="center"/>
              <w:rPr>
                <w:rFonts w:asciiTheme="majorEastAsia" w:eastAsiaTheme="majorEastAsia" w:hAnsiTheme="majorEastAsia"/>
              </w:rPr>
            </w:pPr>
          </w:p>
          <w:p w14:paraId="75B1F416" w14:textId="77777777" w:rsidR="000E19E1" w:rsidRPr="00457448" w:rsidRDefault="000E19E1" w:rsidP="007B3A57">
            <w:pPr>
              <w:jc w:val="center"/>
              <w:rPr>
                <w:rFonts w:asciiTheme="majorEastAsia" w:eastAsiaTheme="majorEastAsia" w:hAnsiTheme="majorEastAsia"/>
              </w:rPr>
            </w:pPr>
          </w:p>
          <w:p w14:paraId="2DB4E77C" w14:textId="77777777" w:rsidR="000E19E1" w:rsidRPr="00457448" w:rsidRDefault="000E19E1" w:rsidP="007B3A57">
            <w:pPr>
              <w:jc w:val="center"/>
              <w:rPr>
                <w:rFonts w:asciiTheme="majorEastAsia" w:eastAsiaTheme="majorEastAsia" w:hAnsiTheme="majorEastAsia"/>
              </w:rPr>
            </w:pPr>
          </w:p>
          <w:p w14:paraId="6ABE886B" w14:textId="77777777" w:rsidR="000E19E1" w:rsidRPr="00457448" w:rsidRDefault="000E19E1" w:rsidP="007B3A57">
            <w:pPr>
              <w:jc w:val="center"/>
              <w:rPr>
                <w:rFonts w:asciiTheme="majorEastAsia" w:eastAsiaTheme="majorEastAsia" w:hAnsiTheme="majorEastAsia"/>
              </w:rPr>
            </w:pPr>
          </w:p>
          <w:p w14:paraId="3468E94B" w14:textId="77777777" w:rsidR="000E19E1" w:rsidRPr="00457448" w:rsidRDefault="000E19E1" w:rsidP="007B3A57">
            <w:pPr>
              <w:jc w:val="center"/>
              <w:rPr>
                <w:rFonts w:asciiTheme="majorEastAsia" w:eastAsiaTheme="majorEastAsia" w:hAnsiTheme="majorEastAsia"/>
              </w:rPr>
            </w:pPr>
          </w:p>
          <w:p w14:paraId="75EC5D30" w14:textId="77777777" w:rsidR="000E19E1" w:rsidRPr="00457448" w:rsidRDefault="000E19E1" w:rsidP="007B3A57">
            <w:pPr>
              <w:jc w:val="center"/>
              <w:rPr>
                <w:rFonts w:asciiTheme="majorEastAsia" w:eastAsiaTheme="majorEastAsia" w:hAnsiTheme="majorEastAsia"/>
              </w:rPr>
            </w:pPr>
          </w:p>
          <w:p w14:paraId="6C32C98F" w14:textId="77777777" w:rsidR="000E19E1" w:rsidRPr="00457448" w:rsidRDefault="000E19E1" w:rsidP="007B3A57">
            <w:pPr>
              <w:jc w:val="center"/>
              <w:rPr>
                <w:rFonts w:asciiTheme="majorEastAsia" w:eastAsiaTheme="majorEastAsia" w:hAnsiTheme="majorEastAsia"/>
              </w:rPr>
            </w:pPr>
          </w:p>
          <w:p w14:paraId="7B5B9A6D" w14:textId="77777777" w:rsidR="000E19E1" w:rsidRPr="00457448" w:rsidRDefault="000E19E1" w:rsidP="007B3A57">
            <w:pPr>
              <w:jc w:val="center"/>
              <w:rPr>
                <w:rFonts w:asciiTheme="majorEastAsia" w:eastAsiaTheme="majorEastAsia" w:hAnsiTheme="majorEastAsia"/>
              </w:rPr>
            </w:pPr>
          </w:p>
          <w:p w14:paraId="322EC84A" w14:textId="77777777" w:rsidR="000E19E1" w:rsidRPr="00457448" w:rsidRDefault="000E19E1" w:rsidP="007B3A57">
            <w:pPr>
              <w:jc w:val="center"/>
              <w:rPr>
                <w:rFonts w:asciiTheme="majorEastAsia" w:eastAsiaTheme="majorEastAsia" w:hAnsiTheme="majorEastAsia"/>
              </w:rPr>
            </w:pPr>
          </w:p>
          <w:p w14:paraId="259388C6" w14:textId="77777777" w:rsidR="000E19E1" w:rsidRPr="00457448" w:rsidRDefault="000E19E1" w:rsidP="007B3A57">
            <w:pPr>
              <w:jc w:val="center"/>
              <w:rPr>
                <w:rFonts w:asciiTheme="majorEastAsia" w:eastAsiaTheme="majorEastAsia" w:hAnsiTheme="majorEastAsia"/>
              </w:rPr>
            </w:pPr>
          </w:p>
          <w:p w14:paraId="2A81F3CE" w14:textId="77777777" w:rsidR="000E19E1" w:rsidRPr="00457448" w:rsidRDefault="000E19E1" w:rsidP="007B3A57">
            <w:pPr>
              <w:jc w:val="center"/>
              <w:rPr>
                <w:rFonts w:asciiTheme="majorEastAsia" w:eastAsiaTheme="majorEastAsia" w:hAnsiTheme="majorEastAsia"/>
              </w:rPr>
            </w:pPr>
          </w:p>
          <w:p w14:paraId="1212A0B1" w14:textId="77777777" w:rsidR="000E19E1" w:rsidRPr="00457448" w:rsidRDefault="000E19E1" w:rsidP="007B3A57">
            <w:pPr>
              <w:jc w:val="center"/>
              <w:rPr>
                <w:rFonts w:asciiTheme="majorEastAsia" w:eastAsiaTheme="majorEastAsia" w:hAnsiTheme="majorEastAsia"/>
              </w:rPr>
            </w:pPr>
          </w:p>
          <w:p w14:paraId="1AEAE11D" w14:textId="77777777" w:rsidR="000E19E1" w:rsidRPr="00457448" w:rsidRDefault="000E19E1" w:rsidP="007B3A57">
            <w:pPr>
              <w:jc w:val="center"/>
              <w:rPr>
                <w:rFonts w:asciiTheme="majorEastAsia" w:eastAsiaTheme="majorEastAsia" w:hAnsiTheme="majorEastAsia"/>
              </w:rPr>
            </w:pPr>
          </w:p>
          <w:p w14:paraId="65E99795" w14:textId="77777777" w:rsidR="000E19E1" w:rsidRPr="00457448" w:rsidRDefault="000E19E1" w:rsidP="007B3A57">
            <w:pPr>
              <w:jc w:val="center"/>
              <w:rPr>
                <w:rFonts w:asciiTheme="majorEastAsia" w:eastAsiaTheme="majorEastAsia" w:hAnsiTheme="majorEastAsia"/>
              </w:rPr>
            </w:pPr>
          </w:p>
          <w:p w14:paraId="53500F55" w14:textId="77777777" w:rsidR="000E19E1" w:rsidRPr="00457448" w:rsidRDefault="000E19E1" w:rsidP="007B3A57">
            <w:pPr>
              <w:jc w:val="center"/>
              <w:rPr>
                <w:rFonts w:asciiTheme="majorEastAsia" w:eastAsiaTheme="majorEastAsia" w:hAnsiTheme="majorEastAsia"/>
              </w:rPr>
            </w:pPr>
          </w:p>
          <w:p w14:paraId="75BDA87A" w14:textId="77777777" w:rsidR="000E19E1" w:rsidRPr="00457448" w:rsidRDefault="000E19E1" w:rsidP="007B3A57">
            <w:pPr>
              <w:jc w:val="center"/>
              <w:rPr>
                <w:rFonts w:asciiTheme="majorEastAsia" w:eastAsiaTheme="majorEastAsia" w:hAnsiTheme="majorEastAsia"/>
              </w:rPr>
            </w:pPr>
          </w:p>
          <w:p w14:paraId="69DCADE4" w14:textId="77777777" w:rsidR="000E19E1" w:rsidRPr="00457448" w:rsidRDefault="000E19E1" w:rsidP="007B3A57">
            <w:pPr>
              <w:jc w:val="center"/>
              <w:rPr>
                <w:rFonts w:asciiTheme="majorEastAsia" w:eastAsiaTheme="majorEastAsia" w:hAnsiTheme="majorEastAsia"/>
              </w:rPr>
            </w:pPr>
          </w:p>
          <w:p w14:paraId="1345957E" w14:textId="77777777" w:rsidR="000E19E1" w:rsidRPr="00457448" w:rsidRDefault="000E19E1" w:rsidP="007B3A57">
            <w:pPr>
              <w:jc w:val="center"/>
              <w:rPr>
                <w:rFonts w:asciiTheme="majorEastAsia" w:eastAsiaTheme="majorEastAsia" w:hAnsiTheme="majorEastAsia"/>
              </w:rPr>
            </w:pPr>
          </w:p>
          <w:p w14:paraId="54AC0041" w14:textId="77777777" w:rsidR="000E19E1" w:rsidRPr="00457448" w:rsidRDefault="000E19E1" w:rsidP="007B3A57">
            <w:pPr>
              <w:jc w:val="center"/>
              <w:rPr>
                <w:rFonts w:asciiTheme="majorEastAsia" w:eastAsiaTheme="majorEastAsia" w:hAnsiTheme="majorEastAsia"/>
              </w:rPr>
            </w:pPr>
          </w:p>
          <w:p w14:paraId="430B5759" w14:textId="77777777" w:rsidR="000E19E1" w:rsidRPr="00457448" w:rsidRDefault="000E19E1" w:rsidP="007B3A57">
            <w:pPr>
              <w:jc w:val="center"/>
              <w:rPr>
                <w:rFonts w:asciiTheme="majorEastAsia" w:eastAsiaTheme="majorEastAsia" w:hAnsiTheme="majorEastAsia"/>
              </w:rPr>
            </w:pPr>
          </w:p>
          <w:p w14:paraId="434C237C" w14:textId="77777777" w:rsidR="000E19E1" w:rsidRPr="00457448" w:rsidRDefault="000E19E1" w:rsidP="007B3A57">
            <w:pPr>
              <w:jc w:val="center"/>
              <w:rPr>
                <w:rFonts w:asciiTheme="majorEastAsia" w:eastAsiaTheme="majorEastAsia" w:hAnsiTheme="majorEastAsia"/>
              </w:rPr>
            </w:pPr>
          </w:p>
          <w:p w14:paraId="47C61B92" w14:textId="77777777" w:rsidR="000E19E1" w:rsidRPr="00457448" w:rsidRDefault="000E19E1" w:rsidP="007B3A57">
            <w:pPr>
              <w:jc w:val="center"/>
              <w:rPr>
                <w:rFonts w:asciiTheme="majorEastAsia" w:eastAsiaTheme="majorEastAsia" w:hAnsiTheme="majorEastAsia"/>
              </w:rPr>
            </w:pPr>
          </w:p>
          <w:p w14:paraId="5FA8D0FF" w14:textId="77777777" w:rsidR="000E19E1" w:rsidRPr="00457448" w:rsidRDefault="000E19E1" w:rsidP="007B3A57">
            <w:pPr>
              <w:jc w:val="center"/>
              <w:rPr>
                <w:rFonts w:asciiTheme="majorEastAsia" w:eastAsiaTheme="majorEastAsia" w:hAnsiTheme="majorEastAsia"/>
              </w:rPr>
            </w:pPr>
          </w:p>
          <w:p w14:paraId="7EF070F0" w14:textId="77777777" w:rsidR="000E19E1" w:rsidRPr="00457448" w:rsidRDefault="000E19E1" w:rsidP="007B3A57">
            <w:pPr>
              <w:jc w:val="center"/>
              <w:rPr>
                <w:rFonts w:asciiTheme="majorEastAsia" w:eastAsiaTheme="majorEastAsia" w:hAnsiTheme="majorEastAsia"/>
              </w:rPr>
            </w:pPr>
          </w:p>
          <w:p w14:paraId="7AF99C40" w14:textId="77777777" w:rsidR="000E19E1" w:rsidRPr="00457448" w:rsidRDefault="000E19E1" w:rsidP="007B3A57">
            <w:pPr>
              <w:jc w:val="center"/>
              <w:rPr>
                <w:rFonts w:asciiTheme="majorEastAsia" w:eastAsiaTheme="majorEastAsia" w:hAnsiTheme="majorEastAsia"/>
              </w:rPr>
            </w:pPr>
          </w:p>
          <w:p w14:paraId="0360D372" w14:textId="77777777" w:rsidR="000E19E1" w:rsidRPr="00457448" w:rsidRDefault="000E19E1" w:rsidP="007B3A57">
            <w:pPr>
              <w:jc w:val="center"/>
              <w:rPr>
                <w:rFonts w:asciiTheme="majorEastAsia" w:eastAsiaTheme="majorEastAsia" w:hAnsiTheme="majorEastAsia"/>
              </w:rPr>
            </w:pPr>
          </w:p>
          <w:p w14:paraId="7057F12E" w14:textId="77777777" w:rsidR="000E19E1" w:rsidRPr="00457448" w:rsidRDefault="000E19E1" w:rsidP="007B3A57">
            <w:pPr>
              <w:jc w:val="center"/>
              <w:rPr>
                <w:rFonts w:asciiTheme="majorEastAsia" w:eastAsiaTheme="majorEastAsia" w:hAnsiTheme="majorEastAsia"/>
              </w:rPr>
            </w:pPr>
          </w:p>
          <w:p w14:paraId="52B1786B" w14:textId="77777777" w:rsidR="000E19E1" w:rsidRPr="00457448" w:rsidRDefault="000E19E1" w:rsidP="007B3A57">
            <w:pPr>
              <w:jc w:val="center"/>
              <w:rPr>
                <w:rFonts w:asciiTheme="majorEastAsia" w:eastAsiaTheme="majorEastAsia" w:hAnsiTheme="majorEastAsia"/>
              </w:rPr>
            </w:pPr>
          </w:p>
          <w:p w14:paraId="3824752C" w14:textId="77777777" w:rsidR="000E19E1" w:rsidRPr="00457448" w:rsidRDefault="000E19E1" w:rsidP="007B3A57">
            <w:pPr>
              <w:jc w:val="center"/>
              <w:rPr>
                <w:rFonts w:asciiTheme="majorEastAsia" w:eastAsiaTheme="majorEastAsia" w:hAnsiTheme="majorEastAsia"/>
              </w:rPr>
            </w:pPr>
          </w:p>
          <w:p w14:paraId="1AD2FF0E" w14:textId="77777777" w:rsidR="000E19E1" w:rsidRPr="00457448" w:rsidRDefault="000E19E1" w:rsidP="007B3A57">
            <w:pPr>
              <w:jc w:val="center"/>
              <w:rPr>
                <w:rFonts w:asciiTheme="majorEastAsia" w:eastAsiaTheme="majorEastAsia" w:hAnsiTheme="majorEastAsia"/>
              </w:rPr>
            </w:pPr>
          </w:p>
          <w:p w14:paraId="3B91D823" w14:textId="77777777" w:rsidR="000E19E1" w:rsidRPr="00457448" w:rsidRDefault="000E19E1" w:rsidP="007B3A57">
            <w:pPr>
              <w:jc w:val="center"/>
              <w:rPr>
                <w:rFonts w:asciiTheme="majorEastAsia" w:eastAsiaTheme="majorEastAsia" w:hAnsiTheme="majorEastAsia"/>
              </w:rPr>
            </w:pPr>
          </w:p>
          <w:p w14:paraId="388A7CEB" w14:textId="77777777" w:rsidR="000E19E1" w:rsidRPr="00457448" w:rsidRDefault="000E19E1" w:rsidP="007B3A57">
            <w:pPr>
              <w:jc w:val="center"/>
              <w:rPr>
                <w:rFonts w:asciiTheme="majorEastAsia" w:eastAsiaTheme="majorEastAsia" w:hAnsiTheme="majorEastAsia"/>
              </w:rPr>
            </w:pPr>
          </w:p>
          <w:p w14:paraId="406A5F8E" w14:textId="77777777" w:rsidR="000E19E1" w:rsidRPr="00457448" w:rsidRDefault="000E19E1" w:rsidP="007B3A57">
            <w:pPr>
              <w:jc w:val="center"/>
              <w:rPr>
                <w:rFonts w:asciiTheme="majorEastAsia" w:eastAsiaTheme="majorEastAsia" w:hAnsiTheme="majorEastAsia"/>
              </w:rPr>
            </w:pPr>
          </w:p>
          <w:p w14:paraId="01AF56B1" w14:textId="77777777" w:rsidR="000E19E1" w:rsidRPr="00457448" w:rsidRDefault="000E19E1" w:rsidP="007B3A57">
            <w:pPr>
              <w:jc w:val="center"/>
              <w:rPr>
                <w:rFonts w:asciiTheme="majorEastAsia" w:eastAsiaTheme="majorEastAsia" w:hAnsiTheme="majorEastAsia"/>
              </w:rPr>
            </w:pPr>
          </w:p>
          <w:p w14:paraId="119C668A" w14:textId="4BE0948A" w:rsidR="000E19E1" w:rsidRPr="00457448" w:rsidRDefault="000E19E1" w:rsidP="007B3A57">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vMerge w:val="restart"/>
            <w:tcBorders>
              <w:right w:val="single" w:sz="12" w:space="0" w:color="auto"/>
            </w:tcBorders>
          </w:tcPr>
          <w:p w14:paraId="6076A0C9" w14:textId="77777777" w:rsidR="000E19E1" w:rsidRPr="00457448" w:rsidRDefault="000E19E1" w:rsidP="00ED3931">
            <w:pPr>
              <w:rPr>
                <w:rFonts w:asciiTheme="majorEastAsia" w:eastAsiaTheme="majorEastAsia" w:hAnsiTheme="majorEastAsia"/>
              </w:rPr>
            </w:pPr>
          </w:p>
        </w:tc>
      </w:tr>
      <w:tr w:rsidR="00457448" w:rsidRPr="00457448" w14:paraId="7F5037FF" w14:textId="726988AD" w:rsidTr="00F21D2B">
        <w:trPr>
          <w:trHeight w:val="494"/>
        </w:trPr>
        <w:tc>
          <w:tcPr>
            <w:tcW w:w="751" w:type="dxa"/>
            <w:vMerge/>
            <w:tcBorders>
              <w:left w:val="single" w:sz="12" w:space="0" w:color="auto"/>
            </w:tcBorders>
            <w:shd w:val="clear" w:color="auto" w:fill="DDD9C3" w:themeFill="background2" w:themeFillShade="E6"/>
          </w:tcPr>
          <w:p w14:paraId="653ABD99" w14:textId="2E2DF371"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19887C6A"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restart"/>
            <w:tcBorders>
              <w:top w:val="nil"/>
            </w:tcBorders>
            <w:vAlign w:val="center"/>
          </w:tcPr>
          <w:p w14:paraId="04483A91" w14:textId="77777777" w:rsidR="000E19E1" w:rsidRPr="00457448" w:rsidRDefault="000E19E1" w:rsidP="00ED3931">
            <w:pPr>
              <w:ind w:left="210" w:hangingChars="100" w:hanging="210"/>
              <w:rPr>
                <w:rFonts w:asciiTheme="majorEastAsia" w:eastAsiaTheme="majorEastAsia" w:hAnsiTheme="majorEastAsia"/>
              </w:rPr>
            </w:pPr>
          </w:p>
          <w:p w14:paraId="24199C37" w14:textId="5BBF51C5" w:rsidR="000E19E1" w:rsidRPr="00457448" w:rsidRDefault="000E19E1" w:rsidP="00ED3931">
            <w:pPr>
              <w:rPr>
                <w:rFonts w:asciiTheme="majorEastAsia" w:eastAsiaTheme="majorEastAsia" w:hAnsiTheme="majorEastAsia"/>
              </w:rPr>
            </w:pPr>
          </w:p>
        </w:tc>
        <w:tc>
          <w:tcPr>
            <w:tcW w:w="992" w:type="dxa"/>
            <w:vMerge w:val="restart"/>
            <w:vAlign w:val="center"/>
          </w:tcPr>
          <w:p w14:paraId="248471A1" w14:textId="4C385B4D" w:rsidR="000E19E1" w:rsidRPr="00457448" w:rsidRDefault="000E19E1" w:rsidP="00ED3931">
            <w:pPr>
              <w:rPr>
                <w:rFonts w:asciiTheme="majorEastAsia" w:eastAsiaTheme="majorEastAsia" w:hAnsiTheme="majorEastAsia"/>
                <w:sz w:val="20"/>
                <w:szCs w:val="20"/>
              </w:rPr>
            </w:pPr>
            <w:r w:rsidRPr="00457448">
              <w:rPr>
                <w:rFonts w:asciiTheme="majorEastAsia" w:eastAsiaTheme="majorEastAsia" w:hAnsiTheme="majorEastAsia" w:hint="eastAsia"/>
                <w:sz w:val="20"/>
                <w:szCs w:val="20"/>
              </w:rPr>
              <w:t>多目的スペース３等を活用した講座・イベント（自主事業含む）</w:t>
            </w:r>
          </w:p>
        </w:tc>
        <w:tc>
          <w:tcPr>
            <w:tcW w:w="2977" w:type="dxa"/>
            <w:tcBorders>
              <w:bottom w:val="dashed" w:sz="4" w:space="0" w:color="auto"/>
            </w:tcBorders>
            <w:vAlign w:val="center"/>
          </w:tcPr>
          <w:p w14:paraId="7B00CBBE"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・開催数　</w:t>
            </w:r>
          </w:p>
          <w:p w14:paraId="009E52BB" w14:textId="77777777" w:rsidR="000E19E1" w:rsidRPr="00457448" w:rsidRDefault="000E19E1" w:rsidP="00F21D2B">
            <w:pPr>
              <w:rPr>
                <w:rFonts w:asciiTheme="majorEastAsia" w:eastAsiaTheme="majorEastAsia" w:hAnsiTheme="majorEastAsia"/>
              </w:rPr>
            </w:pPr>
            <w:r w:rsidRPr="00457448">
              <w:rPr>
                <w:rFonts w:asciiTheme="majorEastAsia" w:eastAsiaTheme="majorEastAsia" w:hAnsiTheme="majorEastAsia" w:hint="eastAsia"/>
              </w:rPr>
              <w:t>平成30年度目標：108回</w:t>
            </w:r>
          </w:p>
          <w:p w14:paraId="5E244AC9" w14:textId="535BB793" w:rsidR="000E19E1" w:rsidRPr="00457448" w:rsidRDefault="000E19E1" w:rsidP="00F21D2B">
            <w:pPr>
              <w:rPr>
                <w:rFonts w:asciiTheme="majorEastAsia" w:eastAsiaTheme="majorEastAsia" w:hAnsiTheme="majorEastAsia"/>
              </w:rPr>
            </w:pPr>
            <w:r w:rsidRPr="00457448">
              <w:rPr>
                <w:rFonts w:asciiTheme="majorEastAsia" w:eastAsiaTheme="majorEastAsia" w:hAnsiTheme="majorEastAsia" w:hint="eastAsia"/>
              </w:rPr>
              <w:t>(平成29年度実績：140回)</w:t>
            </w:r>
          </w:p>
        </w:tc>
        <w:tc>
          <w:tcPr>
            <w:tcW w:w="6521" w:type="dxa"/>
            <w:tcBorders>
              <w:bottom w:val="dashed" w:sz="4" w:space="0" w:color="auto"/>
            </w:tcBorders>
          </w:tcPr>
          <w:p w14:paraId="7E851760" w14:textId="5A35E41B"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○開催数：10月末実績85回【年度末予想；14</w:t>
            </w:r>
            <w:r w:rsidRPr="00457448">
              <w:rPr>
                <w:rFonts w:asciiTheme="majorEastAsia" w:eastAsiaTheme="majorEastAsia" w:hAnsiTheme="majorEastAsia"/>
              </w:rPr>
              <w:t>6</w:t>
            </w:r>
            <w:r w:rsidRPr="00457448">
              <w:rPr>
                <w:rFonts w:asciiTheme="majorEastAsia" w:eastAsiaTheme="majorEastAsia" w:hAnsiTheme="majorEastAsia" w:hint="eastAsia"/>
              </w:rPr>
              <w:t>回】</w:t>
            </w:r>
          </w:p>
        </w:tc>
        <w:tc>
          <w:tcPr>
            <w:tcW w:w="708" w:type="dxa"/>
            <w:vMerge/>
            <w:vAlign w:val="center"/>
          </w:tcPr>
          <w:p w14:paraId="57E74F54" w14:textId="77777777" w:rsidR="000E19E1" w:rsidRPr="00457448" w:rsidRDefault="000E19E1" w:rsidP="00CB7219">
            <w:pPr>
              <w:jc w:val="center"/>
              <w:rPr>
                <w:rFonts w:asciiTheme="majorEastAsia" w:eastAsiaTheme="majorEastAsia" w:hAnsiTheme="majorEastAsia"/>
              </w:rPr>
            </w:pPr>
          </w:p>
        </w:tc>
        <w:tc>
          <w:tcPr>
            <w:tcW w:w="5812" w:type="dxa"/>
            <w:tcBorders>
              <w:bottom w:val="dashed" w:sz="4" w:space="0" w:color="auto"/>
            </w:tcBorders>
          </w:tcPr>
          <w:p w14:paraId="54C4E099" w14:textId="516DCD8D"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 xml:space="preserve">（達成度　</w:t>
            </w:r>
            <w:r w:rsidRPr="00457448">
              <w:rPr>
                <w:rFonts w:asciiTheme="majorEastAsia" w:eastAsiaTheme="majorEastAsia" w:hAnsiTheme="majorEastAsia"/>
              </w:rPr>
              <w:t>135.2</w:t>
            </w:r>
            <w:r w:rsidRPr="00457448">
              <w:rPr>
                <w:rFonts w:asciiTheme="majorEastAsia" w:eastAsiaTheme="majorEastAsia" w:hAnsiTheme="majorEastAsia" w:hint="eastAsia"/>
              </w:rPr>
              <w:t>％）</w:t>
            </w:r>
          </w:p>
        </w:tc>
        <w:tc>
          <w:tcPr>
            <w:tcW w:w="709" w:type="dxa"/>
            <w:vMerge/>
          </w:tcPr>
          <w:p w14:paraId="65FA25E8"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55AD44B7" w14:textId="77777777" w:rsidR="000E19E1" w:rsidRPr="00457448" w:rsidRDefault="000E19E1" w:rsidP="00ED3931">
            <w:pPr>
              <w:rPr>
                <w:rFonts w:asciiTheme="majorEastAsia" w:eastAsiaTheme="majorEastAsia" w:hAnsiTheme="majorEastAsia"/>
              </w:rPr>
            </w:pPr>
          </w:p>
        </w:tc>
      </w:tr>
      <w:tr w:rsidR="00457448" w:rsidRPr="00457448" w14:paraId="50BE330B" w14:textId="0EF91C46" w:rsidTr="00F21D2B">
        <w:trPr>
          <w:trHeight w:val="301"/>
        </w:trPr>
        <w:tc>
          <w:tcPr>
            <w:tcW w:w="751" w:type="dxa"/>
            <w:vMerge/>
            <w:tcBorders>
              <w:left w:val="single" w:sz="12" w:space="0" w:color="auto"/>
            </w:tcBorders>
            <w:shd w:val="clear" w:color="auto" w:fill="DDD9C3" w:themeFill="background2" w:themeFillShade="E6"/>
          </w:tcPr>
          <w:p w14:paraId="526FE884" w14:textId="62B9DB26"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2A37F6C2"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40022C0B"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ign w:val="center"/>
          </w:tcPr>
          <w:p w14:paraId="32323A0A" w14:textId="61FACD3D" w:rsidR="000E19E1" w:rsidRPr="00457448" w:rsidRDefault="000E19E1" w:rsidP="00ED3931">
            <w:pPr>
              <w:rPr>
                <w:rFonts w:asciiTheme="majorEastAsia" w:eastAsiaTheme="majorEastAsia" w:hAnsiTheme="majorEastAsia"/>
              </w:rPr>
            </w:pPr>
          </w:p>
        </w:tc>
        <w:tc>
          <w:tcPr>
            <w:tcW w:w="2977" w:type="dxa"/>
            <w:tcBorders>
              <w:top w:val="dashed" w:sz="4" w:space="0" w:color="auto"/>
              <w:bottom w:val="dashed" w:sz="4" w:space="0" w:color="auto"/>
            </w:tcBorders>
            <w:vAlign w:val="center"/>
          </w:tcPr>
          <w:p w14:paraId="08A62923" w14:textId="77777777" w:rsidR="000E19E1" w:rsidRPr="00457448" w:rsidRDefault="000E19E1" w:rsidP="007F52CB">
            <w:pPr>
              <w:ind w:left="1050" w:hangingChars="500" w:hanging="1050"/>
              <w:rPr>
                <w:rFonts w:asciiTheme="majorEastAsia" w:eastAsiaTheme="majorEastAsia" w:hAnsiTheme="majorEastAsia"/>
              </w:rPr>
            </w:pPr>
            <w:r w:rsidRPr="00457448">
              <w:rPr>
                <w:rFonts w:asciiTheme="majorEastAsia" w:eastAsiaTheme="majorEastAsia" w:hAnsiTheme="majorEastAsia" w:hint="eastAsia"/>
              </w:rPr>
              <w:t xml:space="preserve">・参加者数　</w:t>
            </w:r>
          </w:p>
          <w:p w14:paraId="276E6DEA" w14:textId="7F56F2C7" w:rsidR="000E19E1" w:rsidRPr="00457448" w:rsidRDefault="000E19E1" w:rsidP="00F21D2B">
            <w:pPr>
              <w:rPr>
                <w:rFonts w:asciiTheme="majorEastAsia" w:eastAsiaTheme="majorEastAsia" w:hAnsiTheme="majorEastAsia"/>
              </w:rPr>
            </w:pPr>
            <w:r w:rsidRPr="00457448">
              <w:rPr>
                <w:rFonts w:asciiTheme="majorEastAsia" w:eastAsiaTheme="majorEastAsia" w:hAnsiTheme="majorEastAsia" w:hint="eastAsia"/>
              </w:rPr>
              <w:t>平成30年度目標：37,178人</w:t>
            </w:r>
          </w:p>
          <w:p w14:paraId="2E608B59" w14:textId="6CEB77B2" w:rsidR="000E19E1" w:rsidRPr="00457448" w:rsidRDefault="000E19E1" w:rsidP="00F21D2B">
            <w:pPr>
              <w:rPr>
                <w:rFonts w:asciiTheme="majorEastAsia" w:eastAsiaTheme="majorEastAsia" w:hAnsiTheme="majorEastAsia"/>
              </w:rPr>
            </w:pPr>
            <w:r w:rsidRPr="00457448">
              <w:rPr>
                <w:rFonts w:asciiTheme="majorEastAsia" w:eastAsiaTheme="majorEastAsia" w:hAnsiTheme="majorEastAsia" w:hint="eastAsia"/>
              </w:rPr>
              <w:t>(平成29年度実績：53,922人)</w:t>
            </w:r>
          </w:p>
        </w:tc>
        <w:tc>
          <w:tcPr>
            <w:tcW w:w="6521" w:type="dxa"/>
            <w:tcBorders>
              <w:top w:val="dashed" w:sz="4" w:space="0" w:color="auto"/>
              <w:bottom w:val="dashed" w:sz="4" w:space="0" w:color="auto"/>
            </w:tcBorders>
          </w:tcPr>
          <w:p w14:paraId="12458E95" w14:textId="0AE213A5"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○参加者数：10月末実績42</w:t>
            </w:r>
            <w:r w:rsidRPr="00457448">
              <w:rPr>
                <w:rFonts w:asciiTheme="majorEastAsia" w:eastAsiaTheme="majorEastAsia" w:hAnsiTheme="majorEastAsia"/>
              </w:rPr>
              <w:t>,</w:t>
            </w:r>
            <w:r w:rsidRPr="00457448">
              <w:rPr>
                <w:rFonts w:asciiTheme="majorEastAsia" w:eastAsiaTheme="majorEastAsia" w:hAnsiTheme="majorEastAsia" w:hint="eastAsia"/>
              </w:rPr>
              <w:t>734人【年度末見込：73,258人】</w:t>
            </w:r>
          </w:p>
        </w:tc>
        <w:tc>
          <w:tcPr>
            <w:tcW w:w="708" w:type="dxa"/>
            <w:vMerge/>
            <w:vAlign w:val="center"/>
          </w:tcPr>
          <w:p w14:paraId="5B7191CA"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35C7B584" w14:textId="55612FBE"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（達成度　197.0％）</w:t>
            </w:r>
          </w:p>
        </w:tc>
        <w:tc>
          <w:tcPr>
            <w:tcW w:w="709" w:type="dxa"/>
            <w:vMerge/>
          </w:tcPr>
          <w:p w14:paraId="62E5B0C0"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05BE5903" w14:textId="77777777" w:rsidR="000E19E1" w:rsidRPr="00457448" w:rsidRDefault="000E19E1" w:rsidP="00ED3931">
            <w:pPr>
              <w:rPr>
                <w:rFonts w:asciiTheme="majorEastAsia" w:eastAsiaTheme="majorEastAsia" w:hAnsiTheme="majorEastAsia"/>
              </w:rPr>
            </w:pPr>
          </w:p>
        </w:tc>
      </w:tr>
      <w:tr w:rsidR="00457448" w:rsidRPr="00457448" w14:paraId="19DF6DB4" w14:textId="77777777" w:rsidTr="00F21D2B">
        <w:trPr>
          <w:trHeight w:val="85"/>
        </w:trPr>
        <w:tc>
          <w:tcPr>
            <w:tcW w:w="751" w:type="dxa"/>
            <w:vMerge/>
            <w:tcBorders>
              <w:left w:val="single" w:sz="12" w:space="0" w:color="auto"/>
            </w:tcBorders>
            <w:shd w:val="clear" w:color="auto" w:fill="DDD9C3" w:themeFill="background2" w:themeFillShade="E6"/>
          </w:tcPr>
          <w:p w14:paraId="61562FB1" w14:textId="50D15A34"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4270813A"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711A70E6"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ign w:val="center"/>
          </w:tcPr>
          <w:p w14:paraId="7B24C4FA" w14:textId="77777777" w:rsidR="000E19E1" w:rsidRPr="00457448" w:rsidRDefault="000E19E1" w:rsidP="00ED3931">
            <w:pPr>
              <w:rPr>
                <w:rFonts w:asciiTheme="majorEastAsia" w:eastAsiaTheme="majorEastAsia" w:hAnsiTheme="majorEastAsia"/>
              </w:rPr>
            </w:pPr>
          </w:p>
        </w:tc>
        <w:tc>
          <w:tcPr>
            <w:tcW w:w="2977" w:type="dxa"/>
            <w:tcBorders>
              <w:top w:val="dashed" w:sz="4" w:space="0" w:color="auto"/>
            </w:tcBorders>
            <w:vAlign w:val="center"/>
          </w:tcPr>
          <w:p w14:paraId="1E6A17CD" w14:textId="1F9A94D3"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・参加者満足度調査を行い、分析結果をフィードバックしているか</w:t>
            </w:r>
          </w:p>
        </w:tc>
        <w:tc>
          <w:tcPr>
            <w:tcW w:w="6521" w:type="dxa"/>
            <w:tcBorders>
              <w:top w:val="dashed" w:sz="4" w:space="0" w:color="auto"/>
            </w:tcBorders>
          </w:tcPr>
          <w:p w14:paraId="506F954D" w14:textId="77777777"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〇昨年度反響の大きかった「大阪学」に加え、「大阪街歩きのススメ」「大阪の魅力再発見講座」を多目的スペース等で実施し、様々な切り口から大阪を知っていただく機会を提供した。また、「緑のトラスト講演会」「図書館でワークショップ」（石けん作り・シルクスクリーン）「SDGs発表会」などの新しいイベントにも積極的に取組んだことで、講座やイベントの幅が広がり、今まではイベント参加者層が歴史や建築愛好者に偏りがちであったが、新しい利用者層を開拓出来た。その結果、開催数や参加者数は目標を上回った。</w:t>
            </w:r>
          </w:p>
          <w:p w14:paraId="671FCAB1" w14:textId="77DB3AE7"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展示については、従来から、より詳しい解説が欲しいとの意見もあり、今年度は展示内容を分かりやすく掘り下げた講演会を平行して開催した。また、「ビジネスに役立つプレゼン力を磨く」講座については、昨年度好評で、ぜひ、今年度も実施して欲しいとの要望が多かったため、昨年度に引き続き実施し、定員を大きく上回る申込者数となった。</w:t>
            </w:r>
          </w:p>
        </w:tc>
        <w:tc>
          <w:tcPr>
            <w:tcW w:w="708" w:type="dxa"/>
            <w:vMerge/>
            <w:vAlign w:val="center"/>
          </w:tcPr>
          <w:p w14:paraId="49AFE37C"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tcBorders>
          </w:tcPr>
          <w:p w14:paraId="77133323" w14:textId="38E75C85" w:rsidR="000E19E1" w:rsidRPr="00457448" w:rsidRDefault="000E19E1" w:rsidP="00B43752">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w:t>
            </w:r>
          </w:p>
          <w:p w14:paraId="7BB6D732" w14:textId="173E0211" w:rsidR="000E19E1" w:rsidRPr="00457448" w:rsidRDefault="000E19E1" w:rsidP="00940C1D">
            <w:pPr>
              <w:ind w:left="210" w:hangingChars="100" w:hanging="210"/>
              <w:rPr>
                <w:rFonts w:asciiTheme="majorEastAsia" w:eastAsiaTheme="majorEastAsia" w:hAnsiTheme="majorEastAsia"/>
              </w:rPr>
            </w:pPr>
          </w:p>
        </w:tc>
        <w:tc>
          <w:tcPr>
            <w:tcW w:w="709" w:type="dxa"/>
            <w:vMerge/>
          </w:tcPr>
          <w:p w14:paraId="059B908A"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3C04A94B" w14:textId="77777777" w:rsidR="000E19E1" w:rsidRPr="00457448" w:rsidRDefault="000E19E1" w:rsidP="00ED3931">
            <w:pPr>
              <w:rPr>
                <w:rFonts w:asciiTheme="majorEastAsia" w:eastAsiaTheme="majorEastAsia" w:hAnsiTheme="majorEastAsia"/>
              </w:rPr>
            </w:pPr>
          </w:p>
        </w:tc>
      </w:tr>
      <w:tr w:rsidR="00457448" w:rsidRPr="00457448" w14:paraId="200EDE83" w14:textId="77777777" w:rsidTr="00F21D2B">
        <w:trPr>
          <w:trHeight w:val="416"/>
        </w:trPr>
        <w:tc>
          <w:tcPr>
            <w:tcW w:w="751" w:type="dxa"/>
            <w:vMerge/>
            <w:tcBorders>
              <w:left w:val="single" w:sz="12" w:space="0" w:color="auto"/>
            </w:tcBorders>
            <w:shd w:val="clear" w:color="auto" w:fill="DDD9C3" w:themeFill="background2" w:themeFillShade="E6"/>
          </w:tcPr>
          <w:p w14:paraId="549327AA" w14:textId="6F9CEC41"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2C658172"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4D23C057"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restart"/>
            <w:tcBorders>
              <w:top w:val="single" w:sz="4" w:space="0" w:color="auto"/>
            </w:tcBorders>
            <w:vAlign w:val="center"/>
          </w:tcPr>
          <w:p w14:paraId="51F707E8" w14:textId="3C04A570" w:rsidR="000E19E1" w:rsidRPr="00457448" w:rsidRDefault="000E19E1" w:rsidP="00ED3931">
            <w:pPr>
              <w:rPr>
                <w:rFonts w:asciiTheme="majorEastAsia" w:eastAsiaTheme="majorEastAsia" w:hAnsiTheme="majorEastAsia"/>
                <w:sz w:val="20"/>
                <w:szCs w:val="20"/>
              </w:rPr>
            </w:pPr>
            <w:r w:rsidRPr="00457448">
              <w:rPr>
                <w:rFonts w:asciiTheme="majorEastAsia" w:eastAsiaTheme="majorEastAsia" w:hAnsiTheme="majorEastAsia" w:hint="eastAsia"/>
                <w:sz w:val="20"/>
                <w:szCs w:val="20"/>
              </w:rPr>
              <w:t>館全体の活用・</w:t>
            </w:r>
            <w:r w:rsidRPr="00457448">
              <w:rPr>
                <w:rFonts w:asciiTheme="majorEastAsia" w:eastAsiaTheme="majorEastAsia" w:hAnsiTheme="majorEastAsia" w:hint="eastAsia"/>
                <w:sz w:val="20"/>
                <w:szCs w:val="20"/>
              </w:rPr>
              <w:lastRenderedPageBreak/>
              <w:t>近隣施設との連携イベント</w:t>
            </w:r>
          </w:p>
        </w:tc>
        <w:tc>
          <w:tcPr>
            <w:tcW w:w="2977" w:type="dxa"/>
            <w:tcBorders>
              <w:top w:val="single" w:sz="4" w:space="0" w:color="auto"/>
              <w:bottom w:val="dashed" w:sz="4" w:space="0" w:color="auto"/>
            </w:tcBorders>
            <w:vAlign w:val="center"/>
          </w:tcPr>
          <w:p w14:paraId="069BA17A" w14:textId="4800C438" w:rsidR="000E19E1" w:rsidRPr="00457448" w:rsidRDefault="000E19E1" w:rsidP="007F52CB">
            <w:pPr>
              <w:rPr>
                <w:rFonts w:asciiTheme="majorEastAsia" w:eastAsiaTheme="majorEastAsia" w:hAnsiTheme="majorEastAsia"/>
              </w:rPr>
            </w:pPr>
            <w:r w:rsidRPr="00457448">
              <w:rPr>
                <w:rFonts w:asciiTheme="majorEastAsia" w:eastAsiaTheme="majorEastAsia" w:hAnsiTheme="majorEastAsia" w:hint="eastAsia"/>
              </w:rPr>
              <w:lastRenderedPageBreak/>
              <w:t>開催数平成30年度目標：11回</w:t>
            </w:r>
          </w:p>
          <w:p w14:paraId="6F969FD8" w14:textId="2650D8D8" w:rsidR="000E19E1" w:rsidRPr="00457448" w:rsidRDefault="000E19E1" w:rsidP="000366D8">
            <w:pPr>
              <w:rPr>
                <w:rFonts w:asciiTheme="majorEastAsia" w:eastAsiaTheme="majorEastAsia" w:hAnsiTheme="majorEastAsia"/>
              </w:rPr>
            </w:pPr>
            <w:r w:rsidRPr="00457448">
              <w:rPr>
                <w:rFonts w:asciiTheme="majorEastAsia" w:eastAsiaTheme="majorEastAsia" w:hAnsiTheme="majorEastAsia" w:hint="eastAsia"/>
              </w:rPr>
              <w:t>（平成29年度実績：15回）</w:t>
            </w:r>
          </w:p>
        </w:tc>
        <w:tc>
          <w:tcPr>
            <w:tcW w:w="6521" w:type="dxa"/>
            <w:tcBorders>
              <w:bottom w:val="dashed" w:sz="4" w:space="0" w:color="auto"/>
            </w:tcBorders>
            <w:vAlign w:val="center"/>
          </w:tcPr>
          <w:p w14:paraId="007F244C" w14:textId="4E21DAFD"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○開催回数：10月末実績9回【年度末見込：15回】</w:t>
            </w:r>
          </w:p>
        </w:tc>
        <w:tc>
          <w:tcPr>
            <w:tcW w:w="708" w:type="dxa"/>
            <w:vMerge/>
            <w:vAlign w:val="center"/>
          </w:tcPr>
          <w:p w14:paraId="28A030A2" w14:textId="77777777" w:rsidR="000E19E1" w:rsidRPr="00457448" w:rsidRDefault="000E19E1" w:rsidP="00CB7219">
            <w:pPr>
              <w:jc w:val="center"/>
              <w:rPr>
                <w:rFonts w:asciiTheme="majorEastAsia" w:eastAsiaTheme="majorEastAsia" w:hAnsiTheme="majorEastAsia"/>
              </w:rPr>
            </w:pPr>
          </w:p>
        </w:tc>
        <w:tc>
          <w:tcPr>
            <w:tcW w:w="5812" w:type="dxa"/>
            <w:tcBorders>
              <w:top w:val="single" w:sz="4" w:space="0" w:color="auto"/>
              <w:bottom w:val="dashed" w:sz="4" w:space="0" w:color="auto"/>
            </w:tcBorders>
          </w:tcPr>
          <w:p w14:paraId="24767319" w14:textId="5F93E142"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（達成度　136.3％）</w:t>
            </w:r>
          </w:p>
        </w:tc>
        <w:tc>
          <w:tcPr>
            <w:tcW w:w="709" w:type="dxa"/>
            <w:vMerge/>
          </w:tcPr>
          <w:p w14:paraId="43E1AE2F"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43E41538" w14:textId="77777777" w:rsidR="000E19E1" w:rsidRPr="00457448" w:rsidRDefault="000E19E1" w:rsidP="00ED3931">
            <w:pPr>
              <w:rPr>
                <w:rFonts w:asciiTheme="majorEastAsia" w:eastAsiaTheme="majorEastAsia" w:hAnsiTheme="majorEastAsia"/>
              </w:rPr>
            </w:pPr>
          </w:p>
        </w:tc>
      </w:tr>
      <w:tr w:rsidR="00457448" w:rsidRPr="00457448" w14:paraId="52DF3E3B" w14:textId="77777777" w:rsidTr="00F21D2B">
        <w:trPr>
          <w:trHeight w:val="422"/>
        </w:trPr>
        <w:tc>
          <w:tcPr>
            <w:tcW w:w="751" w:type="dxa"/>
            <w:vMerge/>
            <w:tcBorders>
              <w:left w:val="single" w:sz="12" w:space="0" w:color="auto"/>
            </w:tcBorders>
            <w:shd w:val="clear" w:color="auto" w:fill="DDD9C3" w:themeFill="background2" w:themeFillShade="E6"/>
          </w:tcPr>
          <w:p w14:paraId="3B88C932" w14:textId="7404ECF1"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099B56B6"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275A4BE6"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ign w:val="center"/>
          </w:tcPr>
          <w:p w14:paraId="0A9EC2A8" w14:textId="77777777" w:rsidR="000E19E1" w:rsidRPr="00457448" w:rsidRDefault="000E19E1" w:rsidP="00ED3931">
            <w:pPr>
              <w:rPr>
                <w:rFonts w:asciiTheme="majorEastAsia" w:eastAsiaTheme="majorEastAsia" w:hAnsiTheme="majorEastAsia"/>
              </w:rPr>
            </w:pPr>
          </w:p>
        </w:tc>
        <w:tc>
          <w:tcPr>
            <w:tcW w:w="2977" w:type="dxa"/>
            <w:tcBorders>
              <w:top w:val="dashed" w:sz="4" w:space="0" w:color="auto"/>
              <w:bottom w:val="dashed" w:sz="4" w:space="0" w:color="auto"/>
            </w:tcBorders>
            <w:vAlign w:val="center"/>
          </w:tcPr>
          <w:p w14:paraId="40ACEE88"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・参加者数　</w:t>
            </w:r>
          </w:p>
          <w:p w14:paraId="629CE5DB" w14:textId="5CDDB671" w:rsidR="000E19E1" w:rsidRPr="00457448" w:rsidRDefault="000E19E1" w:rsidP="000366D8">
            <w:pPr>
              <w:ind w:firstLineChars="50" w:firstLine="105"/>
              <w:rPr>
                <w:rFonts w:asciiTheme="majorEastAsia" w:eastAsiaTheme="majorEastAsia" w:hAnsiTheme="majorEastAsia"/>
              </w:rPr>
            </w:pPr>
            <w:r w:rsidRPr="00457448">
              <w:rPr>
                <w:rFonts w:asciiTheme="majorEastAsia" w:eastAsiaTheme="majorEastAsia" w:hAnsiTheme="majorEastAsia" w:hint="eastAsia"/>
              </w:rPr>
              <w:t>平成30年度目標：4,351人</w:t>
            </w:r>
          </w:p>
          <w:p w14:paraId="4E1E90D8" w14:textId="42B7678D" w:rsidR="000E19E1" w:rsidRPr="00457448" w:rsidRDefault="000E19E1" w:rsidP="000366D8">
            <w:pPr>
              <w:rPr>
                <w:rFonts w:asciiTheme="majorEastAsia" w:eastAsiaTheme="majorEastAsia" w:hAnsiTheme="majorEastAsia"/>
              </w:rPr>
            </w:pPr>
            <w:r w:rsidRPr="00457448">
              <w:rPr>
                <w:rFonts w:asciiTheme="majorEastAsia" w:eastAsiaTheme="majorEastAsia" w:hAnsiTheme="majorEastAsia" w:hint="eastAsia"/>
              </w:rPr>
              <w:t>（平成29年度実績：2,160人）</w:t>
            </w:r>
          </w:p>
        </w:tc>
        <w:tc>
          <w:tcPr>
            <w:tcW w:w="6521" w:type="dxa"/>
            <w:tcBorders>
              <w:top w:val="dashed" w:sz="4" w:space="0" w:color="auto"/>
              <w:bottom w:val="dashed" w:sz="4" w:space="0" w:color="auto"/>
            </w:tcBorders>
          </w:tcPr>
          <w:p w14:paraId="6E3FB387" w14:textId="77777777"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○参加者数：10月末実績6</w:t>
            </w:r>
            <w:r w:rsidRPr="00457448">
              <w:rPr>
                <w:rFonts w:asciiTheme="majorEastAsia" w:eastAsiaTheme="majorEastAsia" w:hAnsiTheme="majorEastAsia"/>
              </w:rPr>
              <w:t>,4</w:t>
            </w:r>
            <w:r w:rsidRPr="00457448">
              <w:rPr>
                <w:rFonts w:asciiTheme="majorEastAsia" w:eastAsiaTheme="majorEastAsia" w:hAnsiTheme="majorEastAsia" w:hint="eastAsia"/>
              </w:rPr>
              <w:t>16人【年度末見込：10,998人】</w:t>
            </w:r>
          </w:p>
          <w:p w14:paraId="05A78397" w14:textId="73C902DD" w:rsidR="000E19E1" w:rsidRPr="00457448" w:rsidRDefault="000E19E1" w:rsidP="00D8512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中央ホールでの「古楽演奏会」（年間2回）やアコーディオン演奏会を実施するなど、中之島エリアのにぎわいづくりに貢献した。参加者からは、「重要文化財の中で聞くクラシック音楽には感動した」などの高い評価をいただいた。</w:t>
            </w:r>
          </w:p>
        </w:tc>
        <w:tc>
          <w:tcPr>
            <w:tcW w:w="708" w:type="dxa"/>
            <w:vMerge/>
            <w:vAlign w:val="center"/>
          </w:tcPr>
          <w:p w14:paraId="066FF886"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109DD6CB" w14:textId="08063DB3"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（達成度　252.8％）</w:t>
            </w:r>
          </w:p>
        </w:tc>
        <w:tc>
          <w:tcPr>
            <w:tcW w:w="709" w:type="dxa"/>
            <w:vMerge/>
          </w:tcPr>
          <w:p w14:paraId="1DBD5FF3"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0516B30A" w14:textId="77777777" w:rsidR="000E19E1" w:rsidRPr="00457448" w:rsidRDefault="000E19E1" w:rsidP="00ED3931">
            <w:pPr>
              <w:rPr>
                <w:rFonts w:asciiTheme="majorEastAsia" w:eastAsiaTheme="majorEastAsia" w:hAnsiTheme="majorEastAsia"/>
              </w:rPr>
            </w:pPr>
          </w:p>
        </w:tc>
      </w:tr>
      <w:tr w:rsidR="00457448" w:rsidRPr="00457448" w14:paraId="632B9532" w14:textId="77777777" w:rsidTr="00F21D2B">
        <w:trPr>
          <w:trHeight w:val="2127"/>
        </w:trPr>
        <w:tc>
          <w:tcPr>
            <w:tcW w:w="751" w:type="dxa"/>
            <w:vMerge/>
            <w:tcBorders>
              <w:left w:val="single" w:sz="12" w:space="0" w:color="auto"/>
            </w:tcBorders>
            <w:shd w:val="clear" w:color="auto" w:fill="DDD9C3" w:themeFill="background2" w:themeFillShade="E6"/>
          </w:tcPr>
          <w:p w14:paraId="62E508C1" w14:textId="73471F19"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078DAC75"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611DBDE6"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ign w:val="center"/>
          </w:tcPr>
          <w:p w14:paraId="1C486F1B" w14:textId="77777777" w:rsidR="000E19E1" w:rsidRPr="00457448" w:rsidRDefault="000E19E1" w:rsidP="00ED3931">
            <w:pPr>
              <w:rPr>
                <w:rFonts w:asciiTheme="majorEastAsia" w:eastAsiaTheme="majorEastAsia" w:hAnsiTheme="majorEastAsia"/>
              </w:rPr>
            </w:pPr>
          </w:p>
        </w:tc>
        <w:tc>
          <w:tcPr>
            <w:tcW w:w="2977" w:type="dxa"/>
            <w:tcBorders>
              <w:top w:val="dashed" w:sz="4" w:space="0" w:color="auto"/>
            </w:tcBorders>
            <w:vAlign w:val="center"/>
          </w:tcPr>
          <w:p w14:paraId="4D0AFFA3" w14:textId="1EFFEA45"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・参加者満足度調査を行い、分析結果をフィードバックしているか</w:t>
            </w:r>
          </w:p>
        </w:tc>
        <w:tc>
          <w:tcPr>
            <w:tcW w:w="6521" w:type="dxa"/>
            <w:tcBorders>
              <w:top w:val="dashed" w:sz="4" w:space="0" w:color="auto"/>
              <w:bottom w:val="single" w:sz="4" w:space="0" w:color="auto"/>
            </w:tcBorders>
          </w:tcPr>
          <w:p w14:paraId="39FDFD50" w14:textId="6A03CF95"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参加者満足度調査では館全体を利用した展示イベントに関して「展示を時間のある時にゆっくり見たいので、展示期間を検討して欲しい」との意見が複数あったため、展示期間を通常展示より長めの2か月間設け、テーマを変えず展示内容を少しずつ変えながら実施するなどの新しい試みを行うなど、参加者満足度調査の分析結果のフィードバックに努めている。</w:t>
            </w:r>
          </w:p>
        </w:tc>
        <w:tc>
          <w:tcPr>
            <w:tcW w:w="708" w:type="dxa"/>
            <w:vMerge/>
            <w:vAlign w:val="center"/>
          </w:tcPr>
          <w:p w14:paraId="5FEBAB85"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tcBorders>
          </w:tcPr>
          <w:p w14:paraId="6F1FF5C4" w14:textId="4F6FD6E9"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w:t>
            </w:r>
          </w:p>
        </w:tc>
        <w:tc>
          <w:tcPr>
            <w:tcW w:w="709" w:type="dxa"/>
            <w:vMerge/>
          </w:tcPr>
          <w:p w14:paraId="62043C08"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577FF6CA" w14:textId="77777777" w:rsidR="000E19E1" w:rsidRPr="00457448" w:rsidRDefault="000E19E1" w:rsidP="00ED3931">
            <w:pPr>
              <w:rPr>
                <w:rFonts w:asciiTheme="majorEastAsia" w:eastAsiaTheme="majorEastAsia" w:hAnsiTheme="majorEastAsia"/>
              </w:rPr>
            </w:pPr>
          </w:p>
        </w:tc>
      </w:tr>
      <w:tr w:rsidR="00457448" w:rsidRPr="00457448" w14:paraId="1D4EBC6E" w14:textId="77777777" w:rsidTr="00F21D2B">
        <w:trPr>
          <w:trHeight w:val="1975"/>
        </w:trPr>
        <w:tc>
          <w:tcPr>
            <w:tcW w:w="751" w:type="dxa"/>
            <w:vMerge/>
            <w:tcBorders>
              <w:left w:val="single" w:sz="12" w:space="0" w:color="auto"/>
            </w:tcBorders>
            <w:shd w:val="clear" w:color="auto" w:fill="DDD9C3" w:themeFill="background2" w:themeFillShade="E6"/>
          </w:tcPr>
          <w:p w14:paraId="2219A702" w14:textId="770A345C"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4D28BADD"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2E958089"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restart"/>
            <w:tcBorders>
              <w:top w:val="dashed" w:sz="4" w:space="0" w:color="auto"/>
            </w:tcBorders>
            <w:vAlign w:val="center"/>
          </w:tcPr>
          <w:p w14:paraId="3FE4DDDA" w14:textId="33C16D99"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ガイドツアー</w:t>
            </w:r>
          </w:p>
        </w:tc>
        <w:tc>
          <w:tcPr>
            <w:tcW w:w="2977" w:type="dxa"/>
            <w:tcBorders>
              <w:top w:val="dashed" w:sz="4" w:space="0" w:color="auto"/>
              <w:bottom w:val="dashed" w:sz="4" w:space="0" w:color="auto"/>
            </w:tcBorders>
            <w:vAlign w:val="center"/>
          </w:tcPr>
          <w:p w14:paraId="6CC37876"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・開催数　</w:t>
            </w:r>
          </w:p>
          <w:p w14:paraId="22587523" w14:textId="607467EA" w:rsidR="000E19E1" w:rsidRPr="00457448" w:rsidRDefault="000E19E1" w:rsidP="000366D8">
            <w:pPr>
              <w:ind w:firstLineChars="100" w:firstLine="210"/>
              <w:rPr>
                <w:rFonts w:asciiTheme="majorEastAsia" w:eastAsiaTheme="majorEastAsia" w:hAnsiTheme="majorEastAsia"/>
              </w:rPr>
            </w:pPr>
            <w:r w:rsidRPr="00457448">
              <w:rPr>
                <w:rFonts w:asciiTheme="majorEastAsia" w:eastAsiaTheme="majorEastAsia" w:hAnsiTheme="majorEastAsia" w:hint="eastAsia"/>
              </w:rPr>
              <w:t xml:space="preserve">平成30年度目標： 96回　</w:t>
            </w:r>
          </w:p>
          <w:p w14:paraId="3870CFDA" w14:textId="110C5D00" w:rsidR="000E19E1" w:rsidRPr="00457448" w:rsidRDefault="000E19E1" w:rsidP="000366D8">
            <w:pPr>
              <w:rPr>
                <w:rFonts w:asciiTheme="majorEastAsia" w:eastAsiaTheme="majorEastAsia" w:hAnsiTheme="majorEastAsia"/>
              </w:rPr>
            </w:pPr>
            <w:r w:rsidRPr="00457448">
              <w:rPr>
                <w:rFonts w:asciiTheme="majorEastAsia" w:eastAsiaTheme="majorEastAsia" w:hAnsiTheme="majorEastAsia" w:hint="eastAsia"/>
              </w:rPr>
              <w:t>（平成29年度実績：100回）</w:t>
            </w:r>
          </w:p>
        </w:tc>
        <w:tc>
          <w:tcPr>
            <w:tcW w:w="6521" w:type="dxa"/>
            <w:tcBorders>
              <w:top w:val="single" w:sz="4" w:space="0" w:color="auto"/>
              <w:bottom w:val="dashed" w:sz="4" w:space="0" w:color="auto"/>
            </w:tcBorders>
            <w:vAlign w:val="center"/>
          </w:tcPr>
          <w:p w14:paraId="18F73BEA" w14:textId="155943C4"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○開催回数：10月末実績　6</w:t>
            </w:r>
            <w:r w:rsidRPr="00457448">
              <w:rPr>
                <w:rFonts w:asciiTheme="majorEastAsia" w:eastAsiaTheme="majorEastAsia" w:hAnsiTheme="majorEastAsia"/>
              </w:rPr>
              <w:t>6</w:t>
            </w:r>
            <w:r w:rsidRPr="00457448">
              <w:rPr>
                <w:rFonts w:asciiTheme="majorEastAsia" w:eastAsiaTheme="majorEastAsia" w:hAnsiTheme="majorEastAsia" w:hint="eastAsia"/>
              </w:rPr>
              <w:t>回【年度末見込：113回】</w:t>
            </w:r>
          </w:p>
          <w:p w14:paraId="5FC24192"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（内訳）</w:t>
            </w:r>
          </w:p>
          <w:p w14:paraId="3A5A5568" w14:textId="2C895F6A"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・館内ガイドツアー：6</w:t>
            </w:r>
            <w:r w:rsidRPr="00457448">
              <w:rPr>
                <w:rFonts w:asciiTheme="majorEastAsia" w:eastAsiaTheme="majorEastAsia" w:hAnsiTheme="majorEastAsia"/>
              </w:rPr>
              <w:t>3</w:t>
            </w:r>
            <w:r w:rsidRPr="00457448">
              <w:rPr>
                <w:rFonts w:asciiTheme="majorEastAsia" w:eastAsiaTheme="majorEastAsia" w:hAnsiTheme="majorEastAsia" w:hint="eastAsia"/>
              </w:rPr>
              <w:t>回（10月末）</w:t>
            </w:r>
          </w:p>
          <w:p w14:paraId="18700325" w14:textId="7E8C898E" w:rsidR="000E19E1" w:rsidRPr="00457448" w:rsidRDefault="000E19E1" w:rsidP="00C83B36">
            <w:pPr>
              <w:ind w:leftChars="100" w:left="210"/>
              <w:rPr>
                <w:rFonts w:asciiTheme="majorEastAsia" w:eastAsiaTheme="majorEastAsia" w:hAnsiTheme="majorEastAsia"/>
              </w:rPr>
            </w:pPr>
            <w:r w:rsidRPr="00457448">
              <w:rPr>
                <w:rFonts w:asciiTheme="majorEastAsia" w:eastAsiaTheme="majorEastAsia" w:hAnsiTheme="majorEastAsia" w:hint="eastAsia"/>
              </w:rPr>
              <w:t>今年度も引き続き「大阪あそ歩」や「大阪府建築士会」などの事業協力団体と互いにウィンウィンの関係を築きながら事業展開に努めている。しかしながら、今年度は、夏から秋にかけて台風などの自然災害のためガイドツアーが中止となるなど、参加者数的にはやや不満が残る結果となった。1月に阪急阪神ホールディングスが発行する「健康街歩きの冊子」で当館のガイドツアーを案内いただけることとなり、参加者増が期待できる状況にある。</w:t>
            </w:r>
          </w:p>
          <w:p w14:paraId="1C35644E"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・書庫見学ツアー：3回（10月末）</w:t>
            </w:r>
          </w:p>
          <w:p w14:paraId="5AE2ADFE" w14:textId="3E12A85C" w:rsidR="000E19E1" w:rsidRPr="00457448" w:rsidRDefault="000E19E1" w:rsidP="00D8512C">
            <w:pPr>
              <w:ind w:leftChars="100" w:left="210"/>
              <w:rPr>
                <w:rFonts w:asciiTheme="majorEastAsia" w:eastAsiaTheme="majorEastAsia" w:hAnsiTheme="majorEastAsia"/>
              </w:rPr>
            </w:pPr>
            <w:r w:rsidRPr="00457448">
              <w:rPr>
                <w:rFonts w:asciiTheme="majorEastAsia" w:eastAsiaTheme="majorEastAsia" w:hAnsiTheme="majorEastAsia" w:hint="eastAsia"/>
              </w:rPr>
              <w:t>館内ガイドツアー参加者に対して書庫ツアーの案内も行っている。普段は立ち入ることのできない書庫の奥まで見学できるため、根強い人気となっている。</w:t>
            </w:r>
          </w:p>
        </w:tc>
        <w:tc>
          <w:tcPr>
            <w:tcW w:w="708" w:type="dxa"/>
            <w:vMerge/>
            <w:vAlign w:val="center"/>
          </w:tcPr>
          <w:p w14:paraId="4539D445"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11EF1523" w14:textId="6FAB8B94"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（達成度　117.7％）</w:t>
            </w:r>
          </w:p>
          <w:p w14:paraId="56914397" w14:textId="293B2572" w:rsidR="000E19E1" w:rsidRPr="00457448" w:rsidRDefault="000E19E1" w:rsidP="004E7E02">
            <w:pPr>
              <w:rPr>
                <w:rFonts w:asciiTheme="majorEastAsia" w:eastAsiaTheme="majorEastAsia" w:hAnsiTheme="majorEastAsia"/>
              </w:rPr>
            </w:pPr>
          </w:p>
        </w:tc>
        <w:tc>
          <w:tcPr>
            <w:tcW w:w="709" w:type="dxa"/>
            <w:vMerge/>
          </w:tcPr>
          <w:p w14:paraId="70E77199"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9FDEBDF" w14:textId="77777777" w:rsidR="000E19E1" w:rsidRPr="00457448" w:rsidRDefault="000E19E1" w:rsidP="00ED3931">
            <w:pPr>
              <w:rPr>
                <w:rFonts w:asciiTheme="majorEastAsia" w:eastAsiaTheme="majorEastAsia" w:hAnsiTheme="majorEastAsia"/>
              </w:rPr>
            </w:pPr>
          </w:p>
        </w:tc>
      </w:tr>
      <w:tr w:rsidR="00457448" w:rsidRPr="00457448" w14:paraId="0253C410" w14:textId="77777777" w:rsidTr="00F21D2B">
        <w:trPr>
          <w:trHeight w:val="1200"/>
        </w:trPr>
        <w:tc>
          <w:tcPr>
            <w:tcW w:w="751" w:type="dxa"/>
            <w:vMerge/>
            <w:tcBorders>
              <w:left w:val="single" w:sz="12" w:space="0" w:color="auto"/>
            </w:tcBorders>
            <w:shd w:val="clear" w:color="auto" w:fill="DDD9C3" w:themeFill="background2" w:themeFillShade="E6"/>
          </w:tcPr>
          <w:p w14:paraId="146D98EF" w14:textId="6B243FF7"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4B90B22F"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0910991B"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ign w:val="center"/>
          </w:tcPr>
          <w:p w14:paraId="6AD6D150" w14:textId="77777777" w:rsidR="000E19E1" w:rsidRPr="00457448" w:rsidRDefault="000E19E1" w:rsidP="00ED3931">
            <w:pPr>
              <w:rPr>
                <w:rFonts w:asciiTheme="majorEastAsia" w:eastAsiaTheme="majorEastAsia" w:hAnsiTheme="majorEastAsia"/>
              </w:rPr>
            </w:pPr>
          </w:p>
        </w:tc>
        <w:tc>
          <w:tcPr>
            <w:tcW w:w="2977" w:type="dxa"/>
            <w:tcBorders>
              <w:top w:val="dashed" w:sz="4" w:space="0" w:color="auto"/>
              <w:bottom w:val="dashed" w:sz="4" w:space="0" w:color="auto"/>
            </w:tcBorders>
            <w:vAlign w:val="center"/>
          </w:tcPr>
          <w:p w14:paraId="35B72859"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・参加者数　</w:t>
            </w:r>
          </w:p>
          <w:p w14:paraId="2B45D161" w14:textId="38126B9D" w:rsidR="000E19E1" w:rsidRPr="00457448" w:rsidRDefault="000E19E1" w:rsidP="000366D8">
            <w:pPr>
              <w:ind w:firstLineChars="100" w:firstLine="210"/>
              <w:rPr>
                <w:rFonts w:asciiTheme="majorEastAsia" w:eastAsiaTheme="majorEastAsia" w:hAnsiTheme="majorEastAsia"/>
              </w:rPr>
            </w:pPr>
            <w:r w:rsidRPr="00457448">
              <w:rPr>
                <w:rFonts w:asciiTheme="majorEastAsia" w:eastAsiaTheme="majorEastAsia" w:hAnsiTheme="majorEastAsia" w:hint="eastAsia"/>
              </w:rPr>
              <w:t>平成30年度目標：658人</w:t>
            </w:r>
          </w:p>
          <w:p w14:paraId="5CCE6717" w14:textId="369272AB" w:rsidR="000E19E1" w:rsidRPr="00457448" w:rsidRDefault="000E19E1" w:rsidP="000366D8">
            <w:pPr>
              <w:rPr>
                <w:rFonts w:asciiTheme="majorEastAsia" w:eastAsiaTheme="majorEastAsia" w:hAnsiTheme="majorEastAsia"/>
              </w:rPr>
            </w:pPr>
            <w:r w:rsidRPr="00457448">
              <w:rPr>
                <w:rFonts w:asciiTheme="majorEastAsia" w:eastAsiaTheme="majorEastAsia" w:hAnsiTheme="majorEastAsia" w:hint="eastAsia"/>
              </w:rPr>
              <w:t>（平成29年度実績：539人）</w:t>
            </w:r>
          </w:p>
        </w:tc>
        <w:tc>
          <w:tcPr>
            <w:tcW w:w="6521" w:type="dxa"/>
            <w:tcBorders>
              <w:top w:val="dashed" w:sz="4" w:space="0" w:color="auto"/>
              <w:bottom w:val="dashed" w:sz="4" w:space="0" w:color="auto"/>
            </w:tcBorders>
          </w:tcPr>
          <w:p w14:paraId="6CAD4CE8" w14:textId="77777777" w:rsidR="000E19E1" w:rsidRPr="00457448" w:rsidRDefault="000E19E1" w:rsidP="00D8512C">
            <w:pPr>
              <w:rPr>
                <w:rFonts w:asciiTheme="majorEastAsia" w:eastAsiaTheme="majorEastAsia" w:hAnsiTheme="majorEastAsia"/>
              </w:rPr>
            </w:pPr>
            <w:r w:rsidRPr="00457448">
              <w:rPr>
                <w:rFonts w:asciiTheme="majorEastAsia" w:eastAsiaTheme="majorEastAsia" w:hAnsiTheme="majorEastAsia" w:hint="eastAsia"/>
              </w:rPr>
              <w:t>○参加者数：10月末実績　232人【年度末見込：397人】</w:t>
            </w:r>
          </w:p>
          <w:p w14:paraId="4F6C4595" w14:textId="77777777" w:rsidR="000E19E1" w:rsidRPr="00457448" w:rsidRDefault="000E19E1" w:rsidP="00D8512C">
            <w:pPr>
              <w:ind w:firstLineChars="100" w:firstLine="210"/>
              <w:rPr>
                <w:rFonts w:asciiTheme="majorEastAsia" w:eastAsiaTheme="majorEastAsia" w:hAnsiTheme="majorEastAsia"/>
              </w:rPr>
            </w:pPr>
            <w:r w:rsidRPr="00457448">
              <w:rPr>
                <w:rFonts w:asciiTheme="majorEastAsia" w:eastAsiaTheme="majorEastAsia" w:hAnsiTheme="majorEastAsia" w:hint="eastAsia"/>
              </w:rPr>
              <w:t>（内訳）・館内ガイドツアー：205人</w:t>
            </w:r>
          </w:p>
          <w:p w14:paraId="7555C5BA" w14:textId="44DB853B" w:rsidR="000E19E1" w:rsidRPr="00457448" w:rsidRDefault="000E19E1" w:rsidP="00D8512C">
            <w:pPr>
              <w:ind w:firstLineChars="100" w:firstLine="210"/>
              <w:rPr>
                <w:rFonts w:asciiTheme="majorEastAsia" w:eastAsiaTheme="majorEastAsia" w:hAnsiTheme="majorEastAsia"/>
              </w:rPr>
            </w:pPr>
            <w:r w:rsidRPr="00457448">
              <w:rPr>
                <w:rFonts w:asciiTheme="majorEastAsia" w:eastAsiaTheme="majorEastAsia" w:hAnsiTheme="majorEastAsia" w:hint="eastAsia"/>
              </w:rPr>
              <w:t xml:space="preserve">　　　 ・書庫見学ツアー　： 27人</w:t>
            </w:r>
          </w:p>
        </w:tc>
        <w:tc>
          <w:tcPr>
            <w:tcW w:w="708" w:type="dxa"/>
            <w:vMerge/>
            <w:vAlign w:val="center"/>
          </w:tcPr>
          <w:p w14:paraId="768F71BE"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780B8BEB" w14:textId="5B81CCB0"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（達成度　60.3％）</w:t>
            </w:r>
          </w:p>
        </w:tc>
        <w:tc>
          <w:tcPr>
            <w:tcW w:w="709" w:type="dxa"/>
            <w:vMerge/>
          </w:tcPr>
          <w:p w14:paraId="1D2A120D"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20343FA" w14:textId="77777777" w:rsidR="000E19E1" w:rsidRPr="00457448" w:rsidRDefault="000E19E1" w:rsidP="00ED3931">
            <w:pPr>
              <w:rPr>
                <w:rFonts w:asciiTheme="majorEastAsia" w:eastAsiaTheme="majorEastAsia" w:hAnsiTheme="majorEastAsia"/>
              </w:rPr>
            </w:pPr>
          </w:p>
        </w:tc>
      </w:tr>
      <w:tr w:rsidR="00457448" w:rsidRPr="00457448" w14:paraId="5946C2DC" w14:textId="77777777" w:rsidTr="00F21D2B">
        <w:trPr>
          <w:trHeight w:val="1819"/>
        </w:trPr>
        <w:tc>
          <w:tcPr>
            <w:tcW w:w="751" w:type="dxa"/>
            <w:vMerge/>
            <w:tcBorders>
              <w:left w:val="single" w:sz="12" w:space="0" w:color="auto"/>
            </w:tcBorders>
            <w:shd w:val="clear" w:color="auto" w:fill="DDD9C3" w:themeFill="background2" w:themeFillShade="E6"/>
          </w:tcPr>
          <w:p w14:paraId="6D78C0F4" w14:textId="12634FCB"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4C8F38B7"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2D7FA9DC" w14:textId="77777777" w:rsidR="000E19E1" w:rsidRPr="00457448" w:rsidRDefault="000E19E1" w:rsidP="00ED3931">
            <w:pPr>
              <w:ind w:left="210" w:hangingChars="100" w:hanging="210"/>
              <w:rPr>
                <w:rFonts w:asciiTheme="majorEastAsia" w:eastAsiaTheme="majorEastAsia" w:hAnsiTheme="majorEastAsia"/>
              </w:rPr>
            </w:pPr>
          </w:p>
        </w:tc>
        <w:tc>
          <w:tcPr>
            <w:tcW w:w="992" w:type="dxa"/>
            <w:vMerge/>
            <w:vAlign w:val="center"/>
          </w:tcPr>
          <w:p w14:paraId="23FDFDB5" w14:textId="77777777" w:rsidR="000E19E1" w:rsidRPr="00457448" w:rsidRDefault="000E19E1" w:rsidP="00ED3931">
            <w:pPr>
              <w:rPr>
                <w:rFonts w:asciiTheme="majorEastAsia" w:eastAsiaTheme="majorEastAsia" w:hAnsiTheme="majorEastAsia"/>
              </w:rPr>
            </w:pPr>
          </w:p>
        </w:tc>
        <w:tc>
          <w:tcPr>
            <w:tcW w:w="2977" w:type="dxa"/>
            <w:tcBorders>
              <w:top w:val="dashed" w:sz="4" w:space="0" w:color="auto"/>
              <w:bottom w:val="single" w:sz="4" w:space="0" w:color="auto"/>
            </w:tcBorders>
            <w:vAlign w:val="center"/>
          </w:tcPr>
          <w:p w14:paraId="15A42D8C" w14:textId="54BD1C35"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・参加者満足度調査を行い、分析結果をフィードバックしているか</w:t>
            </w:r>
          </w:p>
        </w:tc>
        <w:tc>
          <w:tcPr>
            <w:tcW w:w="6521" w:type="dxa"/>
            <w:tcBorders>
              <w:top w:val="dashed" w:sz="4" w:space="0" w:color="auto"/>
            </w:tcBorders>
          </w:tcPr>
          <w:p w14:paraId="5674186B" w14:textId="406626CC"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館内ガイドツアー」は中之島図書館の建物、建築に焦点を当てたガイドツアーとなるため、書庫などの見学は含まれていない。「書庫も見たかった、所蔵書に関する話も聞きたかった」という声もあるため、ガイドツアーの中で、書庫見学ツアーの案内も行うようにしている。</w:t>
            </w:r>
          </w:p>
        </w:tc>
        <w:tc>
          <w:tcPr>
            <w:tcW w:w="708" w:type="dxa"/>
            <w:vMerge/>
            <w:vAlign w:val="center"/>
          </w:tcPr>
          <w:p w14:paraId="3ED9A26E"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tcBorders>
          </w:tcPr>
          <w:p w14:paraId="1ADE321B" w14:textId="6CD19574" w:rsidR="000E19E1" w:rsidRPr="00457448" w:rsidRDefault="000E19E1" w:rsidP="00B43752">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w:t>
            </w:r>
          </w:p>
          <w:p w14:paraId="3E391C78" w14:textId="4D0BB8D1" w:rsidR="000E19E1" w:rsidRPr="00457448" w:rsidRDefault="000E19E1" w:rsidP="00940C1D">
            <w:pPr>
              <w:ind w:left="210" w:hangingChars="100" w:hanging="210"/>
              <w:rPr>
                <w:rFonts w:asciiTheme="majorEastAsia" w:eastAsiaTheme="majorEastAsia" w:hAnsiTheme="majorEastAsia"/>
              </w:rPr>
            </w:pPr>
          </w:p>
        </w:tc>
        <w:tc>
          <w:tcPr>
            <w:tcW w:w="709" w:type="dxa"/>
            <w:vMerge/>
          </w:tcPr>
          <w:p w14:paraId="7101B609"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69B17E4A" w14:textId="77777777" w:rsidR="000E19E1" w:rsidRPr="00457448" w:rsidRDefault="000E19E1" w:rsidP="00ED3931">
            <w:pPr>
              <w:rPr>
                <w:rFonts w:asciiTheme="majorEastAsia" w:eastAsiaTheme="majorEastAsia" w:hAnsiTheme="majorEastAsia"/>
              </w:rPr>
            </w:pPr>
          </w:p>
        </w:tc>
      </w:tr>
      <w:tr w:rsidR="00457448" w:rsidRPr="00457448" w14:paraId="42C39B10" w14:textId="19C8CD50" w:rsidTr="00F21D2B">
        <w:trPr>
          <w:trHeight w:val="1828"/>
        </w:trPr>
        <w:tc>
          <w:tcPr>
            <w:tcW w:w="751" w:type="dxa"/>
            <w:vMerge/>
            <w:tcBorders>
              <w:left w:val="single" w:sz="12" w:space="0" w:color="auto"/>
            </w:tcBorders>
            <w:shd w:val="clear" w:color="auto" w:fill="DDD9C3" w:themeFill="background2" w:themeFillShade="E6"/>
          </w:tcPr>
          <w:p w14:paraId="1636F108" w14:textId="19AD3F3F"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54C976AE"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bottom w:val="nil"/>
            </w:tcBorders>
            <w:vAlign w:val="center"/>
          </w:tcPr>
          <w:p w14:paraId="4FDAC295" w14:textId="362F9114"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②展示室について、施設のコンセプトを踏まえ、適切に運営されているか。</w:t>
            </w:r>
          </w:p>
        </w:tc>
        <w:tc>
          <w:tcPr>
            <w:tcW w:w="6521" w:type="dxa"/>
            <w:vAlign w:val="center"/>
          </w:tcPr>
          <w:p w14:paraId="1667B203" w14:textId="20F1A61A" w:rsidR="000E19E1" w:rsidRPr="00457448" w:rsidRDefault="000E19E1" w:rsidP="0000189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展示室における展示は「文化ステーション」というコンセプトを1番強く意識した実施内容としている。今年度は、大塩の乱から180年を記念した「大塩平八郎展」や、大阪市西区で創業した大林組創業者「大林芳五郎展」など、大阪にゆかりのある人物をテーマとした展示を中心に実施した。また、万博誘致の機運醸成を後押しする意味から「万博の歴史展」を実施した。</w:t>
            </w:r>
          </w:p>
        </w:tc>
        <w:tc>
          <w:tcPr>
            <w:tcW w:w="708" w:type="dxa"/>
            <w:vMerge/>
            <w:vAlign w:val="center"/>
          </w:tcPr>
          <w:p w14:paraId="074366BC" w14:textId="77777777" w:rsidR="000E19E1" w:rsidRPr="00457448" w:rsidRDefault="000E19E1" w:rsidP="00CB7219">
            <w:pPr>
              <w:jc w:val="center"/>
              <w:rPr>
                <w:rFonts w:asciiTheme="majorEastAsia" w:eastAsiaTheme="majorEastAsia" w:hAnsiTheme="majorEastAsia"/>
              </w:rPr>
            </w:pPr>
          </w:p>
        </w:tc>
        <w:tc>
          <w:tcPr>
            <w:tcW w:w="5812" w:type="dxa"/>
          </w:tcPr>
          <w:p w14:paraId="00CFEEB2" w14:textId="32EA7F40" w:rsidR="000E19E1" w:rsidRPr="00457448" w:rsidRDefault="000E19E1"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○大阪の歴史文化に関するテーマや、万博等府の施策に関係するテーマでの展示を開催するなど、施設のコンセプトを踏まえ適切に運営している。</w:t>
            </w:r>
          </w:p>
        </w:tc>
        <w:tc>
          <w:tcPr>
            <w:tcW w:w="709" w:type="dxa"/>
            <w:vMerge/>
            <w:vAlign w:val="center"/>
          </w:tcPr>
          <w:p w14:paraId="2324D570" w14:textId="62797DEE"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47792E7C" w14:textId="77777777" w:rsidR="000E19E1" w:rsidRPr="00457448" w:rsidRDefault="000E19E1" w:rsidP="00ED3931">
            <w:pPr>
              <w:rPr>
                <w:rFonts w:asciiTheme="majorEastAsia" w:eastAsiaTheme="majorEastAsia" w:hAnsiTheme="majorEastAsia"/>
              </w:rPr>
            </w:pPr>
          </w:p>
        </w:tc>
      </w:tr>
      <w:tr w:rsidR="00457448" w:rsidRPr="00457448" w14:paraId="07FEDA78" w14:textId="2C0FE789" w:rsidTr="00F21D2B">
        <w:trPr>
          <w:trHeight w:val="324"/>
        </w:trPr>
        <w:tc>
          <w:tcPr>
            <w:tcW w:w="751" w:type="dxa"/>
            <w:vMerge/>
            <w:tcBorders>
              <w:left w:val="single" w:sz="12" w:space="0" w:color="auto"/>
            </w:tcBorders>
            <w:shd w:val="clear" w:color="auto" w:fill="DDD9C3" w:themeFill="background2" w:themeFillShade="E6"/>
          </w:tcPr>
          <w:p w14:paraId="6888704F" w14:textId="54530042"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55497E0F"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restart"/>
            <w:tcBorders>
              <w:top w:val="single" w:sz="4" w:space="0" w:color="auto"/>
            </w:tcBorders>
            <w:vAlign w:val="center"/>
          </w:tcPr>
          <w:p w14:paraId="7F75ECD9" w14:textId="59DD8953"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56078A80" wp14:editId="0799C92C">
                      <wp:simplePos x="0" y="0"/>
                      <wp:positionH relativeFrom="column">
                        <wp:posOffset>-267335</wp:posOffset>
                      </wp:positionH>
                      <wp:positionV relativeFrom="paragraph">
                        <wp:posOffset>450215</wp:posOffset>
                      </wp:positionV>
                      <wp:extent cx="3630930" cy="2540"/>
                      <wp:effectExtent l="0" t="0" r="26670" b="35560"/>
                      <wp:wrapNone/>
                      <wp:docPr id="3" name="直線コネクタ 3"/>
                      <wp:cNvGraphicFramePr/>
                      <a:graphic xmlns:a="http://schemas.openxmlformats.org/drawingml/2006/main">
                        <a:graphicData uri="http://schemas.microsoft.com/office/word/2010/wordprocessingShape">
                          <wps:wsp>
                            <wps:cNvCnPr/>
                            <wps:spPr>
                              <a:xfrm flipV="1">
                                <a:off x="0" y="0"/>
                                <a:ext cx="3630930" cy="25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7C492" id="直線コネクタ 3"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35.45pt" to="264.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" strokecolor="black [3040]" strokeweight=".5pt"/>
                  </w:pict>
                </mc:Fallback>
              </mc:AlternateContent>
            </w:r>
          </w:p>
        </w:tc>
        <w:tc>
          <w:tcPr>
            <w:tcW w:w="3969" w:type="dxa"/>
            <w:gridSpan w:val="2"/>
            <w:tcBorders>
              <w:bottom w:val="dashed" w:sz="4" w:space="0" w:color="auto"/>
            </w:tcBorders>
            <w:vAlign w:val="center"/>
          </w:tcPr>
          <w:p w14:paraId="049BD6F5"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・展示会回数　平成30年度目標：10回</w:t>
            </w:r>
          </w:p>
          <w:p w14:paraId="376C1BFF" w14:textId="310AC106" w:rsidR="000E19E1" w:rsidRPr="00457448" w:rsidRDefault="000E19E1" w:rsidP="007F52CB">
            <w:pPr>
              <w:ind w:firstLineChars="500" w:firstLine="1050"/>
              <w:rPr>
                <w:rFonts w:asciiTheme="majorEastAsia" w:eastAsiaTheme="majorEastAsia" w:hAnsiTheme="majorEastAsia"/>
              </w:rPr>
            </w:pPr>
            <w:r w:rsidRPr="00457448">
              <w:rPr>
                <w:rFonts w:asciiTheme="majorEastAsia" w:eastAsiaTheme="majorEastAsia" w:hAnsiTheme="majorEastAsia" w:hint="eastAsia"/>
              </w:rPr>
              <w:t xml:space="preserve">　（平成29年度実績：12回）</w:t>
            </w:r>
          </w:p>
        </w:tc>
        <w:tc>
          <w:tcPr>
            <w:tcW w:w="6521" w:type="dxa"/>
            <w:tcBorders>
              <w:bottom w:val="dashed" w:sz="4" w:space="0" w:color="auto"/>
            </w:tcBorders>
            <w:vAlign w:val="center"/>
          </w:tcPr>
          <w:p w14:paraId="6A0C3425" w14:textId="3BDD5E8B" w:rsidR="000E19E1" w:rsidRPr="00457448" w:rsidRDefault="000E19E1" w:rsidP="00097AAF">
            <w:pPr>
              <w:rPr>
                <w:rFonts w:asciiTheme="majorEastAsia" w:eastAsiaTheme="majorEastAsia" w:hAnsiTheme="majorEastAsia"/>
              </w:rPr>
            </w:pPr>
            <w:r w:rsidRPr="00457448">
              <w:rPr>
                <w:rFonts w:asciiTheme="majorEastAsia" w:eastAsiaTheme="majorEastAsia" w:hAnsiTheme="majorEastAsia" w:hint="eastAsia"/>
              </w:rPr>
              <w:t>○展示会回数10月末実績9回【年度末見込：15回】</w:t>
            </w:r>
          </w:p>
        </w:tc>
        <w:tc>
          <w:tcPr>
            <w:tcW w:w="708" w:type="dxa"/>
            <w:vMerge/>
            <w:vAlign w:val="center"/>
          </w:tcPr>
          <w:p w14:paraId="3C1394EE" w14:textId="77777777" w:rsidR="000E19E1" w:rsidRPr="00457448" w:rsidRDefault="000E19E1" w:rsidP="00CB7219">
            <w:pPr>
              <w:jc w:val="center"/>
              <w:rPr>
                <w:rFonts w:asciiTheme="majorEastAsia" w:eastAsiaTheme="majorEastAsia" w:hAnsiTheme="majorEastAsia"/>
              </w:rPr>
            </w:pPr>
          </w:p>
        </w:tc>
        <w:tc>
          <w:tcPr>
            <w:tcW w:w="5812" w:type="dxa"/>
            <w:tcBorders>
              <w:bottom w:val="dashed" w:sz="4" w:space="0" w:color="auto"/>
            </w:tcBorders>
          </w:tcPr>
          <w:p w14:paraId="4A9E9F37" w14:textId="55BE00FE"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（達成度　150.0％）</w:t>
            </w:r>
          </w:p>
        </w:tc>
        <w:tc>
          <w:tcPr>
            <w:tcW w:w="709" w:type="dxa"/>
            <w:vMerge/>
            <w:vAlign w:val="center"/>
          </w:tcPr>
          <w:p w14:paraId="40E1FC9E"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9324D34" w14:textId="77777777" w:rsidR="000E19E1" w:rsidRPr="00457448" w:rsidRDefault="000E19E1" w:rsidP="00ED3931">
            <w:pPr>
              <w:rPr>
                <w:rFonts w:asciiTheme="majorEastAsia" w:eastAsiaTheme="majorEastAsia" w:hAnsiTheme="majorEastAsia"/>
              </w:rPr>
            </w:pPr>
          </w:p>
        </w:tc>
      </w:tr>
      <w:tr w:rsidR="00457448" w:rsidRPr="00457448" w14:paraId="61D899D9" w14:textId="152EB82A" w:rsidTr="00F21D2B">
        <w:trPr>
          <w:trHeight w:val="830"/>
        </w:trPr>
        <w:tc>
          <w:tcPr>
            <w:tcW w:w="751" w:type="dxa"/>
            <w:vMerge/>
            <w:tcBorders>
              <w:left w:val="single" w:sz="12" w:space="0" w:color="auto"/>
            </w:tcBorders>
            <w:shd w:val="clear" w:color="auto" w:fill="DDD9C3" w:themeFill="background2" w:themeFillShade="E6"/>
          </w:tcPr>
          <w:p w14:paraId="2A2A9CC8" w14:textId="2ABA8CDA"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3FCD610C"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4510F2A2" w14:textId="77777777" w:rsidR="000E19E1" w:rsidRPr="00457448" w:rsidRDefault="000E19E1" w:rsidP="00ED3931">
            <w:pPr>
              <w:ind w:left="210" w:hangingChars="100" w:hanging="210"/>
              <w:rPr>
                <w:rFonts w:asciiTheme="majorEastAsia" w:eastAsiaTheme="majorEastAsia" w:hAnsiTheme="majorEastAsia"/>
              </w:rPr>
            </w:pPr>
          </w:p>
        </w:tc>
        <w:tc>
          <w:tcPr>
            <w:tcW w:w="3969" w:type="dxa"/>
            <w:gridSpan w:val="2"/>
            <w:tcBorders>
              <w:top w:val="dashed" w:sz="4" w:space="0" w:color="auto"/>
              <w:bottom w:val="dashed" w:sz="4" w:space="0" w:color="auto"/>
            </w:tcBorders>
            <w:vAlign w:val="center"/>
          </w:tcPr>
          <w:p w14:paraId="3E8E42BD"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 xml:space="preserve">・入室者数　　</w:t>
            </w:r>
          </w:p>
          <w:p w14:paraId="1040CC25" w14:textId="21F13BC2" w:rsidR="000E19E1" w:rsidRPr="00457448" w:rsidRDefault="000E19E1" w:rsidP="000366D8">
            <w:pPr>
              <w:ind w:firstLineChars="400" w:firstLine="840"/>
              <w:rPr>
                <w:rFonts w:asciiTheme="majorEastAsia" w:eastAsiaTheme="majorEastAsia" w:hAnsiTheme="majorEastAsia"/>
              </w:rPr>
            </w:pPr>
            <w:r w:rsidRPr="00457448">
              <w:rPr>
                <w:rFonts w:asciiTheme="majorEastAsia" w:eastAsiaTheme="majorEastAsia" w:hAnsiTheme="majorEastAsia" w:hint="eastAsia"/>
              </w:rPr>
              <w:t>平成30年度目標：　42,467人</w:t>
            </w:r>
          </w:p>
          <w:p w14:paraId="3639128F" w14:textId="4C4F10B5" w:rsidR="000E19E1" w:rsidRPr="00457448" w:rsidRDefault="000E19E1" w:rsidP="000366D8">
            <w:pPr>
              <w:ind w:firstLineChars="350" w:firstLine="735"/>
              <w:rPr>
                <w:rFonts w:asciiTheme="majorEastAsia" w:eastAsiaTheme="majorEastAsia" w:hAnsiTheme="majorEastAsia"/>
              </w:rPr>
            </w:pPr>
            <w:r w:rsidRPr="00457448">
              <w:rPr>
                <w:rFonts w:asciiTheme="majorEastAsia" w:eastAsiaTheme="majorEastAsia" w:hAnsiTheme="majorEastAsia" w:hint="eastAsia"/>
              </w:rPr>
              <w:t>（平成29年度実績：49,426人）</w:t>
            </w:r>
          </w:p>
        </w:tc>
        <w:tc>
          <w:tcPr>
            <w:tcW w:w="6521" w:type="dxa"/>
            <w:tcBorders>
              <w:top w:val="dashed" w:sz="4" w:space="0" w:color="auto"/>
              <w:bottom w:val="dashed" w:sz="4" w:space="0" w:color="auto"/>
            </w:tcBorders>
            <w:vAlign w:val="center"/>
          </w:tcPr>
          <w:p w14:paraId="4689CC65" w14:textId="08E5506C"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○入室者数10月末実績3</w:t>
            </w:r>
            <w:r w:rsidRPr="00457448">
              <w:rPr>
                <w:rFonts w:asciiTheme="majorEastAsia" w:eastAsiaTheme="majorEastAsia" w:hAnsiTheme="majorEastAsia"/>
              </w:rPr>
              <w:t>1,941</w:t>
            </w:r>
            <w:r w:rsidRPr="00457448">
              <w:rPr>
                <w:rFonts w:asciiTheme="majorEastAsia" w:eastAsiaTheme="majorEastAsia" w:hAnsiTheme="majorEastAsia" w:hint="eastAsia"/>
              </w:rPr>
              <w:t>人【年度末見込：54,756人】</w:t>
            </w:r>
          </w:p>
        </w:tc>
        <w:tc>
          <w:tcPr>
            <w:tcW w:w="708" w:type="dxa"/>
            <w:vMerge/>
            <w:vAlign w:val="center"/>
          </w:tcPr>
          <w:p w14:paraId="78C2B052"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bottom w:val="dashed" w:sz="4" w:space="0" w:color="auto"/>
            </w:tcBorders>
          </w:tcPr>
          <w:p w14:paraId="1561B8A5" w14:textId="4944E0AC" w:rsidR="000E19E1" w:rsidRPr="00457448" w:rsidRDefault="000E19E1" w:rsidP="004E7E02">
            <w:pPr>
              <w:rPr>
                <w:rFonts w:asciiTheme="majorEastAsia" w:eastAsiaTheme="majorEastAsia" w:hAnsiTheme="majorEastAsia"/>
              </w:rPr>
            </w:pPr>
            <w:r w:rsidRPr="00457448">
              <w:rPr>
                <w:rFonts w:asciiTheme="majorEastAsia" w:eastAsiaTheme="majorEastAsia" w:hAnsiTheme="majorEastAsia" w:hint="eastAsia"/>
              </w:rPr>
              <w:t>（達成度　128.9％）</w:t>
            </w:r>
          </w:p>
        </w:tc>
        <w:tc>
          <w:tcPr>
            <w:tcW w:w="709" w:type="dxa"/>
            <w:vMerge/>
          </w:tcPr>
          <w:p w14:paraId="6BD49E58"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3C5BE293" w14:textId="77777777" w:rsidR="000E19E1" w:rsidRPr="00457448" w:rsidRDefault="000E19E1" w:rsidP="00ED3931">
            <w:pPr>
              <w:rPr>
                <w:rFonts w:asciiTheme="majorEastAsia" w:eastAsiaTheme="majorEastAsia" w:hAnsiTheme="majorEastAsia"/>
              </w:rPr>
            </w:pPr>
          </w:p>
        </w:tc>
      </w:tr>
      <w:tr w:rsidR="00457448" w:rsidRPr="00457448" w14:paraId="13BC9FAB" w14:textId="0BBC3E7B" w:rsidTr="00F21D2B">
        <w:trPr>
          <w:trHeight w:val="495"/>
        </w:trPr>
        <w:tc>
          <w:tcPr>
            <w:tcW w:w="751" w:type="dxa"/>
            <w:vMerge/>
            <w:tcBorders>
              <w:left w:val="single" w:sz="12" w:space="0" w:color="auto"/>
            </w:tcBorders>
            <w:shd w:val="clear" w:color="auto" w:fill="DDD9C3" w:themeFill="background2" w:themeFillShade="E6"/>
          </w:tcPr>
          <w:p w14:paraId="1D58CF46" w14:textId="65D99D87" w:rsidR="000E19E1" w:rsidRPr="00457448" w:rsidRDefault="000E19E1" w:rsidP="000C262F">
            <w:pPr>
              <w:ind w:left="113" w:right="113"/>
              <w:rPr>
                <w:rFonts w:asciiTheme="majorEastAsia" w:eastAsiaTheme="majorEastAsia" w:hAnsiTheme="majorEastAsia"/>
              </w:rPr>
            </w:pPr>
          </w:p>
        </w:tc>
        <w:tc>
          <w:tcPr>
            <w:tcW w:w="1361" w:type="dxa"/>
            <w:vMerge/>
            <w:vAlign w:val="center"/>
          </w:tcPr>
          <w:p w14:paraId="7314669A" w14:textId="77777777" w:rsidR="000E19E1" w:rsidRPr="00457448" w:rsidRDefault="000E19E1" w:rsidP="00ED3931">
            <w:pPr>
              <w:ind w:left="210" w:hangingChars="100" w:hanging="210"/>
              <w:jc w:val="left"/>
              <w:rPr>
                <w:rFonts w:asciiTheme="majorEastAsia" w:eastAsiaTheme="majorEastAsia" w:hAnsiTheme="majorEastAsia"/>
              </w:rPr>
            </w:pPr>
          </w:p>
        </w:tc>
        <w:tc>
          <w:tcPr>
            <w:tcW w:w="283" w:type="dxa"/>
            <w:vMerge/>
            <w:vAlign w:val="center"/>
          </w:tcPr>
          <w:p w14:paraId="70B1084B" w14:textId="77777777" w:rsidR="000E19E1" w:rsidRPr="00457448" w:rsidRDefault="000E19E1" w:rsidP="00ED3931">
            <w:pPr>
              <w:ind w:left="210" w:hangingChars="100" w:hanging="210"/>
              <w:rPr>
                <w:rFonts w:asciiTheme="majorEastAsia" w:eastAsiaTheme="majorEastAsia" w:hAnsiTheme="majorEastAsia"/>
              </w:rPr>
            </w:pPr>
          </w:p>
        </w:tc>
        <w:tc>
          <w:tcPr>
            <w:tcW w:w="3969" w:type="dxa"/>
            <w:gridSpan w:val="2"/>
            <w:tcBorders>
              <w:top w:val="dashed" w:sz="4" w:space="0" w:color="auto"/>
            </w:tcBorders>
            <w:vAlign w:val="center"/>
          </w:tcPr>
          <w:p w14:paraId="52982A18" w14:textId="6D3C5399"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・参加者満足度調査を行い、分析結果をフィードバックしているか</w:t>
            </w:r>
          </w:p>
        </w:tc>
        <w:tc>
          <w:tcPr>
            <w:tcW w:w="6521" w:type="dxa"/>
            <w:tcBorders>
              <w:top w:val="dashed" w:sz="4" w:space="0" w:color="auto"/>
            </w:tcBorders>
            <w:vAlign w:val="center"/>
          </w:tcPr>
          <w:p w14:paraId="1F615A1D" w14:textId="77777777" w:rsidR="000E19E1" w:rsidRPr="00457448" w:rsidRDefault="000E19E1" w:rsidP="00475C3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○参加者満足度調査は、展示開催中も随時チェックしており、例えば展示資料の文字の</w:t>
            </w:r>
            <w:r w:rsidRPr="00457448">
              <w:rPr>
                <w:rFonts w:asciiTheme="majorEastAsia" w:eastAsiaTheme="majorEastAsia" w:hAnsiTheme="majorEastAsia" w:hint="eastAsia"/>
                <w:szCs w:val="21"/>
              </w:rPr>
              <w:t>サイズ</w:t>
            </w:r>
            <w:r w:rsidRPr="00457448">
              <w:rPr>
                <w:rFonts w:asciiTheme="majorEastAsia" w:eastAsiaTheme="majorEastAsia" w:hAnsiTheme="majorEastAsia" w:hint="eastAsia"/>
              </w:rPr>
              <w:t>が小さいなどの意見があれば、速やかに修正を実施し、フィードバックに努めた。また、意見の中には「大阪にずっと住んでいるが、展示を見て初めて知ったことも多かった、来てよかった」という嬉しい声もあり、今後も、大阪の魅力を発信し続けたいとの思いを強くした。</w:t>
            </w:r>
          </w:p>
          <w:p w14:paraId="3293B682" w14:textId="48206F79" w:rsidR="000E19E1" w:rsidRPr="00457448" w:rsidRDefault="000E19E1" w:rsidP="00475C3B">
            <w:pPr>
              <w:ind w:left="210" w:hangingChars="100" w:hanging="210"/>
              <w:rPr>
                <w:rFonts w:asciiTheme="majorEastAsia" w:eastAsiaTheme="majorEastAsia" w:hAnsiTheme="majorEastAsia"/>
              </w:rPr>
            </w:pPr>
          </w:p>
        </w:tc>
        <w:tc>
          <w:tcPr>
            <w:tcW w:w="708" w:type="dxa"/>
            <w:vMerge/>
            <w:vAlign w:val="center"/>
          </w:tcPr>
          <w:p w14:paraId="646507E1" w14:textId="77777777" w:rsidR="000E19E1" w:rsidRPr="00457448" w:rsidRDefault="000E19E1" w:rsidP="00CB7219">
            <w:pPr>
              <w:jc w:val="center"/>
              <w:rPr>
                <w:rFonts w:asciiTheme="majorEastAsia" w:eastAsiaTheme="majorEastAsia" w:hAnsiTheme="majorEastAsia"/>
              </w:rPr>
            </w:pPr>
          </w:p>
        </w:tc>
        <w:tc>
          <w:tcPr>
            <w:tcW w:w="5812" w:type="dxa"/>
            <w:tcBorders>
              <w:top w:val="dashed" w:sz="4" w:space="0" w:color="auto"/>
            </w:tcBorders>
          </w:tcPr>
          <w:p w14:paraId="651CF73F" w14:textId="03E469B5" w:rsidR="000E19E1" w:rsidRPr="00457448" w:rsidRDefault="000E19E1" w:rsidP="00B43752">
            <w:pPr>
              <w:rPr>
                <w:rFonts w:asciiTheme="majorEastAsia" w:eastAsiaTheme="majorEastAsia" w:hAnsiTheme="majorEastAsia"/>
              </w:rPr>
            </w:pPr>
            <w:r w:rsidRPr="00457448">
              <w:rPr>
                <w:rFonts w:asciiTheme="majorEastAsia" w:eastAsiaTheme="majorEastAsia" w:hAnsiTheme="majorEastAsia" w:hint="eastAsia"/>
              </w:rPr>
              <w:t>参加者満足度調査を行い、分析結果をフィードバックしている。</w:t>
            </w:r>
          </w:p>
          <w:p w14:paraId="4C933026" w14:textId="4DA2EDBC" w:rsidR="000E19E1" w:rsidRPr="00457448" w:rsidRDefault="000E19E1" w:rsidP="00144DE7">
            <w:pPr>
              <w:ind w:left="210" w:hangingChars="100" w:hanging="210"/>
              <w:rPr>
                <w:rFonts w:asciiTheme="majorEastAsia" w:eastAsiaTheme="majorEastAsia" w:hAnsiTheme="majorEastAsia"/>
              </w:rPr>
            </w:pPr>
          </w:p>
        </w:tc>
        <w:tc>
          <w:tcPr>
            <w:tcW w:w="709" w:type="dxa"/>
            <w:vMerge/>
          </w:tcPr>
          <w:p w14:paraId="4CF2A54F"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4FB5AC81" w14:textId="77777777" w:rsidR="000E19E1" w:rsidRPr="00457448" w:rsidRDefault="000E19E1" w:rsidP="00ED3931">
            <w:pPr>
              <w:rPr>
                <w:rFonts w:asciiTheme="majorEastAsia" w:eastAsiaTheme="majorEastAsia" w:hAnsiTheme="majorEastAsia"/>
              </w:rPr>
            </w:pPr>
          </w:p>
        </w:tc>
      </w:tr>
      <w:tr w:rsidR="00457448" w:rsidRPr="00457448" w14:paraId="6CF55F06" w14:textId="1CB59D2B" w:rsidTr="000C262F">
        <w:trPr>
          <w:trHeight w:val="581"/>
        </w:trPr>
        <w:tc>
          <w:tcPr>
            <w:tcW w:w="751" w:type="dxa"/>
            <w:vMerge/>
            <w:tcBorders>
              <w:left w:val="single" w:sz="12" w:space="0" w:color="auto"/>
            </w:tcBorders>
            <w:shd w:val="clear" w:color="auto" w:fill="DDD9C3" w:themeFill="background2" w:themeFillShade="E6"/>
          </w:tcPr>
          <w:p w14:paraId="111F17EF" w14:textId="298C49B9" w:rsidR="000E19E1" w:rsidRPr="00457448" w:rsidRDefault="000E19E1" w:rsidP="000C262F">
            <w:pPr>
              <w:ind w:left="113" w:right="113"/>
              <w:rPr>
                <w:rFonts w:asciiTheme="majorEastAsia" w:eastAsiaTheme="majorEastAsia" w:hAnsiTheme="majorEastAsia"/>
              </w:rPr>
            </w:pPr>
          </w:p>
        </w:tc>
        <w:tc>
          <w:tcPr>
            <w:tcW w:w="1361" w:type="dxa"/>
            <w:vMerge/>
            <w:tcBorders>
              <w:bottom w:val="single" w:sz="4" w:space="0" w:color="auto"/>
            </w:tcBorders>
            <w:vAlign w:val="center"/>
          </w:tcPr>
          <w:p w14:paraId="70E5E358"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bottom w:val="single" w:sz="4" w:space="0" w:color="auto"/>
            </w:tcBorders>
            <w:vAlign w:val="center"/>
          </w:tcPr>
          <w:p w14:paraId="3E4F97A9" w14:textId="56B81FC7"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③図書館との密接な連携・協力体制のもと、利用者サービスの向上に向けた取組みが実施されているか</w:t>
            </w:r>
          </w:p>
        </w:tc>
        <w:tc>
          <w:tcPr>
            <w:tcW w:w="6521" w:type="dxa"/>
            <w:tcBorders>
              <w:bottom w:val="single" w:sz="4" w:space="0" w:color="auto"/>
            </w:tcBorders>
            <w:vAlign w:val="center"/>
          </w:tcPr>
          <w:p w14:paraId="22247C8A" w14:textId="06F1F2E0" w:rsidR="000E19E1" w:rsidRPr="00457448" w:rsidRDefault="000E19E1" w:rsidP="00ED16A5">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司書部との共同企画における近隣施設との連携事業では、新しい試みとして同じテーマで、多目的スペースではパネル展示、図書館閲覧室内では社史資料の展示を行った。「両方の展示を見ることでより深い知識を得ることができた」「展示内容をより深く知るため、図書館で本を探したり借りたい」という意見も寄せられるなど、閲覧室利用者の増加につなげるなど相乗効果も認められた。</w:t>
            </w:r>
          </w:p>
          <w:p w14:paraId="0E7A0F6E" w14:textId="74CAC640" w:rsidR="000E19E1" w:rsidRPr="00457448" w:rsidRDefault="000E19E1" w:rsidP="00ED16A5">
            <w:pPr>
              <w:ind w:left="210" w:hangingChars="100" w:hanging="210"/>
              <w:rPr>
                <w:rFonts w:asciiTheme="majorEastAsia" w:eastAsiaTheme="majorEastAsia" w:hAnsiTheme="majorEastAsia"/>
              </w:rPr>
            </w:pPr>
          </w:p>
        </w:tc>
        <w:tc>
          <w:tcPr>
            <w:tcW w:w="708" w:type="dxa"/>
            <w:vMerge/>
            <w:tcBorders>
              <w:bottom w:val="single" w:sz="4" w:space="0" w:color="auto"/>
            </w:tcBorders>
            <w:vAlign w:val="center"/>
          </w:tcPr>
          <w:p w14:paraId="7678074C" w14:textId="77777777" w:rsidR="000E19E1" w:rsidRPr="00457448" w:rsidRDefault="000E19E1" w:rsidP="00CB7219">
            <w:pPr>
              <w:jc w:val="center"/>
              <w:rPr>
                <w:rFonts w:asciiTheme="majorEastAsia" w:eastAsiaTheme="majorEastAsia" w:hAnsiTheme="majorEastAsia"/>
              </w:rPr>
            </w:pPr>
          </w:p>
        </w:tc>
        <w:tc>
          <w:tcPr>
            <w:tcW w:w="5812" w:type="dxa"/>
            <w:tcBorders>
              <w:bottom w:val="single" w:sz="4" w:space="0" w:color="auto"/>
            </w:tcBorders>
          </w:tcPr>
          <w:p w14:paraId="02374D32" w14:textId="328EAFEE" w:rsidR="000E19E1" w:rsidRPr="00457448" w:rsidRDefault="000E19E1" w:rsidP="007B7F4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○図書館と密接な連携・協力体制のもと、利用者サービス向上の取り組みがなされている。また、図書館司書部と連携した共同企画でも、新しい試みもなされており、工夫を重ねている。</w:t>
            </w:r>
          </w:p>
        </w:tc>
        <w:tc>
          <w:tcPr>
            <w:tcW w:w="709" w:type="dxa"/>
            <w:vMerge/>
            <w:tcBorders>
              <w:bottom w:val="single" w:sz="4" w:space="0" w:color="auto"/>
            </w:tcBorders>
            <w:vAlign w:val="center"/>
          </w:tcPr>
          <w:p w14:paraId="76E5057C" w14:textId="77777777" w:rsidR="000E19E1" w:rsidRPr="00457448" w:rsidRDefault="000E19E1" w:rsidP="00ED3931">
            <w:pPr>
              <w:rPr>
                <w:rFonts w:asciiTheme="majorEastAsia" w:eastAsiaTheme="majorEastAsia" w:hAnsiTheme="majorEastAsia"/>
              </w:rPr>
            </w:pPr>
          </w:p>
        </w:tc>
        <w:tc>
          <w:tcPr>
            <w:tcW w:w="2536" w:type="dxa"/>
            <w:vMerge/>
            <w:tcBorders>
              <w:bottom w:val="single" w:sz="4" w:space="0" w:color="auto"/>
              <w:right w:val="single" w:sz="12" w:space="0" w:color="auto"/>
            </w:tcBorders>
          </w:tcPr>
          <w:p w14:paraId="7E5B32E4" w14:textId="77777777" w:rsidR="000E19E1" w:rsidRPr="00457448" w:rsidRDefault="000E19E1" w:rsidP="00ED3931">
            <w:pPr>
              <w:rPr>
                <w:rFonts w:asciiTheme="majorEastAsia" w:eastAsiaTheme="majorEastAsia" w:hAnsiTheme="majorEastAsia"/>
              </w:rPr>
            </w:pPr>
          </w:p>
        </w:tc>
      </w:tr>
      <w:tr w:rsidR="00457448" w:rsidRPr="00457448" w14:paraId="4B0A0AD6" w14:textId="77777777" w:rsidTr="000C262F">
        <w:trPr>
          <w:trHeight w:val="409"/>
        </w:trPr>
        <w:tc>
          <w:tcPr>
            <w:tcW w:w="751" w:type="dxa"/>
            <w:vMerge/>
            <w:tcBorders>
              <w:left w:val="single" w:sz="12" w:space="0" w:color="auto"/>
            </w:tcBorders>
            <w:shd w:val="clear" w:color="auto" w:fill="DDD9C3" w:themeFill="background2" w:themeFillShade="E6"/>
            <w:textDirection w:val="tbRlV"/>
            <w:vAlign w:val="center"/>
          </w:tcPr>
          <w:p w14:paraId="2662D53C" w14:textId="7F4E7024" w:rsidR="000E19E1" w:rsidRPr="00457448" w:rsidRDefault="000E19E1" w:rsidP="00ED3931">
            <w:pPr>
              <w:ind w:left="113" w:right="113"/>
              <w:rPr>
                <w:rFonts w:asciiTheme="majorEastAsia" w:eastAsiaTheme="majorEastAsia" w:hAnsiTheme="majorEastAsia"/>
                <w:sz w:val="16"/>
                <w:szCs w:val="16"/>
              </w:rPr>
            </w:pPr>
          </w:p>
        </w:tc>
        <w:tc>
          <w:tcPr>
            <w:tcW w:w="1361" w:type="dxa"/>
            <w:vMerge w:val="restart"/>
            <w:tcBorders>
              <w:top w:val="single" w:sz="4" w:space="0" w:color="auto"/>
            </w:tcBorders>
            <w:vAlign w:val="center"/>
          </w:tcPr>
          <w:p w14:paraId="389B2E4C" w14:textId="6EDEF746" w:rsidR="000E19E1" w:rsidRPr="00457448" w:rsidRDefault="000E19E1"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(5)施設の維持管理の内容、適格性及び実現の程度</w:t>
            </w:r>
          </w:p>
        </w:tc>
        <w:tc>
          <w:tcPr>
            <w:tcW w:w="4252" w:type="dxa"/>
            <w:gridSpan w:val="3"/>
            <w:tcBorders>
              <w:top w:val="single" w:sz="4" w:space="0" w:color="auto"/>
            </w:tcBorders>
            <w:vAlign w:val="center"/>
          </w:tcPr>
          <w:p w14:paraId="344BE8BC" w14:textId="1BDBD46A"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①維持管理の内容は効果的で適切か</w:t>
            </w:r>
          </w:p>
        </w:tc>
        <w:tc>
          <w:tcPr>
            <w:tcW w:w="6521" w:type="dxa"/>
            <w:tcBorders>
              <w:top w:val="single" w:sz="4" w:space="0" w:color="auto"/>
            </w:tcBorders>
            <w:vAlign w:val="center"/>
          </w:tcPr>
          <w:p w14:paraId="5854B9BF" w14:textId="76792B9C"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○施設の維持管理については年次計画書を基本に、10月まで問題なく実施している。</w:t>
            </w:r>
          </w:p>
          <w:p w14:paraId="2DD8BFF7" w14:textId="77777777" w:rsidR="000E19E1" w:rsidRPr="00457448" w:rsidRDefault="000E19E1" w:rsidP="00DB5DF5">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 xml:space="preserve">○主要設備が古いため、予防保全が困難な状況だが、可能な限りの保全対策を実施し施設の維持管理に努めている。　</w:t>
            </w:r>
          </w:p>
          <w:p w14:paraId="5F2C46F1" w14:textId="6CCA7433" w:rsidR="000E19E1" w:rsidRPr="00457448" w:rsidRDefault="000E19E1" w:rsidP="00DB5DF5">
            <w:pPr>
              <w:ind w:left="210" w:hangingChars="100" w:hanging="210"/>
              <w:rPr>
                <w:rFonts w:asciiTheme="majorEastAsia" w:eastAsiaTheme="majorEastAsia" w:hAnsiTheme="majorEastAsia"/>
              </w:rPr>
            </w:pPr>
          </w:p>
        </w:tc>
        <w:tc>
          <w:tcPr>
            <w:tcW w:w="708" w:type="dxa"/>
            <w:vMerge w:val="restart"/>
            <w:tcBorders>
              <w:top w:val="single" w:sz="4" w:space="0" w:color="auto"/>
            </w:tcBorders>
            <w:vAlign w:val="center"/>
          </w:tcPr>
          <w:p w14:paraId="40AA72CD" w14:textId="1F30ECE3" w:rsidR="000E19E1" w:rsidRPr="00457448" w:rsidRDefault="000E19E1"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Borders>
              <w:top w:val="single" w:sz="4" w:space="0" w:color="auto"/>
            </w:tcBorders>
          </w:tcPr>
          <w:p w14:paraId="660307D9" w14:textId="3FE21DF8" w:rsidR="000E19E1" w:rsidRPr="00457448" w:rsidRDefault="000E19E1" w:rsidP="00DB5DF5">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○日常の施設管理については、適切に対応されているが、災害復旧については対応の遅れが見られたため、より迅速な対応を求めたい。</w:t>
            </w:r>
          </w:p>
        </w:tc>
        <w:tc>
          <w:tcPr>
            <w:tcW w:w="709" w:type="dxa"/>
            <w:vMerge w:val="restart"/>
            <w:tcBorders>
              <w:top w:val="single" w:sz="4" w:space="0" w:color="auto"/>
            </w:tcBorders>
            <w:vAlign w:val="center"/>
          </w:tcPr>
          <w:p w14:paraId="487F6AD9" w14:textId="0ABF2BC8" w:rsidR="000E19E1" w:rsidRPr="00457448" w:rsidRDefault="000E19E1" w:rsidP="00DB5DF5">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vMerge w:val="restart"/>
            <w:tcBorders>
              <w:top w:val="single" w:sz="4" w:space="0" w:color="auto"/>
              <w:right w:val="single" w:sz="12" w:space="0" w:color="auto"/>
            </w:tcBorders>
          </w:tcPr>
          <w:p w14:paraId="5B32E863" w14:textId="77777777" w:rsidR="000E19E1" w:rsidRPr="00457448" w:rsidRDefault="000E19E1" w:rsidP="00ED3931">
            <w:pPr>
              <w:rPr>
                <w:rFonts w:asciiTheme="majorEastAsia" w:eastAsiaTheme="majorEastAsia" w:hAnsiTheme="majorEastAsia"/>
              </w:rPr>
            </w:pPr>
          </w:p>
        </w:tc>
      </w:tr>
      <w:tr w:rsidR="00457448" w:rsidRPr="00457448" w14:paraId="064AF38E" w14:textId="77777777" w:rsidTr="00F21D2B">
        <w:trPr>
          <w:trHeight w:val="406"/>
        </w:trPr>
        <w:tc>
          <w:tcPr>
            <w:tcW w:w="751" w:type="dxa"/>
            <w:vMerge/>
            <w:tcBorders>
              <w:left w:val="single" w:sz="12" w:space="0" w:color="auto"/>
            </w:tcBorders>
            <w:shd w:val="clear" w:color="auto" w:fill="DDD9C3" w:themeFill="background2" w:themeFillShade="E6"/>
            <w:textDirection w:val="tbRlV"/>
            <w:vAlign w:val="center"/>
          </w:tcPr>
          <w:p w14:paraId="5E623E70" w14:textId="77777777" w:rsidR="000E19E1" w:rsidRPr="00457448" w:rsidRDefault="000E19E1" w:rsidP="00ED3931">
            <w:pPr>
              <w:ind w:left="113" w:right="113"/>
              <w:rPr>
                <w:rFonts w:asciiTheme="majorEastAsia" w:eastAsiaTheme="majorEastAsia" w:hAnsiTheme="majorEastAsia"/>
              </w:rPr>
            </w:pPr>
          </w:p>
        </w:tc>
        <w:tc>
          <w:tcPr>
            <w:tcW w:w="1361" w:type="dxa"/>
            <w:vMerge/>
            <w:vAlign w:val="center"/>
          </w:tcPr>
          <w:p w14:paraId="7A0237F5"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top w:val="single" w:sz="4" w:space="0" w:color="auto"/>
            </w:tcBorders>
            <w:vAlign w:val="center"/>
          </w:tcPr>
          <w:p w14:paraId="4229BA13" w14:textId="5CFAC174"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②施設管理に関する経費の計上は適切か</w:t>
            </w:r>
          </w:p>
        </w:tc>
        <w:tc>
          <w:tcPr>
            <w:tcW w:w="6521" w:type="dxa"/>
            <w:vAlign w:val="center"/>
          </w:tcPr>
          <w:p w14:paraId="55D43F58" w14:textId="0227A449" w:rsidR="000E19E1" w:rsidRPr="00457448" w:rsidRDefault="000E19E1" w:rsidP="00062234">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○過去の点検結果を踏まえ、継続した計画に基づいた経費を適切に計上している。</w:t>
            </w:r>
          </w:p>
        </w:tc>
        <w:tc>
          <w:tcPr>
            <w:tcW w:w="708" w:type="dxa"/>
            <w:vMerge/>
            <w:vAlign w:val="center"/>
          </w:tcPr>
          <w:p w14:paraId="4A8F0802" w14:textId="77777777" w:rsidR="000E19E1" w:rsidRPr="00457448" w:rsidRDefault="000E19E1" w:rsidP="00CB7219">
            <w:pPr>
              <w:jc w:val="center"/>
              <w:rPr>
                <w:rFonts w:asciiTheme="majorEastAsia" w:eastAsiaTheme="majorEastAsia" w:hAnsiTheme="majorEastAsia"/>
              </w:rPr>
            </w:pPr>
          </w:p>
        </w:tc>
        <w:tc>
          <w:tcPr>
            <w:tcW w:w="5812" w:type="dxa"/>
          </w:tcPr>
          <w:p w14:paraId="6C3303EC" w14:textId="727DC268" w:rsidR="000E19E1" w:rsidRPr="00457448" w:rsidRDefault="000E19E1" w:rsidP="00C8118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○月別の収支状況報告により、適切な計上を確認している。</w:t>
            </w:r>
          </w:p>
        </w:tc>
        <w:tc>
          <w:tcPr>
            <w:tcW w:w="709" w:type="dxa"/>
            <w:vMerge/>
            <w:vAlign w:val="center"/>
          </w:tcPr>
          <w:p w14:paraId="03CC4D40"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4FBC4FB7" w14:textId="77777777" w:rsidR="000E19E1" w:rsidRPr="00457448" w:rsidRDefault="000E19E1" w:rsidP="00ED3931">
            <w:pPr>
              <w:rPr>
                <w:rFonts w:asciiTheme="majorEastAsia" w:eastAsiaTheme="majorEastAsia" w:hAnsiTheme="majorEastAsia"/>
              </w:rPr>
            </w:pPr>
          </w:p>
        </w:tc>
      </w:tr>
      <w:tr w:rsidR="00457448" w:rsidRPr="00457448" w14:paraId="7EEB755D" w14:textId="77777777" w:rsidTr="00F21D2B">
        <w:trPr>
          <w:trHeight w:val="406"/>
        </w:trPr>
        <w:tc>
          <w:tcPr>
            <w:tcW w:w="751" w:type="dxa"/>
            <w:vMerge/>
            <w:tcBorders>
              <w:left w:val="single" w:sz="12" w:space="0" w:color="auto"/>
            </w:tcBorders>
            <w:shd w:val="clear" w:color="auto" w:fill="DDD9C3" w:themeFill="background2" w:themeFillShade="E6"/>
            <w:textDirection w:val="tbRlV"/>
            <w:vAlign w:val="center"/>
          </w:tcPr>
          <w:p w14:paraId="046E3A6C" w14:textId="77777777" w:rsidR="000E19E1" w:rsidRPr="00457448" w:rsidRDefault="000E19E1" w:rsidP="00ED3931">
            <w:pPr>
              <w:ind w:left="113" w:right="113"/>
              <w:rPr>
                <w:rFonts w:asciiTheme="majorEastAsia" w:eastAsiaTheme="majorEastAsia" w:hAnsiTheme="majorEastAsia"/>
              </w:rPr>
            </w:pPr>
          </w:p>
        </w:tc>
        <w:tc>
          <w:tcPr>
            <w:tcW w:w="1361" w:type="dxa"/>
            <w:vMerge/>
            <w:vAlign w:val="center"/>
          </w:tcPr>
          <w:p w14:paraId="13C3FEAE"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top w:val="single" w:sz="4" w:space="0" w:color="auto"/>
            </w:tcBorders>
            <w:vAlign w:val="center"/>
          </w:tcPr>
          <w:p w14:paraId="610E0A96" w14:textId="3058EA7D"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③施設の規模・機能にみあった管理体制・危機管理体制が確保されているか</w:t>
            </w:r>
          </w:p>
        </w:tc>
        <w:tc>
          <w:tcPr>
            <w:tcW w:w="6521" w:type="dxa"/>
          </w:tcPr>
          <w:p w14:paraId="0FC5FB08" w14:textId="45E44F17"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○統括責任者、施設管理責任者を中心に、担当スタッフによる日常点検や専門業者による保守点検を確実に実施するとともに、非常時の応急措置を実施している。</w:t>
            </w:r>
          </w:p>
          <w:p w14:paraId="393C1502" w14:textId="0AE30A64"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○業務マニュアルは、冷暖房切り替え時に見直しを行い、必要に応じた改定を行っている。また、管理体制・危機管理体制についても、事前調整により、体制確保に努めている。</w:t>
            </w:r>
          </w:p>
          <w:p w14:paraId="72B9113A" w14:textId="5B10CE15" w:rsidR="000E19E1" w:rsidRPr="00457448" w:rsidRDefault="000E19E1" w:rsidP="00062234">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○台風接近時や先日の地震発生時には「危険個所への立ち入り禁止措置」などの必要な応急措置を迅速に行うなど可能な限りの対応を心掛けている。</w:t>
            </w:r>
          </w:p>
        </w:tc>
        <w:tc>
          <w:tcPr>
            <w:tcW w:w="708" w:type="dxa"/>
            <w:vMerge/>
            <w:vAlign w:val="center"/>
          </w:tcPr>
          <w:p w14:paraId="40D6DE1F" w14:textId="77777777" w:rsidR="000E19E1" w:rsidRPr="00457448" w:rsidRDefault="000E19E1" w:rsidP="00CB7219">
            <w:pPr>
              <w:jc w:val="center"/>
              <w:rPr>
                <w:rFonts w:asciiTheme="majorEastAsia" w:eastAsiaTheme="majorEastAsia" w:hAnsiTheme="majorEastAsia"/>
              </w:rPr>
            </w:pPr>
          </w:p>
        </w:tc>
        <w:tc>
          <w:tcPr>
            <w:tcW w:w="5812" w:type="dxa"/>
          </w:tcPr>
          <w:p w14:paraId="0E143570" w14:textId="1CF21D77" w:rsidR="000E19E1" w:rsidRPr="00457448" w:rsidRDefault="000E19E1" w:rsidP="003F0A2D">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○統括責任者、施設管理責任者を中心とした適切な管理体制が構築されている。</w:t>
            </w:r>
          </w:p>
        </w:tc>
        <w:tc>
          <w:tcPr>
            <w:tcW w:w="709" w:type="dxa"/>
            <w:vMerge/>
            <w:vAlign w:val="center"/>
          </w:tcPr>
          <w:p w14:paraId="5B660C73"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4F8914F" w14:textId="77777777" w:rsidR="000E19E1" w:rsidRPr="00457448" w:rsidRDefault="000E19E1" w:rsidP="00ED3931">
            <w:pPr>
              <w:rPr>
                <w:rFonts w:asciiTheme="majorEastAsia" w:eastAsiaTheme="majorEastAsia" w:hAnsiTheme="majorEastAsia"/>
              </w:rPr>
            </w:pPr>
          </w:p>
        </w:tc>
      </w:tr>
      <w:tr w:rsidR="00457448" w:rsidRPr="00457448" w14:paraId="72E7E8A9" w14:textId="77777777" w:rsidTr="00F21D2B">
        <w:trPr>
          <w:trHeight w:val="406"/>
        </w:trPr>
        <w:tc>
          <w:tcPr>
            <w:tcW w:w="751" w:type="dxa"/>
            <w:vMerge/>
            <w:tcBorders>
              <w:left w:val="single" w:sz="12" w:space="0" w:color="auto"/>
            </w:tcBorders>
            <w:shd w:val="clear" w:color="auto" w:fill="DDD9C3" w:themeFill="background2" w:themeFillShade="E6"/>
            <w:textDirection w:val="tbRlV"/>
            <w:vAlign w:val="center"/>
          </w:tcPr>
          <w:p w14:paraId="2A025FC1" w14:textId="77777777" w:rsidR="000E19E1" w:rsidRPr="00457448" w:rsidRDefault="000E19E1" w:rsidP="00ED3931">
            <w:pPr>
              <w:ind w:left="113" w:right="113"/>
              <w:rPr>
                <w:rFonts w:asciiTheme="majorEastAsia" w:eastAsiaTheme="majorEastAsia" w:hAnsiTheme="majorEastAsia"/>
              </w:rPr>
            </w:pPr>
          </w:p>
        </w:tc>
        <w:tc>
          <w:tcPr>
            <w:tcW w:w="1361" w:type="dxa"/>
            <w:vMerge/>
            <w:tcBorders>
              <w:bottom w:val="single" w:sz="2" w:space="0" w:color="auto"/>
            </w:tcBorders>
            <w:vAlign w:val="center"/>
          </w:tcPr>
          <w:p w14:paraId="38204967" w14:textId="77777777" w:rsidR="000E19E1" w:rsidRPr="00457448" w:rsidRDefault="000E19E1" w:rsidP="00ED3931">
            <w:pPr>
              <w:ind w:left="210" w:hangingChars="100" w:hanging="210"/>
              <w:jc w:val="left"/>
              <w:rPr>
                <w:rFonts w:asciiTheme="majorEastAsia" w:eastAsiaTheme="majorEastAsia" w:hAnsiTheme="majorEastAsia"/>
              </w:rPr>
            </w:pPr>
          </w:p>
        </w:tc>
        <w:tc>
          <w:tcPr>
            <w:tcW w:w="4252" w:type="dxa"/>
            <w:gridSpan w:val="3"/>
            <w:tcBorders>
              <w:top w:val="single" w:sz="4" w:space="0" w:color="auto"/>
            </w:tcBorders>
            <w:vAlign w:val="center"/>
          </w:tcPr>
          <w:p w14:paraId="49ACC989" w14:textId="0EEE103E"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④重要文化財の保存活用策は十分か</w:t>
            </w:r>
          </w:p>
        </w:tc>
        <w:tc>
          <w:tcPr>
            <w:tcW w:w="6521" w:type="dxa"/>
          </w:tcPr>
          <w:p w14:paraId="64B09793" w14:textId="3366ABBE"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○危険な箇所が発生した場合には、現地スタッフによる応急処置を実施するなど、継続的に、利用者が安心で快適に利用出来るよう保全に努めている。</w:t>
            </w:r>
          </w:p>
          <w:p w14:paraId="04BC73CD" w14:textId="66CE8C88" w:rsidR="000E19E1" w:rsidRPr="00457448" w:rsidRDefault="000E19E1" w:rsidP="007B7F4E">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○建物や付帯設備の安全性を保ちつつ、ガイドツアーを始めとした建築物と絡めたイベントを実施し、古い部分を“魅せる”ことで重要文化財の活用を図っている。</w:t>
            </w:r>
          </w:p>
        </w:tc>
        <w:tc>
          <w:tcPr>
            <w:tcW w:w="708" w:type="dxa"/>
            <w:vMerge/>
            <w:vAlign w:val="center"/>
          </w:tcPr>
          <w:p w14:paraId="4CB32995" w14:textId="77777777" w:rsidR="000E19E1" w:rsidRPr="00457448" w:rsidRDefault="000E19E1" w:rsidP="00CB7219">
            <w:pPr>
              <w:jc w:val="center"/>
              <w:rPr>
                <w:rFonts w:asciiTheme="majorEastAsia" w:eastAsiaTheme="majorEastAsia" w:hAnsiTheme="majorEastAsia"/>
              </w:rPr>
            </w:pPr>
          </w:p>
        </w:tc>
        <w:tc>
          <w:tcPr>
            <w:tcW w:w="5812" w:type="dxa"/>
          </w:tcPr>
          <w:p w14:paraId="32DD5868" w14:textId="1EE7A544"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t>○建物や付帯設備の保全について、安全性を適切に確</w:t>
            </w:r>
          </w:p>
          <w:p w14:paraId="104F161E" w14:textId="0D2F5DBE" w:rsidR="000E19E1" w:rsidRPr="00457448" w:rsidRDefault="000E19E1" w:rsidP="007B7F4E">
            <w:pPr>
              <w:ind w:leftChars="100" w:left="210"/>
              <w:rPr>
                <w:rFonts w:asciiTheme="majorEastAsia" w:eastAsiaTheme="majorEastAsia" w:hAnsiTheme="majorEastAsia"/>
              </w:rPr>
            </w:pPr>
            <w:r w:rsidRPr="00457448">
              <w:rPr>
                <w:rFonts w:asciiTheme="majorEastAsia" w:eastAsiaTheme="majorEastAsia" w:hAnsiTheme="majorEastAsia" w:hint="eastAsia"/>
              </w:rPr>
              <w:t>保できている。またガイドツアー等を通して、古い部分を“魅せる”ことで重要文化財の活用を図っている。</w:t>
            </w:r>
          </w:p>
        </w:tc>
        <w:tc>
          <w:tcPr>
            <w:tcW w:w="709" w:type="dxa"/>
            <w:vMerge/>
            <w:vAlign w:val="center"/>
          </w:tcPr>
          <w:p w14:paraId="1B80E901"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3B7782F6" w14:textId="77777777" w:rsidR="000E19E1" w:rsidRPr="00457448" w:rsidRDefault="000E19E1" w:rsidP="00ED3931">
            <w:pPr>
              <w:rPr>
                <w:rFonts w:asciiTheme="majorEastAsia" w:eastAsiaTheme="majorEastAsia" w:hAnsiTheme="majorEastAsia"/>
              </w:rPr>
            </w:pPr>
          </w:p>
        </w:tc>
      </w:tr>
      <w:tr w:rsidR="00457448" w:rsidRPr="00457448" w14:paraId="0076D2C4" w14:textId="77777777" w:rsidTr="00E37A63">
        <w:trPr>
          <w:trHeight w:val="409"/>
        </w:trPr>
        <w:tc>
          <w:tcPr>
            <w:tcW w:w="751" w:type="dxa"/>
            <w:vMerge/>
            <w:tcBorders>
              <w:left w:val="single" w:sz="12" w:space="0" w:color="auto"/>
            </w:tcBorders>
            <w:shd w:val="clear" w:color="auto" w:fill="DDD9C3" w:themeFill="background2" w:themeFillShade="E6"/>
            <w:textDirection w:val="tbRlV"/>
            <w:vAlign w:val="center"/>
          </w:tcPr>
          <w:p w14:paraId="1AEE68C8" w14:textId="77777777" w:rsidR="000E19E1" w:rsidRPr="00457448" w:rsidRDefault="000E19E1" w:rsidP="00ED3931">
            <w:pPr>
              <w:ind w:left="113" w:right="113"/>
              <w:rPr>
                <w:rFonts w:asciiTheme="majorEastAsia" w:eastAsiaTheme="majorEastAsia" w:hAnsiTheme="majorEastAsia"/>
              </w:rPr>
            </w:pPr>
          </w:p>
        </w:tc>
        <w:tc>
          <w:tcPr>
            <w:tcW w:w="1361" w:type="dxa"/>
            <w:vMerge w:val="restart"/>
            <w:tcBorders>
              <w:top w:val="single" w:sz="4" w:space="0" w:color="auto"/>
            </w:tcBorders>
            <w:vAlign w:val="center"/>
          </w:tcPr>
          <w:p w14:paraId="47367CAC" w14:textId="44549A06" w:rsidR="000E19E1" w:rsidRPr="00457448" w:rsidRDefault="000E19E1"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(6)府施策との整合</w:t>
            </w:r>
          </w:p>
        </w:tc>
        <w:tc>
          <w:tcPr>
            <w:tcW w:w="1275" w:type="dxa"/>
            <w:gridSpan w:val="2"/>
            <w:vMerge w:val="restart"/>
            <w:vAlign w:val="center"/>
          </w:tcPr>
          <w:p w14:paraId="04089313" w14:textId="40D6012E"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○右記の提案の実施状況は適切か</w:t>
            </w:r>
          </w:p>
        </w:tc>
        <w:tc>
          <w:tcPr>
            <w:tcW w:w="2977" w:type="dxa"/>
            <w:tcBorders>
              <w:bottom w:val="single" w:sz="2" w:space="0" w:color="auto"/>
            </w:tcBorders>
            <w:vAlign w:val="center"/>
          </w:tcPr>
          <w:p w14:paraId="1059BF49" w14:textId="37C951DB"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・府・公益事業協力等</w:t>
            </w:r>
          </w:p>
        </w:tc>
        <w:tc>
          <w:tcPr>
            <w:tcW w:w="6521" w:type="dxa"/>
          </w:tcPr>
          <w:p w14:paraId="1C95F029" w14:textId="1EDA1B65"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○障がい者の就労支援を目的とした「大阪府障がい者サポートカンパニー」に登録し、受入れに協力できる体制づくりに努めている。</w:t>
            </w:r>
          </w:p>
          <w:p w14:paraId="5E0BFD1A" w14:textId="29C1B54D" w:rsidR="000E19E1" w:rsidRPr="00457448" w:rsidRDefault="000E19E1" w:rsidP="00C8118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○大阪商工会議所の大阪検定協力事業に参画するとともに、関連する講座等のイベントを実施した。</w:t>
            </w:r>
          </w:p>
        </w:tc>
        <w:tc>
          <w:tcPr>
            <w:tcW w:w="708" w:type="dxa"/>
            <w:vMerge w:val="restart"/>
          </w:tcPr>
          <w:p w14:paraId="6E56A6DF" w14:textId="77777777" w:rsidR="00E37A63" w:rsidRPr="00457448" w:rsidRDefault="00E37A63" w:rsidP="00E37A63">
            <w:pPr>
              <w:jc w:val="center"/>
              <w:rPr>
                <w:rFonts w:asciiTheme="majorEastAsia" w:eastAsiaTheme="majorEastAsia" w:hAnsiTheme="majorEastAsia"/>
              </w:rPr>
            </w:pPr>
          </w:p>
          <w:p w14:paraId="50DAE236" w14:textId="77777777" w:rsidR="00E37A63" w:rsidRPr="00457448" w:rsidRDefault="00E37A63" w:rsidP="00E37A63">
            <w:pPr>
              <w:jc w:val="center"/>
              <w:rPr>
                <w:rFonts w:asciiTheme="majorEastAsia" w:eastAsiaTheme="majorEastAsia" w:hAnsiTheme="majorEastAsia"/>
              </w:rPr>
            </w:pPr>
          </w:p>
          <w:p w14:paraId="4403CD56" w14:textId="77777777" w:rsidR="00E37A63" w:rsidRPr="00457448" w:rsidRDefault="00E37A63" w:rsidP="00E37A63">
            <w:pPr>
              <w:jc w:val="center"/>
              <w:rPr>
                <w:rFonts w:asciiTheme="majorEastAsia" w:eastAsiaTheme="majorEastAsia" w:hAnsiTheme="majorEastAsia"/>
              </w:rPr>
            </w:pPr>
          </w:p>
          <w:p w14:paraId="6B59F17E" w14:textId="77777777" w:rsidR="00E37A63" w:rsidRPr="00457448" w:rsidRDefault="00E37A63" w:rsidP="00E37A63">
            <w:pPr>
              <w:jc w:val="center"/>
              <w:rPr>
                <w:rFonts w:asciiTheme="majorEastAsia" w:eastAsiaTheme="majorEastAsia" w:hAnsiTheme="majorEastAsia"/>
              </w:rPr>
            </w:pPr>
          </w:p>
          <w:p w14:paraId="2D4E65E2" w14:textId="77777777" w:rsidR="00E37A63" w:rsidRPr="00457448" w:rsidRDefault="00E37A63" w:rsidP="00E37A63">
            <w:pPr>
              <w:jc w:val="center"/>
              <w:rPr>
                <w:rFonts w:asciiTheme="majorEastAsia" w:eastAsiaTheme="majorEastAsia" w:hAnsiTheme="majorEastAsia"/>
              </w:rPr>
            </w:pPr>
          </w:p>
          <w:p w14:paraId="3774C29B" w14:textId="77777777" w:rsidR="00E37A63" w:rsidRPr="00457448" w:rsidRDefault="00E37A63" w:rsidP="00E37A63">
            <w:pPr>
              <w:jc w:val="center"/>
              <w:rPr>
                <w:rFonts w:asciiTheme="majorEastAsia" w:eastAsiaTheme="majorEastAsia" w:hAnsiTheme="majorEastAsia"/>
              </w:rPr>
            </w:pPr>
          </w:p>
          <w:p w14:paraId="4AD5FE77" w14:textId="77777777" w:rsidR="00E37A63" w:rsidRPr="00457448" w:rsidRDefault="00E37A63" w:rsidP="00E37A63">
            <w:pPr>
              <w:jc w:val="center"/>
              <w:rPr>
                <w:rFonts w:asciiTheme="majorEastAsia" w:eastAsiaTheme="majorEastAsia" w:hAnsiTheme="majorEastAsia"/>
              </w:rPr>
            </w:pPr>
          </w:p>
          <w:p w14:paraId="4210185A" w14:textId="77777777" w:rsidR="00E37A63" w:rsidRPr="00457448" w:rsidRDefault="00E37A63" w:rsidP="00E37A63">
            <w:pPr>
              <w:jc w:val="center"/>
              <w:rPr>
                <w:rFonts w:asciiTheme="majorEastAsia" w:eastAsiaTheme="majorEastAsia" w:hAnsiTheme="majorEastAsia"/>
              </w:rPr>
            </w:pPr>
          </w:p>
          <w:p w14:paraId="042AB6F2" w14:textId="77777777" w:rsidR="00E37A63" w:rsidRPr="00457448" w:rsidRDefault="00E37A63" w:rsidP="00E37A63">
            <w:pPr>
              <w:jc w:val="center"/>
              <w:rPr>
                <w:rFonts w:asciiTheme="majorEastAsia" w:eastAsiaTheme="majorEastAsia" w:hAnsiTheme="majorEastAsia"/>
              </w:rPr>
            </w:pPr>
          </w:p>
          <w:p w14:paraId="59B86084" w14:textId="77777777" w:rsidR="00E37A63" w:rsidRPr="00457448" w:rsidRDefault="00E37A63" w:rsidP="00E37A63">
            <w:pPr>
              <w:jc w:val="center"/>
              <w:rPr>
                <w:rFonts w:asciiTheme="majorEastAsia" w:eastAsiaTheme="majorEastAsia" w:hAnsiTheme="majorEastAsia"/>
              </w:rPr>
            </w:pPr>
          </w:p>
          <w:p w14:paraId="7E559D00" w14:textId="77777777" w:rsidR="00E37A63" w:rsidRPr="00457448" w:rsidRDefault="00E37A63" w:rsidP="00E37A63">
            <w:pPr>
              <w:jc w:val="center"/>
              <w:rPr>
                <w:rFonts w:asciiTheme="majorEastAsia" w:eastAsiaTheme="majorEastAsia" w:hAnsiTheme="majorEastAsia"/>
              </w:rPr>
            </w:pPr>
          </w:p>
          <w:p w14:paraId="66B81895" w14:textId="77777777" w:rsidR="00E37A63" w:rsidRPr="00457448" w:rsidRDefault="00E37A63" w:rsidP="00E37A63">
            <w:pPr>
              <w:jc w:val="center"/>
              <w:rPr>
                <w:rFonts w:asciiTheme="majorEastAsia" w:eastAsiaTheme="majorEastAsia" w:hAnsiTheme="majorEastAsia"/>
              </w:rPr>
            </w:pPr>
          </w:p>
          <w:p w14:paraId="0CF9C762" w14:textId="35750E73" w:rsidR="000E19E1" w:rsidRPr="00457448" w:rsidRDefault="000E19E1" w:rsidP="00E37A63">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Pr>
          <w:p w14:paraId="3E49DCEB" w14:textId="77777777" w:rsidR="000E19E1" w:rsidRPr="00457448" w:rsidRDefault="000E19E1" w:rsidP="00ED3931">
            <w:pPr>
              <w:rPr>
                <w:rFonts w:asciiTheme="majorEastAsia" w:eastAsiaTheme="majorEastAsia" w:hAnsiTheme="majorEastAsia"/>
              </w:rPr>
            </w:pPr>
            <w:r w:rsidRPr="00457448">
              <w:rPr>
                <w:rFonts w:asciiTheme="majorEastAsia" w:eastAsiaTheme="majorEastAsia" w:hAnsiTheme="majorEastAsia" w:hint="eastAsia"/>
              </w:rPr>
              <w:lastRenderedPageBreak/>
              <w:t>○万博誘致の機運を盛り上げる展示を実施するなど</w:t>
            </w:r>
          </w:p>
          <w:p w14:paraId="6562B485" w14:textId="675F612B" w:rsidR="000E19E1" w:rsidRPr="00457448" w:rsidRDefault="000E19E1" w:rsidP="003F0A2D">
            <w:pPr>
              <w:ind w:firstLineChars="100" w:firstLine="210"/>
              <w:rPr>
                <w:rFonts w:asciiTheme="majorEastAsia" w:eastAsiaTheme="majorEastAsia" w:hAnsiTheme="majorEastAsia"/>
              </w:rPr>
            </w:pPr>
            <w:r w:rsidRPr="00457448">
              <w:rPr>
                <w:rFonts w:asciiTheme="majorEastAsia" w:eastAsiaTheme="majorEastAsia" w:hAnsiTheme="majorEastAsia" w:hint="eastAsia"/>
              </w:rPr>
              <w:t>府・公益事業に協力する取り組みを進めている。</w:t>
            </w:r>
          </w:p>
        </w:tc>
        <w:tc>
          <w:tcPr>
            <w:tcW w:w="709" w:type="dxa"/>
            <w:vMerge w:val="restart"/>
            <w:vAlign w:val="center"/>
          </w:tcPr>
          <w:p w14:paraId="0B1118FA" w14:textId="77777777" w:rsidR="000E19E1" w:rsidRPr="00457448" w:rsidRDefault="000E19E1" w:rsidP="00410E1B">
            <w:pPr>
              <w:jc w:val="center"/>
              <w:rPr>
                <w:rFonts w:asciiTheme="majorEastAsia" w:eastAsiaTheme="majorEastAsia" w:hAnsiTheme="majorEastAsia"/>
              </w:rPr>
            </w:pPr>
          </w:p>
          <w:p w14:paraId="24BFDA26" w14:textId="77777777" w:rsidR="000E19E1" w:rsidRPr="00457448" w:rsidRDefault="000E19E1" w:rsidP="00410E1B">
            <w:pPr>
              <w:jc w:val="center"/>
              <w:rPr>
                <w:rFonts w:asciiTheme="majorEastAsia" w:eastAsiaTheme="majorEastAsia" w:hAnsiTheme="majorEastAsia"/>
              </w:rPr>
            </w:pPr>
          </w:p>
          <w:p w14:paraId="5069B60D" w14:textId="77777777" w:rsidR="000E19E1" w:rsidRPr="00457448" w:rsidRDefault="000E19E1" w:rsidP="00410E1B">
            <w:pPr>
              <w:jc w:val="center"/>
              <w:rPr>
                <w:rFonts w:asciiTheme="majorEastAsia" w:eastAsiaTheme="majorEastAsia" w:hAnsiTheme="majorEastAsia"/>
              </w:rPr>
            </w:pPr>
          </w:p>
          <w:p w14:paraId="1C22513A" w14:textId="77777777" w:rsidR="000E19E1" w:rsidRPr="00457448" w:rsidRDefault="000E19E1" w:rsidP="00410E1B">
            <w:pPr>
              <w:jc w:val="center"/>
              <w:rPr>
                <w:rFonts w:asciiTheme="majorEastAsia" w:eastAsiaTheme="majorEastAsia" w:hAnsiTheme="majorEastAsia"/>
              </w:rPr>
            </w:pPr>
          </w:p>
          <w:p w14:paraId="7AF68B19" w14:textId="77777777" w:rsidR="000E19E1" w:rsidRPr="00457448" w:rsidRDefault="000E19E1" w:rsidP="00410E1B">
            <w:pPr>
              <w:jc w:val="center"/>
              <w:rPr>
                <w:rFonts w:asciiTheme="majorEastAsia" w:eastAsiaTheme="majorEastAsia" w:hAnsiTheme="majorEastAsia"/>
              </w:rPr>
            </w:pPr>
          </w:p>
          <w:p w14:paraId="331DB83B" w14:textId="77777777" w:rsidR="000E19E1" w:rsidRPr="00457448" w:rsidRDefault="000E19E1" w:rsidP="00410E1B">
            <w:pPr>
              <w:jc w:val="center"/>
              <w:rPr>
                <w:rFonts w:asciiTheme="majorEastAsia" w:eastAsiaTheme="majorEastAsia" w:hAnsiTheme="majorEastAsia"/>
              </w:rPr>
            </w:pPr>
          </w:p>
          <w:p w14:paraId="048EBE10" w14:textId="77777777" w:rsidR="000E19E1" w:rsidRPr="00457448" w:rsidRDefault="000E19E1" w:rsidP="00410E1B">
            <w:pPr>
              <w:jc w:val="center"/>
              <w:rPr>
                <w:rFonts w:asciiTheme="majorEastAsia" w:eastAsiaTheme="majorEastAsia" w:hAnsiTheme="majorEastAsia"/>
              </w:rPr>
            </w:pPr>
          </w:p>
          <w:p w14:paraId="67217A5A" w14:textId="77777777" w:rsidR="000E19E1" w:rsidRPr="00457448" w:rsidRDefault="000E19E1" w:rsidP="00410E1B">
            <w:pPr>
              <w:jc w:val="center"/>
              <w:rPr>
                <w:rFonts w:asciiTheme="majorEastAsia" w:eastAsiaTheme="majorEastAsia" w:hAnsiTheme="majorEastAsia"/>
              </w:rPr>
            </w:pPr>
          </w:p>
          <w:p w14:paraId="16DC32E3" w14:textId="77777777" w:rsidR="000E19E1" w:rsidRPr="00457448" w:rsidRDefault="000E19E1" w:rsidP="00410E1B">
            <w:pPr>
              <w:jc w:val="center"/>
              <w:rPr>
                <w:rFonts w:asciiTheme="majorEastAsia" w:eastAsiaTheme="majorEastAsia" w:hAnsiTheme="majorEastAsia"/>
              </w:rPr>
            </w:pPr>
          </w:p>
          <w:p w14:paraId="3DF25746" w14:textId="77777777" w:rsidR="000E19E1" w:rsidRPr="00457448" w:rsidRDefault="000E19E1" w:rsidP="00410E1B">
            <w:pPr>
              <w:jc w:val="center"/>
              <w:rPr>
                <w:rFonts w:asciiTheme="majorEastAsia" w:eastAsiaTheme="majorEastAsia" w:hAnsiTheme="majorEastAsia"/>
              </w:rPr>
            </w:pPr>
          </w:p>
          <w:p w14:paraId="5D9BAE27" w14:textId="77777777" w:rsidR="000E19E1" w:rsidRPr="00457448" w:rsidRDefault="000E19E1" w:rsidP="00410E1B">
            <w:pPr>
              <w:jc w:val="center"/>
              <w:rPr>
                <w:rFonts w:asciiTheme="majorEastAsia" w:eastAsiaTheme="majorEastAsia" w:hAnsiTheme="majorEastAsia"/>
              </w:rPr>
            </w:pPr>
          </w:p>
          <w:p w14:paraId="7C5673F5" w14:textId="77777777" w:rsidR="000E19E1" w:rsidRPr="00457448" w:rsidRDefault="000E19E1" w:rsidP="00410E1B">
            <w:pPr>
              <w:jc w:val="center"/>
              <w:rPr>
                <w:rFonts w:asciiTheme="majorEastAsia" w:eastAsiaTheme="majorEastAsia" w:hAnsiTheme="majorEastAsia"/>
              </w:rPr>
            </w:pPr>
          </w:p>
          <w:p w14:paraId="1B67912D" w14:textId="3875053B" w:rsidR="000E19E1" w:rsidRPr="00457448" w:rsidRDefault="000E19E1" w:rsidP="00410E1B">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vMerge w:val="restart"/>
            <w:tcBorders>
              <w:right w:val="single" w:sz="12" w:space="0" w:color="auto"/>
            </w:tcBorders>
          </w:tcPr>
          <w:p w14:paraId="6F39336D" w14:textId="77777777" w:rsidR="000E19E1" w:rsidRPr="00457448" w:rsidRDefault="000E19E1" w:rsidP="00ED3931">
            <w:pPr>
              <w:rPr>
                <w:rFonts w:asciiTheme="majorEastAsia" w:eastAsiaTheme="majorEastAsia" w:hAnsiTheme="majorEastAsia"/>
              </w:rPr>
            </w:pPr>
          </w:p>
        </w:tc>
      </w:tr>
      <w:tr w:rsidR="00457448" w:rsidRPr="00457448" w14:paraId="74F7CD71" w14:textId="77777777" w:rsidTr="00F21D2B">
        <w:trPr>
          <w:trHeight w:val="406"/>
        </w:trPr>
        <w:tc>
          <w:tcPr>
            <w:tcW w:w="751" w:type="dxa"/>
            <w:vMerge/>
            <w:tcBorders>
              <w:left w:val="single" w:sz="12" w:space="0" w:color="auto"/>
            </w:tcBorders>
            <w:shd w:val="clear" w:color="auto" w:fill="DDD9C3" w:themeFill="background2" w:themeFillShade="E6"/>
            <w:textDirection w:val="tbRlV"/>
            <w:vAlign w:val="center"/>
          </w:tcPr>
          <w:p w14:paraId="0880B433" w14:textId="77777777" w:rsidR="000E19E1" w:rsidRPr="00457448" w:rsidRDefault="000E19E1" w:rsidP="00ED3931">
            <w:pPr>
              <w:ind w:left="113" w:right="113"/>
              <w:rPr>
                <w:rFonts w:asciiTheme="majorEastAsia" w:eastAsiaTheme="majorEastAsia" w:hAnsiTheme="majorEastAsia"/>
              </w:rPr>
            </w:pPr>
          </w:p>
        </w:tc>
        <w:tc>
          <w:tcPr>
            <w:tcW w:w="1361" w:type="dxa"/>
            <w:vMerge/>
            <w:vAlign w:val="center"/>
          </w:tcPr>
          <w:p w14:paraId="4C8DCEF6" w14:textId="77777777" w:rsidR="000E19E1" w:rsidRPr="00457448" w:rsidRDefault="000E19E1" w:rsidP="00ED3931">
            <w:pPr>
              <w:ind w:left="210" w:hangingChars="100" w:hanging="210"/>
              <w:jc w:val="left"/>
              <w:rPr>
                <w:rFonts w:asciiTheme="majorEastAsia" w:eastAsiaTheme="majorEastAsia" w:hAnsiTheme="majorEastAsia"/>
              </w:rPr>
            </w:pPr>
          </w:p>
        </w:tc>
        <w:tc>
          <w:tcPr>
            <w:tcW w:w="1275" w:type="dxa"/>
            <w:gridSpan w:val="2"/>
            <w:vMerge/>
            <w:vAlign w:val="center"/>
          </w:tcPr>
          <w:p w14:paraId="77498350" w14:textId="77777777" w:rsidR="000E19E1" w:rsidRPr="00457448" w:rsidRDefault="000E19E1" w:rsidP="00ED3931">
            <w:pPr>
              <w:ind w:left="210" w:hangingChars="100" w:hanging="210"/>
              <w:rPr>
                <w:rFonts w:asciiTheme="majorEastAsia" w:eastAsiaTheme="majorEastAsia" w:hAnsiTheme="majorEastAsia"/>
              </w:rPr>
            </w:pPr>
          </w:p>
        </w:tc>
        <w:tc>
          <w:tcPr>
            <w:tcW w:w="2977" w:type="dxa"/>
            <w:tcBorders>
              <w:bottom w:val="single" w:sz="2" w:space="0" w:color="auto"/>
            </w:tcBorders>
            <w:vAlign w:val="center"/>
          </w:tcPr>
          <w:p w14:paraId="5A3F8CFF" w14:textId="53D344E0"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・行政の福祉化</w:t>
            </w:r>
          </w:p>
        </w:tc>
        <w:tc>
          <w:tcPr>
            <w:tcW w:w="6521" w:type="dxa"/>
          </w:tcPr>
          <w:p w14:paraId="60585ADF" w14:textId="4ED67C01"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○“知的障がい者の就業”については、現在、中之島図書館の清掃スタッフとして1名が継続して従事中。</w:t>
            </w:r>
          </w:p>
          <w:p w14:paraId="5310F2EB" w14:textId="085B02E5" w:rsidR="000E19E1" w:rsidRPr="00457448" w:rsidRDefault="000E19E1" w:rsidP="001A58C9">
            <w:pPr>
              <w:rPr>
                <w:rFonts w:asciiTheme="majorEastAsia" w:eastAsiaTheme="majorEastAsia" w:hAnsiTheme="majorEastAsia"/>
              </w:rPr>
            </w:pPr>
            <w:r w:rsidRPr="00457448">
              <w:rPr>
                <w:rFonts w:asciiTheme="majorEastAsia" w:eastAsiaTheme="majorEastAsia" w:hAnsiTheme="majorEastAsia" w:hint="eastAsia"/>
              </w:rPr>
              <w:t>○障がい者の法定雇用率は継続して達成している（雇用率4.66</w:t>
            </w:r>
            <w:r w:rsidRPr="00457448">
              <w:rPr>
                <w:rFonts w:asciiTheme="majorEastAsia" w:eastAsiaTheme="majorEastAsia" w:hAnsiTheme="majorEastAsia"/>
              </w:rPr>
              <w:t>%</w:t>
            </w:r>
            <w:r w:rsidRPr="00457448">
              <w:rPr>
                <w:rFonts w:asciiTheme="majorEastAsia" w:eastAsiaTheme="majorEastAsia" w:hAnsiTheme="majorEastAsia" w:hint="eastAsia"/>
              </w:rPr>
              <w:t>）。</w:t>
            </w:r>
          </w:p>
        </w:tc>
        <w:tc>
          <w:tcPr>
            <w:tcW w:w="708" w:type="dxa"/>
            <w:vMerge/>
            <w:vAlign w:val="center"/>
          </w:tcPr>
          <w:p w14:paraId="4C440ADF" w14:textId="77777777" w:rsidR="000E19E1" w:rsidRPr="00457448" w:rsidRDefault="000E19E1" w:rsidP="00CB7219">
            <w:pPr>
              <w:jc w:val="center"/>
              <w:rPr>
                <w:rFonts w:asciiTheme="majorEastAsia" w:eastAsiaTheme="majorEastAsia" w:hAnsiTheme="majorEastAsia"/>
              </w:rPr>
            </w:pPr>
          </w:p>
        </w:tc>
        <w:tc>
          <w:tcPr>
            <w:tcW w:w="5812" w:type="dxa"/>
          </w:tcPr>
          <w:p w14:paraId="6961DD42" w14:textId="3547C60B" w:rsidR="000E19E1" w:rsidRPr="00457448" w:rsidRDefault="000E19E1" w:rsidP="00F236A7">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○清掃スタッフとして知的障がい者を雇用しており、「障がい者雇用」に積極的に取り組んでいる。</w:t>
            </w:r>
          </w:p>
        </w:tc>
        <w:tc>
          <w:tcPr>
            <w:tcW w:w="709" w:type="dxa"/>
            <w:vMerge/>
            <w:vAlign w:val="center"/>
          </w:tcPr>
          <w:p w14:paraId="3692CE09"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38F6F3E8" w14:textId="77777777" w:rsidR="000E19E1" w:rsidRPr="00457448" w:rsidRDefault="000E19E1" w:rsidP="00ED3931">
            <w:pPr>
              <w:rPr>
                <w:rFonts w:asciiTheme="majorEastAsia" w:eastAsiaTheme="majorEastAsia" w:hAnsiTheme="majorEastAsia"/>
              </w:rPr>
            </w:pPr>
          </w:p>
        </w:tc>
      </w:tr>
      <w:tr w:rsidR="00457448" w:rsidRPr="00457448" w14:paraId="5DB0A4D0" w14:textId="77777777" w:rsidTr="00F21D2B">
        <w:trPr>
          <w:trHeight w:val="406"/>
        </w:trPr>
        <w:tc>
          <w:tcPr>
            <w:tcW w:w="751" w:type="dxa"/>
            <w:vMerge/>
            <w:tcBorders>
              <w:left w:val="single" w:sz="12" w:space="0" w:color="auto"/>
            </w:tcBorders>
            <w:shd w:val="clear" w:color="auto" w:fill="DDD9C3" w:themeFill="background2" w:themeFillShade="E6"/>
            <w:textDirection w:val="tbRlV"/>
            <w:vAlign w:val="center"/>
          </w:tcPr>
          <w:p w14:paraId="619150CC" w14:textId="77777777" w:rsidR="000E19E1" w:rsidRPr="00457448" w:rsidRDefault="000E19E1" w:rsidP="00ED3931">
            <w:pPr>
              <w:ind w:left="113" w:right="113"/>
              <w:rPr>
                <w:rFonts w:asciiTheme="majorEastAsia" w:eastAsiaTheme="majorEastAsia" w:hAnsiTheme="majorEastAsia"/>
              </w:rPr>
            </w:pPr>
          </w:p>
        </w:tc>
        <w:tc>
          <w:tcPr>
            <w:tcW w:w="1361" w:type="dxa"/>
            <w:vMerge/>
            <w:vAlign w:val="center"/>
          </w:tcPr>
          <w:p w14:paraId="1ED59FC4" w14:textId="77777777" w:rsidR="000E19E1" w:rsidRPr="00457448" w:rsidRDefault="000E19E1" w:rsidP="00ED3931">
            <w:pPr>
              <w:ind w:left="210" w:hangingChars="100" w:hanging="210"/>
              <w:jc w:val="left"/>
              <w:rPr>
                <w:rFonts w:asciiTheme="majorEastAsia" w:eastAsiaTheme="majorEastAsia" w:hAnsiTheme="majorEastAsia"/>
              </w:rPr>
            </w:pPr>
          </w:p>
        </w:tc>
        <w:tc>
          <w:tcPr>
            <w:tcW w:w="1275" w:type="dxa"/>
            <w:gridSpan w:val="2"/>
            <w:vMerge/>
            <w:vAlign w:val="center"/>
          </w:tcPr>
          <w:p w14:paraId="045EED23" w14:textId="77777777" w:rsidR="000E19E1" w:rsidRPr="00457448" w:rsidRDefault="000E19E1" w:rsidP="00ED3931">
            <w:pPr>
              <w:ind w:left="210" w:hangingChars="100" w:hanging="210"/>
              <w:rPr>
                <w:rFonts w:asciiTheme="majorEastAsia" w:eastAsiaTheme="majorEastAsia" w:hAnsiTheme="majorEastAsia"/>
              </w:rPr>
            </w:pPr>
          </w:p>
        </w:tc>
        <w:tc>
          <w:tcPr>
            <w:tcW w:w="2977" w:type="dxa"/>
            <w:tcBorders>
              <w:bottom w:val="single" w:sz="2" w:space="0" w:color="auto"/>
            </w:tcBorders>
            <w:vAlign w:val="center"/>
          </w:tcPr>
          <w:p w14:paraId="48BBFD67" w14:textId="6B062355"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・環境問題への取組み</w:t>
            </w:r>
          </w:p>
        </w:tc>
        <w:tc>
          <w:tcPr>
            <w:tcW w:w="6521" w:type="dxa"/>
          </w:tcPr>
          <w:p w14:paraId="6EF54044" w14:textId="7FFD4335" w:rsidR="000E19E1" w:rsidRPr="00457448" w:rsidRDefault="000E19E1" w:rsidP="007F52C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○裏紙利用や無駄な電気の消灯などの実施により、環境保護活動を行っている。併せて、ゴミの分別収集にも積極的に継続的に取り組んでいる。</w:t>
            </w:r>
          </w:p>
        </w:tc>
        <w:tc>
          <w:tcPr>
            <w:tcW w:w="708" w:type="dxa"/>
            <w:vMerge/>
            <w:vAlign w:val="center"/>
          </w:tcPr>
          <w:p w14:paraId="51AF6777" w14:textId="77777777" w:rsidR="000E19E1" w:rsidRPr="00457448" w:rsidRDefault="000E19E1" w:rsidP="00CB7219">
            <w:pPr>
              <w:jc w:val="center"/>
              <w:rPr>
                <w:rFonts w:asciiTheme="majorEastAsia" w:eastAsiaTheme="majorEastAsia" w:hAnsiTheme="majorEastAsia"/>
              </w:rPr>
            </w:pPr>
          </w:p>
        </w:tc>
        <w:tc>
          <w:tcPr>
            <w:tcW w:w="5812" w:type="dxa"/>
          </w:tcPr>
          <w:p w14:paraId="51211653" w14:textId="65DFCED9" w:rsidR="000E19E1" w:rsidRPr="00457448" w:rsidRDefault="000E19E1" w:rsidP="00C8118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○裏紙利用や無駄の無い光熱水費の利用をはじめ、資源ゴミの分別収集にも努めている。</w:t>
            </w:r>
          </w:p>
        </w:tc>
        <w:tc>
          <w:tcPr>
            <w:tcW w:w="709" w:type="dxa"/>
            <w:vMerge/>
            <w:vAlign w:val="center"/>
          </w:tcPr>
          <w:p w14:paraId="3CBEA079" w14:textId="77777777" w:rsidR="000E19E1" w:rsidRPr="00457448" w:rsidRDefault="000E19E1" w:rsidP="00ED3931">
            <w:pPr>
              <w:rPr>
                <w:rFonts w:asciiTheme="majorEastAsia" w:eastAsiaTheme="majorEastAsia" w:hAnsiTheme="majorEastAsia"/>
              </w:rPr>
            </w:pPr>
          </w:p>
        </w:tc>
        <w:tc>
          <w:tcPr>
            <w:tcW w:w="2536" w:type="dxa"/>
            <w:vMerge/>
            <w:tcBorders>
              <w:right w:val="single" w:sz="12" w:space="0" w:color="auto"/>
            </w:tcBorders>
          </w:tcPr>
          <w:p w14:paraId="781F23E3" w14:textId="77777777" w:rsidR="000E19E1" w:rsidRPr="00457448" w:rsidRDefault="000E19E1" w:rsidP="00ED3931">
            <w:pPr>
              <w:rPr>
                <w:rFonts w:asciiTheme="majorEastAsia" w:eastAsiaTheme="majorEastAsia" w:hAnsiTheme="majorEastAsia"/>
              </w:rPr>
            </w:pPr>
          </w:p>
        </w:tc>
      </w:tr>
      <w:tr w:rsidR="00457448" w:rsidRPr="00457448" w14:paraId="37992562" w14:textId="77777777" w:rsidTr="00F21D2B">
        <w:trPr>
          <w:trHeight w:val="406"/>
        </w:trPr>
        <w:tc>
          <w:tcPr>
            <w:tcW w:w="751" w:type="dxa"/>
            <w:vMerge/>
            <w:tcBorders>
              <w:left w:val="single" w:sz="12" w:space="0" w:color="auto"/>
            </w:tcBorders>
            <w:shd w:val="clear" w:color="auto" w:fill="DDD9C3" w:themeFill="background2" w:themeFillShade="E6"/>
            <w:textDirection w:val="tbRlV"/>
            <w:vAlign w:val="center"/>
          </w:tcPr>
          <w:p w14:paraId="5CAFA83C" w14:textId="77777777" w:rsidR="000E19E1" w:rsidRPr="00457448" w:rsidRDefault="000E19E1" w:rsidP="00ED3931">
            <w:pPr>
              <w:ind w:left="113" w:right="113"/>
              <w:rPr>
                <w:rFonts w:asciiTheme="majorEastAsia" w:eastAsiaTheme="majorEastAsia" w:hAnsiTheme="majorEastAsia"/>
              </w:rPr>
            </w:pPr>
          </w:p>
        </w:tc>
        <w:tc>
          <w:tcPr>
            <w:tcW w:w="1361" w:type="dxa"/>
            <w:vMerge/>
            <w:tcBorders>
              <w:bottom w:val="single" w:sz="2" w:space="0" w:color="auto"/>
            </w:tcBorders>
            <w:vAlign w:val="center"/>
          </w:tcPr>
          <w:p w14:paraId="59D5FC7B" w14:textId="77777777" w:rsidR="000E19E1" w:rsidRPr="00457448" w:rsidRDefault="000E19E1" w:rsidP="00ED3931">
            <w:pPr>
              <w:ind w:left="210" w:hangingChars="100" w:hanging="210"/>
              <w:jc w:val="left"/>
              <w:rPr>
                <w:rFonts w:asciiTheme="majorEastAsia" w:eastAsiaTheme="majorEastAsia" w:hAnsiTheme="majorEastAsia"/>
              </w:rPr>
            </w:pPr>
          </w:p>
        </w:tc>
        <w:tc>
          <w:tcPr>
            <w:tcW w:w="1275" w:type="dxa"/>
            <w:gridSpan w:val="2"/>
            <w:vMerge/>
            <w:tcBorders>
              <w:bottom w:val="single" w:sz="2" w:space="0" w:color="auto"/>
            </w:tcBorders>
            <w:vAlign w:val="center"/>
          </w:tcPr>
          <w:p w14:paraId="0143F01A" w14:textId="77777777" w:rsidR="000E19E1" w:rsidRPr="00457448" w:rsidRDefault="000E19E1" w:rsidP="00ED3931">
            <w:pPr>
              <w:ind w:left="210" w:hangingChars="100" w:hanging="210"/>
              <w:rPr>
                <w:rFonts w:asciiTheme="majorEastAsia" w:eastAsiaTheme="majorEastAsia" w:hAnsiTheme="majorEastAsia"/>
              </w:rPr>
            </w:pPr>
          </w:p>
        </w:tc>
        <w:tc>
          <w:tcPr>
            <w:tcW w:w="2977" w:type="dxa"/>
            <w:tcBorders>
              <w:bottom w:val="single" w:sz="2" w:space="0" w:color="auto"/>
            </w:tcBorders>
            <w:vAlign w:val="center"/>
          </w:tcPr>
          <w:p w14:paraId="265EBAC3" w14:textId="65866B8A" w:rsidR="000E19E1" w:rsidRPr="00457448" w:rsidRDefault="000E19E1"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・府民、ＮＰＯとの協働</w:t>
            </w:r>
          </w:p>
        </w:tc>
        <w:tc>
          <w:tcPr>
            <w:tcW w:w="6521" w:type="dxa"/>
            <w:tcBorders>
              <w:bottom w:val="single" w:sz="2" w:space="0" w:color="auto"/>
            </w:tcBorders>
            <w:vAlign w:val="center"/>
          </w:tcPr>
          <w:p w14:paraId="01CDFC67" w14:textId="4E640BF3" w:rsidR="000E19E1" w:rsidRPr="00457448" w:rsidRDefault="000E19E1" w:rsidP="000F2027">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○大阪商工会議所の大阪検定協力事業に協力した『大阪街歩きのススメ』『大阪の魅力再発見講座』等の講座やイベントを実施した。</w:t>
            </w:r>
          </w:p>
          <w:p w14:paraId="1B2F8FDA" w14:textId="703EB063" w:rsidR="000E19E1" w:rsidRPr="00457448" w:rsidRDefault="000E19E1" w:rsidP="0053295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〇大阪マラソン組織委員会と共催した大阪マラソンにまつわる展示（『大阪マラソンのススメ』）を開催し、また、生きた建築ミュージアムフェスティバル大阪2018』に参加しガイドツアーを実施するなど府民・団体と協働した文化事業を実施した。</w:t>
            </w:r>
          </w:p>
        </w:tc>
        <w:tc>
          <w:tcPr>
            <w:tcW w:w="708" w:type="dxa"/>
            <w:vMerge/>
            <w:tcBorders>
              <w:bottom w:val="single" w:sz="2" w:space="0" w:color="auto"/>
            </w:tcBorders>
            <w:vAlign w:val="center"/>
          </w:tcPr>
          <w:p w14:paraId="0AAE6857" w14:textId="77777777" w:rsidR="000E19E1" w:rsidRPr="00457448" w:rsidRDefault="000E19E1" w:rsidP="00CB7219">
            <w:pPr>
              <w:jc w:val="center"/>
              <w:rPr>
                <w:rFonts w:asciiTheme="majorEastAsia" w:eastAsiaTheme="majorEastAsia" w:hAnsiTheme="majorEastAsia"/>
              </w:rPr>
            </w:pPr>
          </w:p>
        </w:tc>
        <w:tc>
          <w:tcPr>
            <w:tcW w:w="5812" w:type="dxa"/>
            <w:tcBorders>
              <w:bottom w:val="single" w:sz="2" w:space="0" w:color="auto"/>
            </w:tcBorders>
          </w:tcPr>
          <w:p w14:paraId="5FE58E09" w14:textId="455AFB5C" w:rsidR="000E19E1" w:rsidRPr="00457448" w:rsidRDefault="000E19E1"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○文化事業実施において、府民やＮＰＯ等と協働している。</w:t>
            </w:r>
          </w:p>
        </w:tc>
        <w:tc>
          <w:tcPr>
            <w:tcW w:w="709" w:type="dxa"/>
            <w:vMerge/>
            <w:tcBorders>
              <w:bottom w:val="single" w:sz="12" w:space="0" w:color="auto"/>
            </w:tcBorders>
            <w:vAlign w:val="center"/>
          </w:tcPr>
          <w:p w14:paraId="41D3F956" w14:textId="77777777" w:rsidR="000E19E1" w:rsidRPr="00457448" w:rsidRDefault="000E19E1" w:rsidP="00ED3931">
            <w:pPr>
              <w:rPr>
                <w:rFonts w:asciiTheme="majorEastAsia" w:eastAsiaTheme="majorEastAsia" w:hAnsiTheme="majorEastAsia"/>
              </w:rPr>
            </w:pPr>
          </w:p>
        </w:tc>
        <w:tc>
          <w:tcPr>
            <w:tcW w:w="2536" w:type="dxa"/>
            <w:vMerge/>
            <w:tcBorders>
              <w:bottom w:val="single" w:sz="2" w:space="0" w:color="auto"/>
              <w:right w:val="single" w:sz="12" w:space="0" w:color="auto"/>
            </w:tcBorders>
          </w:tcPr>
          <w:p w14:paraId="7C111D2C" w14:textId="77777777" w:rsidR="000E19E1" w:rsidRPr="00457448" w:rsidRDefault="000E19E1" w:rsidP="00ED3931">
            <w:pPr>
              <w:rPr>
                <w:rFonts w:asciiTheme="majorEastAsia" w:eastAsiaTheme="majorEastAsia" w:hAnsiTheme="majorEastAsia"/>
              </w:rPr>
            </w:pPr>
          </w:p>
        </w:tc>
      </w:tr>
      <w:tr w:rsidR="00457448" w:rsidRPr="00457448" w14:paraId="32E0C4AD" w14:textId="034A5D62" w:rsidTr="00F21D2B">
        <w:trPr>
          <w:trHeight w:val="541"/>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7B3A57" w:rsidRPr="00457448" w:rsidRDefault="007B3A57" w:rsidP="000E19E1">
            <w:pPr>
              <w:ind w:left="113" w:right="113" w:firstLineChars="100" w:firstLine="200"/>
              <w:rPr>
                <w:rFonts w:asciiTheme="majorEastAsia" w:eastAsiaTheme="majorEastAsia" w:hAnsiTheme="majorEastAsia"/>
              </w:rPr>
            </w:pPr>
            <w:r w:rsidRPr="00457448">
              <w:rPr>
                <w:rFonts w:asciiTheme="majorEastAsia" w:eastAsiaTheme="majorEastAsia" w:hAnsiTheme="majorEastAsia" w:hint="eastAsia"/>
                <w:sz w:val="20"/>
                <w:szCs w:val="16"/>
              </w:rPr>
              <w:t>Ⅱさらなるサービスの向上に関する事項</w:t>
            </w:r>
          </w:p>
        </w:tc>
        <w:tc>
          <w:tcPr>
            <w:tcW w:w="1361" w:type="dxa"/>
            <w:tcBorders>
              <w:top w:val="single" w:sz="12" w:space="0" w:color="auto"/>
              <w:bottom w:val="single" w:sz="2" w:space="0" w:color="auto"/>
            </w:tcBorders>
            <w:vAlign w:val="center"/>
          </w:tcPr>
          <w:p w14:paraId="54A8AD2A" w14:textId="0D3237C9" w:rsidR="007B3A57" w:rsidRPr="00457448" w:rsidRDefault="007B3A57"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(1)利用者満足度調査等</w:t>
            </w:r>
          </w:p>
        </w:tc>
        <w:tc>
          <w:tcPr>
            <w:tcW w:w="4252" w:type="dxa"/>
            <w:gridSpan w:val="3"/>
            <w:tcBorders>
              <w:top w:val="single" w:sz="12" w:space="0" w:color="auto"/>
              <w:bottom w:val="single" w:sz="2" w:space="0" w:color="auto"/>
            </w:tcBorders>
            <w:vAlign w:val="center"/>
          </w:tcPr>
          <w:p w14:paraId="3102A1BA" w14:textId="37783422"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○利用者満足度調査を実施し、分析結果をフィードバックしているか</w:t>
            </w:r>
          </w:p>
        </w:tc>
        <w:tc>
          <w:tcPr>
            <w:tcW w:w="6521" w:type="dxa"/>
            <w:tcBorders>
              <w:top w:val="single" w:sz="12" w:space="0" w:color="auto"/>
              <w:bottom w:val="single" w:sz="2" w:space="0" w:color="auto"/>
            </w:tcBorders>
            <w:vAlign w:val="center"/>
          </w:tcPr>
          <w:p w14:paraId="631D8B99" w14:textId="238BDF88" w:rsidR="007B3A57" w:rsidRPr="00457448" w:rsidRDefault="007B3A57" w:rsidP="00D8512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今年度の利用者満足度調査を9月20日から26日に実施した。3度目の利用者満足度調査となるが、館内清掃や警備員の対応など毎年改善を重ね、指摘のあった事項についても速やかに検討し、実施できるものから改善の取組みを進め、年を追うごとに全体的な満足度は向上してきている。今後もより一層の利用者満足度の向上に努めて行きたい。</w:t>
            </w:r>
          </w:p>
          <w:p w14:paraId="4D0333A3" w14:textId="0802B578" w:rsidR="007B3A57" w:rsidRPr="00457448" w:rsidRDefault="007B3A57" w:rsidP="007E355F">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文化事業の調査項目でも、昨年度あった「資料の説明文の字が小さい」という指摘を受けユニバーサルデザインの観点から大きくはっきりした表示に改善し、アンケートでは高評価をいただく結果となった。</w:t>
            </w:r>
          </w:p>
        </w:tc>
        <w:tc>
          <w:tcPr>
            <w:tcW w:w="708" w:type="dxa"/>
            <w:tcBorders>
              <w:top w:val="single" w:sz="12" w:space="0" w:color="auto"/>
              <w:bottom w:val="single" w:sz="2" w:space="0" w:color="auto"/>
            </w:tcBorders>
            <w:vAlign w:val="center"/>
          </w:tcPr>
          <w:p w14:paraId="5B1CA024" w14:textId="7C030FEF" w:rsidR="007B3A57" w:rsidRPr="00457448" w:rsidRDefault="007B3A57"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Borders>
              <w:top w:val="single" w:sz="12" w:space="0" w:color="auto"/>
              <w:bottom w:val="single" w:sz="2" w:space="0" w:color="auto"/>
            </w:tcBorders>
          </w:tcPr>
          <w:p w14:paraId="64C05D0A" w14:textId="384297ED" w:rsidR="007B3A57" w:rsidRPr="00457448" w:rsidRDefault="007B3A57"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○9月に利用者満足度調査を実施し、寄せられた意見等を踏まえ、文化事業の資料を改善する等、利用者の満足度の向上に努めている。</w:t>
            </w:r>
          </w:p>
        </w:tc>
        <w:tc>
          <w:tcPr>
            <w:tcW w:w="709" w:type="dxa"/>
            <w:tcBorders>
              <w:top w:val="single" w:sz="12" w:space="0" w:color="auto"/>
              <w:bottom w:val="single" w:sz="4" w:space="0" w:color="auto"/>
            </w:tcBorders>
            <w:vAlign w:val="center"/>
          </w:tcPr>
          <w:p w14:paraId="0EE0D09B" w14:textId="7077C50E" w:rsidR="007B3A57" w:rsidRPr="00457448" w:rsidRDefault="007B3A57" w:rsidP="00410E1B">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tcBorders>
              <w:top w:val="single" w:sz="12" w:space="0" w:color="auto"/>
              <w:bottom w:val="single" w:sz="2" w:space="0" w:color="auto"/>
              <w:right w:val="single" w:sz="12" w:space="0" w:color="auto"/>
            </w:tcBorders>
          </w:tcPr>
          <w:p w14:paraId="56ED21EC" w14:textId="7741C2FB" w:rsidR="007B3A57" w:rsidRPr="00457448" w:rsidRDefault="002C026A" w:rsidP="002C026A">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〇アンケート結果がどのように所管課評価に反映されているのか、関係性を示した方がよい。</w:t>
            </w:r>
          </w:p>
        </w:tc>
      </w:tr>
      <w:tr w:rsidR="00457448" w:rsidRPr="00457448" w14:paraId="0C5FE3F6" w14:textId="192CA23F" w:rsidTr="00F21D2B">
        <w:trPr>
          <w:trHeight w:val="474"/>
        </w:trPr>
        <w:tc>
          <w:tcPr>
            <w:tcW w:w="751" w:type="dxa"/>
            <w:vMerge/>
            <w:tcBorders>
              <w:left w:val="single" w:sz="12" w:space="0" w:color="auto"/>
            </w:tcBorders>
            <w:shd w:val="clear" w:color="auto" w:fill="DDD9C3" w:themeFill="background2" w:themeFillShade="E6"/>
            <w:textDirection w:val="tbRlV"/>
          </w:tcPr>
          <w:p w14:paraId="73E5E2C8" w14:textId="77777777" w:rsidR="007B3A57" w:rsidRPr="00457448" w:rsidRDefault="007B3A57" w:rsidP="00ED3931">
            <w:pPr>
              <w:ind w:left="113" w:right="113"/>
              <w:rPr>
                <w:rFonts w:asciiTheme="majorEastAsia" w:eastAsiaTheme="majorEastAsia" w:hAnsiTheme="majorEastAsia"/>
              </w:rPr>
            </w:pPr>
          </w:p>
        </w:tc>
        <w:tc>
          <w:tcPr>
            <w:tcW w:w="1361" w:type="dxa"/>
            <w:vMerge w:val="restart"/>
            <w:vAlign w:val="center"/>
          </w:tcPr>
          <w:p w14:paraId="553A0CDD" w14:textId="342E3BEB" w:rsidR="007B3A57" w:rsidRPr="00457448" w:rsidRDefault="007B3A57"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(2)その他創意工夫</w:t>
            </w:r>
          </w:p>
        </w:tc>
        <w:tc>
          <w:tcPr>
            <w:tcW w:w="4252" w:type="dxa"/>
            <w:gridSpan w:val="3"/>
            <w:vAlign w:val="center"/>
          </w:tcPr>
          <w:p w14:paraId="20CCD392" w14:textId="70F3EECC"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①図書館及び中之島エリアの魅力向上に資する取組み・情報発信が行われているか。</w:t>
            </w:r>
          </w:p>
        </w:tc>
        <w:tc>
          <w:tcPr>
            <w:tcW w:w="6521" w:type="dxa"/>
            <w:vAlign w:val="center"/>
          </w:tcPr>
          <w:p w14:paraId="489514B7" w14:textId="4CA012DE" w:rsidR="007B3A57" w:rsidRPr="00457448" w:rsidRDefault="007B3A57" w:rsidP="009F6AE5">
            <w:pPr>
              <w:pStyle w:val="a4"/>
              <w:numPr>
                <w:ilvl w:val="0"/>
                <w:numId w:val="1"/>
              </w:numPr>
              <w:ind w:leftChars="0"/>
              <w:rPr>
                <w:rFonts w:asciiTheme="majorEastAsia" w:eastAsiaTheme="majorEastAsia" w:hAnsiTheme="majorEastAsia"/>
              </w:rPr>
            </w:pPr>
            <w:r w:rsidRPr="00457448">
              <w:rPr>
                <w:rFonts w:asciiTheme="majorEastAsia" w:eastAsiaTheme="majorEastAsia" w:hAnsiTheme="majorEastAsia" w:hint="eastAsia"/>
              </w:rPr>
              <w:t>イベント情報は継続してマスコミに対して情報提供を続けており、今年度はマスコミから取材依頼を受ける機会も多く、記事等に取り上げられることもあり。図書館のイベントに興味をもっていただいている手応えを感じる。また、大阪大学などの大学と連携したイベントも実施し、若い世代への情報発信にも努めている。</w:t>
            </w:r>
          </w:p>
          <w:p w14:paraId="6CDD3AFD" w14:textId="60F5B0BD" w:rsidR="007B3A57" w:rsidRPr="00457448" w:rsidRDefault="007B3A57"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〇「中之島まつり」（5/3～5/5）期間中の臨時開館により「緑のトラスト展」「千早赤阪村展」を実施し、展示に合わせた講演会や、大人も子供も参加できるイベントを開催。また、「中之島まつり」期間中、千早赤阪村の特産品などを紹介した。3日間という短期間ではあるが6</w:t>
            </w:r>
            <w:r w:rsidRPr="00457448">
              <w:rPr>
                <w:rFonts w:asciiTheme="majorEastAsia" w:eastAsiaTheme="majorEastAsia" w:hAnsiTheme="majorEastAsia"/>
              </w:rPr>
              <w:t>,</w:t>
            </w:r>
            <w:r w:rsidRPr="00457448">
              <w:rPr>
                <w:rFonts w:asciiTheme="majorEastAsia" w:eastAsiaTheme="majorEastAsia" w:hAnsiTheme="majorEastAsia" w:hint="eastAsia"/>
              </w:rPr>
              <w:t>667名もの来場者があり、特に「千早赤阪村展」には、1日に1,100名を超える来場者が訪れ展示を楽しんだ。</w:t>
            </w:r>
          </w:p>
        </w:tc>
        <w:tc>
          <w:tcPr>
            <w:tcW w:w="708" w:type="dxa"/>
            <w:vMerge w:val="restart"/>
            <w:vAlign w:val="center"/>
          </w:tcPr>
          <w:p w14:paraId="0DFE9160" w14:textId="1C874E85" w:rsidR="007B3A57" w:rsidRPr="00457448" w:rsidRDefault="007B3A57"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Pr>
          <w:p w14:paraId="13494E26" w14:textId="105D3409" w:rsidR="007B3A57" w:rsidRPr="00457448" w:rsidRDefault="007B3A57"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大学と連携し若い世代への情報発信にも努めたり、中之島エリアでのイベントに連動して臨時開館したりするなど、図書館及び中之島エリアの魅力向上に資する取組みを積極的に行い、適切に情報発信している。</w:t>
            </w:r>
          </w:p>
        </w:tc>
        <w:tc>
          <w:tcPr>
            <w:tcW w:w="709" w:type="dxa"/>
            <w:vMerge w:val="restart"/>
            <w:vAlign w:val="center"/>
          </w:tcPr>
          <w:p w14:paraId="7E2CE987" w14:textId="7ED9435F" w:rsidR="007B3A57" w:rsidRPr="00457448" w:rsidRDefault="007B3A57" w:rsidP="0091244F">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vMerge w:val="restart"/>
            <w:tcBorders>
              <w:right w:val="single" w:sz="12" w:space="0" w:color="auto"/>
            </w:tcBorders>
          </w:tcPr>
          <w:p w14:paraId="60590C86" w14:textId="77777777" w:rsidR="007B3A57" w:rsidRPr="00457448" w:rsidRDefault="007B3A57" w:rsidP="00ED3931">
            <w:pPr>
              <w:rPr>
                <w:rFonts w:asciiTheme="majorEastAsia" w:eastAsiaTheme="majorEastAsia" w:hAnsiTheme="majorEastAsia"/>
              </w:rPr>
            </w:pPr>
          </w:p>
        </w:tc>
      </w:tr>
      <w:tr w:rsidR="00457448" w:rsidRPr="00457448" w14:paraId="4B21F723" w14:textId="77777777" w:rsidTr="00F21D2B">
        <w:trPr>
          <w:trHeight w:val="473"/>
        </w:trPr>
        <w:tc>
          <w:tcPr>
            <w:tcW w:w="751" w:type="dxa"/>
            <w:vMerge/>
            <w:tcBorders>
              <w:left w:val="single" w:sz="12" w:space="0" w:color="auto"/>
            </w:tcBorders>
            <w:shd w:val="clear" w:color="auto" w:fill="DDD9C3" w:themeFill="background2" w:themeFillShade="E6"/>
            <w:textDirection w:val="tbRlV"/>
          </w:tcPr>
          <w:p w14:paraId="79329C58" w14:textId="7093E80F" w:rsidR="007B3A57" w:rsidRPr="00457448" w:rsidRDefault="007B3A57" w:rsidP="00ED3931">
            <w:pPr>
              <w:ind w:left="113" w:right="113"/>
              <w:rPr>
                <w:rFonts w:asciiTheme="majorEastAsia" w:eastAsiaTheme="majorEastAsia" w:hAnsiTheme="majorEastAsia"/>
              </w:rPr>
            </w:pPr>
          </w:p>
        </w:tc>
        <w:tc>
          <w:tcPr>
            <w:tcW w:w="1361" w:type="dxa"/>
            <w:vMerge/>
            <w:vAlign w:val="center"/>
          </w:tcPr>
          <w:p w14:paraId="25A4E1B8" w14:textId="77777777" w:rsidR="007B3A57" w:rsidRPr="00457448" w:rsidRDefault="007B3A57" w:rsidP="00ED3931">
            <w:pPr>
              <w:ind w:left="210" w:hangingChars="100" w:hanging="210"/>
              <w:jc w:val="left"/>
              <w:rPr>
                <w:rFonts w:asciiTheme="majorEastAsia" w:eastAsiaTheme="majorEastAsia" w:hAnsiTheme="majorEastAsia"/>
              </w:rPr>
            </w:pPr>
          </w:p>
        </w:tc>
        <w:tc>
          <w:tcPr>
            <w:tcW w:w="4252" w:type="dxa"/>
            <w:gridSpan w:val="3"/>
            <w:vAlign w:val="center"/>
          </w:tcPr>
          <w:p w14:paraId="1C036334" w14:textId="1974D37F"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②その他サービス向上につながる取組み、創意工夫が行われているか</w:t>
            </w:r>
          </w:p>
        </w:tc>
        <w:tc>
          <w:tcPr>
            <w:tcW w:w="6521" w:type="dxa"/>
            <w:vAlign w:val="center"/>
          </w:tcPr>
          <w:p w14:paraId="5A05C062" w14:textId="06F38558" w:rsidR="007B3A57" w:rsidRPr="00457448" w:rsidRDefault="007B3A57" w:rsidP="00060369">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○館内の案内板や標識等をピクトグラム表記に統一し利用者が理解しやすいものに変更した。</w:t>
            </w:r>
          </w:p>
          <w:p w14:paraId="29B25402" w14:textId="612826C7" w:rsidR="007B3A57" w:rsidRPr="00457448" w:rsidRDefault="007B3A57" w:rsidP="002211CD">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○毎週開催されるセミナーやフォーラム等の催し物の案内については、デジタルサイネージを活用して情報発信に努めている。</w:t>
            </w:r>
          </w:p>
          <w:p w14:paraId="394D937D" w14:textId="086CA9D9"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○2階入口にもコインロッカーを設置した。また、傘立てについても「鍵方式」と「暗証番号方式」を並置するなど、より一層利用者の利便性の向上に努めた。</w:t>
            </w:r>
          </w:p>
          <w:p w14:paraId="4901815B" w14:textId="578CBD43" w:rsidR="007B3A57" w:rsidRPr="00457448" w:rsidRDefault="007B3A57" w:rsidP="00C8118B">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○冷暖房時の設備員の監視巡回数を1日当たり2回から3回に増やし、館内環境の安定改善に努めた。</w:t>
            </w:r>
          </w:p>
        </w:tc>
        <w:tc>
          <w:tcPr>
            <w:tcW w:w="708" w:type="dxa"/>
            <w:vMerge/>
            <w:vAlign w:val="center"/>
          </w:tcPr>
          <w:p w14:paraId="59CC5420" w14:textId="77777777" w:rsidR="007B3A57" w:rsidRPr="00457448" w:rsidRDefault="007B3A57" w:rsidP="00CB7219">
            <w:pPr>
              <w:jc w:val="center"/>
              <w:rPr>
                <w:rFonts w:asciiTheme="majorEastAsia" w:eastAsiaTheme="majorEastAsia" w:hAnsiTheme="majorEastAsia"/>
              </w:rPr>
            </w:pPr>
          </w:p>
        </w:tc>
        <w:tc>
          <w:tcPr>
            <w:tcW w:w="5812" w:type="dxa"/>
            <w:tcBorders>
              <w:top w:val="single" w:sz="4" w:space="0" w:color="auto"/>
            </w:tcBorders>
          </w:tcPr>
          <w:p w14:paraId="0EC44830" w14:textId="1716230D" w:rsidR="007B3A57" w:rsidRPr="00457448" w:rsidRDefault="007B3A57"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○館内表示の工夫や設備の利便性向上、冷房使用時の館内環境に配慮した巡回体制等、創意工夫しサービス向上に取組んでいる。</w:t>
            </w:r>
          </w:p>
        </w:tc>
        <w:tc>
          <w:tcPr>
            <w:tcW w:w="709" w:type="dxa"/>
            <w:vMerge/>
            <w:vAlign w:val="center"/>
          </w:tcPr>
          <w:p w14:paraId="20048D7B" w14:textId="77777777" w:rsidR="007B3A57" w:rsidRPr="00457448" w:rsidRDefault="007B3A57" w:rsidP="00ED3931">
            <w:pPr>
              <w:rPr>
                <w:rFonts w:asciiTheme="majorEastAsia" w:eastAsiaTheme="majorEastAsia" w:hAnsiTheme="majorEastAsia"/>
              </w:rPr>
            </w:pPr>
          </w:p>
        </w:tc>
        <w:tc>
          <w:tcPr>
            <w:tcW w:w="2536" w:type="dxa"/>
            <w:vMerge/>
            <w:tcBorders>
              <w:right w:val="single" w:sz="12" w:space="0" w:color="auto"/>
            </w:tcBorders>
          </w:tcPr>
          <w:p w14:paraId="69B4760E" w14:textId="77777777" w:rsidR="007B3A57" w:rsidRPr="00457448" w:rsidRDefault="007B3A57" w:rsidP="00ED3931">
            <w:pPr>
              <w:rPr>
                <w:rFonts w:asciiTheme="majorEastAsia" w:eastAsiaTheme="majorEastAsia" w:hAnsiTheme="majorEastAsia"/>
              </w:rPr>
            </w:pPr>
          </w:p>
        </w:tc>
      </w:tr>
      <w:tr w:rsidR="00457448" w:rsidRPr="00457448" w14:paraId="50D7106F" w14:textId="729EB5F0" w:rsidTr="00F21D2B">
        <w:trPr>
          <w:trHeight w:val="468"/>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7B3A57" w:rsidRPr="00457448" w:rsidRDefault="007B3A57" w:rsidP="00ED3931">
            <w:pPr>
              <w:ind w:left="113" w:right="113"/>
              <w:rPr>
                <w:rFonts w:asciiTheme="majorEastAsia" w:eastAsiaTheme="majorEastAsia" w:hAnsiTheme="majorEastAsia"/>
              </w:rPr>
            </w:pPr>
            <w:r w:rsidRPr="00457448">
              <w:rPr>
                <w:rFonts w:asciiTheme="majorEastAsia" w:eastAsiaTheme="majorEastAsia" w:hAnsiTheme="majorEastAsia" w:hint="eastAsia"/>
              </w:rPr>
              <w:lastRenderedPageBreak/>
              <w:t>Ⅲ適正な管理業務の遂行を図ることができる能力及び財政基盤に関する項目</w:t>
            </w:r>
          </w:p>
        </w:tc>
        <w:tc>
          <w:tcPr>
            <w:tcW w:w="1361" w:type="dxa"/>
            <w:vMerge w:val="restart"/>
            <w:tcBorders>
              <w:top w:val="single" w:sz="12" w:space="0" w:color="auto"/>
            </w:tcBorders>
            <w:vAlign w:val="center"/>
          </w:tcPr>
          <w:p w14:paraId="350D2B0C" w14:textId="1A4FE8B7" w:rsidR="007B3A57" w:rsidRPr="00457448" w:rsidRDefault="007B3A57"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(1)収支計画の内容、適格性及び実現の程度</w:t>
            </w:r>
          </w:p>
        </w:tc>
        <w:tc>
          <w:tcPr>
            <w:tcW w:w="4252" w:type="dxa"/>
            <w:gridSpan w:val="3"/>
            <w:tcBorders>
              <w:top w:val="single" w:sz="12" w:space="0" w:color="auto"/>
              <w:bottom w:val="single" w:sz="4" w:space="0" w:color="auto"/>
            </w:tcBorders>
            <w:vAlign w:val="center"/>
          </w:tcPr>
          <w:p w14:paraId="064423A9" w14:textId="68E8970B" w:rsidR="007B3A57" w:rsidRPr="00457448" w:rsidRDefault="007B3A57"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①収支計画の妥当性及び事業計画・管理体制計画との整合性は図られているか</w:t>
            </w:r>
          </w:p>
        </w:tc>
        <w:tc>
          <w:tcPr>
            <w:tcW w:w="6521" w:type="dxa"/>
            <w:tcBorders>
              <w:top w:val="single" w:sz="12" w:space="0" w:color="auto"/>
              <w:bottom w:val="single" w:sz="4" w:space="0" w:color="auto"/>
            </w:tcBorders>
            <w:vAlign w:val="center"/>
          </w:tcPr>
          <w:p w14:paraId="130CE43C" w14:textId="1B02AF99"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○10月までの利用料収入実績は、厳しい状況となっている。しかしながら、11月以降の仮予約や本申込みは大幅に増加する予定となっており、年度末には目標を達成する見込み。</w:t>
            </w:r>
          </w:p>
          <w:p w14:paraId="7F18B27A" w14:textId="1F565054" w:rsidR="007B3A57" w:rsidRPr="00457448" w:rsidRDefault="007B3A57" w:rsidP="007A4C50">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○指定管理業務開始時よりライブラリーショップを展開し、収入は安定的に推移している。図書館の情報発信拠点として、また収入確保の面から今後も継続展開して行く予定。</w:t>
            </w:r>
            <w:bookmarkStart w:id="0" w:name="_GoBack"/>
            <w:bookmarkEnd w:id="0"/>
          </w:p>
        </w:tc>
        <w:tc>
          <w:tcPr>
            <w:tcW w:w="708" w:type="dxa"/>
            <w:vMerge w:val="restart"/>
            <w:tcBorders>
              <w:top w:val="single" w:sz="12" w:space="0" w:color="auto"/>
            </w:tcBorders>
            <w:vAlign w:val="center"/>
          </w:tcPr>
          <w:p w14:paraId="11ABEB82" w14:textId="0DDC0030" w:rsidR="007B3A57" w:rsidRPr="00457448" w:rsidRDefault="007B3A57"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Borders>
              <w:top w:val="single" w:sz="12" w:space="0" w:color="auto"/>
              <w:bottom w:val="single" w:sz="4" w:space="0" w:color="auto"/>
            </w:tcBorders>
          </w:tcPr>
          <w:p w14:paraId="534A8F31" w14:textId="5B2EFC3E" w:rsidR="007B3A57" w:rsidRPr="00457448" w:rsidRDefault="00150BF4" w:rsidP="00150BF4">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○事業計画、管理体制計画に基づいた運営を推進している</w:t>
            </w:r>
            <w:r w:rsidR="007B3A57" w:rsidRPr="00457448">
              <w:rPr>
                <w:rFonts w:asciiTheme="majorEastAsia" w:eastAsiaTheme="majorEastAsia" w:hAnsiTheme="majorEastAsia" w:hint="eastAsia"/>
              </w:rPr>
              <w:t>ものの</w:t>
            </w:r>
            <w:r w:rsidRPr="00457448">
              <w:rPr>
                <w:rFonts w:asciiTheme="majorEastAsia" w:eastAsiaTheme="majorEastAsia" w:hAnsiTheme="majorEastAsia" w:hint="eastAsia"/>
              </w:rPr>
              <w:t>、総収支について計画値と実績値の乖離がみられる</w:t>
            </w:r>
            <w:r w:rsidR="007B3A57" w:rsidRPr="00457448">
              <w:rPr>
                <w:rFonts w:asciiTheme="majorEastAsia" w:eastAsiaTheme="majorEastAsia" w:hAnsiTheme="majorEastAsia" w:hint="eastAsia"/>
              </w:rPr>
              <w:t>。</w:t>
            </w:r>
          </w:p>
        </w:tc>
        <w:tc>
          <w:tcPr>
            <w:tcW w:w="709" w:type="dxa"/>
            <w:vMerge w:val="restart"/>
            <w:tcBorders>
              <w:top w:val="single" w:sz="12" w:space="0" w:color="auto"/>
            </w:tcBorders>
            <w:vAlign w:val="center"/>
          </w:tcPr>
          <w:p w14:paraId="7183F957" w14:textId="4950E908" w:rsidR="007B3A57" w:rsidRPr="00457448" w:rsidRDefault="007B3A57" w:rsidP="00DB5DF5">
            <w:pPr>
              <w:jc w:val="center"/>
              <w:rPr>
                <w:rFonts w:asciiTheme="majorEastAsia" w:eastAsiaTheme="majorEastAsia" w:hAnsiTheme="majorEastAsia"/>
              </w:rPr>
            </w:pPr>
            <w:r w:rsidRPr="00457448">
              <w:rPr>
                <w:rFonts w:asciiTheme="majorEastAsia" w:eastAsiaTheme="majorEastAsia" w:hAnsiTheme="majorEastAsia" w:hint="eastAsia"/>
              </w:rPr>
              <w:t>B</w:t>
            </w:r>
          </w:p>
        </w:tc>
        <w:tc>
          <w:tcPr>
            <w:tcW w:w="2536" w:type="dxa"/>
            <w:vMerge w:val="restart"/>
            <w:tcBorders>
              <w:top w:val="single" w:sz="12" w:space="0" w:color="auto"/>
              <w:right w:val="single" w:sz="12" w:space="0" w:color="auto"/>
            </w:tcBorders>
          </w:tcPr>
          <w:p w14:paraId="4DB69C24" w14:textId="77777777" w:rsidR="007B3A57" w:rsidRPr="00457448" w:rsidRDefault="007B3A57" w:rsidP="00ED3931">
            <w:pPr>
              <w:rPr>
                <w:rFonts w:asciiTheme="majorEastAsia" w:eastAsiaTheme="majorEastAsia" w:hAnsiTheme="majorEastAsia"/>
              </w:rPr>
            </w:pPr>
          </w:p>
        </w:tc>
      </w:tr>
      <w:tr w:rsidR="00457448" w:rsidRPr="00457448" w14:paraId="7CFBA998" w14:textId="35CE6881" w:rsidTr="00F21D2B">
        <w:trPr>
          <w:trHeight w:val="522"/>
        </w:trPr>
        <w:tc>
          <w:tcPr>
            <w:tcW w:w="751" w:type="dxa"/>
            <w:vMerge/>
            <w:tcBorders>
              <w:left w:val="single" w:sz="12" w:space="0" w:color="auto"/>
            </w:tcBorders>
            <w:shd w:val="clear" w:color="auto" w:fill="DDD9C3" w:themeFill="background2" w:themeFillShade="E6"/>
            <w:textDirection w:val="tbRlV"/>
            <w:vAlign w:val="center"/>
          </w:tcPr>
          <w:p w14:paraId="7D9637E4" w14:textId="77777777" w:rsidR="007B3A57" w:rsidRPr="00457448" w:rsidRDefault="007B3A57" w:rsidP="00ED3931">
            <w:pPr>
              <w:ind w:left="113" w:right="113"/>
              <w:rPr>
                <w:rFonts w:asciiTheme="majorEastAsia" w:eastAsiaTheme="majorEastAsia" w:hAnsiTheme="majorEastAsia"/>
              </w:rPr>
            </w:pPr>
          </w:p>
        </w:tc>
        <w:tc>
          <w:tcPr>
            <w:tcW w:w="1361" w:type="dxa"/>
            <w:vMerge/>
            <w:vAlign w:val="center"/>
          </w:tcPr>
          <w:p w14:paraId="06EB19D2" w14:textId="77777777" w:rsidR="007B3A57" w:rsidRPr="00457448" w:rsidRDefault="007B3A57" w:rsidP="00ED3931">
            <w:pPr>
              <w:ind w:left="210" w:hangingChars="100" w:hanging="210"/>
              <w:jc w:val="left"/>
              <w:rPr>
                <w:rFonts w:asciiTheme="majorEastAsia" w:eastAsiaTheme="majorEastAsia" w:hAnsiTheme="majorEastAsia"/>
              </w:rPr>
            </w:pPr>
          </w:p>
        </w:tc>
        <w:tc>
          <w:tcPr>
            <w:tcW w:w="4252" w:type="dxa"/>
            <w:gridSpan w:val="3"/>
            <w:tcBorders>
              <w:top w:val="single" w:sz="4" w:space="0" w:color="auto"/>
              <w:bottom w:val="single" w:sz="4" w:space="0" w:color="auto"/>
            </w:tcBorders>
            <w:vAlign w:val="center"/>
          </w:tcPr>
          <w:p w14:paraId="044A47AA" w14:textId="056A8269" w:rsidR="007B3A57" w:rsidRPr="00457448" w:rsidRDefault="007B3A57"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②収入確保や管理コスト削減の取組みは実施されているか</w:t>
            </w:r>
          </w:p>
        </w:tc>
        <w:tc>
          <w:tcPr>
            <w:tcW w:w="6521" w:type="dxa"/>
            <w:tcBorders>
              <w:top w:val="single" w:sz="4" w:space="0" w:color="auto"/>
              <w:bottom w:val="single" w:sz="4" w:space="0" w:color="auto"/>
            </w:tcBorders>
            <w:vAlign w:val="center"/>
          </w:tcPr>
          <w:p w14:paraId="30ABE4FA" w14:textId="0E21CF94" w:rsidR="007B3A57" w:rsidRPr="00457448" w:rsidRDefault="007B3A57" w:rsidP="00A27BD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○新たな電力需給会社と契約し、コスト削減に取り組んだ結果、夏期13％、その他の期間については14％のコストダウンを実現した。</w:t>
            </w:r>
          </w:p>
        </w:tc>
        <w:tc>
          <w:tcPr>
            <w:tcW w:w="708" w:type="dxa"/>
            <w:vMerge/>
            <w:vAlign w:val="center"/>
          </w:tcPr>
          <w:p w14:paraId="03F09F67" w14:textId="77777777" w:rsidR="007B3A57" w:rsidRPr="00457448" w:rsidRDefault="007B3A57" w:rsidP="00CB7219">
            <w:pPr>
              <w:jc w:val="center"/>
              <w:rPr>
                <w:rFonts w:asciiTheme="majorEastAsia" w:eastAsiaTheme="majorEastAsia" w:hAnsiTheme="majorEastAsia"/>
              </w:rPr>
            </w:pPr>
          </w:p>
        </w:tc>
        <w:tc>
          <w:tcPr>
            <w:tcW w:w="5812" w:type="dxa"/>
            <w:tcBorders>
              <w:top w:val="single" w:sz="4" w:space="0" w:color="auto"/>
              <w:bottom w:val="single" w:sz="4" w:space="0" w:color="auto"/>
            </w:tcBorders>
          </w:tcPr>
          <w:p w14:paraId="0D9D7969" w14:textId="0079F455" w:rsidR="007B3A57" w:rsidRPr="00457448" w:rsidRDefault="007B3A57"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○電力コストの削減に取り組むなど着実にコストダウンに取組んでいる。</w:t>
            </w:r>
          </w:p>
        </w:tc>
        <w:tc>
          <w:tcPr>
            <w:tcW w:w="709" w:type="dxa"/>
            <w:vMerge/>
            <w:vAlign w:val="center"/>
          </w:tcPr>
          <w:p w14:paraId="4D7C28B4" w14:textId="327E4B69" w:rsidR="007B3A57" w:rsidRPr="00457448" w:rsidRDefault="007B3A57" w:rsidP="00ED3931">
            <w:pPr>
              <w:rPr>
                <w:rFonts w:asciiTheme="majorEastAsia" w:eastAsiaTheme="majorEastAsia" w:hAnsiTheme="majorEastAsia"/>
              </w:rPr>
            </w:pPr>
          </w:p>
        </w:tc>
        <w:tc>
          <w:tcPr>
            <w:tcW w:w="2536" w:type="dxa"/>
            <w:vMerge/>
            <w:tcBorders>
              <w:right w:val="single" w:sz="12" w:space="0" w:color="auto"/>
            </w:tcBorders>
          </w:tcPr>
          <w:p w14:paraId="4A8BDCB4" w14:textId="77777777" w:rsidR="007B3A57" w:rsidRPr="00457448" w:rsidRDefault="007B3A57" w:rsidP="00ED3931">
            <w:pPr>
              <w:rPr>
                <w:rFonts w:asciiTheme="majorEastAsia" w:eastAsiaTheme="majorEastAsia" w:hAnsiTheme="majorEastAsia"/>
              </w:rPr>
            </w:pPr>
          </w:p>
        </w:tc>
      </w:tr>
      <w:tr w:rsidR="00457448" w:rsidRPr="00457448" w14:paraId="70186827" w14:textId="5E41226B" w:rsidTr="00F21D2B">
        <w:trPr>
          <w:trHeight w:val="428"/>
        </w:trPr>
        <w:tc>
          <w:tcPr>
            <w:tcW w:w="751" w:type="dxa"/>
            <w:vMerge/>
            <w:tcBorders>
              <w:left w:val="single" w:sz="12" w:space="0" w:color="auto"/>
            </w:tcBorders>
            <w:shd w:val="clear" w:color="auto" w:fill="DDD9C3" w:themeFill="background2" w:themeFillShade="E6"/>
            <w:textDirection w:val="tbRlV"/>
            <w:vAlign w:val="center"/>
          </w:tcPr>
          <w:p w14:paraId="026A81F3" w14:textId="77777777" w:rsidR="007B3A57" w:rsidRPr="00457448" w:rsidRDefault="007B3A57" w:rsidP="00ED3931">
            <w:pPr>
              <w:ind w:left="113" w:right="113"/>
              <w:rPr>
                <w:rFonts w:asciiTheme="majorEastAsia" w:eastAsiaTheme="majorEastAsia" w:hAnsiTheme="majorEastAsia"/>
              </w:rPr>
            </w:pPr>
          </w:p>
        </w:tc>
        <w:tc>
          <w:tcPr>
            <w:tcW w:w="1361" w:type="dxa"/>
            <w:vMerge/>
            <w:tcBorders>
              <w:bottom w:val="single" w:sz="2" w:space="0" w:color="auto"/>
            </w:tcBorders>
            <w:vAlign w:val="center"/>
          </w:tcPr>
          <w:p w14:paraId="4B07EF4A" w14:textId="77777777" w:rsidR="007B3A57" w:rsidRPr="00457448" w:rsidRDefault="007B3A57" w:rsidP="00ED3931">
            <w:pPr>
              <w:ind w:left="210" w:hangingChars="100" w:hanging="210"/>
              <w:jc w:val="left"/>
              <w:rPr>
                <w:rFonts w:asciiTheme="majorEastAsia" w:eastAsiaTheme="majorEastAsia" w:hAnsiTheme="majorEastAsia"/>
              </w:rPr>
            </w:pPr>
          </w:p>
        </w:tc>
        <w:tc>
          <w:tcPr>
            <w:tcW w:w="4252" w:type="dxa"/>
            <w:gridSpan w:val="3"/>
            <w:tcBorders>
              <w:top w:val="single" w:sz="4" w:space="0" w:color="auto"/>
              <w:bottom w:val="single" w:sz="2" w:space="0" w:color="auto"/>
            </w:tcBorders>
            <w:vAlign w:val="center"/>
          </w:tcPr>
          <w:p w14:paraId="0A73C394" w14:textId="3B6B131B"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③収支は計画どおり行われているか</w:t>
            </w:r>
          </w:p>
        </w:tc>
        <w:tc>
          <w:tcPr>
            <w:tcW w:w="6521" w:type="dxa"/>
            <w:tcBorders>
              <w:top w:val="single" w:sz="4" w:space="0" w:color="auto"/>
              <w:bottom w:val="single" w:sz="4" w:space="0" w:color="auto"/>
            </w:tcBorders>
            <w:vAlign w:val="center"/>
          </w:tcPr>
          <w:p w14:paraId="3C4D952D" w14:textId="59E14A9A"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○多目的スペースの利用は少しずつ伸びている。今後においても、地道な広報・営業活動を通じて、利用促進を図って行く予定。</w:t>
            </w:r>
          </w:p>
          <w:p w14:paraId="1622B925" w14:textId="6F6EAA70" w:rsidR="007B3A57" w:rsidRPr="00457448" w:rsidRDefault="007B3A57" w:rsidP="00DB5DF5">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○現在、ライブラリーショップの収入は安定しており、今後も引き続きコスト削減など、収支改善の取組みに努める。</w:t>
            </w:r>
          </w:p>
        </w:tc>
        <w:tc>
          <w:tcPr>
            <w:tcW w:w="708" w:type="dxa"/>
            <w:vMerge/>
            <w:tcBorders>
              <w:bottom w:val="single" w:sz="4" w:space="0" w:color="auto"/>
            </w:tcBorders>
            <w:vAlign w:val="center"/>
          </w:tcPr>
          <w:p w14:paraId="61C86C39" w14:textId="77777777" w:rsidR="007B3A57" w:rsidRPr="00457448" w:rsidRDefault="007B3A57" w:rsidP="00CB7219">
            <w:pPr>
              <w:jc w:val="center"/>
              <w:rPr>
                <w:rFonts w:asciiTheme="majorEastAsia" w:eastAsiaTheme="majorEastAsia" w:hAnsiTheme="majorEastAsia"/>
              </w:rPr>
            </w:pPr>
          </w:p>
        </w:tc>
        <w:tc>
          <w:tcPr>
            <w:tcW w:w="5812" w:type="dxa"/>
            <w:tcBorders>
              <w:top w:val="single" w:sz="4" w:space="0" w:color="auto"/>
              <w:bottom w:val="single" w:sz="4" w:space="0" w:color="auto"/>
            </w:tcBorders>
          </w:tcPr>
          <w:p w14:paraId="7C9CF774" w14:textId="4A1A7196" w:rsidR="007B3A57" w:rsidRPr="00457448" w:rsidRDefault="007B3A57" w:rsidP="000366D8">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コスト削減、自主事業での収入確保等、収支改善に向けた努力がみられるものの、30年度の収支は赤字となる見込み。利用料金収入や自主事業収入を増加させる等、収支改善に向けて更なる取組みに努めていただきたい。</w:t>
            </w:r>
          </w:p>
        </w:tc>
        <w:tc>
          <w:tcPr>
            <w:tcW w:w="709" w:type="dxa"/>
            <w:vMerge/>
            <w:tcBorders>
              <w:bottom w:val="single" w:sz="2" w:space="0" w:color="auto"/>
            </w:tcBorders>
            <w:vAlign w:val="center"/>
          </w:tcPr>
          <w:p w14:paraId="30ABF23E" w14:textId="77777777" w:rsidR="007B3A57" w:rsidRPr="00457448" w:rsidRDefault="007B3A57" w:rsidP="00ED3931">
            <w:pPr>
              <w:rPr>
                <w:rFonts w:asciiTheme="majorEastAsia" w:eastAsiaTheme="majorEastAsia" w:hAnsiTheme="majorEastAsia"/>
              </w:rPr>
            </w:pPr>
          </w:p>
        </w:tc>
        <w:tc>
          <w:tcPr>
            <w:tcW w:w="2536" w:type="dxa"/>
            <w:vMerge/>
            <w:tcBorders>
              <w:bottom w:val="single" w:sz="2" w:space="0" w:color="auto"/>
              <w:right w:val="single" w:sz="12" w:space="0" w:color="auto"/>
            </w:tcBorders>
          </w:tcPr>
          <w:p w14:paraId="03D24C86" w14:textId="77777777" w:rsidR="007B3A57" w:rsidRPr="00457448" w:rsidRDefault="007B3A57" w:rsidP="00ED3931">
            <w:pPr>
              <w:rPr>
                <w:rFonts w:asciiTheme="majorEastAsia" w:eastAsiaTheme="majorEastAsia" w:hAnsiTheme="majorEastAsia"/>
              </w:rPr>
            </w:pPr>
          </w:p>
        </w:tc>
      </w:tr>
      <w:tr w:rsidR="00457448" w:rsidRPr="00457448" w14:paraId="1BFE9C27" w14:textId="4DB9EE7A" w:rsidTr="00F21D2B">
        <w:trPr>
          <w:trHeight w:val="490"/>
        </w:trPr>
        <w:tc>
          <w:tcPr>
            <w:tcW w:w="751" w:type="dxa"/>
            <w:vMerge/>
            <w:tcBorders>
              <w:left w:val="single" w:sz="12" w:space="0" w:color="auto"/>
            </w:tcBorders>
            <w:shd w:val="clear" w:color="auto" w:fill="DDD9C3" w:themeFill="background2" w:themeFillShade="E6"/>
          </w:tcPr>
          <w:p w14:paraId="659E65A3" w14:textId="77777777" w:rsidR="007B3A57" w:rsidRPr="00457448" w:rsidRDefault="007B3A57" w:rsidP="00ED3931">
            <w:pPr>
              <w:ind w:left="113"/>
              <w:rPr>
                <w:rFonts w:asciiTheme="majorEastAsia" w:eastAsiaTheme="majorEastAsia" w:hAnsiTheme="majorEastAsia"/>
              </w:rPr>
            </w:pPr>
          </w:p>
        </w:tc>
        <w:tc>
          <w:tcPr>
            <w:tcW w:w="1361" w:type="dxa"/>
            <w:vMerge w:val="restart"/>
            <w:vAlign w:val="center"/>
          </w:tcPr>
          <w:p w14:paraId="08AE0CF6" w14:textId="12B21594" w:rsidR="007B3A57" w:rsidRPr="00457448" w:rsidRDefault="007B3A57" w:rsidP="00ED3931">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(2)安定的な運営が可能となる人的能力</w:t>
            </w:r>
          </w:p>
        </w:tc>
        <w:tc>
          <w:tcPr>
            <w:tcW w:w="4252" w:type="dxa"/>
            <w:gridSpan w:val="3"/>
            <w:vAlign w:val="center"/>
          </w:tcPr>
          <w:p w14:paraId="1F136C73" w14:textId="5B17525D" w:rsidR="007B3A57" w:rsidRPr="00457448" w:rsidRDefault="007B3A57" w:rsidP="00ED3931">
            <w:pPr>
              <w:ind w:left="210" w:hangingChars="100" w:hanging="210"/>
              <w:rPr>
                <w:rFonts w:asciiTheme="majorEastAsia" w:eastAsiaTheme="majorEastAsia" w:hAnsiTheme="majorEastAsia"/>
                <w:strike/>
              </w:rPr>
            </w:pPr>
            <w:r w:rsidRPr="00457448">
              <w:rPr>
                <w:rFonts w:asciiTheme="majorEastAsia" w:eastAsiaTheme="majorEastAsia" w:hAnsiTheme="majorEastAsia" w:hint="eastAsia"/>
              </w:rPr>
              <w:t>①事業実施に必要な人員数の確保・配置従事者への管理監督体制・責任体制は適切か</w:t>
            </w:r>
          </w:p>
        </w:tc>
        <w:tc>
          <w:tcPr>
            <w:tcW w:w="6521" w:type="dxa"/>
            <w:vAlign w:val="center"/>
          </w:tcPr>
          <w:p w14:paraId="647EB72D" w14:textId="5A5105D9" w:rsidR="007B3A57" w:rsidRPr="00457448" w:rsidRDefault="007B3A57" w:rsidP="00ED3931">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○職員の配置については、業務ごとに適切な人員配置を維持している。</w:t>
            </w:r>
          </w:p>
          <w:p w14:paraId="47342C14" w14:textId="55572859" w:rsidR="007B3A57" w:rsidRPr="00457448" w:rsidRDefault="007B3A57" w:rsidP="009C2896">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○本社スタッフを応援スタッフとして、必要に応じてフォローを行う体制を構築している。</w:t>
            </w:r>
          </w:p>
        </w:tc>
        <w:tc>
          <w:tcPr>
            <w:tcW w:w="708" w:type="dxa"/>
            <w:vMerge w:val="restart"/>
            <w:vAlign w:val="center"/>
          </w:tcPr>
          <w:p w14:paraId="275AEBA1" w14:textId="3EDA81C2" w:rsidR="007B3A57" w:rsidRPr="00457448" w:rsidRDefault="007B3A57" w:rsidP="00CB7219">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5812" w:type="dxa"/>
          </w:tcPr>
          <w:p w14:paraId="5F159D3D" w14:textId="59C95D7A" w:rsidR="007B3A57" w:rsidRPr="00457448" w:rsidRDefault="007B3A57" w:rsidP="00B43752">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○必要時には本社スタッフがフォローするなど、適切な人員配置に努めている。</w:t>
            </w:r>
          </w:p>
        </w:tc>
        <w:tc>
          <w:tcPr>
            <w:tcW w:w="709" w:type="dxa"/>
            <w:vMerge w:val="restart"/>
            <w:vAlign w:val="center"/>
          </w:tcPr>
          <w:p w14:paraId="378BCCDD" w14:textId="5349105D" w:rsidR="007B3A57" w:rsidRPr="00457448" w:rsidRDefault="007B3A57" w:rsidP="00410E1B">
            <w:pPr>
              <w:jc w:val="center"/>
              <w:rPr>
                <w:rFonts w:asciiTheme="majorEastAsia" w:eastAsiaTheme="majorEastAsia" w:hAnsiTheme="majorEastAsia"/>
              </w:rPr>
            </w:pPr>
            <w:r w:rsidRPr="00457448">
              <w:rPr>
                <w:rFonts w:asciiTheme="majorEastAsia" w:eastAsiaTheme="majorEastAsia" w:hAnsiTheme="majorEastAsia" w:hint="eastAsia"/>
              </w:rPr>
              <w:t>A</w:t>
            </w:r>
          </w:p>
        </w:tc>
        <w:tc>
          <w:tcPr>
            <w:tcW w:w="2536" w:type="dxa"/>
            <w:vMerge w:val="restart"/>
            <w:tcBorders>
              <w:right w:val="single" w:sz="12" w:space="0" w:color="auto"/>
            </w:tcBorders>
          </w:tcPr>
          <w:p w14:paraId="70FE9BE7" w14:textId="77777777" w:rsidR="007B3A57" w:rsidRPr="00457448" w:rsidRDefault="007B3A57" w:rsidP="00ED3931">
            <w:pPr>
              <w:rPr>
                <w:rFonts w:asciiTheme="majorEastAsia" w:eastAsiaTheme="majorEastAsia" w:hAnsiTheme="majorEastAsia"/>
              </w:rPr>
            </w:pPr>
          </w:p>
        </w:tc>
      </w:tr>
      <w:tr w:rsidR="00457448" w:rsidRPr="00457448" w14:paraId="17864253" w14:textId="184D91DB" w:rsidTr="00F21D2B">
        <w:trPr>
          <w:trHeight w:val="552"/>
        </w:trPr>
        <w:tc>
          <w:tcPr>
            <w:tcW w:w="751" w:type="dxa"/>
            <w:vMerge/>
            <w:tcBorders>
              <w:left w:val="single" w:sz="12" w:space="0" w:color="auto"/>
            </w:tcBorders>
            <w:shd w:val="clear" w:color="auto" w:fill="DDD9C3" w:themeFill="background2" w:themeFillShade="E6"/>
          </w:tcPr>
          <w:p w14:paraId="5538DF8E" w14:textId="77777777" w:rsidR="007B3A57" w:rsidRPr="00457448" w:rsidRDefault="007B3A57" w:rsidP="00ED3931">
            <w:pPr>
              <w:ind w:left="113"/>
              <w:rPr>
                <w:rFonts w:asciiTheme="majorEastAsia" w:eastAsiaTheme="majorEastAsia" w:hAnsiTheme="majorEastAsia"/>
              </w:rPr>
            </w:pPr>
          </w:p>
        </w:tc>
        <w:tc>
          <w:tcPr>
            <w:tcW w:w="1361" w:type="dxa"/>
            <w:vMerge/>
            <w:tcBorders>
              <w:bottom w:val="single" w:sz="2" w:space="0" w:color="auto"/>
            </w:tcBorders>
            <w:vAlign w:val="center"/>
          </w:tcPr>
          <w:p w14:paraId="01E52B79" w14:textId="77777777" w:rsidR="007B3A57" w:rsidRPr="00457448" w:rsidRDefault="007B3A57" w:rsidP="00ED3931">
            <w:pPr>
              <w:ind w:left="210" w:hangingChars="100" w:hanging="210"/>
              <w:jc w:val="left"/>
              <w:rPr>
                <w:rFonts w:asciiTheme="majorEastAsia" w:eastAsiaTheme="majorEastAsia" w:hAnsiTheme="majorEastAsia"/>
              </w:rPr>
            </w:pPr>
          </w:p>
        </w:tc>
        <w:tc>
          <w:tcPr>
            <w:tcW w:w="4252" w:type="dxa"/>
            <w:gridSpan w:val="3"/>
            <w:tcBorders>
              <w:bottom w:val="single" w:sz="2" w:space="0" w:color="auto"/>
            </w:tcBorders>
            <w:vAlign w:val="center"/>
          </w:tcPr>
          <w:p w14:paraId="4FC16F1D" w14:textId="16872F5C" w:rsidR="007B3A57" w:rsidRPr="00457448" w:rsidRDefault="007B3A57" w:rsidP="00ED3931">
            <w:pPr>
              <w:rPr>
                <w:rFonts w:asciiTheme="majorEastAsia" w:eastAsiaTheme="majorEastAsia" w:hAnsiTheme="majorEastAsia"/>
              </w:rPr>
            </w:pPr>
            <w:r w:rsidRPr="00457448">
              <w:rPr>
                <w:rFonts w:asciiTheme="majorEastAsia" w:eastAsiaTheme="majorEastAsia" w:hAnsiTheme="majorEastAsia" w:hint="eastAsia"/>
              </w:rPr>
              <w:t>②年間研修計画策定し、適切な研修体制の整備、職員の指導育成を行っているか</w:t>
            </w:r>
          </w:p>
        </w:tc>
        <w:tc>
          <w:tcPr>
            <w:tcW w:w="6521" w:type="dxa"/>
            <w:tcBorders>
              <w:bottom w:val="single" w:sz="2" w:space="0" w:color="auto"/>
            </w:tcBorders>
            <w:vAlign w:val="center"/>
          </w:tcPr>
          <w:p w14:paraId="02F4361B" w14:textId="27EBCDDA" w:rsidR="007B3A57" w:rsidRPr="00457448" w:rsidRDefault="007B3A57" w:rsidP="009C2896">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○研修体制を整備し、年2回の全体研修（個人情報研修や接遇研修）他各種研修を実施している。</w:t>
            </w:r>
          </w:p>
          <w:p w14:paraId="4AD0812E" w14:textId="6C8F6D47" w:rsidR="007B3A57" w:rsidRPr="00457448" w:rsidRDefault="007B3A57" w:rsidP="009C2896">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○図書館が実施する人権研修にも責任者が積極的に参加し、各部門のスタッフに伝達研修を実施している。</w:t>
            </w:r>
          </w:p>
        </w:tc>
        <w:tc>
          <w:tcPr>
            <w:tcW w:w="708" w:type="dxa"/>
            <w:vMerge/>
            <w:tcBorders>
              <w:bottom w:val="single" w:sz="2" w:space="0" w:color="auto"/>
            </w:tcBorders>
            <w:vAlign w:val="center"/>
          </w:tcPr>
          <w:p w14:paraId="30A5F9BD" w14:textId="77777777" w:rsidR="007B3A57" w:rsidRPr="00457448" w:rsidRDefault="007B3A57" w:rsidP="00CB7219">
            <w:pPr>
              <w:jc w:val="center"/>
              <w:rPr>
                <w:rFonts w:asciiTheme="majorEastAsia" w:eastAsiaTheme="majorEastAsia" w:hAnsiTheme="majorEastAsia"/>
              </w:rPr>
            </w:pPr>
          </w:p>
        </w:tc>
        <w:tc>
          <w:tcPr>
            <w:tcW w:w="5812" w:type="dxa"/>
            <w:tcBorders>
              <w:bottom w:val="single" w:sz="2" w:space="0" w:color="auto"/>
            </w:tcBorders>
          </w:tcPr>
          <w:p w14:paraId="7614EBF5" w14:textId="3EEEBEA1" w:rsidR="007B3A57" w:rsidRPr="00457448" w:rsidRDefault="007B3A57" w:rsidP="000366D8">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○計画的にスタッフの研修を実施し、業務能力の向上に努めている。</w:t>
            </w:r>
          </w:p>
        </w:tc>
        <w:tc>
          <w:tcPr>
            <w:tcW w:w="709" w:type="dxa"/>
            <w:vMerge/>
            <w:tcBorders>
              <w:bottom w:val="single" w:sz="2" w:space="0" w:color="auto"/>
            </w:tcBorders>
            <w:vAlign w:val="center"/>
          </w:tcPr>
          <w:p w14:paraId="4CB073AB" w14:textId="77777777" w:rsidR="007B3A57" w:rsidRPr="00457448" w:rsidRDefault="007B3A57" w:rsidP="00ED3931">
            <w:pPr>
              <w:rPr>
                <w:rFonts w:asciiTheme="majorEastAsia" w:eastAsiaTheme="majorEastAsia" w:hAnsiTheme="majorEastAsia"/>
              </w:rPr>
            </w:pPr>
          </w:p>
        </w:tc>
        <w:tc>
          <w:tcPr>
            <w:tcW w:w="2536" w:type="dxa"/>
            <w:vMerge/>
            <w:tcBorders>
              <w:bottom w:val="single" w:sz="2" w:space="0" w:color="auto"/>
              <w:right w:val="single" w:sz="12" w:space="0" w:color="auto"/>
            </w:tcBorders>
          </w:tcPr>
          <w:p w14:paraId="72E14FDA" w14:textId="77777777" w:rsidR="007B3A57" w:rsidRPr="00457448" w:rsidRDefault="007B3A57" w:rsidP="00ED3931">
            <w:pPr>
              <w:rPr>
                <w:rFonts w:asciiTheme="majorEastAsia" w:eastAsiaTheme="majorEastAsia" w:hAnsiTheme="majorEastAsia"/>
              </w:rPr>
            </w:pPr>
          </w:p>
        </w:tc>
      </w:tr>
      <w:tr w:rsidR="00457448" w:rsidRPr="00457448" w14:paraId="7608DF25" w14:textId="04F7ED4C" w:rsidTr="00F21D2B">
        <w:trPr>
          <w:trHeight w:val="495"/>
        </w:trPr>
        <w:tc>
          <w:tcPr>
            <w:tcW w:w="751" w:type="dxa"/>
            <w:vMerge/>
            <w:tcBorders>
              <w:left w:val="single" w:sz="12" w:space="0" w:color="auto"/>
            </w:tcBorders>
            <w:shd w:val="clear" w:color="auto" w:fill="DDD9C3" w:themeFill="background2" w:themeFillShade="E6"/>
          </w:tcPr>
          <w:p w14:paraId="11B9534C" w14:textId="77777777" w:rsidR="00E37E35" w:rsidRPr="00457448" w:rsidRDefault="00E37E35" w:rsidP="00E37E35">
            <w:pPr>
              <w:ind w:left="113"/>
              <w:rPr>
                <w:rFonts w:asciiTheme="majorEastAsia" w:eastAsiaTheme="majorEastAsia" w:hAnsiTheme="majorEastAsia"/>
              </w:rPr>
            </w:pPr>
          </w:p>
        </w:tc>
        <w:tc>
          <w:tcPr>
            <w:tcW w:w="1361" w:type="dxa"/>
            <w:vMerge w:val="restart"/>
            <w:vAlign w:val="center"/>
          </w:tcPr>
          <w:p w14:paraId="0DBD36E5" w14:textId="75DF497F" w:rsidR="00E37E35" w:rsidRPr="00457448" w:rsidRDefault="00E37E35" w:rsidP="00E37E35">
            <w:pPr>
              <w:ind w:left="210" w:hangingChars="100" w:hanging="210"/>
              <w:jc w:val="left"/>
              <w:rPr>
                <w:rFonts w:asciiTheme="majorEastAsia" w:eastAsiaTheme="majorEastAsia" w:hAnsiTheme="majorEastAsia"/>
              </w:rPr>
            </w:pPr>
            <w:r w:rsidRPr="00457448">
              <w:rPr>
                <w:rFonts w:asciiTheme="majorEastAsia" w:eastAsiaTheme="majorEastAsia" w:hAnsiTheme="majorEastAsia" w:hint="eastAsia"/>
              </w:rPr>
              <w:t>(3)安定的な運営が可能となる財政的基盤</w:t>
            </w:r>
          </w:p>
        </w:tc>
        <w:tc>
          <w:tcPr>
            <w:tcW w:w="4252" w:type="dxa"/>
            <w:gridSpan w:val="3"/>
            <w:vAlign w:val="center"/>
          </w:tcPr>
          <w:p w14:paraId="6AE48E90" w14:textId="1869B149" w:rsidR="00E37E35" w:rsidRPr="00457448" w:rsidRDefault="00E37E35" w:rsidP="00E37E35">
            <w:pPr>
              <w:rPr>
                <w:rFonts w:asciiTheme="majorEastAsia" w:eastAsiaTheme="majorEastAsia" w:hAnsiTheme="majorEastAsia"/>
              </w:rPr>
            </w:pPr>
            <w:r w:rsidRPr="00457448">
              <w:rPr>
                <w:rFonts w:asciiTheme="majorEastAsia" w:eastAsiaTheme="majorEastAsia" w:hAnsiTheme="majorEastAsia" w:hint="eastAsia"/>
              </w:rPr>
              <w:t>①運営基盤として、事業者の経営状況は適正か</w:t>
            </w:r>
          </w:p>
        </w:tc>
        <w:tc>
          <w:tcPr>
            <w:tcW w:w="6521" w:type="dxa"/>
            <w:vAlign w:val="center"/>
          </w:tcPr>
          <w:p w14:paraId="5D3E153C" w14:textId="66FCC33C" w:rsidR="00C87E5C" w:rsidRPr="00457448" w:rsidRDefault="00E37E35" w:rsidP="00A804A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w:t>
            </w:r>
            <w:r w:rsidR="00C87E5C" w:rsidRPr="00457448">
              <w:rPr>
                <w:rFonts w:asciiTheme="majorEastAsia" w:eastAsiaTheme="majorEastAsia" w:hAnsiTheme="majorEastAsia" w:hint="eastAsia"/>
              </w:rPr>
              <w:t>前期末（8月末）の代表者交代に伴う退職金支給により損失がでているものの、退職金を除いた「販売費および一般管理費」でみると、経常利益は黒字となっており、事業そのものについては、順調に推移している。</w:t>
            </w:r>
          </w:p>
        </w:tc>
        <w:tc>
          <w:tcPr>
            <w:tcW w:w="708" w:type="dxa"/>
            <w:vMerge w:val="restart"/>
            <w:vAlign w:val="center"/>
          </w:tcPr>
          <w:p w14:paraId="0C224A50" w14:textId="7A57ECF2" w:rsidR="00E37E35" w:rsidRPr="00457448" w:rsidRDefault="00E37E35" w:rsidP="00E37E35">
            <w:pPr>
              <w:jc w:val="center"/>
              <w:rPr>
                <w:rFonts w:asciiTheme="majorEastAsia" w:eastAsiaTheme="majorEastAsia" w:hAnsiTheme="majorEastAsia"/>
              </w:rPr>
            </w:pPr>
            <w:r w:rsidRPr="00457448">
              <w:rPr>
                <w:rFonts w:asciiTheme="majorEastAsia" w:eastAsiaTheme="majorEastAsia" w:hAnsiTheme="majorEastAsia" w:hint="eastAsia"/>
              </w:rPr>
              <w:t>B</w:t>
            </w:r>
          </w:p>
        </w:tc>
        <w:tc>
          <w:tcPr>
            <w:tcW w:w="5812" w:type="dxa"/>
          </w:tcPr>
          <w:p w14:paraId="5E3BD629" w14:textId="59F02207" w:rsidR="00E37E35" w:rsidRPr="00457448" w:rsidRDefault="00E37E35" w:rsidP="00E37E35">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○退職金支払いという特殊事情があるものの、純損失が生じているため、改善を願いたい。</w:t>
            </w:r>
          </w:p>
        </w:tc>
        <w:tc>
          <w:tcPr>
            <w:tcW w:w="709" w:type="dxa"/>
            <w:vMerge w:val="restart"/>
            <w:vAlign w:val="center"/>
          </w:tcPr>
          <w:p w14:paraId="31C1806E" w14:textId="23A9D686" w:rsidR="00E37E35" w:rsidRPr="00457448" w:rsidRDefault="00E37E35" w:rsidP="00E37E35">
            <w:pPr>
              <w:jc w:val="center"/>
              <w:rPr>
                <w:rFonts w:asciiTheme="majorEastAsia" w:eastAsiaTheme="majorEastAsia" w:hAnsiTheme="majorEastAsia"/>
              </w:rPr>
            </w:pPr>
            <w:r w:rsidRPr="00457448">
              <w:rPr>
                <w:rFonts w:asciiTheme="majorEastAsia" w:eastAsiaTheme="majorEastAsia" w:hAnsiTheme="majorEastAsia" w:hint="eastAsia"/>
              </w:rPr>
              <w:t>B</w:t>
            </w:r>
          </w:p>
        </w:tc>
        <w:tc>
          <w:tcPr>
            <w:tcW w:w="2536" w:type="dxa"/>
            <w:vMerge w:val="restart"/>
            <w:tcBorders>
              <w:right w:val="single" w:sz="12" w:space="0" w:color="auto"/>
            </w:tcBorders>
          </w:tcPr>
          <w:p w14:paraId="36573302" w14:textId="77777777" w:rsidR="00E37E35" w:rsidRPr="00457448" w:rsidRDefault="00E37E35" w:rsidP="00E37E35">
            <w:pPr>
              <w:rPr>
                <w:rFonts w:asciiTheme="majorEastAsia" w:eastAsiaTheme="majorEastAsia" w:hAnsiTheme="majorEastAsia"/>
              </w:rPr>
            </w:pPr>
          </w:p>
        </w:tc>
      </w:tr>
      <w:tr w:rsidR="00457448" w:rsidRPr="00457448" w14:paraId="706F153D" w14:textId="77777777" w:rsidTr="000E19E1">
        <w:trPr>
          <w:trHeight w:val="495"/>
        </w:trPr>
        <w:tc>
          <w:tcPr>
            <w:tcW w:w="751" w:type="dxa"/>
            <w:vMerge/>
            <w:tcBorders>
              <w:left w:val="single" w:sz="12" w:space="0" w:color="auto"/>
              <w:bottom w:val="single" w:sz="12" w:space="0" w:color="auto"/>
            </w:tcBorders>
            <w:shd w:val="clear" w:color="auto" w:fill="DDD9C3" w:themeFill="background2" w:themeFillShade="E6"/>
          </w:tcPr>
          <w:p w14:paraId="04A57AEE" w14:textId="77777777" w:rsidR="00E37E35" w:rsidRPr="00457448" w:rsidRDefault="00E37E35" w:rsidP="00E37E35">
            <w:pPr>
              <w:ind w:left="113"/>
              <w:rPr>
                <w:rFonts w:asciiTheme="majorEastAsia" w:eastAsiaTheme="majorEastAsia" w:hAnsiTheme="majorEastAsia"/>
              </w:rPr>
            </w:pPr>
          </w:p>
        </w:tc>
        <w:tc>
          <w:tcPr>
            <w:tcW w:w="1361" w:type="dxa"/>
            <w:vMerge/>
            <w:tcBorders>
              <w:bottom w:val="single" w:sz="12" w:space="0" w:color="auto"/>
            </w:tcBorders>
            <w:vAlign w:val="center"/>
          </w:tcPr>
          <w:p w14:paraId="5B69C152" w14:textId="77777777" w:rsidR="00E37E35" w:rsidRPr="00457448" w:rsidRDefault="00E37E35" w:rsidP="00E37E35">
            <w:pPr>
              <w:ind w:left="210" w:hangingChars="100" w:hanging="210"/>
              <w:jc w:val="left"/>
              <w:rPr>
                <w:rFonts w:asciiTheme="majorEastAsia" w:eastAsiaTheme="majorEastAsia" w:hAnsiTheme="majorEastAsia"/>
              </w:rPr>
            </w:pPr>
          </w:p>
        </w:tc>
        <w:tc>
          <w:tcPr>
            <w:tcW w:w="4252" w:type="dxa"/>
            <w:gridSpan w:val="3"/>
            <w:tcBorders>
              <w:bottom w:val="single" w:sz="12" w:space="0" w:color="auto"/>
            </w:tcBorders>
            <w:vAlign w:val="center"/>
          </w:tcPr>
          <w:p w14:paraId="032A3DDC" w14:textId="0BA83A0E" w:rsidR="00E37E35" w:rsidRPr="00457448" w:rsidRDefault="00E37E35" w:rsidP="00E37E35">
            <w:pPr>
              <w:rPr>
                <w:rFonts w:asciiTheme="majorEastAsia" w:eastAsiaTheme="majorEastAsia" w:hAnsiTheme="majorEastAsia"/>
              </w:rPr>
            </w:pPr>
            <w:r w:rsidRPr="00457448">
              <w:rPr>
                <w:rFonts w:asciiTheme="majorEastAsia" w:eastAsiaTheme="majorEastAsia" w:hAnsiTheme="majorEastAsia" w:hint="eastAsia"/>
              </w:rPr>
              <w:t>②運営状況として、事業者の財務状況は適正か</w:t>
            </w:r>
          </w:p>
        </w:tc>
        <w:tc>
          <w:tcPr>
            <w:tcW w:w="6521" w:type="dxa"/>
            <w:tcBorders>
              <w:bottom w:val="single" w:sz="12" w:space="0" w:color="auto"/>
            </w:tcBorders>
            <w:vAlign w:val="center"/>
          </w:tcPr>
          <w:p w14:paraId="0693D6F3" w14:textId="09DAB7A2" w:rsidR="00E37E35" w:rsidRPr="00457448" w:rsidRDefault="00E37E35" w:rsidP="00A804AC">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○自己資本比率は63.5％、現預金残高もあることから財務状況としては安定していると考える。</w:t>
            </w:r>
          </w:p>
        </w:tc>
        <w:tc>
          <w:tcPr>
            <w:tcW w:w="708" w:type="dxa"/>
            <w:vMerge/>
            <w:tcBorders>
              <w:bottom w:val="single" w:sz="12" w:space="0" w:color="auto"/>
            </w:tcBorders>
          </w:tcPr>
          <w:p w14:paraId="70A9DA54" w14:textId="77777777" w:rsidR="00E37E35" w:rsidRPr="00457448" w:rsidRDefault="00E37E35" w:rsidP="00E37E35">
            <w:pPr>
              <w:rPr>
                <w:rFonts w:asciiTheme="majorEastAsia" w:eastAsiaTheme="majorEastAsia" w:hAnsiTheme="majorEastAsia"/>
              </w:rPr>
            </w:pPr>
          </w:p>
        </w:tc>
        <w:tc>
          <w:tcPr>
            <w:tcW w:w="5812" w:type="dxa"/>
            <w:tcBorders>
              <w:bottom w:val="single" w:sz="12" w:space="0" w:color="auto"/>
            </w:tcBorders>
          </w:tcPr>
          <w:p w14:paraId="3F29C63E" w14:textId="7EB4D663" w:rsidR="00E37E35" w:rsidRPr="00457448" w:rsidRDefault="00E37E35" w:rsidP="00E37E35">
            <w:pPr>
              <w:ind w:left="210" w:hangingChars="100" w:hanging="210"/>
              <w:rPr>
                <w:rFonts w:asciiTheme="majorEastAsia" w:eastAsiaTheme="majorEastAsia" w:hAnsiTheme="majorEastAsia"/>
              </w:rPr>
            </w:pPr>
            <w:r w:rsidRPr="00457448">
              <w:rPr>
                <w:rFonts w:asciiTheme="majorEastAsia" w:eastAsiaTheme="majorEastAsia" w:hAnsiTheme="majorEastAsia" w:hint="eastAsia"/>
              </w:rPr>
              <w:t>○自己資本比率は優良とされている50％を超えており、財務状況は安定している。</w:t>
            </w:r>
          </w:p>
        </w:tc>
        <w:tc>
          <w:tcPr>
            <w:tcW w:w="709" w:type="dxa"/>
            <w:vMerge/>
            <w:tcBorders>
              <w:bottom w:val="single" w:sz="12" w:space="0" w:color="auto"/>
            </w:tcBorders>
            <w:vAlign w:val="center"/>
          </w:tcPr>
          <w:p w14:paraId="6222665B" w14:textId="77777777" w:rsidR="00E37E35" w:rsidRPr="00457448" w:rsidRDefault="00E37E35" w:rsidP="00E37E35">
            <w:pPr>
              <w:rPr>
                <w:rFonts w:asciiTheme="majorEastAsia" w:eastAsiaTheme="majorEastAsia" w:hAnsiTheme="majorEastAsia"/>
              </w:rPr>
            </w:pPr>
          </w:p>
        </w:tc>
        <w:tc>
          <w:tcPr>
            <w:tcW w:w="2536" w:type="dxa"/>
            <w:vMerge/>
            <w:tcBorders>
              <w:bottom w:val="single" w:sz="12" w:space="0" w:color="auto"/>
              <w:right w:val="single" w:sz="12" w:space="0" w:color="auto"/>
            </w:tcBorders>
          </w:tcPr>
          <w:p w14:paraId="5CBD97A2" w14:textId="77777777" w:rsidR="00E37E35" w:rsidRPr="00457448" w:rsidRDefault="00E37E35" w:rsidP="00E37E35">
            <w:pPr>
              <w:rPr>
                <w:rFonts w:asciiTheme="majorEastAsia" w:eastAsiaTheme="majorEastAsia" w:hAnsiTheme="majorEastAsia"/>
              </w:rPr>
            </w:pPr>
          </w:p>
        </w:tc>
      </w:tr>
      <w:tr w:rsidR="00457448" w:rsidRPr="00457448" w14:paraId="11679E6F" w14:textId="77777777" w:rsidTr="000E19E1">
        <w:trPr>
          <w:trHeight w:val="495"/>
        </w:trPr>
        <w:tc>
          <w:tcPr>
            <w:tcW w:w="751" w:type="dxa"/>
            <w:tcBorders>
              <w:top w:val="single" w:sz="12" w:space="0" w:color="auto"/>
              <w:left w:val="single" w:sz="12" w:space="0" w:color="auto"/>
              <w:bottom w:val="single" w:sz="12" w:space="0" w:color="auto"/>
            </w:tcBorders>
            <w:shd w:val="clear" w:color="auto" w:fill="DDD9C3" w:themeFill="background2" w:themeFillShade="E6"/>
          </w:tcPr>
          <w:p w14:paraId="1EE9DCA1" w14:textId="77777777" w:rsidR="00F21D2B" w:rsidRPr="00457448" w:rsidRDefault="00F21D2B" w:rsidP="00ED3931">
            <w:pPr>
              <w:ind w:left="113"/>
              <w:rPr>
                <w:rFonts w:asciiTheme="majorEastAsia" w:eastAsiaTheme="majorEastAsia" w:hAnsiTheme="majorEastAsia"/>
              </w:rPr>
            </w:pPr>
          </w:p>
        </w:tc>
        <w:tc>
          <w:tcPr>
            <w:tcW w:w="19363" w:type="dxa"/>
            <w:gridSpan w:val="8"/>
            <w:tcBorders>
              <w:bottom w:val="single" w:sz="12" w:space="0" w:color="auto"/>
            </w:tcBorders>
            <w:vAlign w:val="center"/>
          </w:tcPr>
          <w:p w14:paraId="671E341D" w14:textId="20E7FE97" w:rsidR="00F21D2B" w:rsidRPr="00457448" w:rsidRDefault="00F21D2B" w:rsidP="00ED3931">
            <w:pPr>
              <w:rPr>
                <w:rFonts w:asciiTheme="majorEastAsia" w:eastAsiaTheme="majorEastAsia" w:hAnsiTheme="majorEastAsia"/>
              </w:rPr>
            </w:pPr>
            <w:r w:rsidRPr="00457448">
              <w:rPr>
                <w:rFonts w:asciiTheme="majorEastAsia" w:eastAsiaTheme="majorEastAsia" w:hAnsiTheme="majorEastAsia" w:hint="eastAsia"/>
              </w:rPr>
              <w:t>評価全般について</w:t>
            </w:r>
          </w:p>
        </w:tc>
        <w:tc>
          <w:tcPr>
            <w:tcW w:w="2536" w:type="dxa"/>
            <w:tcBorders>
              <w:top w:val="single" w:sz="12" w:space="0" w:color="auto"/>
              <w:bottom w:val="single" w:sz="12" w:space="0" w:color="auto"/>
              <w:right w:val="single" w:sz="12" w:space="0" w:color="auto"/>
            </w:tcBorders>
          </w:tcPr>
          <w:p w14:paraId="0CC23493" w14:textId="1C7E4756" w:rsidR="00F21D2B" w:rsidRPr="00457448" w:rsidRDefault="00150BF4" w:rsidP="00F21D2B">
            <w:pPr>
              <w:ind w:firstLineChars="100" w:firstLine="210"/>
              <w:rPr>
                <w:rFonts w:asciiTheme="majorEastAsia" w:eastAsiaTheme="majorEastAsia" w:hAnsiTheme="majorEastAsia"/>
              </w:rPr>
            </w:pPr>
            <w:r w:rsidRPr="00457448">
              <w:rPr>
                <w:rFonts w:asciiTheme="majorEastAsia" w:eastAsiaTheme="majorEastAsia" w:hAnsiTheme="majorEastAsia" w:hint="eastAsia"/>
              </w:rPr>
              <w:t>適切に評価することで継続的に指定管理業務を向上させていくため、評価期間</w:t>
            </w:r>
            <w:r w:rsidR="002D2364" w:rsidRPr="00457448">
              <w:rPr>
                <w:rFonts w:asciiTheme="majorEastAsia" w:eastAsiaTheme="majorEastAsia" w:hAnsiTheme="majorEastAsia" w:hint="eastAsia"/>
              </w:rPr>
              <w:t>の設定</w:t>
            </w:r>
            <w:r w:rsidRPr="00457448">
              <w:rPr>
                <w:rFonts w:asciiTheme="majorEastAsia" w:eastAsiaTheme="majorEastAsia" w:hAnsiTheme="majorEastAsia" w:hint="eastAsia"/>
              </w:rPr>
              <w:t>・四段階評価の判断基準・目標値の設定方法について検討願いたい。</w:t>
            </w:r>
          </w:p>
        </w:tc>
      </w:tr>
    </w:tbl>
    <w:p w14:paraId="6D4D17A7" w14:textId="4CF23971" w:rsidR="002C34FB" w:rsidRPr="00457448" w:rsidRDefault="002C34FB"/>
    <w:p w14:paraId="1EA2BB53" w14:textId="1CCB1922" w:rsidR="002C34FB" w:rsidRPr="00457448" w:rsidRDefault="002C34FB" w:rsidP="002C34FB">
      <w:pPr>
        <w:ind w:firstLineChars="100" w:firstLine="210"/>
        <w:rPr>
          <w:rFonts w:asciiTheme="majorEastAsia" w:eastAsiaTheme="majorEastAsia" w:hAnsiTheme="majorEastAsia"/>
        </w:rPr>
      </w:pPr>
      <w:r w:rsidRPr="00457448">
        <w:rPr>
          <w:rFonts w:asciiTheme="majorEastAsia" w:eastAsiaTheme="majorEastAsia" w:hAnsiTheme="majorEastAsia" w:hint="eastAsia"/>
        </w:rPr>
        <w:t>○各評価項目についてS（優良）、A（良好）、B（ほぼ良好）、C（要改善）の4段階で評価をする。</w:t>
      </w:r>
    </w:p>
    <w:p w14:paraId="547C03E0" w14:textId="13217EBD" w:rsidR="002870A2" w:rsidRPr="00457448" w:rsidRDefault="002870A2" w:rsidP="002C34FB">
      <w:pPr>
        <w:ind w:firstLineChars="100" w:firstLine="210"/>
        <w:rPr>
          <w:rFonts w:asciiTheme="majorEastAsia" w:eastAsiaTheme="majorEastAsia" w:hAnsiTheme="majorEastAsia"/>
        </w:rPr>
      </w:pPr>
    </w:p>
    <w:p w14:paraId="5CA8FEC7" w14:textId="4E0A1EE2" w:rsidR="002C34FB" w:rsidRPr="00457448" w:rsidRDefault="002C34FB" w:rsidP="002C34FB">
      <w:pPr>
        <w:ind w:firstLineChars="100" w:firstLine="210"/>
        <w:rPr>
          <w:rFonts w:asciiTheme="majorEastAsia" w:eastAsiaTheme="majorEastAsia" w:hAnsiTheme="majorEastAsia"/>
        </w:rPr>
      </w:pPr>
      <w:r w:rsidRPr="00457448">
        <w:rPr>
          <w:rFonts w:asciiTheme="majorEastAsia" w:eastAsiaTheme="majorEastAsia" w:hAnsiTheme="majorEastAsia" w:hint="eastAsia"/>
        </w:rPr>
        <w:t>○評価項目に</w:t>
      </w:r>
      <w:r w:rsidR="00BB0A2B" w:rsidRPr="00457448">
        <w:rPr>
          <w:rFonts w:asciiTheme="majorEastAsia" w:eastAsiaTheme="majorEastAsia" w:hAnsiTheme="majorEastAsia" w:hint="eastAsia"/>
        </w:rPr>
        <w:t>複数の評価基準が</w:t>
      </w:r>
      <w:r w:rsidRPr="00457448">
        <w:rPr>
          <w:rFonts w:asciiTheme="majorEastAsia" w:eastAsiaTheme="majorEastAsia" w:hAnsiTheme="majorEastAsia" w:hint="eastAsia"/>
        </w:rPr>
        <w:t>あるものについては、各評価基準につき評価項目と同じSABCの4段階で評価し</w:t>
      </w:r>
      <w:r w:rsidR="002870A2" w:rsidRPr="00457448">
        <w:rPr>
          <w:rFonts w:asciiTheme="majorEastAsia" w:eastAsiaTheme="majorEastAsia" w:hAnsiTheme="majorEastAsia" w:hint="eastAsia"/>
        </w:rPr>
        <w:t>たうえで</w:t>
      </w:r>
      <w:r w:rsidRPr="00457448">
        <w:rPr>
          <w:rFonts w:asciiTheme="majorEastAsia" w:eastAsiaTheme="majorEastAsia" w:hAnsiTheme="majorEastAsia" w:hint="eastAsia"/>
        </w:rPr>
        <w:t>、</w:t>
      </w:r>
    </w:p>
    <w:p w14:paraId="09B43C74" w14:textId="3EE2346A" w:rsidR="002C34FB" w:rsidRPr="00457448" w:rsidRDefault="002C34FB" w:rsidP="002C34FB">
      <w:pPr>
        <w:ind w:firstLineChars="200" w:firstLine="420"/>
        <w:rPr>
          <w:rFonts w:asciiTheme="majorEastAsia" w:eastAsiaTheme="majorEastAsia" w:hAnsiTheme="majorEastAsia"/>
        </w:rPr>
      </w:pPr>
      <w:r w:rsidRPr="00457448">
        <w:rPr>
          <w:rFonts w:asciiTheme="majorEastAsia" w:eastAsiaTheme="majorEastAsia" w:hAnsiTheme="majorEastAsia" w:hint="eastAsia"/>
        </w:rPr>
        <w:t>S（4点）、A（3点）、B（2点）、C（1点）とし</w:t>
      </w:r>
      <w:r w:rsidR="002870A2" w:rsidRPr="00457448">
        <w:rPr>
          <w:rFonts w:asciiTheme="majorEastAsia" w:eastAsiaTheme="majorEastAsia" w:hAnsiTheme="majorEastAsia" w:hint="eastAsia"/>
        </w:rPr>
        <w:t>て</w:t>
      </w:r>
      <w:r w:rsidRPr="00457448">
        <w:rPr>
          <w:rFonts w:asciiTheme="majorEastAsia" w:eastAsiaTheme="majorEastAsia" w:hAnsiTheme="majorEastAsia" w:hint="eastAsia"/>
        </w:rPr>
        <w:t>評価基準の平均値により評価項目の評価</w:t>
      </w:r>
      <w:r w:rsidR="002870A2" w:rsidRPr="00457448">
        <w:rPr>
          <w:rFonts w:asciiTheme="majorEastAsia" w:eastAsiaTheme="majorEastAsia" w:hAnsiTheme="majorEastAsia" w:hint="eastAsia"/>
        </w:rPr>
        <w:t>を</w:t>
      </w:r>
      <w:r w:rsidR="00862620" w:rsidRPr="00457448">
        <w:rPr>
          <w:rFonts w:asciiTheme="majorEastAsia" w:eastAsiaTheme="majorEastAsia" w:hAnsiTheme="majorEastAsia" w:hint="eastAsia"/>
        </w:rPr>
        <w:t>、</w:t>
      </w:r>
    </w:p>
    <w:p w14:paraId="4B84A935" w14:textId="6538B05B" w:rsidR="00BB0A2B" w:rsidRPr="00457448" w:rsidRDefault="002C34FB" w:rsidP="00862620">
      <w:pPr>
        <w:ind w:firstLineChars="200" w:firstLine="420"/>
        <w:rPr>
          <w:rFonts w:asciiTheme="majorEastAsia" w:eastAsiaTheme="majorEastAsia" w:hAnsiTheme="majorEastAsia"/>
        </w:rPr>
      </w:pPr>
      <w:r w:rsidRPr="00457448">
        <w:rPr>
          <w:rFonts w:asciiTheme="majorEastAsia" w:eastAsiaTheme="majorEastAsia" w:hAnsiTheme="majorEastAsia" w:hint="eastAsia"/>
        </w:rPr>
        <w:t>平均得点</w:t>
      </w:r>
      <w:r w:rsidR="00862620" w:rsidRPr="00457448">
        <w:rPr>
          <w:rFonts w:asciiTheme="majorEastAsia" w:eastAsiaTheme="majorEastAsia" w:hAnsiTheme="majorEastAsia" w:hint="eastAsia"/>
        </w:rPr>
        <w:t>が</w:t>
      </w:r>
      <w:r w:rsidR="00BB0A2B" w:rsidRPr="00457448">
        <w:rPr>
          <w:rFonts w:asciiTheme="majorEastAsia" w:eastAsiaTheme="majorEastAsia" w:hAnsiTheme="majorEastAsia" w:hint="eastAsia"/>
        </w:rPr>
        <w:t xml:space="preserve">【　4～3.5　　…S　</w:t>
      </w:r>
      <w:r w:rsidR="00BB0A2B" w:rsidRPr="00457448">
        <w:rPr>
          <w:rFonts w:asciiTheme="majorEastAsia" w:eastAsiaTheme="majorEastAsia" w:hAnsiTheme="majorEastAsia" w:hint="eastAsia"/>
          <w:noProof/>
        </w:rPr>
        <w:t xml:space="preserve">/　</w:t>
      </w:r>
      <w:r w:rsidR="00BB0A2B" w:rsidRPr="00457448">
        <w:rPr>
          <w:rFonts w:asciiTheme="majorEastAsia" w:eastAsiaTheme="majorEastAsia" w:hAnsiTheme="majorEastAsia" w:hint="eastAsia"/>
        </w:rPr>
        <w:t xml:space="preserve">3.4～2.5　…A　</w:t>
      </w:r>
      <w:r w:rsidR="00BB0A2B" w:rsidRPr="00457448">
        <w:rPr>
          <w:rFonts w:asciiTheme="majorEastAsia" w:eastAsiaTheme="majorEastAsia" w:hAnsiTheme="majorEastAsia" w:hint="eastAsia"/>
          <w:noProof/>
        </w:rPr>
        <w:t xml:space="preserve"> /　</w:t>
      </w:r>
      <w:r w:rsidR="00BB0A2B" w:rsidRPr="00457448">
        <w:rPr>
          <w:rFonts w:asciiTheme="majorEastAsia" w:eastAsiaTheme="majorEastAsia" w:hAnsiTheme="majorEastAsia" w:hint="eastAsia"/>
        </w:rPr>
        <w:t xml:space="preserve">2.4～1.5　…B　</w:t>
      </w:r>
      <w:r w:rsidR="00BB0A2B" w:rsidRPr="00457448">
        <w:rPr>
          <w:rFonts w:asciiTheme="majorEastAsia" w:eastAsiaTheme="majorEastAsia" w:hAnsiTheme="majorEastAsia" w:hint="eastAsia"/>
          <w:noProof/>
        </w:rPr>
        <w:t xml:space="preserve"> /　</w:t>
      </w:r>
      <w:r w:rsidR="00BB0A2B" w:rsidRPr="00457448">
        <w:rPr>
          <w:rFonts w:asciiTheme="majorEastAsia" w:eastAsiaTheme="majorEastAsia" w:hAnsiTheme="majorEastAsia" w:hint="eastAsia"/>
        </w:rPr>
        <w:t>1.4～1 　 …C</w:t>
      </w:r>
      <w:r w:rsidR="00BB0A2B" w:rsidRPr="00457448">
        <w:rPr>
          <w:rFonts w:asciiTheme="majorEastAsia" w:eastAsiaTheme="majorEastAsia" w:hAnsiTheme="majorEastAsia" w:hint="eastAsia"/>
          <w:noProof/>
        </w:rPr>
        <w:t xml:space="preserve"> 　</w:t>
      </w:r>
      <w:r w:rsidR="00BB0A2B" w:rsidRPr="00457448">
        <w:rPr>
          <w:rFonts w:asciiTheme="majorEastAsia" w:eastAsiaTheme="majorEastAsia" w:hAnsiTheme="majorEastAsia" w:hint="eastAsia"/>
        </w:rPr>
        <w:t>】</w:t>
      </w:r>
      <w:r w:rsidR="00BB0A2B" w:rsidRPr="00457448">
        <w:rPr>
          <w:rFonts w:asciiTheme="majorEastAsia" w:eastAsiaTheme="majorEastAsia" w:hAnsiTheme="majorEastAsia" w:hint="eastAsia"/>
          <w:noProof/>
        </w:rPr>
        <w:t>として決定</w:t>
      </w:r>
      <w:r w:rsidR="00862620" w:rsidRPr="00457448">
        <w:rPr>
          <w:rFonts w:asciiTheme="majorEastAsia" w:eastAsiaTheme="majorEastAsia" w:hAnsiTheme="majorEastAsia" w:hint="eastAsia"/>
          <w:noProof/>
        </w:rPr>
        <w:t>する。</w:t>
      </w:r>
    </w:p>
    <w:p w14:paraId="491F5FF3" w14:textId="77777777" w:rsidR="00BB0A2B" w:rsidRPr="00457448" w:rsidRDefault="00BB0A2B" w:rsidP="00BB0A2B">
      <w:pPr>
        <w:ind w:firstLineChars="500" w:firstLine="1050"/>
        <w:rPr>
          <w:rFonts w:asciiTheme="majorEastAsia" w:eastAsiaTheme="majorEastAsia" w:hAnsiTheme="majorEastAsia"/>
        </w:rPr>
      </w:pPr>
    </w:p>
    <w:p w14:paraId="7306395D" w14:textId="29235AA5" w:rsidR="001608E9" w:rsidRPr="00457448" w:rsidRDefault="00E51A52" w:rsidP="001608E9">
      <w:pPr>
        <w:ind w:firstLineChars="100" w:firstLine="210"/>
        <w:rPr>
          <w:rFonts w:asciiTheme="majorEastAsia" w:eastAsiaTheme="majorEastAsia" w:hAnsiTheme="majorEastAsia"/>
        </w:rPr>
      </w:pPr>
      <w:r w:rsidRPr="00457448">
        <w:rPr>
          <w:rFonts w:asciiTheme="majorEastAsia" w:eastAsiaTheme="majorEastAsia" w:hAnsiTheme="majorEastAsia" w:hint="eastAsia"/>
        </w:rPr>
        <w:t>※</w:t>
      </w:r>
      <w:r w:rsidR="00DE3DF2" w:rsidRPr="00457448">
        <w:rPr>
          <w:rFonts w:asciiTheme="majorEastAsia" w:eastAsiaTheme="majorEastAsia" w:hAnsiTheme="majorEastAsia" w:hint="eastAsia"/>
        </w:rPr>
        <w:t>評価基準に具体的な数値が設定されているもの</w:t>
      </w:r>
      <w:r w:rsidR="00BB0A2B" w:rsidRPr="00457448">
        <w:rPr>
          <w:rFonts w:asciiTheme="majorEastAsia" w:eastAsiaTheme="majorEastAsia" w:hAnsiTheme="majorEastAsia" w:hint="eastAsia"/>
        </w:rPr>
        <w:t>について</w:t>
      </w:r>
    </w:p>
    <w:p w14:paraId="50D3A536" w14:textId="1325BCB7" w:rsidR="001608E9" w:rsidRPr="00457448" w:rsidRDefault="001608E9" w:rsidP="001608E9">
      <w:pPr>
        <w:rPr>
          <w:rFonts w:asciiTheme="majorEastAsia" w:eastAsiaTheme="majorEastAsia" w:hAnsiTheme="majorEastAsia"/>
        </w:rPr>
      </w:pPr>
      <w:r w:rsidRPr="00457448">
        <w:rPr>
          <w:rFonts w:asciiTheme="majorEastAsia" w:eastAsiaTheme="majorEastAsia" w:hAnsiTheme="majorEastAsia" w:hint="eastAsia"/>
        </w:rPr>
        <w:t xml:space="preserve">　　①目標値</w:t>
      </w:r>
      <w:r w:rsidR="00BB0A2B" w:rsidRPr="00457448">
        <w:rPr>
          <w:rFonts w:asciiTheme="majorEastAsia" w:eastAsiaTheme="majorEastAsia" w:hAnsiTheme="majorEastAsia" w:hint="eastAsia"/>
        </w:rPr>
        <w:t>が</w:t>
      </w:r>
      <w:r w:rsidRPr="00457448">
        <w:rPr>
          <w:rFonts w:asciiTheme="majorEastAsia" w:eastAsiaTheme="majorEastAsia" w:hAnsiTheme="majorEastAsia" w:hint="eastAsia"/>
        </w:rPr>
        <w:t>設定されているもの</w:t>
      </w:r>
    </w:p>
    <w:p w14:paraId="6CC17277" w14:textId="77777777" w:rsidR="00125B99" w:rsidRPr="00457448" w:rsidRDefault="00862620" w:rsidP="00125B99">
      <w:pPr>
        <w:rPr>
          <w:rFonts w:asciiTheme="majorEastAsia" w:eastAsiaTheme="majorEastAsia" w:hAnsiTheme="majorEastAsia"/>
        </w:rPr>
      </w:pPr>
      <w:r w:rsidRPr="00457448">
        <w:rPr>
          <w:rFonts w:asciiTheme="majorEastAsia" w:eastAsiaTheme="majorEastAsia" w:hAnsiTheme="majorEastAsia" w:hint="eastAsia"/>
        </w:rPr>
        <w:lastRenderedPageBreak/>
        <w:t xml:space="preserve">　　　</w:t>
      </w:r>
      <w:r w:rsidR="00125B99" w:rsidRPr="00457448">
        <w:rPr>
          <w:rFonts w:asciiTheme="majorEastAsia" w:eastAsiaTheme="majorEastAsia" w:hAnsiTheme="majorEastAsia" w:hint="eastAsia"/>
        </w:rPr>
        <w:t>目標値の達成度が【　120％以上 …４　/　目標値の95％以上120％未満　…３　/　80％以上95％未満　 …２　/　80％未満　…１】</w:t>
      </w:r>
    </w:p>
    <w:p w14:paraId="47F4928B" w14:textId="54FE93DD" w:rsidR="00105B03" w:rsidRPr="00457448" w:rsidRDefault="00AB57BB" w:rsidP="00125B99">
      <w:pPr>
        <w:ind w:firstLineChars="200" w:firstLine="420"/>
        <w:rPr>
          <w:rFonts w:asciiTheme="majorEastAsia" w:eastAsiaTheme="majorEastAsia" w:hAnsiTheme="majorEastAsia"/>
        </w:rPr>
      </w:pPr>
      <w:r w:rsidRPr="00457448">
        <w:rPr>
          <w:rFonts w:asciiTheme="majorEastAsia" w:eastAsiaTheme="majorEastAsia" w:hAnsiTheme="majorEastAsia" w:hint="eastAsia"/>
        </w:rPr>
        <w:t>（</w:t>
      </w:r>
      <w:r w:rsidR="006B127D" w:rsidRPr="00457448">
        <w:rPr>
          <w:rFonts w:asciiTheme="majorEastAsia" w:eastAsiaTheme="majorEastAsia" w:hAnsiTheme="majorEastAsia" w:hint="eastAsia"/>
        </w:rPr>
        <w:t>回数・人数・金額が目標値になっているものは、</w:t>
      </w:r>
      <w:r w:rsidR="006F016A" w:rsidRPr="00457448">
        <w:rPr>
          <w:rFonts w:asciiTheme="majorEastAsia" w:eastAsiaTheme="majorEastAsia" w:hAnsiTheme="majorEastAsia" w:hint="eastAsia"/>
        </w:rPr>
        <w:t>評価時点での実績数値を年間あたりに換算した数値で評価する）</w:t>
      </w:r>
    </w:p>
    <w:p w14:paraId="2E82525B" w14:textId="40C137F5" w:rsidR="001608E9" w:rsidRPr="00457448" w:rsidRDefault="001608E9" w:rsidP="001608E9">
      <w:pPr>
        <w:rPr>
          <w:rFonts w:asciiTheme="majorEastAsia" w:eastAsiaTheme="majorEastAsia" w:hAnsiTheme="majorEastAsia"/>
          <w:noProof/>
        </w:rPr>
      </w:pPr>
      <w:r w:rsidRPr="00457448">
        <w:rPr>
          <w:rFonts w:asciiTheme="majorEastAsia" w:eastAsiaTheme="majorEastAsia" w:hAnsiTheme="majorEastAsia" w:hint="eastAsia"/>
          <w:noProof/>
        </w:rPr>
        <w:t xml:space="preserve">　　</w:t>
      </w:r>
      <w:r w:rsidR="006B127D" w:rsidRPr="00457448">
        <w:rPr>
          <w:rFonts w:asciiTheme="majorEastAsia" w:eastAsiaTheme="majorEastAsia" w:hAnsiTheme="majorEastAsia" w:hint="eastAsia"/>
          <w:noProof/>
        </w:rPr>
        <w:t>②</w:t>
      </w:r>
      <w:r w:rsidR="00A847F4" w:rsidRPr="00457448">
        <w:rPr>
          <w:rFonts w:asciiTheme="majorEastAsia" w:eastAsiaTheme="majorEastAsia" w:hAnsiTheme="majorEastAsia" w:hint="eastAsia"/>
          <w:noProof/>
        </w:rPr>
        <w:t>参加者満足度調査</w:t>
      </w:r>
    </w:p>
    <w:p w14:paraId="70E311F4" w14:textId="6FF356C8" w:rsidR="00A847F4" w:rsidRPr="00457448" w:rsidRDefault="00A847F4" w:rsidP="001608E9">
      <w:pPr>
        <w:rPr>
          <w:rFonts w:asciiTheme="majorEastAsia" w:eastAsiaTheme="majorEastAsia" w:hAnsiTheme="majorEastAsia"/>
          <w:noProof/>
        </w:rPr>
      </w:pPr>
      <w:r w:rsidRPr="00457448">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457448" w:rsidRDefault="00A847F4" w:rsidP="001608E9">
      <w:pPr>
        <w:rPr>
          <w:rFonts w:asciiTheme="majorEastAsia" w:eastAsiaTheme="majorEastAsia" w:hAnsiTheme="majorEastAsia"/>
          <w:noProof/>
        </w:rPr>
      </w:pPr>
      <w:r w:rsidRPr="00457448">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457448" w:rsidRDefault="00A847F4" w:rsidP="001608E9">
      <w:pPr>
        <w:rPr>
          <w:rFonts w:asciiTheme="majorEastAsia" w:eastAsiaTheme="majorEastAsia" w:hAnsiTheme="majorEastAsia"/>
          <w:noProof/>
        </w:rPr>
      </w:pPr>
      <w:r w:rsidRPr="00457448">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714C2560" w:rsidR="001608E9" w:rsidRPr="00457448" w:rsidRDefault="001608E9" w:rsidP="00DE3DF2">
      <w:pPr>
        <w:ind w:firstLineChars="200" w:firstLine="420"/>
        <w:rPr>
          <w:rFonts w:asciiTheme="majorEastAsia" w:eastAsiaTheme="majorEastAsia" w:hAnsiTheme="majorEastAsia"/>
        </w:rPr>
      </w:pPr>
      <w:r w:rsidRPr="00457448">
        <w:rPr>
          <w:rFonts w:asciiTheme="majorEastAsia" w:eastAsiaTheme="majorEastAsia" w:hAnsiTheme="majorEastAsia" w:hint="eastAsia"/>
        </w:rPr>
        <w:t>とし</w:t>
      </w:r>
      <w:r w:rsidR="00862620" w:rsidRPr="00457448">
        <w:rPr>
          <w:rFonts w:asciiTheme="majorEastAsia" w:eastAsiaTheme="majorEastAsia" w:hAnsiTheme="majorEastAsia" w:hint="eastAsia"/>
        </w:rPr>
        <w:t>、</w:t>
      </w:r>
      <w:r w:rsidRPr="00457448">
        <w:rPr>
          <w:rFonts w:asciiTheme="majorEastAsia" w:eastAsiaTheme="majorEastAsia" w:hAnsiTheme="majorEastAsia" w:hint="eastAsia"/>
        </w:rPr>
        <w:t>点数の平均</w:t>
      </w:r>
      <w:r w:rsidR="00800B11" w:rsidRPr="00457448">
        <w:rPr>
          <w:rFonts w:asciiTheme="majorEastAsia" w:eastAsiaTheme="majorEastAsia" w:hAnsiTheme="majorEastAsia" w:hint="eastAsia"/>
        </w:rPr>
        <w:t>を計算し</w:t>
      </w:r>
      <w:r w:rsidR="00BB0A2B" w:rsidRPr="00457448">
        <w:rPr>
          <w:rFonts w:asciiTheme="majorEastAsia" w:eastAsiaTheme="majorEastAsia" w:hAnsiTheme="majorEastAsia" w:hint="eastAsia"/>
        </w:rPr>
        <w:t>、</w:t>
      </w:r>
      <w:r w:rsidR="00800B11" w:rsidRPr="00457448">
        <w:rPr>
          <w:rFonts w:asciiTheme="majorEastAsia" w:eastAsiaTheme="majorEastAsia" w:hAnsiTheme="majorEastAsia" w:hint="eastAsia"/>
        </w:rPr>
        <w:t>平均</w:t>
      </w:r>
      <w:r w:rsidR="00BB0A2B" w:rsidRPr="00457448">
        <w:rPr>
          <w:rFonts w:asciiTheme="majorEastAsia" w:eastAsiaTheme="majorEastAsia" w:hAnsiTheme="majorEastAsia" w:hint="eastAsia"/>
        </w:rPr>
        <w:t>得点</w:t>
      </w:r>
      <w:r w:rsidR="00862620" w:rsidRPr="00457448">
        <w:rPr>
          <w:rFonts w:asciiTheme="majorEastAsia" w:eastAsiaTheme="majorEastAsia" w:hAnsiTheme="majorEastAsia" w:hint="eastAsia"/>
        </w:rPr>
        <w:t>が</w:t>
      </w:r>
      <w:r w:rsidR="00BB0A2B" w:rsidRPr="00457448">
        <w:rPr>
          <w:rFonts w:asciiTheme="majorEastAsia" w:eastAsiaTheme="majorEastAsia" w:hAnsiTheme="majorEastAsia" w:hint="eastAsia"/>
        </w:rPr>
        <w:t xml:space="preserve">【　</w:t>
      </w:r>
      <w:r w:rsidR="00DE3DF2" w:rsidRPr="00457448">
        <w:rPr>
          <w:rFonts w:asciiTheme="majorEastAsia" w:eastAsiaTheme="majorEastAsia" w:hAnsiTheme="majorEastAsia" w:hint="eastAsia"/>
        </w:rPr>
        <w:t>4～3.5　　…S</w:t>
      </w:r>
      <w:r w:rsidRPr="00457448">
        <w:rPr>
          <w:rFonts w:asciiTheme="majorEastAsia" w:eastAsiaTheme="majorEastAsia" w:hAnsiTheme="majorEastAsia" w:hint="eastAsia"/>
        </w:rPr>
        <w:t xml:space="preserve">　</w:t>
      </w:r>
      <w:r w:rsidRPr="00457448">
        <w:rPr>
          <w:rFonts w:asciiTheme="majorEastAsia" w:eastAsiaTheme="majorEastAsia" w:hAnsiTheme="majorEastAsia" w:hint="eastAsia"/>
          <w:noProof/>
        </w:rPr>
        <w:t xml:space="preserve">/　</w:t>
      </w:r>
      <w:r w:rsidR="00DE3DF2" w:rsidRPr="00457448">
        <w:rPr>
          <w:rFonts w:asciiTheme="majorEastAsia" w:eastAsiaTheme="majorEastAsia" w:hAnsiTheme="majorEastAsia" w:hint="eastAsia"/>
        </w:rPr>
        <w:t>3.4～2.5　…A</w:t>
      </w:r>
      <w:r w:rsidRPr="00457448">
        <w:rPr>
          <w:rFonts w:asciiTheme="majorEastAsia" w:eastAsiaTheme="majorEastAsia" w:hAnsiTheme="majorEastAsia" w:hint="eastAsia"/>
        </w:rPr>
        <w:t xml:space="preserve">　</w:t>
      </w:r>
      <w:r w:rsidRPr="00457448">
        <w:rPr>
          <w:rFonts w:asciiTheme="majorEastAsia" w:eastAsiaTheme="majorEastAsia" w:hAnsiTheme="majorEastAsia" w:hint="eastAsia"/>
          <w:noProof/>
        </w:rPr>
        <w:t xml:space="preserve"> /　</w:t>
      </w:r>
      <w:r w:rsidR="00DE3DF2" w:rsidRPr="00457448">
        <w:rPr>
          <w:rFonts w:asciiTheme="majorEastAsia" w:eastAsiaTheme="majorEastAsia" w:hAnsiTheme="majorEastAsia" w:hint="eastAsia"/>
        </w:rPr>
        <w:t>2.4～1.5　…B</w:t>
      </w:r>
      <w:r w:rsidRPr="00457448">
        <w:rPr>
          <w:rFonts w:asciiTheme="majorEastAsia" w:eastAsiaTheme="majorEastAsia" w:hAnsiTheme="majorEastAsia" w:hint="eastAsia"/>
        </w:rPr>
        <w:t xml:space="preserve">　</w:t>
      </w:r>
      <w:r w:rsidRPr="00457448">
        <w:rPr>
          <w:rFonts w:asciiTheme="majorEastAsia" w:eastAsiaTheme="majorEastAsia" w:hAnsiTheme="majorEastAsia" w:hint="eastAsia"/>
          <w:noProof/>
        </w:rPr>
        <w:t xml:space="preserve"> /　</w:t>
      </w:r>
      <w:r w:rsidR="00DE3DF2" w:rsidRPr="00457448">
        <w:rPr>
          <w:rFonts w:asciiTheme="majorEastAsia" w:eastAsiaTheme="majorEastAsia" w:hAnsiTheme="majorEastAsia" w:hint="eastAsia"/>
        </w:rPr>
        <w:t>1.4～1 　 …C</w:t>
      </w:r>
      <w:r w:rsidRPr="00457448">
        <w:rPr>
          <w:rFonts w:asciiTheme="majorEastAsia" w:eastAsiaTheme="majorEastAsia" w:hAnsiTheme="majorEastAsia" w:hint="eastAsia"/>
          <w:noProof/>
        </w:rPr>
        <w:t xml:space="preserve"> 　</w:t>
      </w:r>
      <w:r w:rsidR="00BB0A2B" w:rsidRPr="00457448">
        <w:rPr>
          <w:rFonts w:asciiTheme="majorEastAsia" w:eastAsiaTheme="majorEastAsia" w:hAnsiTheme="majorEastAsia" w:hint="eastAsia"/>
        </w:rPr>
        <w:t>】</w:t>
      </w:r>
      <w:r w:rsidRPr="00457448">
        <w:rPr>
          <w:rFonts w:asciiTheme="majorEastAsia" w:eastAsiaTheme="majorEastAsia" w:hAnsiTheme="majorEastAsia" w:hint="eastAsia"/>
          <w:noProof/>
        </w:rPr>
        <w:t>として評価</w:t>
      </w:r>
      <w:r w:rsidR="00862620" w:rsidRPr="00457448">
        <w:rPr>
          <w:rFonts w:asciiTheme="majorEastAsia" w:eastAsiaTheme="majorEastAsia" w:hAnsiTheme="majorEastAsia" w:hint="eastAsia"/>
          <w:noProof/>
        </w:rPr>
        <w:t>を決定</w:t>
      </w:r>
      <w:r w:rsidRPr="00457448">
        <w:rPr>
          <w:rFonts w:asciiTheme="majorEastAsia" w:eastAsiaTheme="majorEastAsia" w:hAnsiTheme="majorEastAsia" w:hint="eastAsia"/>
          <w:noProof/>
        </w:rPr>
        <w:t>する。</w:t>
      </w:r>
    </w:p>
    <w:p w14:paraId="68498F13" w14:textId="06FF3E32" w:rsidR="00E01069" w:rsidRPr="00457448" w:rsidRDefault="00096590" w:rsidP="001608E9">
      <w:pPr>
        <w:rPr>
          <w:rFonts w:asciiTheme="majorEastAsia" w:eastAsiaTheme="majorEastAsia" w:hAnsiTheme="majorEastAsia"/>
        </w:rPr>
      </w:pPr>
      <w:r w:rsidRPr="00457448">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F2027" w:rsidRDefault="000F2027"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8BC5" id="_x0000_t202" coordsize="21600,21600" o:spt="202" path="m,l,21600r21600,l21600,xe">
                <v:stroke joinstyle="miter"/>
                <v:path gradientshapeok="t" o:connecttype="rect"/>
              </v:shapetype>
              <v:shape id="テキスト ボックス 1" o:spid="_x0000_s1026"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5swIAAMM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" fillcolor="white [3201]" strokeweight=".5pt">
                <v:textbox>
                  <w:txbxContent>
                    <w:p w14:paraId="13D77B88" w14:textId="1A518147" w:rsidR="000F2027" w:rsidRDefault="000F2027"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457448"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5F8C" w14:textId="77777777" w:rsidR="000C4390" w:rsidRDefault="000C4390" w:rsidP="005350B3">
      <w:r>
        <w:separator/>
      </w:r>
    </w:p>
  </w:endnote>
  <w:endnote w:type="continuationSeparator" w:id="0">
    <w:p w14:paraId="2840F630" w14:textId="77777777" w:rsidR="000C4390" w:rsidRDefault="000C439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29C7" w14:textId="77777777" w:rsidR="000C4390" w:rsidRDefault="000C4390" w:rsidP="005350B3">
      <w:r>
        <w:separator/>
      </w:r>
    </w:p>
  </w:footnote>
  <w:footnote w:type="continuationSeparator" w:id="0">
    <w:p w14:paraId="069F2B25" w14:textId="77777777" w:rsidR="000C4390" w:rsidRDefault="000C439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5642"/>
    <w:multiLevelType w:val="hybridMultilevel"/>
    <w:tmpl w:val="38F2E566"/>
    <w:lvl w:ilvl="0" w:tplc="096E04D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89E"/>
    <w:rsid w:val="00002EAD"/>
    <w:rsid w:val="0000325A"/>
    <w:rsid w:val="00006A3C"/>
    <w:rsid w:val="00011670"/>
    <w:rsid w:val="00011C88"/>
    <w:rsid w:val="00023B75"/>
    <w:rsid w:val="00025020"/>
    <w:rsid w:val="0003364B"/>
    <w:rsid w:val="000366D8"/>
    <w:rsid w:val="00037777"/>
    <w:rsid w:val="000377C5"/>
    <w:rsid w:val="000417E8"/>
    <w:rsid w:val="00051676"/>
    <w:rsid w:val="00052566"/>
    <w:rsid w:val="00055666"/>
    <w:rsid w:val="00060369"/>
    <w:rsid w:val="0006161A"/>
    <w:rsid w:val="00062234"/>
    <w:rsid w:val="0006767E"/>
    <w:rsid w:val="00070CBF"/>
    <w:rsid w:val="0007138D"/>
    <w:rsid w:val="00073F55"/>
    <w:rsid w:val="000803B9"/>
    <w:rsid w:val="00085BC9"/>
    <w:rsid w:val="00087E89"/>
    <w:rsid w:val="00096590"/>
    <w:rsid w:val="00097AAF"/>
    <w:rsid w:val="000A1A64"/>
    <w:rsid w:val="000A2539"/>
    <w:rsid w:val="000A61DD"/>
    <w:rsid w:val="000A7CF1"/>
    <w:rsid w:val="000C4390"/>
    <w:rsid w:val="000C4809"/>
    <w:rsid w:val="000C4939"/>
    <w:rsid w:val="000C7E16"/>
    <w:rsid w:val="000E19E1"/>
    <w:rsid w:val="000E7007"/>
    <w:rsid w:val="000F2027"/>
    <w:rsid w:val="000F34E6"/>
    <w:rsid w:val="000F7144"/>
    <w:rsid w:val="000F7A3C"/>
    <w:rsid w:val="00100960"/>
    <w:rsid w:val="00102959"/>
    <w:rsid w:val="00105B03"/>
    <w:rsid w:val="00110F5B"/>
    <w:rsid w:val="00114487"/>
    <w:rsid w:val="001209D3"/>
    <w:rsid w:val="001249A3"/>
    <w:rsid w:val="00125B99"/>
    <w:rsid w:val="00126DCE"/>
    <w:rsid w:val="00127E23"/>
    <w:rsid w:val="00132C54"/>
    <w:rsid w:val="00136C0D"/>
    <w:rsid w:val="0014337E"/>
    <w:rsid w:val="00144DE7"/>
    <w:rsid w:val="00145E75"/>
    <w:rsid w:val="00150BF4"/>
    <w:rsid w:val="001608E9"/>
    <w:rsid w:val="0016648F"/>
    <w:rsid w:val="00170E14"/>
    <w:rsid w:val="00181FB5"/>
    <w:rsid w:val="00183401"/>
    <w:rsid w:val="0019080D"/>
    <w:rsid w:val="0019749A"/>
    <w:rsid w:val="001A58C9"/>
    <w:rsid w:val="001A73A6"/>
    <w:rsid w:val="001B6DA6"/>
    <w:rsid w:val="001C3BFC"/>
    <w:rsid w:val="001C5D99"/>
    <w:rsid w:val="001D4B46"/>
    <w:rsid w:val="001D7B51"/>
    <w:rsid w:val="00200C88"/>
    <w:rsid w:val="00203636"/>
    <w:rsid w:val="00213403"/>
    <w:rsid w:val="00215220"/>
    <w:rsid w:val="002162A4"/>
    <w:rsid w:val="002211CD"/>
    <w:rsid w:val="00222554"/>
    <w:rsid w:val="00223D51"/>
    <w:rsid w:val="002244AB"/>
    <w:rsid w:val="00226C70"/>
    <w:rsid w:val="00233078"/>
    <w:rsid w:val="0023502D"/>
    <w:rsid w:val="00237E91"/>
    <w:rsid w:val="00242F82"/>
    <w:rsid w:val="00243D7B"/>
    <w:rsid w:val="00246ADB"/>
    <w:rsid w:val="00246DDF"/>
    <w:rsid w:val="00247DA9"/>
    <w:rsid w:val="00260BF8"/>
    <w:rsid w:val="0026387B"/>
    <w:rsid w:val="00263EEC"/>
    <w:rsid w:val="002643DC"/>
    <w:rsid w:val="002739BA"/>
    <w:rsid w:val="0027597A"/>
    <w:rsid w:val="00280CE4"/>
    <w:rsid w:val="0028352D"/>
    <w:rsid w:val="002870A2"/>
    <w:rsid w:val="00287F6E"/>
    <w:rsid w:val="002A11AA"/>
    <w:rsid w:val="002A288B"/>
    <w:rsid w:val="002A5B25"/>
    <w:rsid w:val="002A5DD5"/>
    <w:rsid w:val="002B30BB"/>
    <w:rsid w:val="002B48C2"/>
    <w:rsid w:val="002C026A"/>
    <w:rsid w:val="002C34FB"/>
    <w:rsid w:val="002C3521"/>
    <w:rsid w:val="002C5DB3"/>
    <w:rsid w:val="002D2364"/>
    <w:rsid w:val="002E2E08"/>
    <w:rsid w:val="002E6637"/>
    <w:rsid w:val="002E778C"/>
    <w:rsid w:val="002F077B"/>
    <w:rsid w:val="002F12F4"/>
    <w:rsid w:val="003013AD"/>
    <w:rsid w:val="00302A41"/>
    <w:rsid w:val="003042D5"/>
    <w:rsid w:val="003043B1"/>
    <w:rsid w:val="00310774"/>
    <w:rsid w:val="003117F4"/>
    <w:rsid w:val="003133E5"/>
    <w:rsid w:val="00324BC3"/>
    <w:rsid w:val="003410D0"/>
    <w:rsid w:val="003458C2"/>
    <w:rsid w:val="00346F19"/>
    <w:rsid w:val="00354DB5"/>
    <w:rsid w:val="00355CFC"/>
    <w:rsid w:val="00373B73"/>
    <w:rsid w:val="0037595D"/>
    <w:rsid w:val="00381687"/>
    <w:rsid w:val="00386C34"/>
    <w:rsid w:val="00387147"/>
    <w:rsid w:val="0039170F"/>
    <w:rsid w:val="003A4504"/>
    <w:rsid w:val="003B2A73"/>
    <w:rsid w:val="003C72D3"/>
    <w:rsid w:val="003C7E1F"/>
    <w:rsid w:val="003D7A78"/>
    <w:rsid w:val="003F0A2D"/>
    <w:rsid w:val="00404AC6"/>
    <w:rsid w:val="00410151"/>
    <w:rsid w:val="00410E1B"/>
    <w:rsid w:val="004116EF"/>
    <w:rsid w:val="00414710"/>
    <w:rsid w:val="00416DD9"/>
    <w:rsid w:val="004238BC"/>
    <w:rsid w:val="004308E3"/>
    <w:rsid w:val="0044501B"/>
    <w:rsid w:val="004455A2"/>
    <w:rsid w:val="004569BA"/>
    <w:rsid w:val="00457448"/>
    <w:rsid w:val="00464DE8"/>
    <w:rsid w:val="00475C3B"/>
    <w:rsid w:val="00482A2E"/>
    <w:rsid w:val="00483FCF"/>
    <w:rsid w:val="00497BDC"/>
    <w:rsid w:val="004A518B"/>
    <w:rsid w:val="004B2562"/>
    <w:rsid w:val="004B3D7B"/>
    <w:rsid w:val="004B3DEE"/>
    <w:rsid w:val="004D4B2D"/>
    <w:rsid w:val="004D6928"/>
    <w:rsid w:val="004D7F57"/>
    <w:rsid w:val="004E7E02"/>
    <w:rsid w:val="004F7B5C"/>
    <w:rsid w:val="005055C8"/>
    <w:rsid w:val="005217FF"/>
    <w:rsid w:val="00523214"/>
    <w:rsid w:val="00523F92"/>
    <w:rsid w:val="0052403E"/>
    <w:rsid w:val="0053295C"/>
    <w:rsid w:val="005350B3"/>
    <w:rsid w:val="00535877"/>
    <w:rsid w:val="0054321E"/>
    <w:rsid w:val="0054732C"/>
    <w:rsid w:val="00563208"/>
    <w:rsid w:val="00571BD4"/>
    <w:rsid w:val="00574488"/>
    <w:rsid w:val="00580218"/>
    <w:rsid w:val="00581D5E"/>
    <w:rsid w:val="005849D9"/>
    <w:rsid w:val="00586394"/>
    <w:rsid w:val="00597703"/>
    <w:rsid w:val="00597C3A"/>
    <w:rsid w:val="005A05C0"/>
    <w:rsid w:val="005A18BA"/>
    <w:rsid w:val="005A35A7"/>
    <w:rsid w:val="005B139A"/>
    <w:rsid w:val="005B5D7F"/>
    <w:rsid w:val="005B643F"/>
    <w:rsid w:val="005B6DD5"/>
    <w:rsid w:val="005C6048"/>
    <w:rsid w:val="005D4F82"/>
    <w:rsid w:val="005E31F6"/>
    <w:rsid w:val="005F0C30"/>
    <w:rsid w:val="006021D2"/>
    <w:rsid w:val="00606526"/>
    <w:rsid w:val="006113BB"/>
    <w:rsid w:val="006172B7"/>
    <w:rsid w:val="00617711"/>
    <w:rsid w:val="006227A4"/>
    <w:rsid w:val="00622CE7"/>
    <w:rsid w:val="00627453"/>
    <w:rsid w:val="00627DE7"/>
    <w:rsid w:val="0063449B"/>
    <w:rsid w:val="0063558E"/>
    <w:rsid w:val="006465C8"/>
    <w:rsid w:val="00655641"/>
    <w:rsid w:val="0065681A"/>
    <w:rsid w:val="0065708E"/>
    <w:rsid w:val="00661B1B"/>
    <w:rsid w:val="0067733B"/>
    <w:rsid w:val="0068796A"/>
    <w:rsid w:val="00687F3F"/>
    <w:rsid w:val="006919B5"/>
    <w:rsid w:val="006923CC"/>
    <w:rsid w:val="006B127D"/>
    <w:rsid w:val="006B151C"/>
    <w:rsid w:val="006B55AA"/>
    <w:rsid w:val="006E1757"/>
    <w:rsid w:val="006F016A"/>
    <w:rsid w:val="006F2AED"/>
    <w:rsid w:val="007027C3"/>
    <w:rsid w:val="007101B8"/>
    <w:rsid w:val="00711867"/>
    <w:rsid w:val="00717D88"/>
    <w:rsid w:val="00721FCE"/>
    <w:rsid w:val="00734FB0"/>
    <w:rsid w:val="00742B98"/>
    <w:rsid w:val="0075288A"/>
    <w:rsid w:val="00754197"/>
    <w:rsid w:val="00756373"/>
    <w:rsid w:val="00772667"/>
    <w:rsid w:val="00775596"/>
    <w:rsid w:val="00785C06"/>
    <w:rsid w:val="007A263E"/>
    <w:rsid w:val="007A4C50"/>
    <w:rsid w:val="007A5287"/>
    <w:rsid w:val="007B3A57"/>
    <w:rsid w:val="007B7F4E"/>
    <w:rsid w:val="007C31D8"/>
    <w:rsid w:val="007D1943"/>
    <w:rsid w:val="007D6203"/>
    <w:rsid w:val="007E355F"/>
    <w:rsid w:val="007F0B11"/>
    <w:rsid w:val="007F261F"/>
    <w:rsid w:val="007F42DB"/>
    <w:rsid w:val="007F52CB"/>
    <w:rsid w:val="00800B11"/>
    <w:rsid w:val="00802527"/>
    <w:rsid w:val="008067EF"/>
    <w:rsid w:val="008149D1"/>
    <w:rsid w:val="00821B8F"/>
    <w:rsid w:val="008238C2"/>
    <w:rsid w:val="00831136"/>
    <w:rsid w:val="00833CF0"/>
    <w:rsid w:val="008441F1"/>
    <w:rsid w:val="0084732F"/>
    <w:rsid w:val="00852496"/>
    <w:rsid w:val="0085463A"/>
    <w:rsid w:val="008564BE"/>
    <w:rsid w:val="00862620"/>
    <w:rsid w:val="008767C4"/>
    <w:rsid w:val="00877AB1"/>
    <w:rsid w:val="00894716"/>
    <w:rsid w:val="00896ED9"/>
    <w:rsid w:val="008C1570"/>
    <w:rsid w:val="008C56B6"/>
    <w:rsid w:val="008D5D14"/>
    <w:rsid w:val="008F4AD5"/>
    <w:rsid w:val="00904C62"/>
    <w:rsid w:val="00905146"/>
    <w:rsid w:val="0091244F"/>
    <w:rsid w:val="0091361D"/>
    <w:rsid w:val="00917B73"/>
    <w:rsid w:val="00922702"/>
    <w:rsid w:val="0092331E"/>
    <w:rsid w:val="009351B2"/>
    <w:rsid w:val="009368E0"/>
    <w:rsid w:val="00940C1D"/>
    <w:rsid w:val="009423B1"/>
    <w:rsid w:val="00943CE6"/>
    <w:rsid w:val="0095350B"/>
    <w:rsid w:val="00957AF5"/>
    <w:rsid w:val="0096177B"/>
    <w:rsid w:val="0096446A"/>
    <w:rsid w:val="00966E55"/>
    <w:rsid w:val="009740D4"/>
    <w:rsid w:val="00986432"/>
    <w:rsid w:val="00992F11"/>
    <w:rsid w:val="0099303B"/>
    <w:rsid w:val="0099735E"/>
    <w:rsid w:val="00997716"/>
    <w:rsid w:val="009C2896"/>
    <w:rsid w:val="009C6AF9"/>
    <w:rsid w:val="009C6D2C"/>
    <w:rsid w:val="009C7DCA"/>
    <w:rsid w:val="009D3D67"/>
    <w:rsid w:val="009F6AE5"/>
    <w:rsid w:val="00A048C5"/>
    <w:rsid w:val="00A1021E"/>
    <w:rsid w:val="00A1545F"/>
    <w:rsid w:val="00A27568"/>
    <w:rsid w:val="00A27BD2"/>
    <w:rsid w:val="00A32EA7"/>
    <w:rsid w:val="00A3583A"/>
    <w:rsid w:val="00A40503"/>
    <w:rsid w:val="00A40B46"/>
    <w:rsid w:val="00A53BA4"/>
    <w:rsid w:val="00A57C15"/>
    <w:rsid w:val="00A65BFF"/>
    <w:rsid w:val="00A6655F"/>
    <w:rsid w:val="00A804AC"/>
    <w:rsid w:val="00A8470F"/>
    <w:rsid w:val="00A847F4"/>
    <w:rsid w:val="00A85D0E"/>
    <w:rsid w:val="00A9072A"/>
    <w:rsid w:val="00A94FEC"/>
    <w:rsid w:val="00A952C2"/>
    <w:rsid w:val="00A9643B"/>
    <w:rsid w:val="00AA062F"/>
    <w:rsid w:val="00AA66CB"/>
    <w:rsid w:val="00AB57BB"/>
    <w:rsid w:val="00AC43A8"/>
    <w:rsid w:val="00AD1D97"/>
    <w:rsid w:val="00AD234F"/>
    <w:rsid w:val="00AD6327"/>
    <w:rsid w:val="00AF0686"/>
    <w:rsid w:val="00AF4BCD"/>
    <w:rsid w:val="00AF79E3"/>
    <w:rsid w:val="00B143FF"/>
    <w:rsid w:val="00B26258"/>
    <w:rsid w:val="00B378C3"/>
    <w:rsid w:val="00B406DD"/>
    <w:rsid w:val="00B43752"/>
    <w:rsid w:val="00B44DE4"/>
    <w:rsid w:val="00B5172D"/>
    <w:rsid w:val="00B57E49"/>
    <w:rsid w:val="00B621AA"/>
    <w:rsid w:val="00B67959"/>
    <w:rsid w:val="00B84061"/>
    <w:rsid w:val="00B97A32"/>
    <w:rsid w:val="00BA6484"/>
    <w:rsid w:val="00BB0A2B"/>
    <w:rsid w:val="00BB4150"/>
    <w:rsid w:val="00BC0369"/>
    <w:rsid w:val="00BC242B"/>
    <w:rsid w:val="00BE287D"/>
    <w:rsid w:val="00BE2A8D"/>
    <w:rsid w:val="00BF16DB"/>
    <w:rsid w:val="00BF18D1"/>
    <w:rsid w:val="00C030A0"/>
    <w:rsid w:val="00C0392B"/>
    <w:rsid w:val="00C15066"/>
    <w:rsid w:val="00C15DD5"/>
    <w:rsid w:val="00C17E71"/>
    <w:rsid w:val="00C30373"/>
    <w:rsid w:val="00C465AE"/>
    <w:rsid w:val="00C5251A"/>
    <w:rsid w:val="00C52F79"/>
    <w:rsid w:val="00C8118B"/>
    <w:rsid w:val="00C821BC"/>
    <w:rsid w:val="00C83B36"/>
    <w:rsid w:val="00C856E0"/>
    <w:rsid w:val="00C87E5C"/>
    <w:rsid w:val="00C9135A"/>
    <w:rsid w:val="00CA11C7"/>
    <w:rsid w:val="00CA1814"/>
    <w:rsid w:val="00CA26CB"/>
    <w:rsid w:val="00CA688A"/>
    <w:rsid w:val="00CA7035"/>
    <w:rsid w:val="00CB3277"/>
    <w:rsid w:val="00CB4DE2"/>
    <w:rsid w:val="00CB7219"/>
    <w:rsid w:val="00CC4291"/>
    <w:rsid w:val="00CC540D"/>
    <w:rsid w:val="00CD08B5"/>
    <w:rsid w:val="00CD102C"/>
    <w:rsid w:val="00CD426D"/>
    <w:rsid w:val="00CF06F3"/>
    <w:rsid w:val="00CF2FBA"/>
    <w:rsid w:val="00D01BB4"/>
    <w:rsid w:val="00D13EEF"/>
    <w:rsid w:val="00D202BB"/>
    <w:rsid w:val="00D26235"/>
    <w:rsid w:val="00D359B7"/>
    <w:rsid w:val="00D4111F"/>
    <w:rsid w:val="00D601AC"/>
    <w:rsid w:val="00D60F0D"/>
    <w:rsid w:val="00D76659"/>
    <w:rsid w:val="00D813DA"/>
    <w:rsid w:val="00D834E6"/>
    <w:rsid w:val="00D84B59"/>
    <w:rsid w:val="00D8512C"/>
    <w:rsid w:val="00D87C6F"/>
    <w:rsid w:val="00D91E2E"/>
    <w:rsid w:val="00D9560A"/>
    <w:rsid w:val="00DA55E6"/>
    <w:rsid w:val="00DB29D0"/>
    <w:rsid w:val="00DB5DF5"/>
    <w:rsid w:val="00DC1DF5"/>
    <w:rsid w:val="00DC2329"/>
    <w:rsid w:val="00DC6941"/>
    <w:rsid w:val="00DE1161"/>
    <w:rsid w:val="00DE2EE5"/>
    <w:rsid w:val="00DE3DF2"/>
    <w:rsid w:val="00DE5E42"/>
    <w:rsid w:val="00E01069"/>
    <w:rsid w:val="00E02540"/>
    <w:rsid w:val="00E063C2"/>
    <w:rsid w:val="00E06EF0"/>
    <w:rsid w:val="00E12EC4"/>
    <w:rsid w:val="00E13513"/>
    <w:rsid w:val="00E23891"/>
    <w:rsid w:val="00E23C66"/>
    <w:rsid w:val="00E26885"/>
    <w:rsid w:val="00E32542"/>
    <w:rsid w:val="00E3350A"/>
    <w:rsid w:val="00E37A63"/>
    <w:rsid w:val="00E37E35"/>
    <w:rsid w:val="00E435BC"/>
    <w:rsid w:val="00E51441"/>
    <w:rsid w:val="00E51A52"/>
    <w:rsid w:val="00E55B90"/>
    <w:rsid w:val="00E56F81"/>
    <w:rsid w:val="00E6289B"/>
    <w:rsid w:val="00E7071F"/>
    <w:rsid w:val="00E73701"/>
    <w:rsid w:val="00E82F6C"/>
    <w:rsid w:val="00E83F6C"/>
    <w:rsid w:val="00E93C61"/>
    <w:rsid w:val="00EA16FB"/>
    <w:rsid w:val="00EA1B48"/>
    <w:rsid w:val="00EA2353"/>
    <w:rsid w:val="00EA2F95"/>
    <w:rsid w:val="00EA694D"/>
    <w:rsid w:val="00EB0A26"/>
    <w:rsid w:val="00EC5405"/>
    <w:rsid w:val="00EC5BD3"/>
    <w:rsid w:val="00ED16A5"/>
    <w:rsid w:val="00ED3931"/>
    <w:rsid w:val="00ED3A8C"/>
    <w:rsid w:val="00ED6641"/>
    <w:rsid w:val="00EF2202"/>
    <w:rsid w:val="00EF619E"/>
    <w:rsid w:val="00EF7444"/>
    <w:rsid w:val="00EF7FB4"/>
    <w:rsid w:val="00F06C27"/>
    <w:rsid w:val="00F1017A"/>
    <w:rsid w:val="00F115E9"/>
    <w:rsid w:val="00F11803"/>
    <w:rsid w:val="00F175B3"/>
    <w:rsid w:val="00F21D2B"/>
    <w:rsid w:val="00F236A7"/>
    <w:rsid w:val="00F26E1F"/>
    <w:rsid w:val="00F270B5"/>
    <w:rsid w:val="00F308D9"/>
    <w:rsid w:val="00F327C0"/>
    <w:rsid w:val="00F371D1"/>
    <w:rsid w:val="00F45B73"/>
    <w:rsid w:val="00F4651F"/>
    <w:rsid w:val="00F478DE"/>
    <w:rsid w:val="00F57596"/>
    <w:rsid w:val="00F57B60"/>
    <w:rsid w:val="00F631F1"/>
    <w:rsid w:val="00F70AF3"/>
    <w:rsid w:val="00F70C8F"/>
    <w:rsid w:val="00F75F57"/>
    <w:rsid w:val="00F84AB8"/>
    <w:rsid w:val="00F86570"/>
    <w:rsid w:val="00F9054E"/>
    <w:rsid w:val="00F96A99"/>
    <w:rsid w:val="00FA0FB8"/>
    <w:rsid w:val="00FA173B"/>
    <w:rsid w:val="00FA4005"/>
    <w:rsid w:val="00FB00F4"/>
    <w:rsid w:val="00FB1F05"/>
    <w:rsid w:val="00FC113B"/>
    <w:rsid w:val="00FC17C0"/>
    <w:rsid w:val="00FC6466"/>
    <w:rsid w:val="00FD3D0A"/>
    <w:rsid w:val="00FE1937"/>
    <w:rsid w:val="00FE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9C664D"/>
  <w15:docId w15:val="{319B6B12-B428-4C96-B871-35DD724D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8448">
      <w:bodyDiv w:val="1"/>
      <w:marLeft w:val="0"/>
      <w:marRight w:val="0"/>
      <w:marTop w:val="0"/>
      <w:marBottom w:val="0"/>
      <w:divBdr>
        <w:top w:val="none" w:sz="0" w:space="0" w:color="auto"/>
        <w:left w:val="none" w:sz="0" w:space="0" w:color="auto"/>
        <w:bottom w:val="none" w:sz="0" w:space="0" w:color="auto"/>
        <w:right w:val="none" w:sz="0" w:space="0" w:color="auto"/>
      </w:divBdr>
    </w:div>
    <w:div w:id="1850294381">
      <w:bodyDiv w:val="1"/>
      <w:marLeft w:val="0"/>
      <w:marRight w:val="0"/>
      <w:marTop w:val="0"/>
      <w:marBottom w:val="0"/>
      <w:divBdr>
        <w:top w:val="none" w:sz="0" w:space="0" w:color="auto"/>
        <w:left w:val="none" w:sz="0" w:space="0" w:color="auto"/>
        <w:bottom w:val="none" w:sz="0" w:space="0" w:color="auto"/>
        <w:right w:val="none" w:sz="0" w:space="0" w:color="auto"/>
      </w:divBdr>
    </w:div>
    <w:div w:id="19037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1F41C4-9F1E-4D6C-AB4C-95C1FECF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1835</Words>
  <Characters>10462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15</cp:revision>
  <cp:lastPrinted>2019-01-10T06:27:00Z</cp:lastPrinted>
  <dcterms:created xsi:type="dcterms:W3CDTF">2018-12-25T08:03:00Z</dcterms:created>
  <dcterms:modified xsi:type="dcterms:W3CDTF">2019-03-22T07:04:00Z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