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373"/>
        <w:tblW w:w="0" w:type="auto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690"/>
      </w:tblGrid>
      <w:tr w:rsidR="00BB6193" w:rsidRPr="00005982" w14:paraId="156E0F2C" w14:textId="77777777" w:rsidTr="00E95CDA">
        <w:tc>
          <w:tcPr>
            <w:tcW w:w="426" w:type="dxa"/>
          </w:tcPr>
          <w:p w14:paraId="6964567E" w14:textId="517F8342" w:rsidR="00BB6193" w:rsidRPr="00005982" w:rsidRDefault="00BB6193" w:rsidP="00BB619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14:paraId="49570D78" w14:textId="2F0CD636" w:rsidR="00BB6193" w:rsidRPr="00005982" w:rsidRDefault="00BB6193" w:rsidP="00BB619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市町村名</w:t>
            </w:r>
          </w:p>
        </w:tc>
        <w:tc>
          <w:tcPr>
            <w:tcW w:w="7379" w:type="dxa"/>
            <w:gridSpan w:val="2"/>
            <w:vAlign w:val="center"/>
          </w:tcPr>
          <w:p w14:paraId="2BAC8B70" w14:textId="1A82B454" w:rsidR="00BB6193" w:rsidRPr="00100FCB" w:rsidRDefault="00BB6193" w:rsidP="00BB6193">
            <w:pPr>
              <w:spacing w:line="240" w:lineRule="exact"/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31.和泉市</w:t>
            </w:r>
          </w:p>
        </w:tc>
      </w:tr>
      <w:tr w:rsidR="00BB6193" w:rsidRPr="00005982" w14:paraId="332CE183" w14:textId="77777777" w:rsidTr="00E95CDA">
        <w:tc>
          <w:tcPr>
            <w:tcW w:w="426" w:type="dxa"/>
          </w:tcPr>
          <w:p w14:paraId="3A48C966" w14:textId="532593A1" w:rsidR="00BB6193" w:rsidRPr="00005982" w:rsidRDefault="00BB6193" w:rsidP="00BB619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14:paraId="156333A9" w14:textId="29944F34" w:rsidR="00BB6193" w:rsidRPr="00005982" w:rsidRDefault="00BB6193" w:rsidP="00BB619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本部名</w:t>
            </w:r>
          </w:p>
        </w:tc>
        <w:tc>
          <w:tcPr>
            <w:tcW w:w="7379" w:type="dxa"/>
            <w:gridSpan w:val="2"/>
            <w:vAlign w:val="center"/>
          </w:tcPr>
          <w:p w14:paraId="19C19990" w14:textId="39AF4D3E" w:rsidR="00BB6193" w:rsidRPr="00005982" w:rsidRDefault="00BB6193" w:rsidP="00BB6193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 w:rsidRPr="008A627A">
              <w:rPr>
                <w:rFonts w:ascii="UD デジタル 教科書体 N-B" w:eastAsia="UD デジタル 教科書体 N-B" w:hAnsi="ＭＳ Ｐゴシック" w:hint="eastAsia"/>
              </w:rPr>
              <w:t>光明台中学校区地域教育協議会</w:t>
            </w:r>
          </w:p>
        </w:tc>
      </w:tr>
      <w:tr w:rsidR="00BB6193" w:rsidRPr="00005982" w14:paraId="049ED5F0" w14:textId="77777777" w:rsidTr="00E95CDA">
        <w:tc>
          <w:tcPr>
            <w:tcW w:w="426" w:type="dxa"/>
          </w:tcPr>
          <w:p w14:paraId="5BD41AE8" w14:textId="61489501" w:rsidR="00BB6193" w:rsidRPr="00005982" w:rsidRDefault="00BB6193" w:rsidP="00BB619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３</w:t>
            </w:r>
          </w:p>
        </w:tc>
        <w:tc>
          <w:tcPr>
            <w:tcW w:w="2543" w:type="dxa"/>
          </w:tcPr>
          <w:p w14:paraId="73191896" w14:textId="01B163B6" w:rsidR="00BB6193" w:rsidRPr="00005982" w:rsidRDefault="00BB6193" w:rsidP="00BB619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中学校区名</w:t>
            </w:r>
          </w:p>
        </w:tc>
        <w:tc>
          <w:tcPr>
            <w:tcW w:w="7379" w:type="dxa"/>
            <w:gridSpan w:val="2"/>
            <w:vAlign w:val="center"/>
          </w:tcPr>
          <w:p w14:paraId="24D11852" w14:textId="0D4AEA3A" w:rsidR="00BB6193" w:rsidRPr="00005982" w:rsidRDefault="00BB6193" w:rsidP="00BB6193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 w:rsidRPr="008A627A">
              <w:rPr>
                <w:rFonts w:ascii="UD デジタル 教科書体 N-B" w:eastAsia="UD デジタル 教科書体 N-B" w:hAnsi="ＭＳ Ｐゴシック" w:hint="eastAsia"/>
              </w:rPr>
              <w:t>光明台中学校区</w:t>
            </w:r>
          </w:p>
        </w:tc>
      </w:tr>
      <w:tr w:rsidR="00BB6193" w:rsidRPr="00005982" w14:paraId="00FC916A" w14:textId="77777777" w:rsidTr="00E95CDA">
        <w:trPr>
          <w:trHeight w:val="12832"/>
        </w:trPr>
        <w:tc>
          <w:tcPr>
            <w:tcW w:w="426" w:type="dxa"/>
          </w:tcPr>
          <w:p w14:paraId="5C820AFD" w14:textId="75529A80" w:rsidR="00BB6193" w:rsidRPr="00005982" w:rsidRDefault="00BB6193" w:rsidP="00BB619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４</w:t>
            </w:r>
          </w:p>
        </w:tc>
        <w:tc>
          <w:tcPr>
            <w:tcW w:w="2543" w:type="dxa"/>
          </w:tcPr>
          <w:p w14:paraId="7CFE29A7" w14:textId="30246803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7FB703B1" w14:textId="77777777" w:rsidR="00BB6193" w:rsidRPr="00B517AF" w:rsidRDefault="00BB6193" w:rsidP="00BB6193">
            <w:pPr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</w:pPr>
          </w:p>
          <w:p w14:paraId="77C9A82A" w14:textId="3D90EBB9" w:rsidR="00BB6193" w:rsidRPr="00B517AF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実施内容</w:t>
            </w:r>
          </w:p>
        </w:tc>
        <w:tc>
          <w:tcPr>
            <w:tcW w:w="3689" w:type="dxa"/>
          </w:tcPr>
          <w:p w14:paraId="7BAFDC04" w14:textId="3543A3E5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536AE8">
              <w:rPr>
                <w:rFonts w:ascii="UD デジタル 教科書体 N-B" w:eastAsia="UD デジタル 教科書体 N-B" w:hAnsi="ＭＳ Ｐゴシック" w:hint="eastAsia"/>
                <w:sz w:val="22"/>
              </w:rPr>
              <w:t>【</w:t>
            </w: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花プロジェクト</w:t>
            </w: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2024</w:t>
            </w:r>
            <w:r w:rsidRPr="00536AE8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</w:p>
          <w:p w14:paraId="7BF63A38" w14:textId="77777777" w:rsidR="00BB6193" w:rsidRDefault="00BB6193" w:rsidP="00BB6193">
            <w:pPr>
              <w:rPr>
                <w:rFonts w:ascii="UD デジタル 教科書体 N-B" w:eastAsia="UD デジタル 教科書体 N-B" w:hAnsi="ＭＳ Ｐゴシック" w:hint="eastAsia"/>
                <w:sz w:val="22"/>
              </w:rPr>
            </w:pPr>
          </w:p>
          <w:p w14:paraId="58EDCB1F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8A627A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かがやけ地域協議会（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光明台中学校区地域教育協議会の愛称</w:t>
            </w:r>
            <w:r w:rsidRPr="008A627A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）では、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毎年、学校と地域を</w:t>
            </w:r>
            <w:r w:rsidRPr="008A627A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花でいっぱいにし、きれいな街並みにしようという取り組みを行っています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。</w:t>
            </w:r>
          </w:p>
          <w:p w14:paraId="66493C63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BB6193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今年度も学校で花を育て、それをきっかけとして、地域との交流をはかりました。</w:t>
            </w:r>
          </w:p>
          <w:p w14:paraId="5E9B44DD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BB6193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行事の前などには、花を植え、環境整備し</w:t>
            </w:r>
            <w:r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、</w:t>
            </w:r>
            <w:r w:rsidRPr="00BB6193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きれいにすることで、保護者や地域の方々をお迎えする準備を整えるとともに、地域と学校の絆を確認してまいりました。</w:t>
            </w:r>
          </w:p>
          <w:p w14:paraId="7457A648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BB6193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また、毎年冬に開催されている「かがやけフェスタ」では、育てた葉牡丹などの植物を地域に配り、今年度の花プロジェクトを完結しました。</w:t>
            </w:r>
          </w:p>
          <w:p w14:paraId="57D207BF" w14:textId="05ADB724" w:rsidR="00BB6193" w:rsidRP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0"/>
              </w:rPr>
            </w:pPr>
            <w:r w:rsidRPr="00BB6193">
              <w:rPr>
                <w:rFonts w:ascii="UD デジタル 教科書体 N-B" w:eastAsia="UD デジタル 教科書体 N-B" w:hAnsi="ＭＳ Ｐゴシック" w:hint="eastAsia"/>
                <w:sz w:val="20"/>
                <w:szCs w:val="20"/>
              </w:rPr>
              <w:t>次年度以降も継続して取り組み、学校と地域の交流のきっかけとしていきたいです。</w:t>
            </w:r>
          </w:p>
        </w:tc>
        <w:tc>
          <w:tcPr>
            <w:tcW w:w="3690" w:type="dxa"/>
          </w:tcPr>
          <w:p w14:paraId="2F801204" w14:textId="1065330E" w:rsidR="00BB6193" w:rsidRDefault="00BB6193" w:rsidP="00BB619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F3FDEF2" w14:textId="39807715" w:rsidR="00BB6193" w:rsidRDefault="00BB6193" w:rsidP="00BB6193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058CC4C" w14:textId="7DC17CA4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9A2460A" w14:textId="5FFD19E1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4165E3F2" w14:textId="2F16D0D5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CE68D7B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3CEAE55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B02B618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2106792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A62365C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04CC5DF6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F3D677B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61B7AD9A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E8BD791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5D9C1B9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DE9AD32" w14:textId="77777777" w:rsidR="00BB6193" w:rsidRDefault="00BB6193" w:rsidP="00BB6193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D91E4A0" w14:textId="3BA64D01" w:rsidR="00BB6193" w:rsidRPr="00B517AF" w:rsidRDefault="00BB6193" w:rsidP="00BB6193">
            <w:pPr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</w:pPr>
          </w:p>
        </w:tc>
      </w:tr>
    </w:tbl>
    <w:p w14:paraId="6E5CF152" w14:textId="72A139CD" w:rsidR="00196946" w:rsidRDefault="00196946"/>
    <w:p w14:paraId="58DF83A2" w14:textId="77777777" w:rsidR="00B56EA4" w:rsidRDefault="00B56EA4" w:rsidP="00F20045">
      <w:pPr>
        <w:spacing w:line="280" w:lineRule="exact"/>
        <w:rPr>
          <w:rFonts w:ascii="UD デジタル 教科書体 N-B" w:eastAsia="UD デジタル 教科書体 N-B" w:hAnsi="ＭＳ Ｐゴシック"/>
        </w:rPr>
      </w:pPr>
    </w:p>
    <w:sectPr w:rsidR="00B56EA4" w:rsidSect="00F20045">
      <w:pgSz w:w="11906" w:h="16838"/>
      <w:pgMar w:top="720" w:right="720" w:bottom="720" w:left="720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1A61" w14:textId="77777777" w:rsidR="0090602B" w:rsidRDefault="0090602B" w:rsidP="00060A89">
      <w:r>
        <w:separator/>
      </w:r>
    </w:p>
  </w:endnote>
  <w:endnote w:type="continuationSeparator" w:id="0">
    <w:p w14:paraId="5FCA49CA" w14:textId="77777777" w:rsidR="0090602B" w:rsidRDefault="0090602B" w:rsidP="0006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A5A2" w14:textId="77777777" w:rsidR="0090602B" w:rsidRDefault="0090602B" w:rsidP="00060A89">
      <w:r>
        <w:separator/>
      </w:r>
    </w:p>
  </w:footnote>
  <w:footnote w:type="continuationSeparator" w:id="0">
    <w:p w14:paraId="4FE344A8" w14:textId="77777777" w:rsidR="0090602B" w:rsidRDefault="0090602B" w:rsidP="00060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15"/>
    <w:rsid w:val="00060A89"/>
    <w:rsid w:val="00196946"/>
    <w:rsid w:val="00615934"/>
    <w:rsid w:val="008E3201"/>
    <w:rsid w:val="0090602B"/>
    <w:rsid w:val="00A13C88"/>
    <w:rsid w:val="00B517AF"/>
    <w:rsid w:val="00B56EA4"/>
    <w:rsid w:val="00BB6193"/>
    <w:rsid w:val="00C86F15"/>
    <w:rsid w:val="00D2763D"/>
    <w:rsid w:val="00E95CDA"/>
    <w:rsid w:val="00F2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60E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F15"/>
    <w:pPr>
      <w:widowControl w:val="0"/>
      <w:jc w:val="both"/>
    </w:pPr>
    <w:rPr>
      <w:rFonts w:ascii="Meiryo UI" w:eastAsia="メイリオ" w:hAnsi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F15"/>
    <w:rPr>
      <w:rFonts w:ascii="Meiryo UI" w:eastAsia="メイリオ" w:hAnsi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A89"/>
    <w:rPr>
      <w:rFonts w:ascii="Meiryo UI" w:eastAsia="メイリオ" w:hAnsi="Meiryo UI"/>
    </w:rPr>
  </w:style>
  <w:style w:type="paragraph" w:styleId="a6">
    <w:name w:val="footer"/>
    <w:basedOn w:val="a"/>
    <w:link w:val="a7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A89"/>
    <w:rPr>
      <w:rFonts w:ascii="Meiryo UI" w:eastAsia="メイリオ" w:hAnsi="Meiryo UI"/>
    </w:rPr>
  </w:style>
  <w:style w:type="paragraph" w:styleId="Web">
    <w:name w:val="Normal (Web)"/>
    <w:basedOn w:val="a"/>
    <w:uiPriority w:val="99"/>
    <w:unhideWhenUsed/>
    <w:rsid w:val="00B517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2025-03-07T00:52:00Z</dcterms:created>
  <dcterms:modified xsi:type="dcterms:W3CDTF">2025-03-07T00:52:00Z</dcterms:modified>
</cp:coreProperties>
</file>