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9686" w14:textId="77777777" w:rsidR="00470ADF" w:rsidRPr="00D65079" w:rsidRDefault="005B2967" w:rsidP="005B2967">
      <w:pPr>
        <w:rPr>
          <w:rFonts w:ascii="Meiryo UI" w:eastAsia="Meiryo UI" w:hAnsi="Meiryo UI" w:cs="Meiryo UI"/>
          <w:sz w:val="24"/>
        </w:rPr>
      </w:pPr>
      <w:r w:rsidRPr="00D65079">
        <w:rPr>
          <w:rFonts w:ascii="Meiryo UI" w:eastAsia="Meiryo UI" w:hAnsi="Meiryo UI" w:cs="Meiryo UI" w:hint="eastAsia"/>
          <w:sz w:val="24"/>
        </w:rPr>
        <w:t>◆寝屋川流域総合治水対策の進捗状</w:t>
      </w:r>
      <w:r w:rsidR="00470ADF" w:rsidRPr="00D65079">
        <w:rPr>
          <w:rFonts w:ascii="Meiryo UI" w:eastAsia="Meiryo UI" w:hAnsi="Meiryo UI" w:cs="Meiryo UI" w:hint="eastAsia"/>
          <w:sz w:val="24"/>
        </w:rPr>
        <w:t>況</w:t>
      </w:r>
    </w:p>
    <w:p w14:paraId="53F3756F" w14:textId="5DE964D8" w:rsidR="00470ADF" w:rsidRPr="00D65079" w:rsidRDefault="00ED5EFD" w:rsidP="008924FA">
      <w:pPr>
        <w:wordWrap w:val="0"/>
        <w:jc w:val="right"/>
        <w:rPr>
          <w:rFonts w:ascii="Meiryo UI" w:eastAsia="Meiryo UI" w:hAnsi="Meiryo UI" w:cs="Meiryo UI"/>
          <w:kern w:val="0"/>
          <w:sz w:val="24"/>
          <w:szCs w:val="26"/>
        </w:rPr>
      </w:pPr>
      <w:r w:rsidRPr="00D65079">
        <w:rPr>
          <w:rFonts w:ascii="Meiryo UI" w:eastAsia="Meiryo UI" w:hAnsi="Meiryo UI" w:cs="Meiryo UI" w:hint="eastAsia"/>
          <w:kern w:val="0"/>
          <w:sz w:val="24"/>
          <w:szCs w:val="26"/>
        </w:rPr>
        <w:t>（</w:t>
      </w:r>
      <w:r w:rsidR="008924FA" w:rsidRPr="00D65079">
        <w:rPr>
          <w:rFonts w:ascii="Meiryo UI" w:eastAsia="Meiryo UI" w:hAnsi="Meiryo UI" w:cs="Meiryo UI" w:hint="eastAsia"/>
          <w:kern w:val="0"/>
          <w:sz w:val="24"/>
          <w:szCs w:val="26"/>
        </w:rPr>
        <w:t>Ｒ</w:t>
      </w:r>
      <w:r w:rsidR="009452DB" w:rsidRPr="00D65079">
        <w:rPr>
          <w:rFonts w:ascii="Meiryo UI" w:eastAsia="Meiryo UI" w:hAnsi="Meiryo UI" w:cs="Meiryo UI" w:hint="eastAsia"/>
          <w:kern w:val="0"/>
          <w:sz w:val="24"/>
          <w:szCs w:val="26"/>
        </w:rPr>
        <w:t>７</w:t>
      </w:r>
      <w:r w:rsidRPr="00D65079">
        <w:rPr>
          <w:rFonts w:ascii="Meiryo UI" w:eastAsia="Meiryo UI" w:hAnsi="Meiryo UI" w:cs="Meiryo UI" w:hint="eastAsia"/>
          <w:kern w:val="0"/>
          <w:sz w:val="24"/>
          <w:szCs w:val="26"/>
        </w:rPr>
        <w:t>年</w:t>
      </w:r>
      <w:r w:rsidR="00B609E5" w:rsidRPr="00D65079">
        <w:rPr>
          <w:rFonts w:ascii="Meiryo UI" w:eastAsia="Meiryo UI" w:hAnsi="Meiryo UI" w:cs="Meiryo UI" w:hint="eastAsia"/>
          <w:kern w:val="0"/>
          <w:sz w:val="24"/>
          <w:szCs w:val="26"/>
        </w:rPr>
        <w:t>3</w:t>
      </w:r>
      <w:r w:rsidR="008924FA" w:rsidRPr="00D65079">
        <w:rPr>
          <w:rFonts w:ascii="Meiryo UI" w:eastAsia="Meiryo UI" w:hAnsi="Meiryo UI" w:cs="Meiryo UI" w:hint="eastAsia"/>
          <w:kern w:val="0"/>
          <w:sz w:val="24"/>
          <w:szCs w:val="26"/>
        </w:rPr>
        <w:t>月</w:t>
      </w:r>
      <w:r w:rsidRPr="00D65079">
        <w:rPr>
          <w:rFonts w:ascii="Meiryo UI" w:eastAsia="Meiryo UI" w:hAnsi="Meiryo UI" w:cs="Meiryo UI" w:hint="eastAsia"/>
          <w:kern w:val="0"/>
          <w:sz w:val="24"/>
          <w:szCs w:val="26"/>
        </w:rPr>
        <w:t>末時点）</w:t>
      </w:r>
    </w:p>
    <w:tbl>
      <w:tblPr>
        <w:tblW w:w="15328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567"/>
        <w:gridCol w:w="336"/>
        <w:gridCol w:w="231"/>
        <w:gridCol w:w="992"/>
        <w:gridCol w:w="1418"/>
        <w:gridCol w:w="1418"/>
        <w:gridCol w:w="1559"/>
        <w:gridCol w:w="1276"/>
        <w:gridCol w:w="1417"/>
        <w:gridCol w:w="1418"/>
        <w:gridCol w:w="1134"/>
        <w:gridCol w:w="992"/>
        <w:gridCol w:w="992"/>
        <w:gridCol w:w="993"/>
      </w:tblGrid>
      <w:tr w:rsidR="00D65079" w:rsidRPr="00D65079" w14:paraId="324697EF" w14:textId="77777777" w:rsidTr="005E5D94">
        <w:trPr>
          <w:cantSplit/>
          <w:trHeight w:hRule="exact" w:val="628"/>
        </w:trPr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0C99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2B4A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全体計画</w:t>
            </w:r>
          </w:p>
          <w:p w14:paraId="5CCE8A53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（Ａ）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8730" w14:textId="77777777" w:rsidR="00341255" w:rsidRPr="00D65079" w:rsidRDefault="00341255" w:rsidP="00D77FA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当面の目標（20～30年後）</w:t>
            </w:r>
          </w:p>
          <w:p w14:paraId="08583201" w14:textId="77777777" w:rsidR="00341255" w:rsidRPr="00D65079" w:rsidRDefault="00341255" w:rsidP="00D77FA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（C）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3B1" w14:textId="4F21426A" w:rsidR="00341255" w:rsidRPr="00D65079" w:rsidRDefault="008924FA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Ｒ</w:t>
            </w:r>
            <w:r w:rsidR="009452DB" w:rsidRPr="00D65079">
              <w:rPr>
                <w:rFonts w:ascii="Meiryo UI" w:eastAsia="Meiryo UI" w:hAnsi="Meiryo UI" w:cs="Meiryo UI"/>
                <w:sz w:val="20"/>
                <w:szCs w:val="20"/>
              </w:rPr>
              <w:t>7</w:t>
            </w: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.</w:t>
            </w:r>
            <w:r w:rsidR="00B609E5"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3</w:t>
            </w:r>
            <w:r w:rsidR="00341255"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末現在</w:t>
            </w:r>
          </w:p>
          <w:p w14:paraId="4F316109" w14:textId="77777777" w:rsidR="00341255" w:rsidRPr="00D65079" w:rsidRDefault="00341255" w:rsidP="00D77FAA">
            <w:pPr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(Ｂ)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477E7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全体計画に対する</w:t>
            </w:r>
          </w:p>
          <w:p w14:paraId="0D58A666" w14:textId="77777777" w:rsidR="00341255" w:rsidRPr="00D65079" w:rsidRDefault="00341255" w:rsidP="00454651">
            <w:pPr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進捗率（D）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437D" w14:textId="77777777" w:rsidR="00341255" w:rsidRPr="00D65079" w:rsidRDefault="00341255" w:rsidP="002547A8">
            <w:pPr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当面の目標に対する</w:t>
            </w:r>
          </w:p>
          <w:p w14:paraId="61CDE13C" w14:textId="77777777" w:rsidR="00341255" w:rsidRPr="00D65079" w:rsidRDefault="00341255" w:rsidP="00454651">
            <w:pPr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進捗率（E）</w:t>
            </w:r>
          </w:p>
        </w:tc>
      </w:tr>
      <w:tr w:rsidR="00D65079" w:rsidRPr="00D65079" w14:paraId="74DDD52E" w14:textId="77777777" w:rsidTr="005E5D94">
        <w:trPr>
          <w:cantSplit/>
          <w:trHeight w:hRule="exact" w:val="865"/>
        </w:trPr>
        <w:tc>
          <w:tcPr>
            <w:tcW w:w="148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F7D32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目　標</w:t>
            </w:r>
          </w:p>
          <w:p w14:paraId="73B2CB0A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治水安全度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43B5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外水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64102" w14:textId="77777777" w:rsidR="00341255" w:rsidRPr="00D65079" w:rsidRDefault="00341255" w:rsidP="00B8380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1/100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C3CB" w14:textId="77777777" w:rsidR="00341255" w:rsidRPr="00D65079" w:rsidRDefault="00341255" w:rsidP="00341255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1/30</w:t>
            </w:r>
            <w:r w:rsidR="005E5D94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程度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2F6" w14:textId="77777777" w:rsidR="00341255" w:rsidRPr="00D65079" w:rsidRDefault="005E5D94" w:rsidP="005E5D9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1/10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程度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CA6465" w14:textId="77777777" w:rsidR="00341255" w:rsidRPr="00D65079" w:rsidRDefault="00341255" w:rsidP="002547A8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>B/A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37A460B" w14:textId="77777777" w:rsidR="00341255" w:rsidRPr="00D65079" w:rsidRDefault="00341255" w:rsidP="002547A8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B/C</w:t>
            </w:r>
          </w:p>
        </w:tc>
      </w:tr>
      <w:tr w:rsidR="00D65079" w:rsidRPr="00D65079" w14:paraId="64A1E514" w14:textId="77777777" w:rsidTr="005E5D94">
        <w:trPr>
          <w:cantSplit/>
          <w:trHeight w:hRule="exact" w:val="915"/>
        </w:trPr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46F5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31F1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内水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DE04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1/40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5C5" w14:textId="77777777" w:rsidR="00341255" w:rsidRPr="00D65079" w:rsidRDefault="00A03A22" w:rsidP="0029268E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1/30で床上浸水解消</w:t>
            </w:r>
          </w:p>
          <w:p w14:paraId="6D1509FE" w14:textId="77777777" w:rsidR="00341255" w:rsidRPr="00D65079" w:rsidRDefault="00A03A22" w:rsidP="0029268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1/10で床下浸水解消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56F9" w14:textId="77777777" w:rsidR="00341255" w:rsidRPr="00D65079" w:rsidRDefault="00A03A22" w:rsidP="00D77FA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1/5で床下浸水解消</w:t>
            </w: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787A" w14:textId="77777777" w:rsidR="00341255" w:rsidRPr="00D65079" w:rsidRDefault="00341255" w:rsidP="002547A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E159" w14:textId="77777777" w:rsidR="00341255" w:rsidRPr="00D65079" w:rsidRDefault="00341255" w:rsidP="002547A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65079" w:rsidRPr="00D65079" w14:paraId="79158C14" w14:textId="77777777" w:rsidTr="00CD26F3">
        <w:trPr>
          <w:cantSplit/>
          <w:trHeight w:hRule="exact" w:val="680"/>
        </w:trPr>
        <w:tc>
          <w:tcPr>
            <w:tcW w:w="27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DE10A0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流域基本高水流量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43B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2,700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678F" w14:textId="77777777" w:rsidR="00341255" w:rsidRPr="00D65079" w:rsidRDefault="00341255" w:rsidP="0029268E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2,027m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C7C4" w14:textId="37D9C26E" w:rsidR="00341255" w:rsidRPr="00D65079" w:rsidRDefault="00F107DA" w:rsidP="005E7BAC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>1,863</w:t>
            </w:r>
            <w:r w:rsidR="000A7987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 xml:space="preserve"> 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m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9CEB" w14:textId="77777777" w:rsidR="00341255" w:rsidRPr="00D65079" w:rsidRDefault="00341255" w:rsidP="00C50AE3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6</w:t>
            </w:r>
            <w:r w:rsidR="00575659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9</w:t>
            </w:r>
            <w:r w:rsidRPr="00D65079"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C0CE" w14:textId="77777777" w:rsidR="00341255" w:rsidRPr="00D65079" w:rsidRDefault="00575659" w:rsidP="002547A8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92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</w:p>
        </w:tc>
      </w:tr>
      <w:tr w:rsidR="00D65079" w:rsidRPr="00D65079" w14:paraId="6E9D828E" w14:textId="77777777" w:rsidTr="00341255">
        <w:trPr>
          <w:cantSplit/>
          <w:trHeight w:hRule="exact" w:val="68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ABD52C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D1DE734" w14:textId="77777777" w:rsidR="00341255" w:rsidRPr="00D65079" w:rsidRDefault="00341255" w:rsidP="008059E5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治　　水　　施　　設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3F3B9726" w14:textId="77777777" w:rsidR="00341255" w:rsidRPr="00D65079" w:rsidRDefault="00341255" w:rsidP="008059E5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河川氾濫防止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5DCD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河道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D7568DF" w14:textId="77777777" w:rsidR="00341255" w:rsidRPr="00D65079" w:rsidRDefault="00341255" w:rsidP="00341255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850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2654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1,650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 xml:space="preserve">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3DC2CF9" w14:textId="77777777" w:rsidR="00341255" w:rsidRPr="00D65079" w:rsidRDefault="00341255" w:rsidP="00B83804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799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8BC" w14:textId="77777777" w:rsidR="00341255" w:rsidRPr="00D65079" w:rsidRDefault="00341255" w:rsidP="0029268E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1,482m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DFBAB0" w14:textId="01B2BD98" w:rsidR="00341255" w:rsidRPr="00D65079" w:rsidRDefault="009452DB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783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 xml:space="preserve"> m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C56" w14:textId="314F5F12" w:rsidR="00341255" w:rsidRPr="00D65079" w:rsidRDefault="00341255" w:rsidP="00D77FAA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1,4</w:t>
            </w:r>
            <w:r w:rsidR="009452DB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50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 xml:space="preserve">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56A663" w14:textId="505CA34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9</w:t>
            </w:r>
            <w:r w:rsidR="000A7987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2</w:t>
            </w:r>
            <w:r w:rsidRPr="00D65079"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2E39E0F5" w14:textId="4F34E7AB" w:rsidR="00341255" w:rsidRPr="00D65079" w:rsidRDefault="00341255" w:rsidP="001976F2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8</w:t>
            </w:r>
            <w:r w:rsidR="000A7987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8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77EB4B" w14:textId="66893678" w:rsidR="00341255" w:rsidRPr="00D65079" w:rsidRDefault="00341255" w:rsidP="002547A8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9</w:t>
            </w:r>
            <w:r w:rsidR="000A7987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8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7C8AA9B5" w14:textId="3AEFBB19" w:rsidR="00341255" w:rsidRPr="00D65079" w:rsidRDefault="00341255" w:rsidP="001976F2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9</w:t>
            </w:r>
            <w:r w:rsidR="000A7987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8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</w:p>
        </w:tc>
      </w:tr>
      <w:tr w:rsidR="00D65079" w:rsidRPr="00D65079" w14:paraId="0313DC70" w14:textId="77777777" w:rsidTr="00341255">
        <w:trPr>
          <w:cantSplit/>
          <w:trHeight w:hRule="exact" w:val="6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A680E4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B75AF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CE7FA9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3C00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分水路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37EC264" w14:textId="77777777" w:rsidR="00341255" w:rsidRPr="00D65079" w:rsidRDefault="00341255" w:rsidP="00341255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390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2981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1E91607" w14:textId="77777777" w:rsidR="00341255" w:rsidRPr="00D65079" w:rsidRDefault="00341255" w:rsidP="00B83804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345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E0F" w14:textId="77777777" w:rsidR="00341255" w:rsidRPr="00D65079" w:rsidRDefault="00341255" w:rsidP="0029268E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33BBD1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329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F467" w14:textId="77777777" w:rsidR="00341255" w:rsidRPr="00D65079" w:rsidRDefault="00341255" w:rsidP="00D77FAA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84E518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84</w:t>
            </w:r>
            <w:r w:rsidRPr="00D65079"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9557CBF" w14:textId="77777777" w:rsidR="00341255" w:rsidRPr="00D65079" w:rsidRDefault="00341255" w:rsidP="001976F2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9F799C" w14:textId="77777777" w:rsidR="00341255" w:rsidRPr="00D65079" w:rsidRDefault="00341255" w:rsidP="002547A8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95%</w:t>
            </w:r>
          </w:p>
        </w:tc>
        <w:tc>
          <w:tcPr>
            <w:tcW w:w="993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40947C9" w14:textId="77777777" w:rsidR="00341255" w:rsidRPr="00D65079" w:rsidRDefault="00341255" w:rsidP="001976F2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</w:tr>
      <w:tr w:rsidR="00D65079" w:rsidRPr="00D65079" w14:paraId="658E0C47" w14:textId="77777777" w:rsidTr="00341255">
        <w:trPr>
          <w:cantSplit/>
          <w:trHeight w:hRule="exact" w:val="6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C762D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E6CC0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C868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22A3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遊水地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77C8D6C" w14:textId="77777777" w:rsidR="00341255" w:rsidRPr="00D65079" w:rsidRDefault="00341255" w:rsidP="00341255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410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49A4" w14:textId="77777777" w:rsidR="00341255" w:rsidRPr="00D65079" w:rsidRDefault="00341255" w:rsidP="00034D6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CF7F782" w14:textId="77777777" w:rsidR="00341255" w:rsidRPr="00D65079" w:rsidRDefault="00341255" w:rsidP="00B83804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338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BC0" w14:textId="77777777" w:rsidR="00341255" w:rsidRPr="00D65079" w:rsidRDefault="00341255" w:rsidP="0029268E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04029A" w14:textId="6A2911EE" w:rsidR="00341255" w:rsidRPr="00D65079" w:rsidRDefault="009452DB" w:rsidP="00366B2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338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 xml:space="preserve"> m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D39" w14:textId="77777777" w:rsidR="00341255" w:rsidRPr="00D65079" w:rsidRDefault="00341255" w:rsidP="00D77FAA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704DEE" w14:textId="3C3D9001" w:rsidR="00341255" w:rsidRPr="00D65079" w:rsidRDefault="000A7987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82</w:t>
            </w:r>
            <w:r w:rsidR="00341255" w:rsidRPr="00D65079"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5C1B" w14:textId="77777777" w:rsidR="00341255" w:rsidRPr="00D65079" w:rsidRDefault="00341255" w:rsidP="001976F2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5C5DF0" w14:textId="60440A8D" w:rsidR="00341255" w:rsidRPr="00D65079" w:rsidRDefault="000A7987" w:rsidP="002547A8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100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89C4" w14:textId="77777777" w:rsidR="00341255" w:rsidRPr="00D65079" w:rsidRDefault="00341255" w:rsidP="001976F2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</w:tr>
      <w:tr w:rsidR="00D65079" w:rsidRPr="00D65079" w14:paraId="5A459374" w14:textId="77777777" w:rsidTr="00341255">
        <w:trPr>
          <w:cantSplit/>
          <w:trHeight w:hRule="exact" w:val="851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79E52D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9999D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66BA3C" w14:textId="77777777" w:rsidR="00341255" w:rsidRPr="00D65079" w:rsidRDefault="00341255" w:rsidP="008059E5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内水浸水対策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34AFD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地下河川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160C728" w14:textId="77777777" w:rsidR="00341255" w:rsidRPr="00D65079" w:rsidRDefault="00341255" w:rsidP="00341255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500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32BB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750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 xml:space="preserve">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0380AAD" w14:textId="77777777" w:rsidR="00341255" w:rsidRPr="00D65079" w:rsidRDefault="00341255" w:rsidP="00B83804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280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276" w:type="dxa"/>
            <w:vMerge w:val="restart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10D" w14:textId="77777777" w:rsidR="00341255" w:rsidRPr="00D65079" w:rsidRDefault="00341255" w:rsidP="0029268E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455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125E06" w14:textId="69AA1477" w:rsidR="00341255" w:rsidRPr="00D65079" w:rsidRDefault="009452DB" w:rsidP="008924FA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highlight w:val="yellow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156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 xml:space="preserve"> m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 w:val="restart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DEE7" w14:textId="3C963F26" w:rsidR="00341255" w:rsidRPr="00D65079" w:rsidRDefault="009452DB" w:rsidP="008924FA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306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m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4D0BC5" w14:textId="6298CC79" w:rsidR="00341255" w:rsidRPr="00D65079" w:rsidRDefault="000A7987" w:rsidP="00C50AE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31</w:t>
            </w:r>
            <w:r w:rsidR="00341255" w:rsidRPr="00D65079"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27C98C30" w14:textId="43EDAA0C" w:rsidR="00341255" w:rsidRPr="00D65079" w:rsidRDefault="008924FA" w:rsidP="008924FA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4</w:t>
            </w:r>
            <w:r w:rsidR="000A7987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13DE95" w14:textId="276F2872" w:rsidR="00341255" w:rsidRPr="00D65079" w:rsidRDefault="000A7987" w:rsidP="008924FA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56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674EEF77" w14:textId="62B2AE66" w:rsidR="00341255" w:rsidRPr="00D65079" w:rsidRDefault="000A7987" w:rsidP="00C50AE3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67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</w:p>
        </w:tc>
      </w:tr>
      <w:tr w:rsidR="00D65079" w:rsidRPr="00D65079" w14:paraId="6AF6ED0A" w14:textId="77777777" w:rsidTr="00341255">
        <w:trPr>
          <w:cantSplit/>
          <w:trHeight w:hRule="exact" w:val="851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36A035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EDA4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84FE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EB00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t>調節池等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2233A0A" w14:textId="77777777" w:rsidR="00341255" w:rsidRPr="00D65079" w:rsidRDefault="00341255" w:rsidP="00341255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250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FB5" w14:textId="77777777" w:rsidR="00341255" w:rsidRPr="00D65079" w:rsidRDefault="00341255" w:rsidP="00034D6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44286F0" w14:textId="77777777" w:rsidR="00341255" w:rsidRPr="00D65079" w:rsidRDefault="00341255" w:rsidP="00B83804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175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31E" w14:textId="77777777" w:rsidR="00341255" w:rsidRPr="00D65079" w:rsidRDefault="00341255" w:rsidP="0029268E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648D00" w14:textId="51373208" w:rsidR="00341255" w:rsidRPr="00D65079" w:rsidRDefault="009452DB" w:rsidP="00366B2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150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 xml:space="preserve"> m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1418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1071" w14:textId="77777777" w:rsidR="00341255" w:rsidRPr="00D65079" w:rsidRDefault="00341255" w:rsidP="00D77FAA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BD97EB" w14:textId="0FDE9BE3" w:rsidR="00341255" w:rsidRPr="00D65079" w:rsidRDefault="000A7987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60</w:t>
            </w:r>
            <w:r w:rsidR="00341255" w:rsidRPr="00D65079"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62E" w14:textId="77777777" w:rsidR="00341255" w:rsidRPr="00D65079" w:rsidRDefault="00341255" w:rsidP="001976F2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1A8B50" w14:textId="02D5B12F" w:rsidR="00341255" w:rsidRPr="00D65079" w:rsidRDefault="000A7987" w:rsidP="002547A8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86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456B" w14:textId="77777777" w:rsidR="00341255" w:rsidRPr="00D65079" w:rsidRDefault="00341255" w:rsidP="001976F2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</w:p>
        </w:tc>
      </w:tr>
      <w:tr w:rsidR="00D65079" w:rsidRPr="00D65079" w14:paraId="580D55E7" w14:textId="77777777" w:rsidTr="00405A5D">
        <w:trPr>
          <w:cantSplit/>
          <w:trHeight w:hRule="exact" w:val="851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08A4D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494" w14:textId="77777777" w:rsidR="00341255" w:rsidRPr="00D65079" w:rsidRDefault="00341255" w:rsidP="008059E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/>
                <w:sz w:val="20"/>
                <w:szCs w:val="20"/>
              </w:rPr>
              <w:fldChar w:fldCharType="begin"/>
            </w:r>
            <w:r w:rsidRPr="00D65079">
              <w:rPr>
                <w:rFonts w:ascii="Meiryo UI" w:eastAsia="Meiryo UI" w:hAnsi="Meiryo UI" w:cs="Meiryo UI"/>
                <w:sz w:val="20"/>
                <w:szCs w:val="20"/>
              </w:rPr>
              <w:instrText xml:space="preserve"> eq \o\ad(</w:instrText>
            </w: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instrText>流域対策</w:instrText>
            </w:r>
            <w:r w:rsidRPr="00D65079">
              <w:rPr>
                <w:rFonts w:ascii="Meiryo UI" w:eastAsia="Meiryo UI" w:hAnsi="Meiryo UI" w:cs="Meiryo UI"/>
                <w:sz w:val="20"/>
                <w:szCs w:val="20"/>
              </w:rPr>
              <w:instrText>,</w:instrText>
            </w:r>
            <w:r w:rsidRPr="00D65079">
              <w:rPr>
                <w:rFonts w:ascii="Meiryo UI" w:eastAsia="Meiryo UI" w:hAnsi="Meiryo UI" w:cs="Meiryo UI" w:hint="eastAsia"/>
                <w:sz w:val="20"/>
                <w:szCs w:val="20"/>
              </w:rPr>
              <w:instrText xml:space="preserve">　　　　　　</w:instrText>
            </w:r>
            <w:r w:rsidRPr="00D65079">
              <w:rPr>
                <w:rFonts w:ascii="Meiryo UI" w:eastAsia="Meiryo UI" w:hAnsi="Meiryo UI" w:cs="Meiryo UI"/>
                <w:sz w:val="20"/>
                <w:szCs w:val="20"/>
              </w:rPr>
              <w:instrText>)</w:instrText>
            </w:r>
            <w:r w:rsidRPr="00D65079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BFB" w14:textId="77777777" w:rsidR="00341255" w:rsidRPr="00D65079" w:rsidRDefault="00341255" w:rsidP="00DD1EF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300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0A55" w14:textId="77777777" w:rsidR="00341255" w:rsidRPr="00D65079" w:rsidRDefault="00341255" w:rsidP="00843EC4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90 m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4A06" w14:textId="633AADAD" w:rsidR="00341255" w:rsidRPr="00D65079" w:rsidRDefault="009407DC" w:rsidP="0062543C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107</w:t>
            </w:r>
            <w:r w:rsidR="009452DB" w:rsidRPr="00D65079"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 xml:space="preserve"> 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m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  <w:vertAlign w:val="superscript"/>
              </w:rPr>
              <w:t>3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/s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BEA5" w14:textId="617C89FB" w:rsidR="00341255" w:rsidRPr="00D65079" w:rsidRDefault="009407DC" w:rsidP="0062543C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36</w:t>
            </w:r>
            <w:r w:rsidR="00341255" w:rsidRPr="00D65079">
              <w:rPr>
                <w:rFonts w:ascii="Meiryo UI" w:eastAsia="Meiryo UI" w:hAnsi="Meiryo UI" w:cs="Meiryo UI"/>
                <w:spacing w:val="-7"/>
                <w:sz w:val="20"/>
                <w:szCs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A2A" w14:textId="77777777" w:rsidR="00341255" w:rsidRPr="00D65079" w:rsidRDefault="00B43952" w:rsidP="001976F2">
            <w:pPr>
              <w:jc w:val="center"/>
              <w:rPr>
                <w:rFonts w:ascii="Meiryo UI" w:eastAsia="Meiryo UI" w:hAnsi="Meiryo UI" w:cs="Meiryo UI"/>
                <w:spacing w:val="-7"/>
                <w:sz w:val="20"/>
                <w:szCs w:val="20"/>
              </w:rPr>
            </w:pPr>
            <w:r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100</w:t>
            </w:r>
            <w:r w:rsidR="00341255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%</w:t>
            </w:r>
            <w:r w:rsidR="00A03A22" w:rsidRPr="00D65079">
              <w:rPr>
                <w:rFonts w:ascii="Meiryo UI" w:eastAsia="Meiryo UI" w:hAnsi="Meiryo UI" w:cs="Meiryo UI" w:hint="eastAsia"/>
                <w:spacing w:val="-7"/>
                <w:sz w:val="20"/>
                <w:szCs w:val="20"/>
              </w:rPr>
              <w:t>＋α</w:t>
            </w:r>
          </w:p>
        </w:tc>
      </w:tr>
    </w:tbl>
    <w:p w14:paraId="12A5650C" w14:textId="77777777" w:rsidR="00470ADF" w:rsidRPr="00D65079" w:rsidRDefault="00A03A22" w:rsidP="00470ADF">
      <w:pPr>
        <w:rPr>
          <w:rFonts w:ascii="Meiryo UI" w:eastAsia="Meiryo UI" w:hAnsi="Meiryo UI" w:cs="Meiryo UI"/>
          <w:kern w:val="0"/>
          <w:sz w:val="26"/>
          <w:szCs w:val="26"/>
        </w:rPr>
      </w:pPr>
      <w:r w:rsidRPr="00D65079">
        <w:rPr>
          <w:rFonts w:ascii="Meiryo UI" w:eastAsia="Meiryo UI" w:hAnsi="Meiryo UI" w:cs="Meiryo UI" w:hint="eastAsia"/>
          <w:kern w:val="0"/>
          <w:sz w:val="26"/>
          <w:szCs w:val="26"/>
        </w:rPr>
        <w:t xml:space="preserve">　　注）1/100（戦後最大）：時間雨量62ミリ、24時間311ミリ　　　　1/30：時間雨量62ミリ、24時間203ミリ</w:t>
      </w:r>
    </w:p>
    <w:p w14:paraId="6E2246F0" w14:textId="77777777" w:rsidR="00A03A22" w:rsidRPr="00D65079" w:rsidRDefault="00A03A22" w:rsidP="00470ADF">
      <w:pPr>
        <w:rPr>
          <w:rFonts w:ascii="Meiryo UI" w:eastAsia="Meiryo UI" w:hAnsi="Meiryo UI" w:cs="Meiryo UI"/>
          <w:kern w:val="0"/>
          <w:sz w:val="26"/>
          <w:szCs w:val="26"/>
        </w:rPr>
      </w:pPr>
      <w:r w:rsidRPr="00D65079">
        <w:rPr>
          <w:rFonts w:ascii="Meiryo UI" w:eastAsia="Meiryo UI" w:hAnsi="Meiryo UI" w:cs="Meiryo UI" w:hint="eastAsia"/>
          <w:kern w:val="0"/>
          <w:sz w:val="26"/>
          <w:szCs w:val="26"/>
        </w:rPr>
        <w:t xml:space="preserve">　　　　　1/10：時間雨量51ミリ、24時間164ミリ　　　　　　　　　　　　　　1/5　：時間雨量40ミリ、24時間139ミリ</w:t>
      </w:r>
    </w:p>
    <w:sectPr w:rsidR="00A03A22" w:rsidRPr="00D65079" w:rsidSect="0029268E">
      <w:footerReference w:type="default" r:id="rId8"/>
      <w:pgSz w:w="16838" w:h="11906" w:orient="landscape" w:code="9"/>
      <w:pgMar w:top="1134" w:right="851" w:bottom="851" w:left="851" w:header="720" w:footer="720" w:gutter="0"/>
      <w:pgNumType w:start="4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09B4" w14:textId="77777777" w:rsidR="002A4106" w:rsidRDefault="002A4106">
      <w:r>
        <w:separator/>
      </w:r>
    </w:p>
  </w:endnote>
  <w:endnote w:type="continuationSeparator" w:id="0">
    <w:p w14:paraId="57D8D755" w14:textId="77777777" w:rsidR="002A4106" w:rsidRDefault="002A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EA7C" w14:textId="77777777" w:rsidR="00B83804" w:rsidRDefault="00B83804">
    <w:pPr>
      <w:pStyle w:val="a7"/>
      <w:jc w:val="center"/>
    </w:pPr>
  </w:p>
  <w:p w14:paraId="246B6DBE" w14:textId="77777777" w:rsidR="00B83804" w:rsidRDefault="00B838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66C0" w14:textId="77777777" w:rsidR="002A4106" w:rsidRDefault="002A4106">
      <w:r>
        <w:separator/>
      </w:r>
    </w:p>
  </w:footnote>
  <w:footnote w:type="continuationSeparator" w:id="0">
    <w:p w14:paraId="5B2892F8" w14:textId="77777777" w:rsidR="002A4106" w:rsidRDefault="002A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D47C5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B087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82E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9468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742E2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5CA9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F632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42AF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2CB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33A28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B2068"/>
    <w:multiLevelType w:val="hybridMultilevel"/>
    <w:tmpl w:val="11FAF122"/>
    <w:lvl w:ilvl="0" w:tplc="84B0B6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13766F"/>
    <w:multiLevelType w:val="hybridMultilevel"/>
    <w:tmpl w:val="9C8E976C"/>
    <w:lvl w:ilvl="0" w:tplc="7614468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2" w15:restartNumberingAfterBreak="0">
    <w:nsid w:val="2EF233F0"/>
    <w:multiLevelType w:val="hybridMultilevel"/>
    <w:tmpl w:val="197AA6F8"/>
    <w:lvl w:ilvl="0" w:tplc="B2D6289A">
      <w:start w:val="1"/>
      <w:numFmt w:val="decimalFullWidth"/>
      <w:lvlText w:val="%1．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331D3A"/>
    <w:multiLevelType w:val="hybridMultilevel"/>
    <w:tmpl w:val="97201A40"/>
    <w:lvl w:ilvl="0" w:tplc="43A8E7C8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4" w15:restartNumberingAfterBreak="0">
    <w:nsid w:val="36837DF1"/>
    <w:multiLevelType w:val="hybridMultilevel"/>
    <w:tmpl w:val="AFBA29C4"/>
    <w:lvl w:ilvl="0" w:tplc="416C382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5" w15:restartNumberingAfterBreak="0">
    <w:nsid w:val="529014A0"/>
    <w:multiLevelType w:val="hybridMultilevel"/>
    <w:tmpl w:val="295C360C"/>
    <w:lvl w:ilvl="0" w:tplc="1E92222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52CF036A"/>
    <w:multiLevelType w:val="hybridMultilevel"/>
    <w:tmpl w:val="7B58576E"/>
    <w:lvl w:ilvl="0" w:tplc="43847A26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7" w15:restartNumberingAfterBreak="0">
    <w:nsid w:val="65443DB6"/>
    <w:multiLevelType w:val="hybridMultilevel"/>
    <w:tmpl w:val="6ADCD4F6"/>
    <w:lvl w:ilvl="0" w:tplc="8D7C44E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8" w15:restartNumberingAfterBreak="0">
    <w:nsid w:val="74BE6B6D"/>
    <w:multiLevelType w:val="hybridMultilevel"/>
    <w:tmpl w:val="CB9E24DC"/>
    <w:lvl w:ilvl="0" w:tplc="B37C516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A7"/>
    <w:rsid w:val="000110ED"/>
    <w:rsid w:val="000113AA"/>
    <w:rsid w:val="00012EB9"/>
    <w:rsid w:val="00013A09"/>
    <w:rsid w:val="000258B2"/>
    <w:rsid w:val="0003139B"/>
    <w:rsid w:val="00034D63"/>
    <w:rsid w:val="00037EE8"/>
    <w:rsid w:val="000440DA"/>
    <w:rsid w:val="0004534F"/>
    <w:rsid w:val="0004755F"/>
    <w:rsid w:val="00064598"/>
    <w:rsid w:val="0006463B"/>
    <w:rsid w:val="00066EDA"/>
    <w:rsid w:val="000705E9"/>
    <w:rsid w:val="000725BD"/>
    <w:rsid w:val="00073CC9"/>
    <w:rsid w:val="000774B2"/>
    <w:rsid w:val="000840C8"/>
    <w:rsid w:val="000849CA"/>
    <w:rsid w:val="00084E94"/>
    <w:rsid w:val="00087610"/>
    <w:rsid w:val="00095B8C"/>
    <w:rsid w:val="000A1469"/>
    <w:rsid w:val="000A3B8C"/>
    <w:rsid w:val="000A7273"/>
    <w:rsid w:val="000A74B6"/>
    <w:rsid w:val="000A7987"/>
    <w:rsid w:val="000B059E"/>
    <w:rsid w:val="000B2A9F"/>
    <w:rsid w:val="000C4B27"/>
    <w:rsid w:val="000C51FA"/>
    <w:rsid w:val="000C52A2"/>
    <w:rsid w:val="000D5100"/>
    <w:rsid w:val="000E0066"/>
    <w:rsid w:val="000E762C"/>
    <w:rsid w:val="000F68E0"/>
    <w:rsid w:val="000F7BBE"/>
    <w:rsid w:val="001036C3"/>
    <w:rsid w:val="00112A2B"/>
    <w:rsid w:val="001160F8"/>
    <w:rsid w:val="0011678D"/>
    <w:rsid w:val="001178A8"/>
    <w:rsid w:val="00122334"/>
    <w:rsid w:val="00123879"/>
    <w:rsid w:val="00125AF7"/>
    <w:rsid w:val="00125CAF"/>
    <w:rsid w:val="00130293"/>
    <w:rsid w:val="00135C55"/>
    <w:rsid w:val="00135C98"/>
    <w:rsid w:val="0014093A"/>
    <w:rsid w:val="0014531A"/>
    <w:rsid w:val="00147EAF"/>
    <w:rsid w:val="00155CD3"/>
    <w:rsid w:val="00155D56"/>
    <w:rsid w:val="001607EA"/>
    <w:rsid w:val="00164A88"/>
    <w:rsid w:val="0018386D"/>
    <w:rsid w:val="00183BB7"/>
    <w:rsid w:val="00184DD9"/>
    <w:rsid w:val="00195009"/>
    <w:rsid w:val="001976F2"/>
    <w:rsid w:val="001A0CD9"/>
    <w:rsid w:val="001A2CB7"/>
    <w:rsid w:val="001B1257"/>
    <w:rsid w:val="001B47AA"/>
    <w:rsid w:val="001B7212"/>
    <w:rsid w:val="001C15A4"/>
    <w:rsid w:val="001C1A66"/>
    <w:rsid w:val="001C2922"/>
    <w:rsid w:val="001C4A85"/>
    <w:rsid w:val="001D2AA7"/>
    <w:rsid w:val="001D32DC"/>
    <w:rsid w:val="001D6D22"/>
    <w:rsid w:val="001F46D5"/>
    <w:rsid w:val="001F5F95"/>
    <w:rsid w:val="001F7B29"/>
    <w:rsid w:val="00201B10"/>
    <w:rsid w:val="00210FA1"/>
    <w:rsid w:val="00213764"/>
    <w:rsid w:val="00214AE6"/>
    <w:rsid w:val="002164B7"/>
    <w:rsid w:val="00220C58"/>
    <w:rsid w:val="00230BF5"/>
    <w:rsid w:val="00234D60"/>
    <w:rsid w:val="0023651F"/>
    <w:rsid w:val="002365AA"/>
    <w:rsid w:val="0023727D"/>
    <w:rsid w:val="00241B3F"/>
    <w:rsid w:val="00251681"/>
    <w:rsid w:val="002520E9"/>
    <w:rsid w:val="002547A8"/>
    <w:rsid w:val="00260D57"/>
    <w:rsid w:val="00267AE0"/>
    <w:rsid w:val="00275A40"/>
    <w:rsid w:val="002760BE"/>
    <w:rsid w:val="0028559B"/>
    <w:rsid w:val="0029268E"/>
    <w:rsid w:val="00294437"/>
    <w:rsid w:val="00296CE8"/>
    <w:rsid w:val="002A4106"/>
    <w:rsid w:val="002A5CD1"/>
    <w:rsid w:val="002B15CC"/>
    <w:rsid w:val="002B6F79"/>
    <w:rsid w:val="002C3561"/>
    <w:rsid w:val="002C568A"/>
    <w:rsid w:val="002D7D56"/>
    <w:rsid w:val="002E0428"/>
    <w:rsid w:val="002E440C"/>
    <w:rsid w:val="002F59D4"/>
    <w:rsid w:val="00303FE7"/>
    <w:rsid w:val="0030464E"/>
    <w:rsid w:val="003068D9"/>
    <w:rsid w:val="00306AF9"/>
    <w:rsid w:val="00312948"/>
    <w:rsid w:val="00317CC7"/>
    <w:rsid w:val="00317E24"/>
    <w:rsid w:val="00336FD5"/>
    <w:rsid w:val="00340641"/>
    <w:rsid w:val="00341255"/>
    <w:rsid w:val="00342272"/>
    <w:rsid w:val="00344B72"/>
    <w:rsid w:val="00356F8F"/>
    <w:rsid w:val="003571C5"/>
    <w:rsid w:val="00366B24"/>
    <w:rsid w:val="003708D1"/>
    <w:rsid w:val="00395409"/>
    <w:rsid w:val="00395F47"/>
    <w:rsid w:val="00397867"/>
    <w:rsid w:val="00397D18"/>
    <w:rsid w:val="003A353F"/>
    <w:rsid w:val="003A3746"/>
    <w:rsid w:val="003B7556"/>
    <w:rsid w:val="003C4374"/>
    <w:rsid w:val="003D5C56"/>
    <w:rsid w:val="003E03BD"/>
    <w:rsid w:val="003E2F9A"/>
    <w:rsid w:val="003E4EE4"/>
    <w:rsid w:val="003E5B0B"/>
    <w:rsid w:val="003F5A5F"/>
    <w:rsid w:val="0041382E"/>
    <w:rsid w:val="0041425F"/>
    <w:rsid w:val="00416D6B"/>
    <w:rsid w:val="00420CB1"/>
    <w:rsid w:val="00421780"/>
    <w:rsid w:val="004222CA"/>
    <w:rsid w:val="004230FB"/>
    <w:rsid w:val="0042516A"/>
    <w:rsid w:val="00433CB9"/>
    <w:rsid w:val="0043402E"/>
    <w:rsid w:val="00434FF6"/>
    <w:rsid w:val="00440F52"/>
    <w:rsid w:val="00441FE8"/>
    <w:rsid w:val="00444BA0"/>
    <w:rsid w:val="00454651"/>
    <w:rsid w:val="004630BF"/>
    <w:rsid w:val="00465511"/>
    <w:rsid w:val="00470ADF"/>
    <w:rsid w:val="004731AD"/>
    <w:rsid w:val="00476C69"/>
    <w:rsid w:val="00480492"/>
    <w:rsid w:val="004905E9"/>
    <w:rsid w:val="004913A8"/>
    <w:rsid w:val="004A1D73"/>
    <w:rsid w:val="004B32E0"/>
    <w:rsid w:val="004B7562"/>
    <w:rsid w:val="004C059D"/>
    <w:rsid w:val="004F6C0A"/>
    <w:rsid w:val="005014F1"/>
    <w:rsid w:val="005056E2"/>
    <w:rsid w:val="00516C85"/>
    <w:rsid w:val="00516D79"/>
    <w:rsid w:val="00524B37"/>
    <w:rsid w:val="00524C58"/>
    <w:rsid w:val="00524D24"/>
    <w:rsid w:val="00525496"/>
    <w:rsid w:val="00533977"/>
    <w:rsid w:val="00540016"/>
    <w:rsid w:val="005455C4"/>
    <w:rsid w:val="005535CF"/>
    <w:rsid w:val="005565D4"/>
    <w:rsid w:val="0055661B"/>
    <w:rsid w:val="00564110"/>
    <w:rsid w:val="005654EC"/>
    <w:rsid w:val="00567C1C"/>
    <w:rsid w:val="0057175E"/>
    <w:rsid w:val="00572D3E"/>
    <w:rsid w:val="00574BB8"/>
    <w:rsid w:val="00575659"/>
    <w:rsid w:val="005824D2"/>
    <w:rsid w:val="005826BD"/>
    <w:rsid w:val="0058304A"/>
    <w:rsid w:val="005848C1"/>
    <w:rsid w:val="005860B9"/>
    <w:rsid w:val="0058754F"/>
    <w:rsid w:val="00594DDA"/>
    <w:rsid w:val="00596789"/>
    <w:rsid w:val="005A3718"/>
    <w:rsid w:val="005A3B4F"/>
    <w:rsid w:val="005A68FA"/>
    <w:rsid w:val="005A6FBC"/>
    <w:rsid w:val="005B2967"/>
    <w:rsid w:val="005C1B54"/>
    <w:rsid w:val="005C3F60"/>
    <w:rsid w:val="005E0A86"/>
    <w:rsid w:val="005E5D94"/>
    <w:rsid w:val="005E7BAC"/>
    <w:rsid w:val="00600CF0"/>
    <w:rsid w:val="006033BA"/>
    <w:rsid w:val="0060651D"/>
    <w:rsid w:val="0062543C"/>
    <w:rsid w:val="00626055"/>
    <w:rsid w:val="006261FA"/>
    <w:rsid w:val="00637336"/>
    <w:rsid w:val="006378DD"/>
    <w:rsid w:val="00643C90"/>
    <w:rsid w:val="0064493E"/>
    <w:rsid w:val="00644D8F"/>
    <w:rsid w:val="00647729"/>
    <w:rsid w:val="00650652"/>
    <w:rsid w:val="00653DFD"/>
    <w:rsid w:val="00660B6B"/>
    <w:rsid w:val="00674DA3"/>
    <w:rsid w:val="00677ECC"/>
    <w:rsid w:val="006903D5"/>
    <w:rsid w:val="00690F7E"/>
    <w:rsid w:val="006922DF"/>
    <w:rsid w:val="006924E5"/>
    <w:rsid w:val="00696D94"/>
    <w:rsid w:val="006972CA"/>
    <w:rsid w:val="006A22AD"/>
    <w:rsid w:val="006A47C3"/>
    <w:rsid w:val="006B2064"/>
    <w:rsid w:val="006C596D"/>
    <w:rsid w:val="006D013E"/>
    <w:rsid w:val="006D472E"/>
    <w:rsid w:val="006D5D05"/>
    <w:rsid w:val="006E01FE"/>
    <w:rsid w:val="006E2D25"/>
    <w:rsid w:val="006F04CB"/>
    <w:rsid w:val="006F1128"/>
    <w:rsid w:val="006F2859"/>
    <w:rsid w:val="006F51C1"/>
    <w:rsid w:val="006F70DB"/>
    <w:rsid w:val="00701978"/>
    <w:rsid w:val="007071E2"/>
    <w:rsid w:val="00711CAC"/>
    <w:rsid w:val="00713353"/>
    <w:rsid w:val="00714DF7"/>
    <w:rsid w:val="007178FE"/>
    <w:rsid w:val="00723434"/>
    <w:rsid w:val="00724388"/>
    <w:rsid w:val="00724814"/>
    <w:rsid w:val="00730321"/>
    <w:rsid w:val="0073187F"/>
    <w:rsid w:val="00732782"/>
    <w:rsid w:val="007347AF"/>
    <w:rsid w:val="0074432C"/>
    <w:rsid w:val="00745313"/>
    <w:rsid w:val="00752DCA"/>
    <w:rsid w:val="00753C4A"/>
    <w:rsid w:val="00753F65"/>
    <w:rsid w:val="00755166"/>
    <w:rsid w:val="00761D0B"/>
    <w:rsid w:val="00774969"/>
    <w:rsid w:val="007858A7"/>
    <w:rsid w:val="007A1BB7"/>
    <w:rsid w:val="007B40CB"/>
    <w:rsid w:val="007B5D90"/>
    <w:rsid w:val="007C50E5"/>
    <w:rsid w:val="007C522D"/>
    <w:rsid w:val="007D7989"/>
    <w:rsid w:val="007E61DE"/>
    <w:rsid w:val="007F0C1E"/>
    <w:rsid w:val="007F34DF"/>
    <w:rsid w:val="007F495A"/>
    <w:rsid w:val="008059E5"/>
    <w:rsid w:val="00806A8F"/>
    <w:rsid w:val="00807087"/>
    <w:rsid w:val="008071D8"/>
    <w:rsid w:val="00811C5A"/>
    <w:rsid w:val="0081413E"/>
    <w:rsid w:val="00816B23"/>
    <w:rsid w:val="00816E25"/>
    <w:rsid w:val="0082242F"/>
    <w:rsid w:val="00822C29"/>
    <w:rsid w:val="00825A96"/>
    <w:rsid w:val="008325A6"/>
    <w:rsid w:val="00837BD5"/>
    <w:rsid w:val="00840E83"/>
    <w:rsid w:val="00843EC4"/>
    <w:rsid w:val="00844D77"/>
    <w:rsid w:val="00855C6A"/>
    <w:rsid w:val="008656CA"/>
    <w:rsid w:val="0086616E"/>
    <w:rsid w:val="0087669A"/>
    <w:rsid w:val="00881640"/>
    <w:rsid w:val="00887CC5"/>
    <w:rsid w:val="008924FA"/>
    <w:rsid w:val="008974C7"/>
    <w:rsid w:val="008A6695"/>
    <w:rsid w:val="008B37CB"/>
    <w:rsid w:val="008B45A1"/>
    <w:rsid w:val="008B7C89"/>
    <w:rsid w:val="008C07FD"/>
    <w:rsid w:val="008C32C2"/>
    <w:rsid w:val="008C4C85"/>
    <w:rsid w:val="008C5BDC"/>
    <w:rsid w:val="008C790E"/>
    <w:rsid w:val="008D349F"/>
    <w:rsid w:val="008D493A"/>
    <w:rsid w:val="008D65E5"/>
    <w:rsid w:val="008E0232"/>
    <w:rsid w:val="008E1CFD"/>
    <w:rsid w:val="008E3788"/>
    <w:rsid w:val="008E46AF"/>
    <w:rsid w:val="008E6B56"/>
    <w:rsid w:val="008F5ADE"/>
    <w:rsid w:val="009049C5"/>
    <w:rsid w:val="00907A55"/>
    <w:rsid w:val="00912504"/>
    <w:rsid w:val="00913F4B"/>
    <w:rsid w:val="0091646E"/>
    <w:rsid w:val="009210F6"/>
    <w:rsid w:val="009240FD"/>
    <w:rsid w:val="00925C54"/>
    <w:rsid w:val="00930E42"/>
    <w:rsid w:val="00935566"/>
    <w:rsid w:val="009357BA"/>
    <w:rsid w:val="00937443"/>
    <w:rsid w:val="00937FC4"/>
    <w:rsid w:val="009407DC"/>
    <w:rsid w:val="009452DB"/>
    <w:rsid w:val="00954998"/>
    <w:rsid w:val="00967FEA"/>
    <w:rsid w:val="009722D0"/>
    <w:rsid w:val="00973EA6"/>
    <w:rsid w:val="0097785C"/>
    <w:rsid w:val="00994110"/>
    <w:rsid w:val="009943EB"/>
    <w:rsid w:val="00995656"/>
    <w:rsid w:val="009A1BE6"/>
    <w:rsid w:val="009A2293"/>
    <w:rsid w:val="009B6DC1"/>
    <w:rsid w:val="009C0174"/>
    <w:rsid w:val="009D2233"/>
    <w:rsid w:val="009D4695"/>
    <w:rsid w:val="009E64AB"/>
    <w:rsid w:val="009E7957"/>
    <w:rsid w:val="009F0CEB"/>
    <w:rsid w:val="009F36CF"/>
    <w:rsid w:val="00A03A22"/>
    <w:rsid w:val="00A06A4C"/>
    <w:rsid w:val="00A106F3"/>
    <w:rsid w:val="00A13D15"/>
    <w:rsid w:val="00A2592E"/>
    <w:rsid w:val="00A26639"/>
    <w:rsid w:val="00A2726B"/>
    <w:rsid w:val="00A36D4F"/>
    <w:rsid w:val="00A41452"/>
    <w:rsid w:val="00A43B34"/>
    <w:rsid w:val="00A52AF3"/>
    <w:rsid w:val="00A6252A"/>
    <w:rsid w:val="00A62B5E"/>
    <w:rsid w:val="00A757B7"/>
    <w:rsid w:val="00A82AD0"/>
    <w:rsid w:val="00A853CB"/>
    <w:rsid w:val="00A86304"/>
    <w:rsid w:val="00A969DE"/>
    <w:rsid w:val="00AA4D3D"/>
    <w:rsid w:val="00AA7B0E"/>
    <w:rsid w:val="00AB7493"/>
    <w:rsid w:val="00AC1DDB"/>
    <w:rsid w:val="00AC3E99"/>
    <w:rsid w:val="00AC6428"/>
    <w:rsid w:val="00AC6FA1"/>
    <w:rsid w:val="00AD0587"/>
    <w:rsid w:val="00AD43B4"/>
    <w:rsid w:val="00AD611A"/>
    <w:rsid w:val="00AD6E8E"/>
    <w:rsid w:val="00AE1423"/>
    <w:rsid w:val="00AE64BF"/>
    <w:rsid w:val="00AE7156"/>
    <w:rsid w:val="00AF313F"/>
    <w:rsid w:val="00AF428B"/>
    <w:rsid w:val="00B022A5"/>
    <w:rsid w:val="00B04488"/>
    <w:rsid w:val="00B139C9"/>
    <w:rsid w:val="00B17FF4"/>
    <w:rsid w:val="00B209CD"/>
    <w:rsid w:val="00B240AE"/>
    <w:rsid w:val="00B244DE"/>
    <w:rsid w:val="00B25776"/>
    <w:rsid w:val="00B278EA"/>
    <w:rsid w:val="00B3372E"/>
    <w:rsid w:val="00B400A8"/>
    <w:rsid w:val="00B43952"/>
    <w:rsid w:val="00B571EE"/>
    <w:rsid w:val="00B609E5"/>
    <w:rsid w:val="00B6449C"/>
    <w:rsid w:val="00B67F06"/>
    <w:rsid w:val="00B70B6E"/>
    <w:rsid w:val="00B70FA4"/>
    <w:rsid w:val="00B81B5F"/>
    <w:rsid w:val="00B83804"/>
    <w:rsid w:val="00B94712"/>
    <w:rsid w:val="00BA5F93"/>
    <w:rsid w:val="00BB3153"/>
    <w:rsid w:val="00BB34E5"/>
    <w:rsid w:val="00BB7B45"/>
    <w:rsid w:val="00BC0F4D"/>
    <w:rsid w:val="00BC4C43"/>
    <w:rsid w:val="00BD12B4"/>
    <w:rsid w:val="00BD4225"/>
    <w:rsid w:val="00BE01C1"/>
    <w:rsid w:val="00BE04DA"/>
    <w:rsid w:val="00BE2EDF"/>
    <w:rsid w:val="00BF03C4"/>
    <w:rsid w:val="00C036B9"/>
    <w:rsid w:val="00C105C7"/>
    <w:rsid w:val="00C13491"/>
    <w:rsid w:val="00C17B1D"/>
    <w:rsid w:val="00C17D62"/>
    <w:rsid w:val="00C32EF5"/>
    <w:rsid w:val="00C462D1"/>
    <w:rsid w:val="00C50AE3"/>
    <w:rsid w:val="00C518E3"/>
    <w:rsid w:val="00C542B5"/>
    <w:rsid w:val="00C5524D"/>
    <w:rsid w:val="00C56681"/>
    <w:rsid w:val="00C56EB5"/>
    <w:rsid w:val="00C602A0"/>
    <w:rsid w:val="00C6117E"/>
    <w:rsid w:val="00C72189"/>
    <w:rsid w:val="00C722C5"/>
    <w:rsid w:val="00C8215C"/>
    <w:rsid w:val="00C86D66"/>
    <w:rsid w:val="00C90623"/>
    <w:rsid w:val="00C94C56"/>
    <w:rsid w:val="00C969C7"/>
    <w:rsid w:val="00C97107"/>
    <w:rsid w:val="00CA38D4"/>
    <w:rsid w:val="00CA6E62"/>
    <w:rsid w:val="00CA75DF"/>
    <w:rsid w:val="00CA7DCC"/>
    <w:rsid w:val="00CC79C4"/>
    <w:rsid w:val="00CF08C5"/>
    <w:rsid w:val="00D0482B"/>
    <w:rsid w:val="00D05C6F"/>
    <w:rsid w:val="00D15E6F"/>
    <w:rsid w:val="00D1634B"/>
    <w:rsid w:val="00D40E70"/>
    <w:rsid w:val="00D42A3C"/>
    <w:rsid w:val="00D50F64"/>
    <w:rsid w:val="00D57EB3"/>
    <w:rsid w:val="00D634A8"/>
    <w:rsid w:val="00D64E24"/>
    <w:rsid w:val="00D65079"/>
    <w:rsid w:val="00D67E8F"/>
    <w:rsid w:val="00D77FAA"/>
    <w:rsid w:val="00D90E04"/>
    <w:rsid w:val="00D9422F"/>
    <w:rsid w:val="00DA00AC"/>
    <w:rsid w:val="00DA1139"/>
    <w:rsid w:val="00DC7291"/>
    <w:rsid w:val="00DD1EF8"/>
    <w:rsid w:val="00DD2625"/>
    <w:rsid w:val="00DE20F5"/>
    <w:rsid w:val="00E02F5D"/>
    <w:rsid w:val="00E078EE"/>
    <w:rsid w:val="00E12443"/>
    <w:rsid w:val="00E15078"/>
    <w:rsid w:val="00E21A2A"/>
    <w:rsid w:val="00E259C5"/>
    <w:rsid w:val="00E27DBC"/>
    <w:rsid w:val="00E33EF8"/>
    <w:rsid w:val="00E36695"/>
    <w:rsid w:val="00E6504D"/>
    <w:rsid w:val="00E71714"/>
    <w:rsid w:val="00E76FE3"/>
    <w:rsid w:val="00E77F26"/>
    <w:rsid w:val="00E81C69"/>
    <w:rsid w:val="00E91896"/>
    <w:rsid w:val="00E92CB3"/>
    <w:rsid w:val="00EA1DE0"/>
    <w:rsid w:val="00EA3110"/>
    <w:rsid w:val="00EB7E51"/>
    <w:rsid w:val="00EC4029"/>
    <w:rsid w:val="00EC5A17"/>
    <w:rsid w:val="00EC6145"/>
    <w:rsid w:val="00EC7731"/>
    <w:rsid w:val="00EC78D4"/>
    <w:rsid w:val="00ED1B9F"/>
    <w:rsid w:val="00ED5EFD"/>
    <w:rsid w:val="00EE2ABB"/>
    <w:rsid w:val="00EE5BA1"/>
    <w:rsid w:val="00EF12D3"/>
    <w:rsid w:val="00F029A2"/>
    <w:rsid w:val="00F06F7D"/>
    <w:rsid w:val="00F06FC3"/>
    <w:rsid w:val="00F107DA"/>
    <w:rsid w:val="00F11DC8"/>
    <w:rsid w:val="00F12006"/>
    <w:rsid w:val="00F17449"/>
    <w:rsid w:val="00F2653D"/>
    <w:rsid w:val="00F43AAF"/>
    <w:rsid w:val="00F575D2"/>
    <w:rsid w:val="00F6216B"/>
    <w:rsid w:val="00F7357F"/>
    <w:rsid w:val="00F769D4"/>
    <w:rsid w:val="00F945B1"/>
    <w:rsid w:val="00F97364"/>
    <w:rsid w:val="00FA1CE1"/>
    <w:rsid w:val="00FC0419"/>
    <w:rsid w:val="00FC0FB3"/>
    <w:rsid w:val="00FC63EB"/>
    <w:rsid w:val="00FD0B38"/>
    <w:rsid w:val="00FD1884"/>
    <w:rsid w:val="00FD2F7B"/>
    <w:rsid w:val="00FE3E39"/>
    <w:rsid w:val="00FE55AC"/>
    <w:rsid w:val="00FE7532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37786"/>
  <w15:docId w15:val="{90EAC813-C9B7-4360-A736-DBCDD2BE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/>
      <w:spacing w:val="-3"/>
      <w:sz w:val="26"/>
      <w:szCs w:val="26"/>
    </w:rPr>
  </w:style>
  <w:style w:type="paragraph" w:styleId="a3">
    <w:name w:val="Body Text Indent"/>
    <w:basedOn w:val="a"/>
    <w:pPr>
      <w:ind w:leftChars="600" w:left="1260" w:firstLineChars="1" w:firstLine="2"/>
    </w:pPr>
    <w:rPr>
      <w:rFonts w:ascii="ＭＳ 明朝" w:hAnsi="ＭＳ 明朝"/>
      <w:sz w:val="24"/>
    </w:rPr>
  </w:style>
  <w:style w:type="paragraph" w:styleId="a4">
    <w:name w:val="Body Text"/>
    <w:basedOn w:val="a"/>
    <w:link w:val="a5"/>
    <w:pPr>
      <w:autoSpaceDE w:val="0"/>
      <w:autoSpaceDN w:val="0"/>
      <w:adjustRightInd w:val="0"/>
    </w:pPr>
    <w:rPr>
      <w:rFonts w:ascii="Times New Roman" w:eastAsia="ＭＳ Ｐ明朝" w:hAnsi="Times New Roman"/>
      <w:b/>
      <w:bCs/>
      <w:color w:val="000000"/>
      <w:sz w:val="24"/>
      <w:szCs w:val="36"/>
      <w:u w:val="single"/>
      <w:lang w:val="ja-JP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First Indent"/>
    <w:basedOn w:val="a4"/>
    <w:pPr>
      <w:autoSpaceDE/>
      <w:autoSpaceDN/>
      <w:adjustRightInd/>
      <w:ind w:firstLineChars="100" w:firstLine="210"/>
    </w:pPr>
    <w:rPr>
      <w:rFonts w:ascii="Century" w:eastAsia="ＭＳ 明朝" w:hAnsi="Century"/>
      <w:b w:val="0"/>
      <w:bCs w:val="0"/>
      <w:color w:val="auto"/>
      <w:sz w:val="21"/>
      <w:szCs w:val="24"/>
      <w:u w:val="none"/>
      <w:lang w:val="en-US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rPr>
      <w:rFonts w:ascii="ＭＳ 明朝" w:hAnsi="ＭＳ 明朝"/>
      <w:sz w:val="24"/>
    </w:rPr>
  </w:style>
  <w:style w:type="paragraph" w:styleId="20">
    <w:name w:val="Body Text Indent 2"/>
    <w:basedOn w:val="a"/>
    <w:pPr>
      <w:ind w:leftChars="405" w:left="2408" w:hangingChars="649" w:hanging="1558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500" w:left="1837" w:hangingChars="328" w:hanging="787"/>
    </w:pPr>
    <w:rPr>
      <w:rFonts w:ascii="ＭＳ 明朝" w:hAnsi="ＭＳ 明朝"/>
      <w:sz w:val="24"/>
    </w:rPr>
  </w:style>
  <w:style w:type="paragraph" w:styleId="ad">
    <w:name w:val="Balloon Text"/>
    <w:basedOn w:val="a"/>
    <w:semiHidden/>
    <w:rsid w:val="001D2AA7"/>
    <w:rPr>
      <w:rFonts w:ascii="Arial" w:eastAsia="ＭＳ ゴシック" w:hAnsi="Arial"/>
      <w:sz w:val="18"/>
      <w:szCs w:val="18"/>
    </w:rPr>
  </w:style>
  <w:style w:type="paragraph" w:customStyle="1" w:styleId="ae">
    <w:name w:val="図表番号(ﾀｲﾄﾙ)"/>
    <w:basedOn w:val="a"/>
    <w:link w:val="af"/>
    <w:rsid w:val="00434FF6"/>
    <w:pPr>
      <w:tabs>
        <w:tab w:val="left" w:pos="9828"/>
      </w:tabs>
      <w:autoSpaceDE w:val="0"/>
      <w:autoSpaceDN w:val="0"/>
      <w:adjustRightInd w:val="0"/>
      <w:snapToGrid w:val="0"/>
      <w:spacing w:afterLines="50" w:after="181" w:line="60" w:lineRule="atLeast"/>
      <w:jc w:val="center"/>
      <w:textAlignment w:val="baseline"/>
    </w:pPr>
    <w:rPr>
      <w:rFonts w:ascii="ＭＳ Ｐゴシック" w:eastAsia="ＭＳ Ｐゴシック" w:hAnsi="ＭＳ Ｐゴシック"/>
      <w:color w:val="000000"/>
      <w:kern w:val="0"/>
      <w:sz w:val="24"/>
      <w:szCs w:val="21"/>
    </w:rPr>
  </w:style>
  <w:style w:type="character" w:customStyle="1" w:styleId="af">
    <w:name w:val="図表番号(ﾀｲﾄﾙ) (文字)"/>
    <w:link w:val="ae"/>
    <w:rsid w:val="00434FF6"/>
    <w:rPr>
      <w:rFonts w:ascii="ＭＳ Ｐゴシック" w:eastAsia="ＭＳ Ｐゴシック" w:hAnsi="ＭＳ Ｐゴシック"/>
      <w:color w:val="000000"/>
      <w:sz w:val="24"/>
      <w:szCs w:val="21"/>
    </w:rPr>
  </w:style>
  <w:style w:type="paragraph" w:customStyle="1" w:styleId="tahira">
    <w:name w:val="tahira標準ｲﾝﾃﾞﾝﾄ"/>
    <w:basedOn w:val="a"/>
    <w:link w:val="tahira0"/>
    <w:rsid w:val="00434FF6"/>
    <w:pPr>
      <w:spacing w:line="400" w:lineRule="atLeast"/>
      <w:ind w:left="420" w:firstLine="210"/>
    </w:pPr>
    <w:rPr>
      <w:szCs w:val="20"/>
    </w:rPr>
  </w:style>
  <w:style w:type="character" w:customStyle="1" w:styleId="tahira0">
    <w:name w:val="tahira標準ｲﾝﾃﾞﾝﾄ (文字)"/>
    <w:link w:val="tahira"/>
    <w:rsid w:val="00434FF6"/>
    <w:rPr>
      <w:kern w:val="2"/>
      <w:sz w:val="21"/>
    </w:rPr>
  </w:style>
  <w:style w:type="paragraph" w:styleId="Web">
    <w:name w:val="Normal (Web)"/>
    <w:basedOn w:val="a"/>
    <w:uiPriority w:val="99"/>
    <w:unhideWhenUsed/>
    <w:rsid w:val="00C17D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0D5100"/>
    <w:rPr>
      <w:kern w:val="2"/>
      <w:sz w:val="21"/>
      <w:szCs w:val="24"/>
    </w:rPr>
  </w:style>
  <w:style w:type="character" w:customStyle="1" w:styleId="a5">
    <w:name w:val="本文 (文字)"/>
    <w:basedOn w:val="a0"/>
    <w:link w:val="a4"/>
    <w:rsid w:val="0042516A"/>
    <w:rPr>
      <w:rFonts w:ascii="Times New Roman" w:eastAsia="ＭＳ Ｐ明朝" w:hAnsi="Times New Roman"/>
      <w:b/>
      <w:bCs/>
      <w:color w:val="000000"/>
      <w:kern w:val="2"/>
      <w:sz w:val="24"/>
      <w:szCs w:val="36"/>
      <w:u w:val="single"/>
      <w:lang w:val="ja-JP"/>
    </w:rPr>
  </w:style>
  <w:style w:type="paragraph" w:styleId="af0">
    <w:name w:val="List Paragraph"/>
    <w:basedOn w:val="a"/>
    <w:uiPriority w:val="34"/>
    <w:qFormat/>
    <w:rsid w:val="006F04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561A-3F56-43A7-A5B9-A4691FBB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東部大阪協議  Ｈ１3   事業推進状況）</vt:lpstr>
      <vt:lpstr>東部大阪協議  Ｈ１3   事業推進状況）</vt:lpstr>
    </vt:vector>
  </TitlesOfParts>
  <Company>大阪府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東部大阪協議  Ｈ１3   事業推進状況）</dc:title>
  <dc:creator>大阪府土木部河川室</dc:creator>
  <cp:lastModifiedBy>髙田　瑠奈</cp:lastModifiedBy>
  <cp:revision>4</cp:revision>
  <cp:lastPrinted>2021-03-17T00:37:00Z</cp:lastPrinted>
  <dcterms:created xsi:type="dcterms:W3CDTF">2025-03-27T00:53:00Z</dcterms:created>
  <dcterms:modified xsi:type="dcterms:W3CDTF">2025-03-27T05:55:00Z</dcterms:modified>
</cp:coreProperties>
</file>