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717"/>
        <w:tblW w:w="21578" w:type="dxa"/>
        <w:tblCellMar>
          <w:left w:w="99" w:type="dxa"/>
          <w:right w:w="99" w:type="dxa"/>
        </w:tblCellMar>
        <w:tblLook w:val="04A0" w:firstRow="1" w:lastRow="0" w:firstColumn="1" w:lastColumn="0" w:noHBand="0" w:noVBand="1"/>
      </w:tblPr>
      <w:tblGrid>
        <w:gridCol w:w="2022"/>
        <w:gridCol w:w="2759"/>
        <w:gridCol w:w="4682"/>
        <w:gridCol w:w="4881"/>
        <w:gridCol w:w="2921"/>
        <w:gridCol w:w="4313"/>
      </w:tblGrid>
      <w:tr w:rsidR="00F66235" w:rsidRPr="00D42D83" w:rsidTr="00F66235">
        <w:trPr>
          <w:trHeight w:val="372"/>
        </w:trPr>
        <w:tc>
          <w:tcPr>
            <w:tcW w:w="202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66235" w:rsidRPr="00D42D83" w:rsidRDefault="00F66235" w:rsidP="00F66235">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条文</w:t>
            </w:r>
          </w:p>
        </w:tc>
        <w:tc>
          <w:tcPr>
            <w:tcW w:w="2759" w:type="dxa"/>
            <w:tcBorders>
              <w:top w:val="single" w:sz="4" w:space="0" w:color="auto"/>
              <w:left w:val="nil"/>
              <w:bottom w:val="single" w:sz="4" w:space="0" w:color="auto"/>
              <w:right w:val="single" w:sz="4" w:space="0" w:color="auto"/>
            </w:tcBorders>
            <w:shd w:val="clear" w:color="auto" w:fill="FFFF00"/>
            <w:vAlign w:val="center"/>
            <w:hideMark/>
          </w:tcPr>
          <w:p w:rsidR="00F66235" w:rsidRPr="00D42D83" w:rsidRDefault="00F66235" w:rsidP="00F66235">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条例の目的（目指すもの）</w:t>
            </w:r>
          </w:p>
        </w:tc>
        <w:tc>
          <w:tcPr>
            <w:tcW w:w="4682" w:type="dxa"/>
            <w:tcBorders>
              <w:top w:val="single" w:sz="4" w:space="0" w:color="auto"/>
              <w:left w:val="nil"/>
              <w:bottom w:val="single" w:sz="4" w:space="0" w:color="auto"/>
              <w:right w:val="single" w:sz="4" w:space="0" w:color="auto"/>
            </w:tcBorders>
            <w:shd w:val="clear" w:color="auto" w:fill="FFFF00"/>
            <w:vAlign w:val="center"/>
            <w:hideMark/>
          </w:tcPr>
          <w:p w:rsidR="00F66235" w:rsidRPr="00D42D83" w:rsidRDefault="00F66235" w:rsidP="00F66235">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取組み内容</w:t>
            </w:r>
          </w:p>
        </w:tc>
        <w:tc>
          <w:tcPr>
            <w:tcW w:w="4881" w:type="dxa"/>
            <w:tcBorders>
              <w:top w:val="single" w:sz="4" w:space="0" w:color="auto"/>
              <w:left w:val="nil"/>
              <w:bottom w:val="single" w:sz="4" w:space="0" w:color="auto"/>
              <w:right w:val="single" w:sz="4" w:space="0" w:color="auto"/>
            </w:tcBorders>
            <w:shd w:val="clear" w:color="auto" w:fill="FFFF00"/>
            <w:vAlign w:val="center"/>
            <w:hideMark/>
          </w:tcPr>
          <w:p w:rsidR="00F66235" w:rsidRPr="00D42D83" w:rsidRDefault="00F66235" w:rsidP="00F66235">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取組み実績</w:t>
            </w:r>
          </w:p>
        </w:tc>
        <w:tc>
          <w:tcPr>
            <w:tcW w:w="2921" w:type="dxa"/>
            <w:tcBorders>
              <w:top w:val="single" w:sz="4" w:space="0" w:color="auto"/>
              <w:left w:val="nil"/>
              <w:bottom w:val="single" w:sz="4" w:space="0" w:color="auto"/>
              <w:right w:val="single" w:sz="4" w:space="0" w:color="auto"/>
            </w:tcBorders>
            <w:shd w:val="clear" w:color="auto" w:fill="FFFF00"/>
            <w:vAlign w:val="center"/>
            <w:hideMark/>
          </w:tcPr>
          <w:p w:rsidR="00F66235" w:rsidRPr="00D42D83" w:rsidRDefault="00F66235" w:rsidP="00F6623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事務局からの論点</w:t>
            </w:r>
          </w:p>
        </w:tc>
        <w:tc>
          <w:tcPr>
            <w:tcW w:w="4313" w:type="dxa"/>
            <w:tcBorders>
              <w:top w:val="single" w:sz="4" w:space="0" w:color="auto"/>
              <w:left w:val="nil"/>
              <w:bottom w:val="single" w:sz="4" w:space="0" w:color="auto"/>
              <w:right w:val="single" w:sz="4" w:space="0" w:color="auto"/>
            </w:tcBorders>
            <w:shd w:val="clear" w:color="auto" w:fill="FFFF00"/>
            <w:vAlign w:val="center"/>
            <w:hideMark/>
          </w:tcPr>
          <w:p w:rsidR="00F66235" w:rsidRPr="00F17370" w:rsidRDefault="00F66235" w:rsidP="00F66235">
            <w:pPr>
              <w:widowControl/>
              <w:jc w:val="center"/>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highlight w:val="yellow"/>
              </w:rPr>
              <w:t>各委員からの意見等</w:t>
            </w:r>
          </w:p>
        </w:tc>
      </w:tr>
      <w:tr w:rsidR="00F66235" w:rsidRPr="00D42D83" w:rsidTr="00F66235">
        <w:trPr>
          <w:trHeight w:val="5391"/>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＜第28条＞</w:t>
            </w:r>
            <w:r w:rsidRPr="00D42D83">
              <w:rPr>
                <w:rFonts w:ascii="HG丸ｺﾞｼｯｸM-PRO" w:eastAsia="HG丸ｺﾞｼｯｸM-PRO" w:hAnsi="HG丸ｺﾞｼｯｸM-PRO" w:cs="ＭＳ Ｐゴシック" w:hint="eastAsia"/>
                <w:color w:val="000000"/>
                <w:kern w:val="0"/>
                <w:sz w:val="22"/>
              </w:rPr>
              <w:br/>
              <w:t>携帯電話事業者への規制(フィルタリング説明等)</w:t>
            </w:r>
            <w:r w:rsidRPr="00D42D83">
              <w:rPr>
                <w:rFonts w:ascii="HG丸ｺﾞｼｯｸM-PRO" w:eastAsia="HG丸ｺﾞｼｯｸM-PRO" w:hAnsi="HG丸ｺﾞｼｯｸM-PRO" w:cs="ＭＳ Ｐゴシック" w:hint="eastAsia"/>
                <w:color w:val="000000"/>
                <w:kern w:val="0"/>
                <w:sz w:val="22"/>
              </w:rPr>
              <w:br/>
              <w:t xml:space="preserve">　</w:t>
            </w:r>
            <w:r w:rsidRPr="00D42D83">
              <w:rPr>
                <w:rFonts w:ascii="HG丸ｺﾞｼｯｸM-PRO" w:eastAsia="HG丸ｺﾞｼｯｸM-PRO" w:hAnsi="HG丸ｺﾞｼｯｸM-PRO" w:cs="ＭＳ Ｐゴシック" w:hint="eastAsia"/>
                <w:color w:val="000000"/>
                <w:kern w:val="0"/>
                <w:sz w:val="22"/>
              </w:rPr>
              <w:br/>
              <w:t>＜第29条＞</w:t>
            </w:r>
            <w:r w:rsidRPr="00D42D83">
              <w:rPr>
                <w:rFonts w:ascii="HG丸ｺﾞｼｯｸM-PRO" w:eastAsia="HG丸ｺﾞｼｯｸM-PRO" w:hAnsi="HG丸ｺﾞｼｯｸM-PRO" w:cs="ＭＳ Ｐゴシック" w:hint="eastAsia"/>
                <w:color w:val="000000"/>
                <w:kern w:val="0"/>
                <w:sz w:val="22"/>
              </w:rPr>
              <w:br/>
              <w:t>携帯店舗への勧告・公表</w:t>
            </w:r>
          </w:p>
        </w:tc>
        <w:tc>
          <w:tcPr>
            <w:tcW w:w="2759"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・青少年が使用する携帯電話において、フィルタリングサービスを利用するよう、携帯電話事業者及び保護者に対して努力義務を定め、社会全体で青少年をインターネット上の有害情報から保護する。</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・実効性を確保するため、携帯電話インターネット接続役務提供事業者が、違反していると認められる場合に勧告及び公表する。</w:t>
            </w:r>
          </w:p>
        </w:tc>
        <w:tc>
          <w:tcPr>
            <w:tcW w:w="4682" w:type="dxa"/>
            <w:tcBorders>
              <w:top w:val="nil"/>
              <w:left w:val="nil"/>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■携帯電話４社にフィルタリングの徹底を要請H25.7.10</w:t>
            </w:r>
            <w:r w:rsidRPr="00D42D83">
              <w:rPr>
                <w:rFonts w:ascii="HG丸ｺﾞｼｯｸM-PRO" w:eastAsia="HG丸ｺﾞｼｯｸM-PRO" w:hAnsi="HG丸ｺﾞｼｯｸM-PRO" w:cs="ＭＳ Ｐゴシック" w:hint="eastAsia"/>
                <w:color w:val="000000"/>
                <w:kern w:val="0"/>
                <w:sz w:val="22"/>
              </w:rPr>
              <w:br/>
              <w:t xml:space="preserve">　青少年のスマホ使用におけるフィルタリング利用の徹底について、保護者に周知するよう携帯４社に対し、知事と警察本部長の連名で要請</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■要請後の携帯電話販売店舗への立入調査</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■要請内容の適切な実施について口頭で再度要請</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H25.12.、H26.7、H27.5</w:t>
            </w:r>
            <w:r>
              <w:rPr>
                <w:rFonts w:ascii="HG丸ｺﾞｼｯｸM-PRO" w:eastAsia="HG丸ｺﾞｼｯｸM-PRO" w:hAnsi="HG丸ｺﾞｼｯｸM-PRO" w:cs="ＭＳ Ｐゴシック" w:hint="eastAsia"/>
                <w:color w:val="000000"/>
                <w:kern w:val="0"/>
                <w:sz w:val="22"/>
              </w:rPr>
              <w:t>）</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要請の履行状態について不十分な面も確認されたため、携帯３社を集めた意見交換会で、店長研修等を通して要請事項の徹底について再度要請。今後も継続して実施予定。</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tc>
        <w:tc>
          <w:tcPr>
            <w:tcW w:w="4881" w:type="dxa"/>
            <w:tcBorders>
              <w:top w:val="single" w:sz="4" w:space="0" w:color="auto"/>
              <w:left w:val="nil"/>
              <w:bottom w:val="single" w:sz="4" w:space="0" w:color="auto"/>
              <w:right w:val="single" w:sz="4" w:space="0" w:color="auto"/>
            </w:tcBorders>
            <w:shd w:val="clear" w:color="auto" w:fill="auto"/>
            <w:vAlign w:val="center"/>
            <w:hideMark/>
          </w:tcPr>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■府民への条例周知</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フィルタリング啓発チラシ・ティッシュの配布</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○H26年度…約15万部</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○H27年度…約15万部</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■携帯事業者との意見交換会</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○Ｈ25.12.16</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○Ｈ27.5.26</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■要請後の携帯電話販売店舗への立入調査</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H25年度</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80店舗調査。うち、74店舗で要請内容が実施されており、１店舗は条例違反</w:t>
            </w:r>
          </w:p>
          <w:p w:rsidR="00F66235"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H26年度</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100店舗調査。うち１店舗は条例違反</w:t>
            </w:r>
          </w:p>
          <w:p w:rsidR="00F66235" w:rsidRPr="00D42D83" w:rsidRDefault="00F66235" w:rsidP="00F66235">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H27年度</w:t>
            </w:r>
            <w:r>
              <w:rPr>
                <w:rFonts w:ascii="HG丸ｺﾞｼｯｸM-PRO" w:eastAsia="HG丸ｺﾞｼｯｸM-PRO" w:hAnsi="HG丸ｺﾞｼｯｸM-PRO" w:cs="ＭＳ Ｐゴシック" w:hint="eastAsia"/>
                <w:color w:val="000000"/>
                <w:kern w:val="0"/>
                <w:sz w:val="22"/>
              </w:rPr>
              <w:t>…</w:t>
            </w:r>
            <w:r w:rsidRPr="00163C12">
              <w:rPr>
                <w:rFonts w:ascii="HG丸ｺﾞｼｯｸM-PRO" w:eastAsia="HG丸ｺﾞｼｯｸM-PRO" w:hAnsi="HG丸ｺﾞｼｯｸM-PRO" w:cs="ＭＳ Ｐゴシック" w:hint="eastAsia"/>
                <w:color w:val="000000"/>
                <w:kern w:val="0"/>
                <w:sz w:val="22"/>
              </w:rPr>
              <w:t>100店舗調査。うち１店舗は条例違反</w:t>
            </w:r>
          </w:p>
        </w:tc>
        <w:tc>
          <w:tcPr>
            <w:tcW w:w="2921"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規制対象について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■説明内容について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■フィルタリングの効果について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■規制手法について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■勧告、公表の実効性について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■他の規制手法について</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tc>
        <w:tc>
          <w:tcPr>
            <w:tcW w:w="4313" w:type="dxa"/>
            <w:tcBorders>
              <w:top w:val="nil"/>
              <w:left w:val="nil"/>
              <w:bottom w:val="single" w:sz="4" w:space="0" w:color="auto"/>
              <w:right w:val="single" w:sz="4" w:space="0" w:color="auto"/>
            </w:tcBorders>
            <w:shd w:val="clear" w:color="auto" w:fill="auto"/>
            <w:vAlign w:val="center"/>
            <w:hideMark/>
          </w:tcPr>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○２４年度の４１.７%は高いのか低いのか（⇒24年度はガラケーが主流でスマホは普及していなかった。ガラケーは回線自体にかけられるが、スマホは無線ＬＡＮ等にもかける必要がある。）</w:t>
            </w: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○フィルタリングは絶対に必要であるが、店頭での取組みやアプリには限界があり、啓発や保護者や家族での話し合いが大切。</w:t>
            </w: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○子ども、親同志が考えることが大切。</w:t>
            </w:r>
          </w:p>
        </w:tc>
      </w:tr>
      <w:tr w:rsidR="00F66235" w:rsidRPr="00D42D83" w:rsidTr="00F66235">
        <w:trPr>
          <w:trHeight w:val="1955"/>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＜第30条＞</w:t>
            </w:r>
            <w:r w:rsidRPr="00D42D83">
              <w:rPr>
                <w:rFonts w:ascii="HG丸ｺﾞｼｯｸM-PRO" w:eastAsia="HG丸ｺﾞｼｯｸM-PRO" w:hAnsi="HG丸ｺﾞｼｯｸM-PRO" w:cs="ＭＳ Ｐゴシック" w:hint="eastAsia"/>
                <w:color w:val="000000"/>
                <w:kern w:val="0"/>
                <w:sz w:val="22"/>
              </w:rPr>
              <w:br/>
              <w:t>携帯事業者への必要な調査</w:t>
            </w:r>
          </w:p>
        </w:tc>
        <w:tc>
          <w:tcPr>
            <w:tcW w:w="2759" w:type="dxa"/>
            <w:tcBorders>
              <w:top w:val="nil"/>
              <w:left w:val="nil"/>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・実効性を確保するため、携帯電話インターネット接続役務提供事業者の取組状況を必要に応じて確認する。</w:t>
            </w:r>
          </w:p>
        </w:tc>
        <w:tc>
          <w:tcPr>
            <w:tcW w:w="4682"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■要請内容の成果測定として店頭でのフィルタリング利用状況調査を実施</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H28.1予定</w:t>
            </w:r>
            <w:r>
              <w:rPr>
                <w:rFonts w:ascii="HG丸ｺﾞｼｯｸM-PRO" w:eastAsia="HG丸ｺﾞｼｯｸM-PRO" w:hAnsi="HG丸ｺﾞｼｯｸM-PRO" w:cs="ＭＳ Ｐゴシック" w:hint="eastAsia"/>
                <w:color w:val="000000"/>
                <w:kern w:val="0"/>
                <w:sz w:val="22"/>
              </w:rPr>
              <w:t>）</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府内全ての店頭での連続した７日間の契約状況のうち、青少年利用の数とそのうちのフィルタリングを利用する件数についてアンケート調査を実施予定</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■フィルタリング利用率</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○Ｈ24年度…41.7％</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その後、アンケート調査の回答の正確性が担保されていないため、中止していたが、今年度から事業者の協力により再開する。（H28.1実施）</w:t>
            </w:r>
          </w:p>
        </w:tc>
        <w:tc>
          <w:tcPr>
            <w:tcW w:w="2921"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立入調査の範囲について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■調査の手法について</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tc>
        <w:tc>
          <w:tcPr>
            <w:tcW w:w="4313" w:type="dxa"/>
            <w:tcBorders>
              <w:top w:val="nil"/>
              <w:left w:val="nil"/>
              <w:bottom w:val="single" w:sz="4" w:space="0" w:color="auto"/>
              <w:right w:val="single" w:sz="4" w:space="0" w:color="auto"/>
            </w:tcBorders>
            <w:shd w:val="clear" w:color="auto" w:fill="auto"/>
            <w:vAlign w:val="center"/>
            <w:hideMark/>
          </w:tcPr>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○店頭への立入調査は大切だが、やはり親の認識が低いのが問題。啓発をしっかりとやってほしい。</w:t>
            </w:r>
          </w:p>
        </w:tc>
      </w:tr>
      <w:tr w:rsidR="00F66235" w:rsidRPr="00D42D83" w:rsidTr="00F66235">
        <w:trPr>
          <w:trHeight w:val="5243"/>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＜第31条＞</w:t>
            </w:r>
            <w:r w:rsidRPr="00D42D83">
              <w:rPr>
                <w:rFonts w:ascii="HG丸ｺﾞｼｯｸM-PRO" w:eastAsia="HG丸ｺﾞｼｯｸM-PRO" w:hAnsi="HG丸ｺﾞｼｯｸM-PRO" w:cs="ＭＳ Ｐゴシック" w:hint="eastAsia"/>
                <w:color w:val="000000"/>
                <w:kern w:val="0"/>
                <w:sz w:val="22"/>
              </w:rPr>
              <w:br/>
              <w:t>ネット利用に関する教育及び啓発活動の推進</w:t>
            </w:r>
          </w:p>
        </w:tc>
        <w:tc>
          <w:tcPr>
            <w:tcW w:w="2759" w:type="dxa"/>
            <w:tcBorders>
              <w:top w:val="nil"/>
              <w:left w:val="nil"/>
              <w:bottom w:val="single" w:sz="4" w:space="0" w:color="auto"/>
              <w:right w:val="single" w:sz="4" w:space="0" w:color="auto"/>
            </w:tcBorders>
            <w:shd w:val="clear" w:color="auto" w:fill="auto"/>
            <w:vAlign w:val="center"/>
            <w:hideMark/>
          </w:tcPr>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・青少年を携帯電話やパソコン等のインターネット上の有害情報による被害者・加害者にしない。</w:t>
            </w:r>
          </w:p>
        </w:tc>
        <w:tc>
          <w:tcPr>
            <w:tcW w:w="4682"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■「大阪の子どもを守るネット対策事業」の実施H26.5.1～（文科省委託事業）</w:t>
            </w:r>
          </w:p>
          <w:p w:rsidR="00F66235" w:rsidRDefault="00F66235" w:rsidP="00F66235">
            <w:pPr>
              <w:widowControl/>
              <w:ind w:leftChars="-185" w:left="44"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w:t>
            </w:r>
            <w:r w:rsidRPr="00D42D83">
              <w:rPr>
                <w:rFonts w:ascii="HG丸ｺﾞｼｯｸM-PRO" w:eastAsia="HG丸ｺﾞｼｯｸM-PRO" w:hAnsi="HG丸ｺﾞｼｯｸM-PRO" w:cs="ＭＳ Ｐゴシック" w:hint="eastAsia"/>
                <w:color w:val="000000"/>
                <w:kern w:val="0"/>
                <w:sz w:val="22"/>
              </w:rPr>
              <w:t>有識者・教委・警察・携帯会社・PTA等の関係機関による実行委員会を設置し、青少年が適切にインターネットを利用できるようフィルタリングの更なる普及促進と青少年のネット・リテラシー向上に向けて、４つの取組みを展開。</w:t>
            </w:r>
          </w:p>
          <w:p w:rsidR="00F66235" w:rsidRDefault="00F66235" w:rsidP="00F66235">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①OSAKAスマホサミットの開催</w:t>
            </w:r>
          </w:p>
          <w:p w:rsidR="00F66235" w:rsidRDefault="00F66235" w:rsidP="00F66235">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②スマホ・SNSのトラブルから子どもを守る指導者研修の実施</w:t>
            </w:r>
          </w:p>
          <w:p w:rsidR="00F66235" w:rsidRDefault="00F66235" w:rsidP="00F66235">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③携帯電話ショップにおけるフィルタリング啓発ポスターの掲出とチラシの配布</w:t>
            </w:r>
          </w:p>
          <w:p w:rsidR="00F66235" w:rsidRPr="00D42D83" w:rsidRDefault="00F66235" w:rsidP="00F66235">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④「事業報告兼ネットトラブル回避プログラム」の作成・配付</w:t>
            </w:r>
          </w:p>
        </w:tc>
        <w:tc>
          <w:tcPr>
            <w:tcW w:w="4881"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■「スマホ・ＳＮＳに潜む危険」動画を5,000枚作成し、青少年・保護者に注意喚起。また府内の幼・保・小・中・高に配布</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■「大阪の子どもを守るネット対策事業」の実施H26.5.1～（文科省委託事業）</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①OSAKAスマホサミットの開催</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H27年度…12校　280人参加</w:t>
            </w:r>
          </w:p>
          <w:p w:rsidR="00F66235" w:rsidRDefault="00F66235" w:rsidP="00F66235">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②スマホ・SNSのトラブルから子どもを守る指導者研修の実施</w:t>
            </w:r>
          </w:p>
          <w:p w:rsidR="00F66235" w:rsidRDefault="00F66235" w:rsidP="00F66235">
            <w:pPr>
              <w:widowControl/>
              <w:ind w:left="415" w:hangingChars="200" w:hanging="415"/>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H27年度…12団体　800人受講</w:t>
            </w:r>
          </w:p>
          <w:p w:rsidR="00F66235" w:rsidRDefault="00F66235" w:rsidP="00F66235">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③携帯電話ショップにおけるフィルタリング啓発ポスターの掲出とチラシの配布</w:t>
            </w:r>
          </w:p>
          <w:p w:rsidR="00F66235" w:rsidRDefault="00F66235" w:rsidP="00F66235">
            <w:pPr>
              <w:widowControl/>
              <w:ind w:left="415" w:hangingChars="200" w:hanging="415"/>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H27年度…約700店舗、チラシ14万枚</w:t>
            </w:r>
          </w:p>
          <w:p w:rsidR="00F66235" w:rsidRDefault="00F66235" w:rsidP="00F66235">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④「事業報告兼ネットトラブル回避プログラム」の作成・配付</w:t>
            </w:r>
          </w:p>
          <w:p w:rsidR="00F66235" w:rsidRPr="00D42D83" w:rsidRDefault="00F66235" w:rsidP="00F66235">
            <w:pPr>
              <w:widowControl/>
              <w:ind w:leftChars="-428" w:left="1518" w:hangingChars="1200" w:hanging="2492"/>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H27年度…H28.3月までに3,000部作成し、府内すべての小中高、支援学校に配布</w:t>
            </w:r>
          </w:p>
        </w:tc>
        <w:tc>
          <w:tcPr>
            <w:tcW w:w="2921" w:type="dxa"/>
            <w:tcBorders>
              <w:top w:val="nil"/>
              <w:left w:val="nil"/>
              <w:bottom w:val="single" w:sz="4" w:space="0" w:color="auto"/>
              <w:right w:val="single" w:sz="4" w:space="0" w:color="auto"/>
            </w:tcBorders>
            <w:shd w:val="clear" w:color="auto" w:fill="auto"/>
            <w:vAlign w:val="center"/>
            <w:hideMark/>
          </w:tcPr>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教育、啓発の内容について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■教育、啓発の対象について</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■事業者の協力について</w:t>
            </w:r>
          </w:p>
          <w:p w:rsidR="00F66235" w:rsidRDefault="00F66235" w:rsidP="00F66235">
            <w:pPr>
              <w:widowControl/>
              <w:jc w:val="left"/>
              <w:rPr>
                <w:rFonts w:ascii="HG丸ｺﾞｼｯｸM-PRO" w:eastAsia="HG丸ｺﾞｼｯｸM-PRO" w:hAnsi="HG丸ｺﾞｼｯｸM-PRO" w:cs="ＭＳ Ｐゴシック"/>
                <w:color w:val="000000"/>
                <w:kern w:val="0"/>
                <w:sz w:val="22"/>
              </w:rPr>
            </w:pPr>
          </w:p>
          <w:p w:rsidR="00F66235" w:rsidRDefault="00F66235" w:rsidP="00F6623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■他の機関との連携について</w:t>
            </w:r>
          </w:p>
          <w:p w:rsidR="00F66235" w:rsidRPr="00D42D83" w:rsidRDefault="00F66235" w:rsidP="00F66235">
            <w:pPr>
              <w:widowControl/>
              <w:jc w:val="left"/>
              <w:rPr>
                <w:rFonts w:ascii="HG丸ｺﾞｼｯｸM-PRO" w:eastAsia="HG丸ｺﾞｼｯｸM-PRO" w:hAnsi="HG丸ｺﾞｼｯｸM-PRO" w:cs="ＭＳ Ｐゴシック"/>
                <w:color w:val="000000"/>
                <w:kern w:val="0"/>
                <w:sz w:val="22"/>
              </w:rPr>
            </w:pPr>
          </w:p>
        </w:tc>
        <w:tc>
          <w:tcPr>
            <w:tcW w:w="4313" w:type="dxa"/>
            <w:tcBorders>
              <w:top w:val="nil"/>
              <w:left w:val="nil"/>
              <w:bottom w:val="single" w:sz="4" w:space="0" w:color="auto"/>
              <w:right w:val="single" w:sz="4" w:space="0" w:color="auto"/>
            </w:tcBorders>
            <w:shd w:val="clear" w:color="auto" w:fill="auto"/>
            <w:vAlign w:val="center"/>
            <w:hideMark/>
          </w:tcPr>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○研修を実施しても本当に来てほしい人が来ないので啓発の仕方を考える必要がある。</w:t>
            </w:r>
          </w:p>
          <w:p w:rsidR="00F66235" w:rsidRPr="00F17370" w:rsidRDefault="00F66235" w:rsidP="00F66235">
            <w:pPr>
              <w:widowControl/>
              <w:jc w:val="left"/>
              <w:rPr>
                <w:rFonts w:ascii="HG丸ｺﾞｼｯｸM-PRO" w:eastAsia="HG丸ｺﾞｼｯｸM-PRO" w:hAnsi="HG丸ｺﾞｼｯｸM-PRO" w:cs="ＭＳ Ｐゴシック"/>
                <w:color w:val="000000" w:themeColor="text1"/>
                <w:kern w:val="0"/>
                <w:sz w:val="22"/>
              </w:rPr>
            </w:pP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○少年犯罪発生の直接的な原因が何なのか整理する必要がある。</w:t>
            </w: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p>
          <w:p w:rsidR="00F66235" w:rsidRPr="00F17370" w:rsidRDefault="00F66235" w:rsidP="00F66235">
            <w:pPr>
              <w:widowControl/>
              <w:ind w:left="208" w:hangingChars="100" w:hanging="208"/>
              <w:jc w:val="left"/>
              <w:rPr>
                <w:rFonts w:ascii="HG丸ｺﾞｼｯｸM-PRO" w:eastAsia="HG丸ｺﾞｼｯｸM-PRO" w:hAnsi="HG丸ｺﾞｼｯｸM-PRO" w:cs="ＭＳ Ｐゴシック"/>
                <w:color w:val="000000" w:themeColor="text1"/>
                <w:kern w:val="0"/>
                <w:sz w:val="22"/>
              </w:rPr>
            </w:pPr>
            <w:r w:rsidRPr="00F17370">
              <w:rPr>
                <w:rFonts w:ascii="HG丸ｺﾞｼｯｸM-PRO" w:eastAsia="HG丸ｺﾞｼｯｸM-PRO" w:hAnsi="HG丸ｺﾞｼｯｸM-PRO" w:cs="ＭＳ Ｐゴシック" w:hint="eastAsia"/>
                <w:color w:val="000000" w:themeColor="text1"/>
                <w:kern w:val="0"/>
                <w:sz w:val="22"/>
              </w:rPr>
              <w:t>○事業者はフィルタリングや啓発活動は対処すべきであるが、スマホ自体が悪い又はフィルタリングさえ掛ければ問題がなくなるという短絡的な方向で議論される傾向もある。</w:t>
            </w:r>
          </w:p>
        </w:tc>
      </w:tr>
    </w:tbl>
    <w:p w:rsidR="0029777D" w:rsidRPr="00F66235" w:rsidRDefault="00297F75" w:rsidP="00F66235">
      <w:pPr>
        <w:jc w:val="center"/>
        <w:rPr>
          <w:rFonts w:ascii="HG丸ｺﾞｼｯｸM-PRO" w:eastAsia="HG丸ｺﾞｼｯｸM-PRO" w:hAnsi="HG丸ｺﾞｼｯｸM-PRO"/>
          <w:sz w:val="28"/>
          <w:szCs w:val="28"/>
        </w:rPr>
      </w:pPr>
      <w:r w:rsidRPr="003F49EC">
        <w:rPr>
          <w:noProof/>
          <w:sz w:val="28"/>
          <w:szCs w:val="28"/>
        </w:rPr>
        <mc:AlternateContent>
          <mc:Choice Requires="wps">
            <w:drawing>
              <wp:anchor distT="0" distB="0" distL="114300" distR="114300" simplePos="0" relativeHeight="251659264" behindDoc="0" locked="0" layoutInCell="1" allowOverlap="1" wp14:anchorId="5097D973" wp14:editId="6C7DE631">
                <wp:simplePos x="0" y="0"/>
                <wp:positionH relativeFrom="column">
                  <wp:posOffset>12463780</wp:posOffset>
                </wp:positionH>
                <wp:positionV relativeFrom="paragraph">
                  <wp:posOffset>-126365</wp:posOffset>
                </wp:positionV>
                <wp:extent cx="1118870" cy="516890"/>
                <wp:effectExtent l="0" t="0" r="2413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16890"/>
                        </a:xfrm>
                        <a:prstGeom prst="rect">
                          <a:avLst/>
                        </a:prstGeom>
                        <a:solidFill>
                          <a:srgbClr val="FFFFFF"/>
                        </a:solidFill>
                        <a:ln w="9525">
                          <a:solidFill>
                            <a:srgbClr val="000000"/>
                          </a:solidFill>
                          <a:miter lim="800000"/>
                          <a:headEnd/>
                          <a:tailEnd/>
                        </a:ln>
                      </wps:spPr>
                      <wps:txb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D11E8D">
                              <w:rPr>
                                <w:rFonts w:ascii="HG丸ｺﾞｼｯｸM-PRO" w:eastAsia="HG丸ｺﾞｼｯｸM-PRO" w:hAnsi="HG丸ｺﾞｼｯｸM-PRO" w:hint="eastAsia"/>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1.4pt;margin-top:-9.95pt;width:88.1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">
                <v:textbo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D11E8D">
                        <w:rPr>
                          <w:rFonts w:ascii="HG丸ｺﾞｼｯｸM-PRO" w:eastAsia="HG丸ｺﾞｼｯｸM-PRO" w:hAnsi="HG丸ｺﾞｼｯｸM-PRO" w:hint="eastAsia"/>
                          <w:sz w:val="28"/>
                          <w:szCs w:val="28"/>
                        </w:rPr>
                        <w:t>－１</w:t>
                      </w:r>
                    </w:p>
                  </w:txbxContent>
                </v:textbox>
              </v:shape>
            </w:pict>
          </mc:Fallback>
        </mc:AlternateContent>
      </w:r>
      <w:bookmarkStart w:id="0" w:name="_GoBack"/>
      <w:bookmarkEnd w:id="0"/>
      <w:r w:rsidR="001B0381" w:rsidRPr="001B0381">
        <w:rPr>
          <w:rFonts w:ascii="HG丸ｺﾞｼｯｸM-PRO" w:eastAsia="HG丸ｺﾞｼｯｸM-PRO" w:hAnsi="HG丸ｺﾞｼｯｸM-PRO" w:hint="eastAsia"/>
          <w:sz w:val="28"/>
          <w:szCs w:val="28"/>
        </w:rPr>
        <w:t>青少年健全育成条例の点検・検証について</w:t>
      </w:r>
      <w:r w:rsidR="004D4E5A">
        <w:rPr>
          <w:rFonts w:ascii="HG丸ｺﾞｼｯｸM-PRO" w:eastAsia="HG丸ｺﾞｼｯｸM-PRO" w:hAnsi="HG丸ｺﾞｼｯｸM-PRO" w:hint="eastAsia"/>
          <w:sz w:val="28"/>
          <w:szCs w:val="28"/>
        </w:rPr>
        <w:t>（１）</w:t>
      </w:r>
    </w:p>
    <w:sectPr w:rsidR="0029777D" w:rsidRPr="00F66235" w:rsidSect="003841A7">
      <w:footerReference w:type="default" r:id="rId7"/>
      <w:pgSz w:w="23814" w:h="16839" w:orient="landscape" w:code="8"/>
      <w:pgMar w:top="624" w:right="1134" w:bottom="284" w:left="1134" w:header="851" w:footer="992" w:gutter="0"/>
      <w:cols w:space="425"/>
      <w:docGrid w:type="linesAndChars" w:linePitch="326" w:charSpace="-2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D0" w:rsidRDefault="00443FD0" w:rsidP="006B7428">
      <w:r>
        <w:separator/>
      </w:r>
    </w:p>
  </w:endnote>
  <w:endnote w:type="continuationSeparator" w:id="0">
    <w:p w:rsidR="00443FD0" w:rsidRDefault="00443FD0" w:rsidP="006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28" w:rsidRDefault="006B7428" w:rsidP="006B742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D0" w:rsidRDefault="00443FD0" w:rsidP="006B7428">
      <w:r>
        <w:separator/>
      </w:r>
    </w:p>
  </w:footnote>
  <w:footnote w:type="continuationSeparator" w:id="0">
    <w:p w:rsidR="00443FD0" w:rsidRDefault="00443FD0" w:rsidP="006B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14"/>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8"/>
    <w:rsid w:val="00017AE8"/>
    <w:rsid w:val="000453BB"/>
    <w:rsid w:val="000468C0"/>
    <w:rsid w:val="0005489E"/>
    <w:rsid w:val="00074208"/>
    <w:rsid w:val="0009212F"/>
    <w:rsid w:val="000A59E7"/>
    <w:rsid w:val="000F3399"/>
    <w:rsid w:val="00121F49"/>
    <w:rsid w:val="00133101"/>
    <w:rsid w:val="001574BA"/>
    <w:rsid w:val="00163C12"/>
    <w:rsid w:val="001B0381"/>
    <w:rsid w:val="001B127B"/>
    <w:rsid w:val="001F2435"/>
    <w:rsid w:val="00211218"/>
    <w:rsid w:val="0022121C"/>
    <w:rsid w:val="00256CAF"/>
    <w:rsid w:val="0029777D"/>
    <w:rsid w:val="00297F75"/>
    <w:rsid w:val="002A4AED"/>
    <w:rsid w:val="002F3D7B"/>
    <w:rsid w:val="00335771"/>
    <w:rsid w:val="00340C97"/>
    <w:rsid w:val="00346D42"/>
    <w:rsid w:val="00356E59"/>
    <w:rsid w:val="00373196"/>
    <w:rsid w:val="00381254"/>
    <w:rsid w:val="003841A7"/>
    <w:rsid w:val="003F09B5"/>
    <w:rsid w:val="003F49EC"/>
    <w:rsid w:val="00443FD0"/>
    <w:rsid w:val="00446499"/>
    <w:rsid w:val="004723B8"/>
    <w:rsid w:val="00477986"/>
    <w:rsid w:val="00477C0F"/>
    <w:rsid w:val="004A5A72"/>
    <w:rsid w:val="004C2A8A"/>
    <w:rsid w:val="004D2CAF"/>
    <w:rsid w:val="004D4E5A"/>
    <w:rsid w:val="005214F0"/>
    <w:rsid w:val="0054264F"/>
    <w:rsid w:val="00577639"/>
    <w:rsid w:val="00591345"/>
    <w:rsid w:val="005A4B00"/>
    <w:rsid w:val="006328B1"/>
    <w:rsid w:val="006B7428"/>
    <w:rsid w:val="006D0D3C"/>
    <w:rsid w:val="006D12E1"/>
    <w:rsid w:val="00757DEB"/>
    <w:rsid w:val="00770BE7"/>
    <w:rsid w:val="00776CF5"/>
    <w:rsid w:val="007F47EB"/>
    <w:rsid w:val="008060C1"/>
    <w:rsid w:val="00823F3E"/>
    <w:rsid w:val="008366D8"/>
    <w:rsid w:val="008B4BE1"/>
    <w:rsid w:val="008D4B92"/>
    <w:rsid w:val="008E3B4A"/>
    <w:rsid w:val="008E675F"/>
    <w:rsid w:val="008E7DC3"/>
    <w:rsid w:val="008F40F2"/>
    <w:rsid w:val="00900437"/>
    <w:rsid w:val="00923446"/>
    <w:rsid w:val="00952AA0"/>
    <w:rsid w:val="00954948"/>
    <w:rsid w:val="009A7161"/>
    <w:rsid w:val="009D544A"/>
    <w:rsid w:val="009D7A5E"/>
    <w:rsid w:val="00AB5386"/>
    <w:rsid w:val="00AE71A1"/>
    <w:rsid w:val="00B6272E"/>
    <w:rsid w:val="00B67FC6"/>
    <w:rsid w:val="00B845EE"/>
    <w:rsid w:val="00BD03A6"/>
    <w:rsid w:val="00BD33CE"/>
    <w:rsid w:val="00BD7069"/>
    <w:rsid w:val="00C44EE9"/>
    <w:rsid w:val="00C97641"/>
    <w:rsid w:val="00CC222A"/>
    <w:rsid w:val="00CF23B4"/>
    <w:rsid w:val="00D05549"/>
    <w:rsid w:val="00D11E8D"/>
    <w:rsid w:val="00D308A0"/>
    <w:rsid w:val="00D42D83"/>
    <w:rsid w:val="00D47049"/>
    <w:rsid w:val="00D756A0"/>
    <w:rsid w:val="00DD04A3"/>
    <w:rsid w:val="00DD4A51"/>
    <w:rsid w:val="00DD6B48"/>
    <w:rsid w:val="00E30E8F"/>
    <w:rsid w:val="00E56FBB"/>
    <w:rsid w:val="00E67245"/>
    <w:rsid w:val="00F00261"/>
    <w:rsid w:val="00F01F70"/>
    <w:rsid w:val="00F137C6"/>
    <w:rsid w:val="00F13AA4"/>
    <w:rsid w:val="00F14103"/>
    <w:rsid w:val="00F17370"/>
    <w:rsid w:val="00F33C51"/>
    <w:rsid w:val="00F401AB"/>
    <w:rsid w:val="00F43859"/>
    <w:rsid w:val="00F55351"/>
    <w:rsid w:val="00F66235"/>
    <w:rsid w:val="00F86DED"/>
    <w:rsid w:val="00FA1566"/>
    <w:rsid w:val="00FA3A2F"/>
    <w:rsid w:val="00FA7720"/>
    <w:rsid w:val="00FE10AF"/>
    <w:rsid w:val="00FE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3090">
      <w:bodyDiv w:val="1"/>
      <w:marLeft w:val="0"/>
      <w:marRight w:val="0"/>
      <w:marTop w:val="0"/>
      <w:marBottom w:val="0"/>
      <w:divBdr>
        <w:top w:val="none" w:sz="0" w:space="0" w:color="auto"/>
        <w:left w:val="none" w:sz="0" w:space="0" w:color="auto"/>
        <w:bottom w:val="none" w:sz="0" w:space="0" w:color="auto"/>
        <w:right w:val="none" w:sz="0" w:space="0" w:color="auto"/>
      </w:divBdr>
    </w:div>
    <w:div w:id="20410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33</cp:revision>
  <cp:lastPrinted>2015-12-08T02:30:00Z</cp:lastPrinted>
  <dcterms:created xsi:type="dcterms:W3CDTF">2015-11-12T15:10:00Z</dcterms:created>
  <dcterms:modified xsi:type="dcterms:W3CDTF">2016-01-28T01:59:00Z</dcterms:modified>
</cp:coreProperties>
</file>