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A3" w:rsidRPr="00A20FA3" w:rsidRDefault="002C0352">
      <w:pPr>
        <w:jc w:val="center"/>
        <w:rPr>
          <w:rFonts w:ascii="ＭＳ ゴシック" w:eastAsia="ＭＳ ゴシック" w:hAnsi="ＭＳ ゴシック" w:hint="default"/>
        </w:rPr>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3800475</wp:posOffset>
                </wp:positionH>
                <wp:positionV relativeFrom="paragraph">
                  <wp:posOffset>-457200</wp:posOffset>
                </wp:positionV>
                <wp:extent cx="1933575" cy="238125"/>
                <wp:effectExtent l="13970" t="13970" r="508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38125"/>
                        </a:xfrm>
                        <a:prstGeom prst="rect">
                          <a:avLst/>
                        </a:prstGeom>
                        <a:solidFill>
                          <a:srgbClr val="FFFFFF"/>
                        </a:solidFill>
                        <a:ln w="9525">
                          <a:solidFill>
                            <a:srgbClr val="000000"/>
                          </a:solidFill>
                          <a:miter lim="800000"/>
                          <a:headEnd/>
                          <a:tailEnd/>
                        </a:ln>
                      </wps:spPr>
                      <wps:txbx>
                        <w:txbxContent>
                          <w:p w:rsidR="002C0352" w:rsidRPr="00B52891" w:rsidRDefault="002C0352" w:rsidP="002C0352">
                            <w:pPr>
                              <w:jc w:val="center"/>
                              <w:rPr>
                                <w:rFonts w:ascii="ＭＳ ゴシック" w:eastAsia="ＭＳ ゴシック" w:hAnsi="ＭＳ ゴシック" w:hint="default"/>
                                <w:sz w:val="22"/>
                              </w:rPr>
                            </w:pPr>
                            <w:r>
                              <w:rPr>
                                <w:rFonts w:ascii="ＭＳ ゴシック" w:eastAsia="ＭＳ ゴシック" w:hAnsi="ＭＳ ゴシック"/>
                                <w:sz w:val="22"/>
                              </w:rPr>
                              <w:t>第１回</w:t>
                            </w:r>
                            <w:r w:rsidRPr="00B52891">
                              <w:rPr>
                                <w:rFonts w:ascii="ＭＳ ゴシック" w:eastAsia="ＭＳ ゴシック" w:hAnsi="ＭＳ ゴシック"/>
                                <w:sz w:val="22"/>
                              </w:rPr>
                              <w:t>部会</w:t>
                            </w:r>
                            <w:r>
                              <w:rPr>
                                <w:rFonts w:ascii="ＭＳ ゴシック" w:eastAsia="ＭＳ ゴシック" w:hAnsi="ＭＳ ゴシック"/>
                                <w:sz w:val="22"/>
                              </w:rPr>
                              <w:t xml:space="preserve">　</w:t>
                            </w:r>
                            <w:r w:rsidRPr="00B52891">
                              <w:rPr>
                                <w:rFonts w:ascii="ＭＳ ゴシック" w:eastAsia="ＭＳ ゴシック" w:hAnsi="ＭＳ ゴシック"/>
                                <w:sz w:val="22"/>
                              </w:rPr>
                              <w:t>資料</w:t>
                            </w:r>
                            <w:r>
                              <w:rPr>
                                <w:rFonts w:ascii="ＭＳ ゴシック" w:eastAsia="ＭＳ ゴシック" w:hAnsi="ＭＳ ゴシック"/>
                                <w:sz w:val="22"/>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25pt;margin-top:-36pt;width:152.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">
                <v:textbox inset="5.85pt,.7pt,5.85pt,.7pt">
                  <w:txbxContent>
                    <w:p w:rsidR="002C0352" w:rsidRPr="00B52891" w:rsidRDefault="002C0352" w:rsidP="002C0352">
                      <w:pPr>
                        <w:jc w:val="center"/>
                        <w:rPr>
                          <w:rFonts w:ascii="ＭＳ ゴシック" w:eastAsia="ＭＳ ゴシック" w:hAnsi="ＭＳ ゴシック" w:hint="default"/>
                          <w:sz w:val="22"/>
                        </w:rPr>
                      </w:pPr>
                      <w:r>
                        <w:rPr>
                          <w:rFonts w:ascii="ＭＳ ゴシック" w:eastAsia="ＭＳ ゴシック" w:hAnsi="ＭＳ ゴシック"/>
                          <w:sz w:val="22"/>
                        </w:rPr>
                        <w:t>第１回</w:t>
                      </w:r>
                      <w:r w:rsidRPr="00B52891">
                        <w:rPr>
                          <w:rFonts w:ascii="ＭＳ ゴシック" w:eastAsia="ＭＳ ゴシック" w:hAnsi="ＭＳ ゴシック"/>
                          <w:sz w:val="22"/>
                        </w:rPr>
                        <w:t>部会</w:t>
                      </w:r>
                      <w:r>
                        <w:rPr>
                          <w:rFonts w:ascii="ＭＳ ゴシック" w:eastAsia="ＭＳ ゴシック" w:hAnsi="ＭＳ ゴシック"/>
                          <w:sz w:val="22"/>
                        </w:rPr>
                        <w:t xml:space="preserve">　</w:t>
                      </w:r>
                      <w:r w:rsidRPr="00B52891">
                        <w:rPr>
                          <w:rFonts w:ascii="ＭＳ ゴシック" w:eastAsia="ＭＳ ゴシック" w:hAnsi="ＭＳ ゴシック"/>
                          <w:sz w:val="22"/>
                        </w:rPr>
                        <w:t>資料</w:t>
                      </w:r>
                      <w:r>
                        <w:rPr>
                          <w:rFonts w:ascii="ＭＳ ゴシック" w:eastAsia="ＭＳ ゴシック" w:hAnsi="ＭＳ ゴシック"/>
                          <w:sz w:val="22"/>
                        </w:rPr>
                        <w:t>３－２</w:t>
                      </w:r>
                    </w:p>
                  </w:txbxContent>
                </v:textbox>
              </v:shape>
            </w:pict>
          </mc:Fallback>
        </mc:AlternateContent>
      </w:r>
      <w:r w:rsidR="00A20FA3" w:rsidRPr="00A20FA3">
        <w:rPr>
          <w:rFonts w:ascii="ＭＳ ゴシック" w:eastAsia="ＭＳ ゴシック" w:hAnsi="ＭＳ ゴシック"/>
        </w:rPr>
        <w:t>大阪府青少年健全育成条例３９条２号について</w:t>
      </w:r>
    </w:p>
    <w:p w:rsidR="00A20FA3" w:rsidRPr="00A20FA3" w:rsidRDefault="00A20FA3">
      <w:pPr>
        <w:wordWrap w:val="0"/>
        <w:jc w:val="right"/>
        <w:rPr>
          <w:rFonts w:ascii="ＭＳ ゴシック" w:eastAsia="ＭＳ ゴシック" w:hAnsi="ＭＳ ゴシック" w:hint="default"/>
        </w:rPr>
      </w:pPr>
      <w:r w:rsidRPr="00A20FA3">
        <w:rPr>
          <w:rFonts w:ascii="ＭＳ ゴシック" w:eastAsia="ＭＳ ゴシック" w:hAnsi="ＭＳ ゴシック"/>
        </w:rPr>
        <w:t>大阪地検</w:t>
      </w:r>
    </w:p>
    <w:p w:rsidR="00A20FA3" w:rsidRDefault="00A20FA3">
      <w:pPr>
        <w:rPr>
          <w:rFonts w:hint="default"/>
        </w:rPr>
      </w:pP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第３９条　何人も，次に掲げる行為を行ってはならない。</w:t>
      </w:r>
    </w:p>
    <w:p w:rsidR="00A20FA3" w:rsidRDefault="00A20FA3">
      <w:pPr>
        <w:ind w:left="735" w:hanging="735"/>
        <w:rPr>
          <w:rFonts w:ascii="ＭＳ ゴシック" w:eastAsia="ＭＳ ゴシック" w:hAnsi="ＭＳ ゴシック" w:hint="default"/>
        </w:rPr>
      </w:pPr>
      <w:r w:rsidRPr="00A20FA3">
        <w:rPr>
          <w:rFonts w:ascii="ＭＳ ゴシック" w:eastAsia="ＭＳ ゴシック" w:hAnsi="ＭＳ ゴシック"/>
        </w:rPr>
        <w:t>（２）　専ら性的欲望を満足させる目的で，青少年を</w:t>
      </w:r>
      <w:r w:rsidRPr="00A20FA3">
        <w:rPr>
          <w:rFonts w:ascii="ＭＳ ゴシック" w:eastAsia="ＭＳ ゴシック" w:hAnsi="ＭＳ ゴシック"/>
          <w:u w:val="single" w:color="000000"/>
        </w:rPr>
        <w:t>威迫し，欺き，又は困惑させて，</w:t>
      </w:r>
      <w:r w:rsidRPr="00A20FA3">
        <w:rPr>
          <w:rFonts w:ascii="ＭＳ ゴシック" w:eastAsia="ＭＳ ゴシック" w:hAnsi="ＭＳ ゴシック"/>
        </w:rPr>
        <w:t>当該青少年に対し性行為又はわいせつな行為を行うこと。</w:t>
      </w:r>
    </w:p>
    <w:p w:rsidR="00685705" w:rsidRPr="00685705" w:rsidRDefault="00685705">
      <w:pPr>
        <w:ind w:left="735" w:hanging="735"/>
        <w:rPr>
          <w:rFonts w:ascii="ＭＳ ゴシック" w:eastAsia="ＭＳ ゴシック" w:hAnsi="ＭＳ ゴシック" w:hint="default"/>
        </w:rPr>
      </w:pPr>
      <w:r>
        <w:rPr>
          <w:rFonts w:ascii="ＭＳ ゴシック" w:eastAsia="ＭＳ ゴシック" w:hAnsi="ＭＳ ゴシック"/>
        </w:rPr>
        <w:t xml:space="preserve">　　　　（罰則：２年以下の懲役又は100万円以下の罰金）</w:t>
      </w:r>
    </w:p>
    <w:p w:rsidR="00A20FA3" w:rsidRDefault="00685705">
      <w:pPr>
        <w:rPr>
          <w:rFonts w:hint="default"/>
        </w:rPr>
      </w:pPr>
      <w:r>
        <w:t xml:space="preserve">　　</w:t>
      </w: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１　本条例の趣旨及び解釈（「大阪府青少年健全育成条例の解説」より）</w:t>
      </w:r>
    </w:p>
    <w:p w:rsidR="00A20FA3" w:rsidRPr="00A20FA3" w:rsidRDefault="00A20FA3">
      <w:pPr>
        <w:ind w:left="245" w:hanging="245"/>
        <w:rPr>
          <w:rFonts w:ascii="ＭＳ ゴシック" w:eastAsia="ＭＳ ゴシック" w:hAnsi="ＭＳ ゴシック" w:hint="default"/>
        </w:rPr>
      </w:pPr>
      <w:r w:rsidRPr="00A20FA3">
        <w:rPr>
          <w:rFonts w:ascii="ＭＳ ゴシック" w:eastAsia="ＭＳ ゴシック" w:hAnsi="ＭＳ ゴシック"/>
        </w:rPr>
        <w:t xml:space="preserve">　　３９条の趣旨</w:t>
      </w:r>
    </w:p>
    <w:p w:rsidR="00A20FA3" w:rsidRDefault="00A20FA3">
      <w:pPr>
        <w:ind w:left="490" w:hanging="490"/>
        <w:rPr>
          <w:rFonts w:hint="default"/>
        </w:rPr>
      </w:pPr>
      <w:r>
        <w:t xml:space="preserve">　　　「性の商品化が進み，性に関する意識が大きく変化する中で，出会い系サイトなどの利用により，少女買春など性風俗に安易に関わる青少年と，その青少年の性を，欲望の対象として取り扱う大人の背徳的な行為が社会問題となっている。本条は，このような実態に鑑み，青少年の性を弄ぶ心ない大人から青少年を保護し，行為者の社会的責任を追及するとともに，青少年に正しい性意識を持たせる一助とするため設けられたものである。なお，運用に当たっては，プライバシーその他の人権を不当に侵害することのないよう，取り締まりの対象行為を，その動機や手段において社会的に非難を浴びるような四つの性的行為に限定している。」　　　</w:t>
      </w:r>
    </w:p>
    <w:p w:rsidR="00A20FA3" w:rsidRDefault="00A20FA3">
      <w:pPr>
        <w:ind w:left="490" w:hanging="490"/>
        <w:rPr>
          <w:rFonts w:ascii="ＭＳ ゴシック" w:eastAsia="ＭＳ ゴシック" w:hAnsi="ＭＳ ゴシック" w:hint="default"/>
        </w:rPr>
      </w:pPr>
      <w:r w:rsidRPr="00A20FA3">
        <w:rPr>
          <w:rFonts w:ascii="ＭＳ ゴシック" w:eastAsia="ＭＳ ゴシック" w:hAnsi="ＭＳ ゴシック"/>
        </w:rPr>
        <w:t xml:space="preserve">　　同条２号の規定の</w:t>
      </w:r>
      <w:r w:rsidR="00196845">
        <w:rPr>
          <w:rFonts w:ascii="ＭＳ ゴシック" w:eastAsia="ＭＳ ゴシック" w:hAnsi="ＭＳ ゴシック"/>
        </w:rPr>
        <w:t>趣旨及び</w:t>
      </w:r>
      <w:r w:rsidRPr="00A20FA3">
        <w:rPr>
          <w:rFonts w:ascii="ＭＳ ゴシック" w:eastAsia="ＭＳ ゴシック" w:hAnsi="ＭＳ ゴシック"/>
        </w:rPr>
        <w:t>解釈</w:t>
      </w:r>
    </w:p>
    <w:p w:rsidR="00196845" w:rsidRPr="00A20FA3" w:rsidRDefault="00196845">
      <w:pPr>
        <w:ind w:left="490" w:hanging="490"/>
        <w:rPr>
          <w:rFonts w:ascii="ＭＳ ゴシック" w:eastAsia="ＭＳ ゴシック" w:hAnsi="ＭＳ ゴシック" w:hint="default"/>
        </w:rPr>
      </w:pPr>
      <w:r>
        <w:rPr>
          <w:rFonts w:ascii="ＭＳ ゴシック" w:eastAsia="ＭＳ ゴシック" w:hAnsi="ＭＳ ゴシック"/>
        </w:rPr>
        <w:t xml:space="preserve">　　　</w:t>
      </w:r>
      <w:r>
        <w:t>本条２号の趣旨については，「性的欲望を満足させるため，心身ともに未熟な青少年を，正常な判断を行わせないような状態において，当該青少年に対し性行為又はわいせつな行為を行うことを禁止するものである。」とされている。</w:t>
      </w:r>
    </w:p>
    <w:p w:rsidR="00A20FA3" w:rsidRDefault="00A20FA3">
      <w:pPr>
        <w:ind w:left="735" w:hanging="735"/>
        <w:rPr>
          <w:rFonts w:hint="default"/>
        </w:rPr>
      </w:pPr>
      <w:r>
        <w:t xml:space="preserve">　　ア　「専ら」とは，概ね７割ないし８割程度以上をいうが，「専ら」に該当するかは，当該者の行為の態様，動機などを総合的に勘案することになる。</w:t>
      </w:r>
    </w:p>
    <w:p w:rsidR="00A20FA3" w:rsidRDefault="00A20FA3">
      <w:pPr>
        <w:ind w:left="735" w:hanging="735"/>
        <w:rPr>
          <w:rFonts w:hint="default"/>
        </w:rPr>
      </w:pPr>
      <w:r>
        <w:t xml:space="preserve">　　イ　「満足させる目的で」とは，行為者自らだけでなく，第三者の性的欲望についても含めるものである。</w:t>
      </w:r>
    </w:p>
    <w:p w:rsidR="00A20FA3" w:rsidRDefault="00A20FA3">
      <w:pPr>
        <w:ind w:left="735" w:hanging="735"/>
        <w:rPr>
          <w:rFonts w:hint="default"/>
        </w:rPr>
      </w:pPr>
      <w:r>
        <w:t xml:space="preserve">　　ウ　「威迫し」とは，暴行，脅迫に至らない程度の言語，動作，態度等により心理的威圧を加え，相手方に不安の念を抱かせることをいう。例えば，暴力団の構成員であるといってすごむことなどが挙げられる。</w:t>
      </w:r>
    </w:p>
    <w:p w:rsidR="00A20FA3" w:rsidRDefault="00A20FA3">
      <w:pPr>
        <w:ind w:left="735" w:hanging="735"/>
        <w:rPr>
          <w:rFonts w:hint="default"/>
        </w:rPr>
      </w:pPr>
      <w:r>
        <w:t xml:space="preserve">　　エ　「欺き」とは，嘘を言って相手方を錯誤に陥らしめ，又は真実を隠して錯誤に陥らしめる行為を言う。例えば，婚姻をするつもりはないにもかかわらず婚姻をするつもりであると言うことなどをいう。</w:t>
      </w:r>
    </w:p>
    <w:p w:rsidR="00A20FA3" w:rsidRDefault="00A20FA3">
      <w:pPr>
        <w:ind w:left="735" w:hanging="735"/>
        <w:rPr>
          <w:rFonts w:hint="default"/>
        </w:rPr>
      </w:pPr>
      <w:r>
        <w:t xml:space="preserve">　　オ　「困惑させて」とは，立場を利用したり，言語や態度により相手方を惑い困らせることをいう。例えば，雇用や金銭融通の恩義その他義理人情の機微につけ込むことや，職場の上司，教師などの立場を利用することにより，青少年が拒否の意思表示をできなくすることなどをいう。</w:t>
      </w:r>
    </w:p>
    <w:p w:rsidR="00A20FA3" w:rsidRDefault="00A20FA3">
      <w:pPr>
        <w:ind w:left="735" w:hanging="735"/>
        <w:rPr>
          <w:rFonts w:hint="default"/>
        </w:rPr>
      </w:pP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２　本条例３９条２号の規定の問題点</w:t>
      </w:r>
    </w:p>
    <w:p w:rsidR="00A20FA3" w:rsidRPr="00A20FA3" w:rsidRDefault="00A20FA3">
      <w:pPr>
        <w:ind w:left="490" w:hanging="490"/>
        <w:rPr>
          <w:rFonts w:ascii="ＭＳ ゴシック" w:eastAsia="ＭＳ ゴシック" w:hAnsi="ＭＳ ゴシック" w:hint="default"/>
        </w:rPr>
      </w:pPr>
      <w:r w:rsidRPr="00A20FA3">
        <w:rPr>
          <w:rFonts w:ascii="ＭＳ ゴシック" w:eastAsia="ＭＳ ゴシック" w:hAnsi="ＭＳ ゴシック"/>
        </w:rPr>
        <w:t xml:space="preserve">　　最高裁昭和６０年１０月２３日大法廷判決との関係</w:t>
      </w:r>
    </w:p>
    <w:p w:rsidR="00A20FA3" w:rsidRDefault="00685705">
      <w:pPr>
        <w:ind w:left="490" w:firstLine="245"/>
        <w:rPr>
          <w:rFonts w:hint="default"/>
        </w:rPr>
      </w:pPr>
      <w:r>
        <w:t>「何人も，青少年に対し，淫行又はわいせつの行為をしてはならない」とする福岡県青少年保護育成条例１０条１項の規定について，</w:t>
      </w:r>
      <w:r w:rsidR="00A20FA3">
        <w:t>「本条例１０条１項の規定にいう「淫行」とは，広く青少年に対する性行為一般をいうものと解すべきではなく，</w:t>
      </w:r>
      <w:r w:rsidR="00A20FA3" w:rsidRPr="00685705">
        <w:rPr>
          <w:u w:val="single"/>
        </w:rPr>
        <w:t>青少年を誘惑し，威迫し，欺罔し又は困惑させる等その心身の未成熟に乗じた不当な手段により行う性交又は性交類似行為</w:t>
      </w:r>
      <w:r w:rsidR="00A20FA3">
        <w:t>のほか，</w:t>
      </w:r>
      <w:r w:rsidR="00A20FA3" w:rsidRPr="0011147F">
        <w:rPr>
          <w:u w:val="single" w:color="000000"/>
        </w:rPr>
        <w:t>青少年を単に自己の性的欲望を満足させるための対象として扱っているとしか認められないような性交又は性交類似行為</w:t>
      </w:r>
      <w:r w:rsidR="00A20FA3">
        <w:t>をいうものと解するのが相当」</w:t>
      </w:r>
      <w:r>
        <w:t>と判示。</w:t>
      </w:r>
    </w:p>
    <w:p w:rsidR="00A20FA3" w:rsidRDefault="00A20FA3">
      <w:pPr>
        <w:rPr>
          <w:rFonts w:hint="default"/>
        </w:rPr>
      </w:pP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 xml:space="preserve">　　他の都道府県条例との関係</w:t>
      </w:r>
    </w:p>
    <w:p w:rsidR="00A20FA3" w:rsidRDefault="00A20FA3">
      <w:pPr>
        <w:ind w:left="490"/>
        <w:rPr>
          <w:rFonts w:hint="default"/>
        </w:rPr>
      </w:pPr>
      <w:r>
        <w:t>ア　東京都青少年の健全な育成に関する条例</w:t>
      </w:r>
    </w:p>
    <w:p w:rsidR="00A20FA3" w:rsidRDefault="00A20FA3">
      <w:pPr>
        <w:ind w:left="1226" w:hanging="735"/>
        <w:rPr>
          <w:rFonts w:hint="default"/>
        </w:rPr>
      </w:pPr>
      <w:r>
        <w:t xml:space="preserve">　　第</w:t>
      </w:r>
      <w:r w:rsidR="00685705">
        <w:t>18</w:t>
      </w:r>
      <w:r>
        <w:t>条の</w:t>
      </w:r>
      <w:r w:rsidR="00685705">
        <w:t>６</w:t>
      </w:r>
      <w:r>
        <w:t xml:space="preserve">　何人も，青少年と</w:t>
      </w:r>
      <w:r w:rsidRPr="0011147F">
        <w:rPr>
          <w:u w:val="single"/>
        </w:rPr>
        <w:t>みだらな</w:t>
      </w:r>
      <w:r w:rsidRPr="00C916AC">
        <w:rPr>
          <w:u w:val="single"/>
        </w:rPr>
        <w:t>性交又は性交類似行為</w:t>
      </w:r>
      <w:r>
        <w:t>を行ってはならない。（２年以下の懲役又は</w:t>
      </w:r>
      <w:r w:rsidR="00685705">
        <w:t>100</w:t>
      </w:r>
      <w:r>
        <w:t>万円以下の罰金）</w:t>
      </w:r>
    </w:p>
    <w:p w:rsidR="00A20FA3" w:rsidRDefault="00A20FA3">
      <w:pPr>
        <w:ind w:left="490"/>
        <w:rPr>
          <w:rFonts w:hint="default"/>
        </w:rPr>
      </w:pPr>
      <w:r>
        <w:t>イ　兵庫県青少年愛護条例</w:t>
      </w:r>
    </w:p>
    <w:p w:rsidR="00A20FA3" w:rsidRDefault="00A20FA3">
      <w:pPr>
        <w:ind w:left="1226" w:hanging="735"/>
        <w:rPr>
          <w:rFonts w:hint="default"/>
        </w:rPr>
      </w:pPr>
      <w:r>
        <w:t xml:space="preserve">　　第</w:t>
      </w:r>
      <w:r>
        <w:t>21</w:t>
      </w:r>
      <w:r>
        <w:t>条　何人も，青少年に対し，</w:t>
      </w:r>
      <w:r w:rsidRPr="0011147F">
        <w:rPr>
          <w:u w:val="single"/>
        </w:rPr>
        <w:t>みだらな</w:t>
      </w:r>
      <w:r w:rsidRPr="00C916AC">
        <w:rPr>
          <w:u w:val="single"/>
        </w:rPr>
        <w:t>性行為又はわいせつな行為</w:t>
      </w:r>
      <w:r>
        <w:t>をしてはならない。（２年以下の懲役又は</w:t>
      </w:r>
      <w:r>
        <w:t>100</w:t>
      </w:r>
      <w:r>
        <w:t>万円以下の罰金）</w:t>
      </w:r>
    </w:p>
    <w:p w:rsidR="00A20FA3" w:rsidRDefault="00A20FA3">
      <w:pPr>
        <w:ind w:left="1226" w:hanging="735"/>
        <w:rPr>
          <w:rFonts w:hint="default"/>
        </w:rPr>
      </w:pPr>
      <w:r>
        <w:t>ウ　京都府青少年の健全な育成に関する条例</w:t>
      </w:r>
    </w:p>
    <w:p w:rsidR="00A20FA3" w:rsidRDefault="00A20FA3">
      <w:pPr>
        <w:ind w:left="1226" w:hanging="245"/>
        <w:rPr>
          <w:rFonts w:hint="default"/>
        </w:rPr>
      </w:pPr>
      <w:r>
        <w:t>第</w:t>
      </w:r>
      <w:r>
        <w:t>21</w:t>
      </w:r>
      <w:r>
        <w:t>条　何人も，青少年に対し，</w:t>
      </w:r>
      <w:r w:rsidRPr="0011147F">
        <w:rPr>
          <w:u w:val="single"/>
        </w:rPr>
        <w:t>金品その他財産上の利益若しくは職務を供与し，若しくはそれらの供与を約束することにより，又は精神的，知慮未熟若しくは情緒不安定に乗じて</w:t>
      </w:r>
      <w:r w:rsidRPr="00C916AC">
        <w:rPr>
          <w:u w:val="single"/>
        </w:rPr>
        <w:t>，淫行又はわいせつな行為</w:t>
      </w:r>
      <w:r>
        <w:t>をしてはならない。（１年以下の懲役又は</w:t>
      </w:r>
      <w:r>
        <w:t>50</w:t>
      </w:r>
      <w:r>
        <w:t>万円以下の罰金）</w:t>
      </w:r>
    </w:p>
    <w:p w:rsidR="00A20FA3" w:rsidRDefault="00A20FA3">
      <w:pPr>
        <w:ind w:left="490"/>
        <w:rPr>
          <w:rFonts w:hint="default"/>
        </w:rPr>
      </w:pPr>
      <w:r>
        <w:t>エ　奈良県青少年の健全育成に関する条例</w:t>
      </w:r>
    </w:p>
    <w:p w:rsidR="00A20FA3" w:rsidRDefault="00A20FA3">
      <w:pPr>
        <w:ind w:left="1226" w:hanging="245"/>
        <w:rPr>
          <w:rFonts w:hint="default"/>
        </w:rPr>
      </w:pPr>
      <w:r>
        <w:t>第</w:t>
      </w:r>
      <w:r>
        <w:t>34</w:t>
      </w:r>
      <w:r>
        <w:t>条　何人も，青少年に対し</w:t>
      </w:r>
      <w:r w:rsidRPr="0011147F">
        <w:rPr>
          <w:u w:val="single"/>
        </w:rPr>
        <w:t>みだらな</w:t>
      </w:r>
      <w:r w:rsidRPr="00C916AC">
        <w:rPr>
          <w:u w:val="single"/>
        </w:rPr>
        <w:t>性行為又はわいせつな行為</w:t>
      </w:r>
      <w:r>
        <w:t>をしてはならない。（２年以下の懲役又は</w:t>
      </w:r>
      <w:r>
        <w:t>100</w:t>
      </w:r>
      <w:r>
        <w:t>万円以下の罰金）</w:t>
      </w:r>
    </w:p>
    <w:p w:rsidR="00A20FA3" w:rsidRDefault="00A20FA3">
      <w:pPr>
        <w:ind w:left="490"/>
        <w:rPr>
          <w:rFonts w:hint="default"/>
        </w:rPr>
      </w:pPr>
      <w:r>
        <w:t>オ　滋賀県青少年の健全育成に関する条例</w:t>
      </w:r>
    </w:p>
    <w:p w:rsidR="00A20FA3" w:rsidRDefault="00A20FA3">
      <w:pPr>
        <w:ind w:left="1226" w:hanging="245"/>
        <w:rPr>
          <w:rFonts w:hint="default"/>
        </w:rPr>
      </w:pPr>
      <w:r>
        <w:t>第</w:t>
      </w:r>
      <w:r>
        <w:t>24</w:t>
      </w:r>
      <w:r>
        <w:t>条　何人も，青少年に対して</w:t>
      </w:r>
      <w:r w:rsidRPr="00C916AC">
        <w:rPr>
          <w:u w:val="single"/>
        </w:rPr>
        <w:t>いん</w:t>
      </w:r>
      <w:r w:rsidR="00685705" w:rsidRPr="00C916AC">
        <w:rPr>
          <w:u w:val="single"/>
        </w:rPr>
        <w:t>行またはわいせつな行為</w:t>
      </w:r>
      <w:r w:rsidR="00685705">
        <w:t>をしてはならない。（１年以下の懲役又は</w:t>
      </w:r>
      <w:r w:rsidR="00685705">
        <w:t>50</w:t>
      </w:r>
      <w:r>
        <w:t>万円以下の罰金）</w:t>
      </w:r>
    </w:p>
    <w:p w:rsidR="00A20FA3" w:rsidRDefault="00A20FA3">
      <w:pPr>
        <w:ind w:left="490"/>
        <w:rPr>
          <w:rFonts w:hint="default"/>
        </w:rPr>
      </w:pPr>
      <w:r>
        <w:t>カ　和歌山県青少年健全育成条例</w:t>
      </w:r>
    </w:p>
    <w:p w:rsidR="00A20FA3" w:rsidRDefault="00A20FA3">
      <w:pPr>
        <w:ind w:left="1226" w:hanging="735"/>
        <w:rPr>
          <w:rFonts w:hint="default"/>
        </w:rPr>
      </w:pPr>
      <w:r>
        <w:t xml:space="preserve">　　第</w:t>
      </w:r>
      <w:r>
        <w:t>26</w:t>
      </w:r>
      <w:r>
        <w:t>条　何人も，青少年に対し，</w:t>
      </w:r>
      <w:r w:rsidRPr="00C916AC">
        <w:rPr>
          <w:u w:val="single"/>
        </w:rPr>
        <w:t>淫行又はわいせつな行為</w:t>
      </w:r>
      <w:r>
        <w:t>をしてはならない。（２年以下の懲役又は</w:t>
      </w:r>
      <w:r>
        <w:t>100</w:t>
      </w:r>
      <w:r>
        <w:t>万円以下の罰金）</w:t>
      </w:r>
    </w:p>
    <w:p w:rsidR="00A20FA3" w:rsidRDefault="00A20FA3">
      <w:pPr>
        <w:ind w:left="490"/>
        <w:rPr>
          <w:rFonts w:hint="default"/>
        </w:rPr>
      </w:pP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 xml:space="preserve">　　児童福祉法３４条１項６号との関係</w:t>
      </w:r>
    </w:p>
    <w:p w:rsidR="00A20FA3" w:rsidRDefault="00A20FA3">
      <w:pPr>
        <w:rPr>
          <w:rFonts w:hint="default"/>
        </w:rPr>
      </w:pPr>
      <w:r>
        <w:t xml:space="preserve">　　　第三十四条　何人も、次に掲げる行為をしてはならない。</w:t>
      </w:r>
    </w:p>
    <w:p w:rsidR="00A20FA3" w:rsidRDefault="00A20FA3">
      <w:pPr>
        <w:ind w:left="735"/>
        <w:rPr>
          <w:rFonts w:hint="default"/>
        </w:rPr>
      </w:pPr>
      <w:r>
        <w:t xml:space="preserve">　一～五（略）</w:t>
      </w:r>
    </w:p>
    <w:p w:rsidR="00A20FA3" w:rsidRDefault="00A20FA3">
      <w:pPr>
        <w:ind w:left="735"/>
        <w:rPr>
          <w:rFonts w:hint="default"/>
        </w:rPr>
      </w:pPr>
      <w:r>
        <w:t xml:space="preserve">　六　</w:t>
      </w:r>
      <w:r w:rsidRPr="0011147F">
        <w:rPr>
          <w:u w:val="single"/>
        </w:rPr>
        <w:t>児童に淫（いん）行をさせる行為</w:t>
      </w:r>
    </w:p>
    <w:p w:rsidR="00A20FA3" w:rsidRDefault="00A20FA3">
      <w:pPr>
        <w:ind w:left="981" w:hanging="245"/>
        <w:rPr>
          <w:rFonts w:hint="default"/>
        </w:rPr>
      </w:pPr>
      <w:r>
        <w:lastRenderedPageBreak/>
        <w:t>第六十条　第三十四条第一項第六号の規定に違反した者は、</w:t>
      </w:r>
      <w:r>
        <w:rPr>
          <w:u w:val="single" w:color="000000"/>
        </w:rPr>
        <w:t>十年以下の懲役若しくは三百万円以下の罰金</w:t>
      </w:r>
      <w:r>
        <w:t>に処し、又はこれを併科する。</w:t>
      </w:r>
    </w:p>
    <w:p w:rsidR="00A20FA3" w:rsidRDefault="00A20FA3">
      <w:pPr>
        <w:rPr>
          <w:rFonts w:hint="default"/>
        </w:rPr>
      </w:pPr>
      <w:r>
        <w:t xml:space="preserve">　　【最決昭</w:t>
      </w:r>
      <w:r>
        <w:t>40.4.30</w:t>
      </w:r>
      <w:r>
        <w:t>】</w:t>
      </w:r>
    </w:p>
    <w:p w:rsidR="00A20FA3" w:rsidRDefault="00A20FA3">
      <w:pPr>
        <w:ind w:left="735" w:hanging="735"/>
        <w:rPr>
          <w:rFonts w:hint="default"/>
        </w:rPr>
      </w:pPr>
      <w:r>
        <w:rPr>
          <w:spacing w:val="-1"/>
        </w:rPr>
        <w:t xml:space="preserve">      </w:t>
      </w:r>
      <w:r>
        <w:t xml:space="preserve">　「児童に淫行をさせる行為のうちには，</w:t>
      </w:r>
      <w:r w:rsidRPr="0011147F">
        <w:rPr>
          <w:u w:val="single"/>
        </w:rPr>
        <w:t>直接たると間接たるとを問わず児童に対して事実上の影響力を及ぼして児童が淫行をなすことを助長し促進する行為</w:t>
      </w:r>
      <w:r>
        <w:t>をも包含する」</w:t>
      </w:r>
    </w:p>
    <w:p w:rsidR="00A20FA3" w:rsidRDefault="00A20FA3">
      <w:pPr>
        <w:rPr>
          <w:rFonts w:hint="default"/>
        </w:rPr>
      </w:pPr>
    </w:p>
    <w:p w:rsidR="00A20FA3" w:rsidRPr="00A20FA3" w:rsidRDefault="00A20FA3">
      <w:pPr>
        <w:rPr>
          <w:rFonts w:ascii="ＭＳ ゴシック" w:eastAsia="ＭＳ ゴシック" w:hAnsi="ＭＳ ゴシック" w:hint="default"/>
        </w:rPr>
      </w:pPr>
      <w:r w:rsidRPr="00A20FA3">
        <w:rPr>
          <w:rFonts w:ascii="ＭＳ ゴシック" w:eastAsia="ＭＳ ゴシック" w:hAnsi="ＭＳ ゴシック"/>
        </w:rPr>
        <w:t>３　実際の運用上の問題</w:t>
      </w:r>
    </w:p>
    <w:p w:rsidR="00A20FA3" w:rsidRDefault="00A20FA3">
      <w:pPr>
        <w:rPr>
          <w:rFonts w:hint="default"/>
        </w:rPr>
      </w:pPr>
    </w:p>
    <w:p w:rsidR="00A20FA3" w:rsidRDefault="00A20FA3">
      <w:pPr>
        <w:rPr>
          <w:rFonts w:hint="default"/>
        </w:rPr>
      </w:pPr>
      <w:r>
        <w:t xml:space="preserve">　</w:t>
      </w:r>
    </w:p>
    <w:sectPr w:rsidR="00A20FA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1134" w:footer="850" w:gutter="0"/>
      <w:cols w:space="720"/>
      <w:docGrid w:type="linesAndChars" w:linePitch="37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87" w:rsidRDefault="00742F87">
      <w:pPr>
        <w:spacing w:before="327"/>
        <w:rPr>
          <w:rFonts w:hint="default"/>
        </w:rPr>
      </w:pPr>
      <w:r>
        <w:continuationSeparator/>
      </w:r>
    </w:p>
  </w:endnote>
  <w:endnote w:type="continuationSeparator" w:id="0">
    <w:p w:rsidR="00742F87" w:rsidRDefault="00742F8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A3" w:rsidRPr="0076286D" w:rsidRDefault="00A20FA3" w:rsidP="0076286D">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A3" w:rsidRPr="0076286D" w:rsidRDefault="00A20FA3" w:rsidP="0076286D">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6D" w:rsidRDefault="0076286D">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87" w:rsidRDefault="00742F87">
      <w:pPr>
        <w:spacing w:before="327"/>
        <w:rPr>
          <w:rFonts w:hint="default"/>
        </w:rPr>
      </w:pPr>
      <w:r>
        <w:continuationSeparator/>
      </w:r>
    </w:p>
  </w:footnote>
  <w:footnote w:type="continuationSeparator" w:id="0">
    <w:p w:rsidR="00742F87" w:rsidRDefault="00742F8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6D" w:rsidRDefault="0076286D">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6D" w:rsidRDefault="0076286D">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6D" w:rsidRDefault="0076286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81"/>
  <w:hyphenationZone w:val="0"/>
  <w:drawingGridHorizontalSpacing w:val="432"/>
  <w:drawingGridVerticalSpacing w:val="37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7F"/>
    <w:rsid w:val="0011147F"/>
    <w:rsid w:val="00196845"/>
    <w:rsid w:val="001B0BC4"/>
    <w:rsid w:val="002C0352"/>
    <w:rsid w:val="00685705"/>
    <w:rsid w:val="00742F87"/>
    <w:rsid w:val="0076286D"/>
    <w:rsid w:val="00782B78"/>
    <w:rsid w:val="009722A6"/>
    <w:rsid w:val="00A20FA3"/>
    <w:rsid w:val="00A70192"/>
    <w:rsid w:val="00AB16FC"/>
    <w:rsid w:val="00B5698B"/>
    <w:rsid w:val="00BD3F2E"/>
    <w:rsid w:val="00C916AC"/>
    <w:rsid w:val="00E1409B"/>
    <w:rsid w:val="00EB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16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3">
    <w:name w:val="Balloon Text"/>
    <w:basedOn w:val="a"/>
    <w:link w:val="a4"/>
    <w:uiPriority w:val="99"/>
    <w:semiHidden/>
    <w:unhideWhenUsed/>
    <w:rsid w:val="00A701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19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6286D"/>
    <w:pPr>
      <w:tabs>
        <w:tab w:val="center" w:pos="4252"/>
        <w:tab w:val="right" w:pos="8504"/>
      </w:tabs>
      <w:snapToGrid w:val="0"/>
    </w:pPr>
  </w:style>
  <w:style w:type="character" w:customStyle="1" w:styleId="a6">
    <w:name w:val="ヘッダー (文字)"/>
    <w:basedOn w:val="a0"/>
    <w:link w:val="a5"/>
    <w:uiPriority w:val="99"/>
    <w:rsid w:val="0076286D"/>
    <w:rPr>
      <w:rFonts w:ascii="Times New Roman" w:hAnsi="Times New Roman"/>
      <w:color w:val="000000"/>
      <w:sz w:val="24"/>
    </w:rPr>
  </w:style>
  <w:style w:type="paragraph" w:styleId="a7">
    <w:name w:val="footer"/>
    <w:basedOn w:val="a"/>
    <w:link w:val="a8"/>
    <w:uiPriority w:val="99"/>
    <w:unhideWhenUsed/>
    <w:rsid w:val="0076286D"/>
    <w:pPr>
      <w:tabs>
        <w:tab w:val="center" w:pos="4252"/>
        <w:tab w:val="right" w:pos="8504"/>
      </w:tabs>
      <w:snapToGrid w:val="0"/>
    </w:pPr>
  </w:style>
  <w:style w:type="character" w:customStyle="1" w:styleId="a8">
    <w:name w:val="フッター (文字)"/>
    <w:basedOn w:val="a0"/>
    <w:link w:val="a7"/>
    <w:uiPriority w:val="99"/>
    <w:rsid w:val="0076286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0</DocSecurity>
  <Lines>15</Lines>
  <Paragraphs>4</Paragraphs>
  <ScaleCrop>false</ScaleCrop>
  <Manager/>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2019-06-10T04:21:00Z</dcterms:created>
  <dcterms:modified xsi:type="dcterms:W3CDTF">2019-06-10T04:21:00Z</dcterms:modified>
</cp:coreProperties>
</file>