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7C" w:rsidRDefault="00CA48E7" w:rsidP="005E3C7C">
      <w:pPr>
        <w:spacing w:beforeLines="50" w:before="180" w:line="360" w:lineRule="exact"/>
        <w:rPr>
          <w:rFonts w:ascii="UD デジタル 教科書体 NP-R" w:eastAsia="UD デジタル 教科書体 NP-R" w:hAnsi="ＭＳ 明朝"/>
          <w:sz w:val="22"/>
        </w:rPr>
      </w:pPr>
      <w:r>
        <w:rPr>
          <w:rFonts w:asciiTheme="majorHAnsi" w:eastAsia="ＭＳ ゴシック" w:hAnsiTheme="majorHAnsi" w:cstheme="majorBidi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2875A" wp14:editId="03DF40DF">
                <wp:simplePos x="0" y="0"/>
                <wp:positionH relativeFrom="column">
                  <wp:posOffset>5358130</wp:posOffset>
                </wp:positionH>
                <wp:positionV relativeFrom="paragraph">
                  <wp:posOffset>-186055</wp:posOffset>
                </wp:positionV>
                <wp:extent cx="7239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48E7" w:rsidRPr="00054173" w:rsidRDefault="00CA48E7" w:rsidP="00CA48E7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41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2875A" id="正方形/長方形 1" o:spid="_x0000_s1026" style="position:absolute;left:0;text-align:left;margin-left:421.9pt;margin-top:-14.65pt;width:57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ZsjAIAACAFAAAOAAAAZHJzL2Uyb0RvYy54bWysVMtuEzEU3SPxD5b3dNIU0TLqpIpaBSFV&#10;baUWde14PIklv7CdzIT/gA+ANWvEgs+hEn/BsWfS9wqRhXNtX9/HOefO4VGnFVkLH6Q1Fd3dGVEi&#10;DLe1NIuKfriavTqgJERmaqasERXdiECPJi9fHLauFGO7tKoWniCICWXrKrqM0ZVFEfhSaBZ2rBMG&#10;l431mkVs/aKoPWsRXatiPBq9KVrra+ctFyHg9KS/pJMcv2kEj+dNE0QkqqKoLebV53We1mJyyMqF&#10;Z24p+VAG+4cqNJMGSW9DnbDIyMrLJ6G05N4G28QdbnVhm0ZykXtAN7ujR91cLpkTuReAE9wtTOH/&#10;heVn6wtPZA3uKDFMg6Kb799uvvz8/etr8efzj94iuwmo1oUS/pfuwg+7ADN13TVep3/0Q7oM7uYW&#10;XNFFwnG4P957OwIFHFd7r8fJRpTi7rHzIb4TVpNkVNSDuwwpW5+G2LtuXVKuYJWsZ1KpvNmEY+XJ&#10;moFmqKO2LSWKhYjDis7yb8j24JkypEXn4/1cGIP+GsUiatQOiASzoISpBYTNo8+1PHgdniS9QrP3&#10;Eo/y77nEqZETFpZ9xTlqcmOllhHzoKSu6MH918qkW5EVPcCR6OgJSFbs5t3A40DO3NYbcOttL/rg&#10;+Ewi7SlguWAeKgcZmNx4jqVRFkDYwaJkaf2n586TP8SHW0paTA1A+rhiXqDp9wayTCO2NfzWmG8N&#10;s9LHFgxBaqgmm3jgo9qajbf6GgM9TVlwxQxHrh7+YXMc++nFJ4GL6TS7YZQci6fm0vEUPCGVAL7q&#10;rpl3g5wiqDmz24li5SNV9b7ppbHTVbSNzJJLyPY4QqppgzHMoh0+GWnO7++z192HbfIXAAD//wMA&#10;UEsDBBQABgAIAAAAIQDjw/3X4AAAAAoBAAAPAAAAZHJzL2Rvd25yZXYueG1sTI/NTsMwEITvSLyD&#10;tUjcWifpT9IQp0KgHgsi5QGceIkjYjvETht4erYnOO7saOabYj+bnp1x9J2zAuJlBAxt41RnWwHv&#10;p8MiA+aDtEr2zqKAb/SwL29vCpkrd7FveK5CyyjE+lwK0CEMOee+0WikX7oBLf0+3GhkoHNsuRrl&#10;hcJNz5Mo2nIjO0sNWg74pLH5rCYjoE5fvuLjXKksnl4Pod48/+jtSYj7u/nxAVjAOfyZ4YpP6FAS&#10;U+0mqzzrBWTrFaEHAYtktwJGjt0mJaUWkKxT4GXB/08ofwEAAP//AwBQSwECLQAUAAYACAAAACEA&#10;toM4kv4AAADhAQAAEwAAAAAAAAAAAAAAAAAAAAAAW0NvbnRlbnRfVHlwZXNdLnhtbFBLAQItABQA&#10;BgAIAAAAIQA4/SH/1gAAAJQBAAALAAAAAAAAAAAAAAAAAC8BAABfcmVscy8ucmVsc1BLAQItABQA&#10;BgAIAAAAIQB2QBZsjAIAACAFAAAOAAAAAAAAAAAAAAAAAC4CAABkcnMvZTJvRG9jLnhtbFBLAQIt&#10;ABQABgAIAAAAIQDjw/3X4AAAAAoBAAAPAAAAAAAAAAAAAAAAAOYEAABkcnMvZG93bnJldi54bWxQ&#10;SwUGAAAAAAQABADzAAAA8wUAAAAA&#10;" fillcolor="window" strokecolor="windowText" strokeweight="1pt">
                <v:textbox inset="0,0,0,0">
                  <w:txbxContent>
                    <w:p w:rsidR="00CA48E7" w:rsidRPr="00054173" w:rsidRDefault="00CA48E7" w:rsidP="00CA48E7">
                      <w:pPr>
                        <w:spacing w:line="24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054173"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5E3C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3707" wp14:editId="74BAD11F">
                <wp:simplePos x="0" y="0"/>
                <wp:positionH relativeFrom="column">
                  <wp:posOffset>122748</wp:posOffset>
                </wp:positionH>
                <wp:positionV relativeFrom="paragraph">
                  <wp:posOffset>335115</wp:posOffset>
                </wp:positionV>
                <wp:extent cx="5866130" cy="333486"/>
                <wp:effectExtent l="0" t="0" r="20320" b="28575"/>
                <wp:wrapNone/>
                <wp:docPr id="19491" name="正方形/長方形 19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130" cy="33348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C7C" w:rsidRPr="00A6186A" w:rsidRDefault="005E3C7C" w:rsidP="005E3C7C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A6186A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</w:rPr>
                              <w:t>校舎等の消毒について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B3707" id="正方形/長方形 19491" o:spid="_x0000_s1026" style="position:absolute;left:0;text-align:left;margin-left:9.65pt;margin-top:26.4pt;width:461.9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TInAIAAJoFAAAOAAAAZHJzL2Uyb0RvYy54bWysVM1uEzEQviPxDpbvdLNJiJqomypqVYRU&#10;tRUt6tnx2s0Kr8fYTnbDe8ADwJkz4sDjUIm3YOz9SVtyqrjsju35+2a+maPjulRkI6wrQGc0PRhQ&#10;IjSHvNB3GX1/c/bqkBLnmc6ZAi0yuhWOHs9fvjiqzEwMYQUqF5agE+1mlcnoynszSxLHV6Jk7gCM&#10;0PgowZbM49HeJbllFXovVTIcDCZJBTY3FrhwDm9Pm0c6j/6lFNxfSumEJyqjmJuPXxu/y/BN5kds&#10;dmeZWRW8TYM9I4uSFRqD9q5OmWdkbYt/XJUFt+BA+gMOZQJSFlxEDIgmHTxBc71iRkQsWBxn+jK5&#10;/+eWX2yuLCly7N10PE0p0azENt1//3b/5efvX1+TP59/NBJpFLBglXEztLs2V7Y9ORQD+lraMvwR&#10;F6ljkbd9kUXtCcfL14eTSTrCXnB8G41G48NJ6EKyszbW+TcCShKEjFpsYqwt25w736h2KiGYA1Xk&#10;Z4VS8RCII06UJRuGLfd12jp/pKX0swwxx2CZhAI0kKPkt0oEf0q/ExJriSCHMeHI4l0yjHOhfYc2&#10;agczian3huk+Q+U7FK1uMBOR3b3hYJ/h44i9RYwK2vfGZaHB7nOQf+gjN/od+gZzgO/rZd3SYAn5&#10;FtlkoRkzZ/hZgS08Z85fMYtzhV3HXeEv8SMVVBmFVqJkBfbTvvugj3THV0oqnNOMuo9rZgUl6q3G&#10;QZim43EY7HhAwT68XXa3el2eAPIBCY5ZRTHoetWJ0kJ5i6tkEaLhE9McY2aUe9sdTnyzN3AZcbFY&#10;RDUcYsP8ub42PDgPhQ3UvKlvmTUtfz0y/wK6WWazJzRudIOlhsXagywix0Npm3q2JccFEKekXVZh&#10;wzw8R63dSp3/BQAA//8DAFBLAwQUAAYACAAAACEAOhKK0N0AAAAJAQAADwAAAGRycy9kb3ducmV2&#10;LnhtbEyPT0vDMBjG74LfIbyCN5ds3WStTYcMJh56sYqwW9bEpti8KU26xW/v68kdH34Pz59yl9zA&#10;zmYKvUcJy4UAZrD1usdOwsf74WELLESFWg0ejYQfE2BX3d6UqtD+gm/m3MSOUQiGQkmwMY4F56G1&#10;xqmw8KNBYl9+ciqSnDquJ3WhcDfwlRCP3KkeqcGq0eytab+b2VFv3bweji91wDnlQtfp0673Tsr7&#10;u/T8BCyaFP/N8DefpkNFm05+Rh3YQDrPyClhs6IHxPN1tgR2IiA2GfCq5NcPql8AAAD//wMAUEsB&#10;Ai0AFAAGAAgAAAAhALaDOJL+AAAA4QEAABMAAAAAAAAAAAAAAAAAAAAAAFtDb250ZW50X1R5cGVz&#10;XS54bWxQSwECLQAUAAYACAAAACEAOP0h/9YAAACUAQAACwAAAAAAAAAAAAAAAAAvAQAAX3JlbHMv&#10;LnJlbHNQSwECLQAUAAYACAAAACEAxqyEyJwCAACaBQAADgAAAAAAAAAAAAAAAAAuAgAAZHJzL2Uy&#10;b0RvYy54bWxQSwECLQAUAAYACAAAACEAOhKK0N0AAAAJAQAADwAAAAAAAAAAAAAAAAD2BAAAZHJz&#10;L2Rvd25yZXYueG1sUEsFBgAAAAAEAAQA8wAAAAAGAAAAAA==&#10;" fillcolor="black [3213]" strokecolor="black [3213]" strokeweight="1pt">
                <v:textbox inset=",0,,0">
                  <w:txbxContent>
                    <w:p w:rsidR="005E3C7C" w:rsidRPr="00A6186A" w:rsidRDefault="005E3C7C" w:rsidP="005E3C7C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A6186A">
                        <w:rPr>
                          <w:rFonts w:hint="eastAsia"/>
                          <w:b/>
                          <w:color w:val="FFFFFF" w:themeColor="background1"/>
                          <w:sz w:val="32"/>
                        </w:rPr>
                        <w:t>校舎等の消毒について</w:t>
                      </w:r>
                    </w:p>
                  </w:txbxContent>
                </v:textbox>
              </v:rect>
            </w:pict>
          </mc:Fallback>
        </mc:AlternateContent>
      </w:r>
    </w:p>
    <w:p w:rsidR="005E3C7C" w:rsidRDefault="005E3C7C" w:rsidP="005E3C7C">
      <w:pPr>
        <w:spacing w:beforeLines="50" w:before="180" w:line="360" w:lineRule="exact"/>
        <w:rPr>
          <w:rFonts w:ascii="UD デジタル 教科書体 NP-R" w:eastAsia="UD デジタル 教科書体 NP-R" w:hAnsi="ＭＳ 明朝"/>
          <w:sz w:val="22"/>
        </w:rPr>
      </w:pPr>
    </w:p>
    <w:p w:rsidR="005E3C7C" w:rsidRPr="00552C05" w:rsidRDefault="005E3C7C" w:rsidP="005E3C7C">
      <w:pPr>
        <w:adjustRightInd w:val="0"/>
        <w:snapToGrid w:val="0"/>
        <w:ind w:right="85"/>
        <w:rPr>
          <w:sz w:val="10"/>
        </w:rPr>
      </w:pPr>
    </w:p>
    <w:p w:rsidR="005E3C7C" w:rsidRPr="001B568C" w:rsidRDefault="005E3C7C" w:rsidP="005E3C7C">
      <w:pPr>
        <w:adjustRightInd w:val="0"/>
        <w:snapToGrid w:val="0"/>
        <w:ind w:right="84"/>
        <w:rPr>
          <w:b/>
          <w:sz w:val="23"/>
          <w:szCs w:val="23"/>
        </w:rPr>
      </w:pPr>
      <w:r w:rsidRPr="001B568C">
        <w:rPr>
          <w:rFonts w:hint="eastAsia"/>
          <w:b/>
          <w:sz w:val="23"/>
          <w:szCs w:val="23"/>
        </w:rPr>
        <w:t>◆ 消毒する</w:t>
      </w:r>
      <w:r>
        <w:rPr>
          <w:rFonts w:hint="eastAsia"/>
          <w:b/>
          <w:sz w:val="23"/>
          <w:szCs w:val="23"/>
        </w:rPr>
        <w:t>箇所</w:t>
      </w:r>
    </w:p>
    <w:p w:rsidR="005E3C7C" w:rsidRPr="000A30D9" w:rsidRDefault="005E3C7C" w:rsidP="005E3C7C">
      <w:pPr>
        <w:adjustRightInd w:val="0"/>
        <w:snapToGrid w:val="0"/>
        <w:ind w:leftChars="201" w:left="422" w:rightChars="39" w:right="82"/>
        <w:rPr>
          <w:sz w:val="22"/>
        </w:rPr>
      </w:pPr>
      <w:r>
        <w:rPr>
          <w:rFonts w:hint="eastAsia"/>
          <w:sz w:val="22"/>
        </w:rPr>
        <w:t>教室・トイレなど児童生徒等が利用する場所うち、特に</w:t>
      </w:r>
      <w:r w:rsidRPr="000A30D9">
        <w:rPr>
          <w:rFonts w:hint="eastAsia"/>
          <w:sz w:val="22"/>
        </w:rPr>
        <w:t>多くの児童生徒</w:t>
      </w:r>
      <w:r>
        <w:rPr>
          <w:rFonts w:hint="eastAsia"/>
          <w:sz w:val="22"/>
        </w:rPr>
        <w:t>等</w:t>
      </w:r>
      <w:r w:rsidRPr="000A30D9">
        <w:rPr>
          <w:rFonts w:hint="eastAsia"/>
          <w:sz w:val="22"/>
        </w:rPr>
        <w:t>が手を触れる</w:t>
      </w:r>
      <w:r>
        <w:rPr>
          <w:rFonts w:hint="eastAsia"/>
          <w:sz w:val="22"/>
        </w:rPr>
        <w:t>箇所</w:t>
      </w:r>
      <w:r w:rsidRPr="000A30D9">
        <w:rPr>
          <w:rFonts w:hint="eastAsia"/>
          <w:sz w:val="22"/>
        </w:rPr>
        <w:t>（ドアの取手、手すり、スイッチなど）</w:t>
      </w:r>
      <w:r>
        <w:rPr>
          <w:rFonts w:hint="eastAsia"/>
          <w:sz w:val="22"/>
        </w:rPr>
        <w:t>。</w:t>
      </w:r>
    </w:p>
    <w:p w:rsidR="005E3C7C" w:rsidRDefault="005E3C7C" w:rsidP="005E3C7C">
      <w:pPr>
        <w:adjustRightInd w:val="0"/>
        <w:snapToGrid w:val="0"/>
        <w:ind w:right="84"/>
        <w:rPr>
          <w:sz w:val="22"/>
        </w:rPr>
      </w:pPr>
    </w:p>
    <w:p w:rsidR="005E3C7C" w:rsidRDefault="005E3C7C" w:rsidP="005E3C7C">
      <w:pPr>
        <w:adjustRightInd w:val="0"/>
        <w:snapToGrid w:val="0"/>
        <w:ind w:right="84"/>
        <w:rPr>
          <w:sz w:val="22"/>
        </w:rPr>
      </w:pPr>
    </w:p>
    <w:p w:rsidR="005E3C7C" w:rsidRPr="001B568C" w:rsidRDefault="005E3C7C" w:rsidP="005E3C7C">
      <w:pPr>
        <w:adjustRightInd w:val="0"/>
        <w:snapToGrid w:val="0"/>
        <w:ind w:right="84"/>
        <w:rPr>
          <w:b/>
          <w:sz w:val="23"/>
          <w:szCs w:val="23"/>
        </w:rPr>
      </w:pPr>
      <w:r w:rsidRPr="001B568C">
        <w:rPr>
          <w:rFonts w:hint="eastAsia"/>
          <w:b/>
          <w:sz w:val="23"/>
          <w:szCs w:val="23"/>
        </w:rPr>
        <w:t>◆</w:t>
      </w:r>
      <w:r w:rsidRPr="001B568C">
        <w:rPr>
          <w:b/>
          <w:sz w:val="23"/>
          <w:szCs w:val="23"/>
        </w:rPr>
        <w:t xml:space="preserve"> </w:t>
      </w:r>
      <w:r w:rsidRPr="001B568C">
        <w:rPr>
          <w:rFonts w:hint="eastAsia"/>
          <w:b/>
          <w:sz w:val="23"/>
          <w:szCs w:val="23"/>
        </w:rPr>
        <w:t>薬品の種類</w:t>
      </w:r>
    </w:p>
    <w:p w:rsidR="005E3C7C" w:rsidRPr="000A30D9" w:rsidRDefault="005E3C7C" w:rsidP="005E3C7C">
      <w:pPr>
        <w:adjustRightInd w:val="0"/>
        <w:snapToGrid w:val="0"/>
        <w:ind w:leftChars="100" w:left="210" w:rightChars="39" w:right="82"/>
        <w:rPr>
          <w:sz w:val="22"/>
        </w:rPr>
      </w:pPr>
      <w:r w:rsidRPr="000A30D9">
        <w:rPr>
          <w:rFonts w:hint="eastAsia"/>
          <w:sz w:val="22"/>
        </w:rPr>
        <w:t xml:space="preserve">　□ 次亜塩素酸ナトリウム（塩素系消毒薬 例：ハイターやブリーチ等）</w:t>
      </w:r>
    </w:p>
    <w:p w:rsidR="005E3C7C" w:rsidRPr="000A30D9" w:rsidRDefault="005E3C7C" w:rsidP="005E3C7C">
      <w:pPr>
        <w:adjustRightInd w:val="0"/>
        <w:snapToGrid w:val="0"/>
        <w:ind w:leftChars="100" w:left="210" w:rightChars="39" w:right="82"/>
        <w:rPr>
          <w:sz w:val="22"/>
        </w:rPr>
      </w:pPr>
      <w:r w:rsidRPr="000A30D9">
        <w:rPr>
          <w:rFonts w:hint="eastAsia"/>
          <w:sz w:val="22"/>
        </w:rPr>
        <w:t xml:space="preserve">　□</w:t>
      </w:r>
      <w:r w:rsidRPr="000A30D9">
        <w:rPr>
          <w:sz w:val="22"/>
        </w:rPr>
        <w:t xml:space="preserve"> </w:t>
      </w:r>
      <w:r w:rsidRPr="000A30D9">
        <w:rPr>
          <w:rFonts w:hint="eastAsia"/>
          <w:sz w:val="22"/>
        </w:rPr>
        <w:t>アルコール消毒液</w:t>
      </w:r>
    </w:p>
    <w:p w:rsidR="005E3C7C" w:rsidRPr="000A30D9" w:rsidRDefault="005E3C7C" w:rsidP="005E3C7C">
      <w:pPr>
        <w:adjustRightInd w:val="0"/>
        <w:snapToGrid w:val="0"/>
        <w:ind w:right="85"/>
        <w:rPr>
          <w:sz w:val="22"/>
        </w:rPr>
      </w:pPr>
    </w:p>
    <w:p w:rsidR="005E3C7C" w:rsidRPr="000A30D9" w:rsidRDefault="005E3C7C" w:rsidP="005E3C7C">
      <w:pPr>
        <w:adjustRightInd w:val="0"/>
        <w:snapToGrid w:val="0"/>
        <w:ind w:right="84"/>
        <w:rPr>
          <w:sz w:val="22"/>
        </w:rPr>
      </w:pPr>
    </w:p>
    <w:p w:rsidR="005E3C7C" w:rsidRPr="00965052" w:rsidRDefault="005E3C7C" w:rsidP="005E3C7C">
      <w:pPr>
        <w:adjustRightInd w:val="0"/>
        <w:snapToGrid w:val="0"/>
        <w:ind w:right="85" w:firstLineChars="100" w:firstLine="206"/>
        <w:rPr>
          <w:b/>
        </w:rPr>
      </w:pPr>
      <w:r w:rsidRPr="00965052">
        <w:rPr>
          <w:rFonts w:hint="eastAsia"/>
          <w:b/>
          <w:bdr w:val="single" w:sz="4" w:space="0" w:color="auto"/>
        </w:rPr>
        <w:t>次亜塩素酸ナトリウムを使用する際の注意点</w:t>
      </w:r>
    </w:p>
    <w:p w:rsidR="005E3C7C" w:rsidRPr="00965052" w:rsidRDefault="005E3C7C" w:rsidP="005E3C7C">
      <w:pPr>
        <w:adjustRightInd w:val="0"/>
        <w:snapToGrid w:val="0"/>
        <w:ind w:right="84"/>
        <w:rPr>
          <w:sz w:val="2"/>
          <w:szCs w:val="4"/>
        </w:rPr>
      </w:pPr>
      <w:r w:rsidRPr="00965052">
        <w:rPr>
          <w:rFonts w:hint="eastAsia"/>
          <w:sz w:val="2"/>
          <w:szCs w:val="4"/>
        </w:rPr>
        <w:t xml:space="preserve">　</w:t>
      </w:r>
    </w:p>
    <w:p w:rsidR="005E3C7C" w:rsidRDefault="005E3C7C" w:rsidP="005E3C7C">
      <w:pPr>
        <w:adjustRightInd w:val="0"/>
        <w:snapToGrid w:val="0"/>
        <w:ind w:right="84" w:firstLineChars="100" w:firstLine="210"/>
      </w:pPr>
      <w:r w:rsidRPr="00965052">
        <w:rPr>
          <w:rFonts w:hint="eastAsia"/>
        </w:rPr>
        <w:t>≪作り方≫ 　塩素濃度0.05～0.5％の希釈液を作成する。（目安となる濃度は</w:t>
      </w:r>
      <w:r w:rsidRPr="00965052">
        <w:t>0.05%</w:t>
      </w:r>
      <w:r w:rsidRPr="00965052">
        <w:rPr>
          <w:rFonts w:hint="eastAsia"/>
        </w:rPr>
        <w:t>です）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819"/>
        <w:gridCol w:w="1134"/>
        <w:gridCol w:w="2376"/>
      </w:tblGrid>
      <w:tr w:rsidR="005E3C7C" w:rsidTr="00190C8E">
        <w:tc>
          <w:tcPr>
            <w:tcW w:w="1134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jc w:val="center"/>
            </w:pPr>
            <w:r>
              <w:rPr>
                <w:rFonts w:hint="eastAsia"/>
              </w:rPr>
              <w:t>製品濃度</w:t>
            </w:r>
          </w:p>
        </w:tc>
        <w:tc>
          <w:tcPr>
            <w:tcW w:w="4819" w:type="dxa"/>
            <w:vAlign w:val="center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原液の量</w:t>
            </w:r>
          </w:p>
        </w:tc>
        <w:tc>
          <w:tcPr>
            <w:tcW w:w="1134" w:type="dxa"/>
            <w:vAlign w:val="center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水量</w:t>
            </w:r>
          </w:p>
        </w:tc>
        <w:tc>
          <w:tcPr>
            <w:tcW w:w="2376" w:type="dxa"/>
            <w:vAlign w:val="center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希釈液の塩素濃度</w:t>
            </w:r>
          </w:p>
        </w:tc>
      </w:tr>
      <w:tr w:rsidR="005E3C7C" w:rsidTr="00190C8E">
        <w:trPr>
          <w:trHeight w:val="360"/>
        </w:trPr>
        <w:tc>
          <w:tcPr>
            <w:tcW w:w="1134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５％</w:t>
            </w:r>
          </w:p>
        </w:tc>
        <w:tc>
          <w:tcPr>
            <w:tcW w:w="4819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２５ｍL（漂白剤のキャップ約1杯）</w:t>
            </w:r>
          </w:p>
        </w:tc>
        <w:tc>
          <w:tcPr>
            <w:tcW w:w="1134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２L</w:t>
            </w:r>
          </w:p>
        </w:tc>
        <w:tc>
          <w:tcPr>
            <w:tcW w:w="2376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約0.06％</w:t>
            </w:r>
          </w:p>
        </w:tc>
      </w:tr>
      <w:tr w:rsidR="005E3C7C" w:rsidTr="00190C8E">
        <w:trPr>
          <w:trHeight w:val="345"/>
        </w:trPr>
        <w:tc>
          <w:tcPr>
            <w:tcW w:w="1134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６％</w:t>
            </w:r>
          </w:p>
        </w:tc>
        <w:tc>
          <w:tcPr>
            <w:tcW w:w="4819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２５ｍL（漂白剤のキャップ約1杯）</w:t>
            </w:r>
          </w:p>
        </w:tc>
        <w:tc>
          <w:tcPr>
            <w:tcW w:w="1134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３L</w:t>
            </w:r>
          </w:p>
        </w:tc>
        <w:tc>
          <w:tcPr>
            <w:tcW w:w="2376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約0.05％</w:t>
            </w:r>
          </w:p>
        </w:tc>
      </w:tr>
      <w:tr w:rsidR="005E3C7C" w:rsidTr="00190C8E">
        <w:trPr>
          <w:trHeight w:val="345"/>
        </w:trPr>
        <w:tc>
          <w:tcPr>
            <w:tcW w:w="1134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６％</w:t>
            </w:r>
          </w:p>
        </w:tc>
        <w:tc>
          <w:tcPr>
            <w:tcW w:w="4819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jc w:val="center"/>
            </w:pPr>
            <w:r>
              <w:rPr>
                <w:rFonts w:hint="eastAsia"/>
              </w:rPr>
              <w:t>１２～１３ｍL（漂白剤のキャップ約1/２杯）</w:t>
            </w:r>
          </w:p>
        </w:tc>
        <w:tc>
          <w:tcPr>
            <w:tcW w:w="1134" w:type="dxa"/>
          </w:tcPr>
          <w:p w:rsidR="005E3C7C" w:rsidRPr="000150B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１L</w:t>
            </w:r>
          </w:p>
        </w:tc>
        <w:tc>
          <w:tcPr>
            <w:tcW w:w="2376" w:type="dxa"/>
          </w:tcPr>
          <w:p w:rsidR="005E3C7C" w:rsidRDefault="005E3C7C" w:rsidP="00190C8E">
            <w:pPr>
              <w:adjustRightInd w:val="0"/>
              <w:snapToGrid w:val="0"/>
              <w:spacing w:line="216" w:lineRule="auto"/>
              <w:ind w:right="84"/>
              <w:jc w:val="center"/>
            </w:pPr>
            <w:r>
              <w:rPr>
                <w:rFonts w:hint="eastAsia"/>
              </w:rPr>
              <w:t>約0.08％</w:t>
            </w:r>
          </w:p>
        </w:tc>
      </w:tr>
    </w:tbl>
    <w:p w:rsidR="005E3C7C" w:rsidRPr="00965052" w:rsidRDefault="005E3C7C" w:rsidP="005E3C7C">
      <w:pPr>
        <w:adjustRightInd w:val="0"/>
        <w:snapToGrid w:val="0"/>
        <w:ind w:right="84" w:firstLineChars="50" w:firstLine="105"/>
      </w:pPr>
      <w:r>
        <w:rPr>
          <w:rFonts w:hint="eastAsia"/>
        </w:rPr>
        <w:t>［</w:t>
      </w:r>
      <w:r w:rsidRPr="00965052">
        <w:rPr>
          <w:rFonts w:hint="eastAsia"/>
        </w:rPr>
        <w:t>計算式</w:t>
      </w:r>
      <w:r>
        <w:rPr>
          <w:rFonts w:ascii="ＭＳ 明朝" w:eastAsia="ＭＳ 明朝" w:hAnsi="ＭＳ 明朝" w:cs="ＭＳ 明朝" w:hint="eastAsia"/>
        </w:rPr>
        <w:t>］</w:t>
      </w:r>
      <w:r w:rsidRPr="00965052">
        <w:rPr>
          <w:rFonts w:hint="eastAsia"/>
        </w:rPr>
        <w:t>製品濃度％×原液の量÷水量＝塩素濃度</w:t>
      </w:r>
    </w:p>
    <w:p w:rsidR="005E3C7C" w:rsidRPr="00965052" w:rsidRDefault="005E3C7C" w:rsidP="005E3C7C">
      <w:pPr>
        <w:adjustRightInd w:val="0"/>
        <w:snapToGrid w:val="0"/>
        <w:ind w:right="84"/>
        <w:rPr>
          <w:sz w:val="6"/>
        </w:rPr>
      </w:pPr>
      <w:r w:rsidRPr="00965052">
        <w:rPr>
          <w:rFonts w:hint="eastAsia"/>
          <w:sz w:val="6"/>
        </w:rPr>
        <w:t xml:space="preserve">　</w:t>
      </w:r>
    </w:p>
    <w:p w:rsidR="005E3C7C" w:rsidRPr="00965052" w:rsidRDefault="005E3C7C" w:rsidP="005E3C7C">
      <w:pPr>
        <w:adjustRightInd w:val="0"/>
        <w:snapToGrid w:val="0"/>
        <w:ind w:right="282" w:firstLineChars="100" w:firstLine="210"/>
        <w:rPr>
          <w:rFonts w:ascii="ＭＳ 明朝" w:eastAsia="ＭＳ 明朝" w:hAnsi="ＭＳ 明朝" w:cs="ＭＳ 明朝"/>
        </w:rPr>
      </w:pPr>
      <w:r w:rsidRPr="00965052">
        <w:rPr>
          <w:rFonts w:hint="eastAsia"/>
        </w:rPr>
        <w:t>≪使用時の注意</w:t>
      </w:r>
      <w:r w:rsidRPr="00965052">
        <w:rPr>
          <w:rFonts w:ascii="ＭＳ 明朝" w:eastAsia="ＭＳ 明朝" w:hAnsi="ＭＳ 明朝" w:cs="ＭＳ 明朝" w:hint="eastAsia"/>
        </w:rPr>
        <w:t>≫</w:t>
      </w:r>
    </w:p>
    <w:p w:rsidR="005E3C7C" w:rsidRPr="00965052" w:rsidRDefault="005E3C7C" w:rsidP="005E3C7C">
      <w:pPr>
        <w:adjustRightInd w:val="0"/>
        <w:snapToGrid w:val="0"/>
        <w:spacing w:line="216" w:lineRule="auto"/>
        <w:ind w:leftChars="100" w:left="210" w:rightChars="39" w:right="82" w:firstLineChars="100" w:firstLine="210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>・製品の取扱いの注意を必ず確認してから使用する。</w:t>
      </w:r>
    </w:p>
    <w:p w:rsidR="005E3C7C" w:rsidRPr="00965052" w:rsidRDefault="005E3C7C" w:rsidP="005E3C7C">
      <w:pPr>
        <w:adjustRightInd w:val="0"/>
        <w:snapToGrid w:val="0"/>
        <w:spacing w:line="216" w:lineRule="auto"/>
        <w:ind w:leftChars="200" w:left="634" w:rightChars="147" w:right="309" w:hangingChars="102" w:hanging="214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>・十分に換気をおこな</w:t>
      </w:r>
      <w:r w:rsidRPr="00E25A5C">
        <w:rPr>
          <w:rFonts w:eastAsiaTheme="minorHAnsi" w:cs="ＭＳ 明朝" w:hint="eastAsia"/>
        </w:rPr>
        <w:t>い、家庭用ゴム手袋（手指を保護するもの）やマ</w:t>
      </w:r>
      <w:r w:rsidRPr="00965052">
        <w:rPr>
          <w:rFonts w:eastAsiaTheme="minorHAnsi" w:cs="ＭＳ 明朝" w:hint="eastAsia"/>
        </w:rPr>
        <w:t>スク</w:t>
      </w:r>
      <w:r>
        <w:rPr>
          <w:rFonts w:eastAsiaTheme="minorHAnsi" w:cs="ＭＳ 明朝" w:hint="eastAsia"/>
        </w:rPr>
        <w:t>（</w:t>
      </w:r>
      <w:r w:rsidRPr="00965052">
        <w:rPr>
          <w:rFonts w:eastAsiaTheme="minorHAnsi" w:cs="ＭＳ 明朝" w:hint="eastAsia"/>
        </w:rPr>
        <w:t>呼吸器を覆うもの</w:t>
      </w:r>
      <w:r>
        <w:rPr>
          <w:rFonts w:eastAsiaTheme="minorHAnsi" w:cs="ＭＳ 明朝" w:hint="eastAsia"/>
        </w:rPr>
        <w:t>）等</w:t>
      </w:r>
      <w:r w:rsidRPr="00965052">
        <w:rPr>
          <w:rFonts w:eastAsiaTheme="minorHAnsi" w:cs="ＭＳ 明朝" w:hint="eastAsia"/>
        </w:rPr>
        <w:t>を着用のうえ使用する。</w:t>
      </w:r>
    </w:p>
    <w:p w:rsidR="005E3C7C" w:rsidRPr="00965052" w:rsidRDefault="005E3C7C" w:rsidP="005E3C7C">
      <w:pPr>
        <w:adjustRightInd w:val="0"/>
        <w:snapToGrid w:val="0"/>
        <w:spacing w:line="216" w:lineRule="auto"/>
        <w:ind w:leftChars="200" w:left="634" w:rightChars="147" w:right="309" w:hangingChars="102" w:hanging="214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>・</w:t>
      </w:r>
      <w:r w:rsidRPr="00965052">
        <w:rPr>
          <w:rFonts w:hint="eastAsia"/>
        </w:rPr>
        <w:t>ペーパータオル等に十分に消毒液を含ませ清掃を行った後、水拭きを行う。</w:t>
      </w:r>
      <w:r w:rsidRPr="00965052">
        <w:rPr>
          <w:rFonts w:eastAsiaTheme="minorHAnsi" w:cs="ＭＳ 明朝" w:hint="eastAsia"/>
        </w:rPr>
        <w:t>金属腐食性があるため、金属部分を消毒する際は特に注意してふき取る。</w:t>
      </w:r>
    </w:p>
    <w:p w:rsidR="005E3C7C" w:rsidRPr="00965052" w:rsidRDefault="005E3C7C" w:rsidP="005E3C7C">
      <w:pPr>
        <w:adjustRightInd w:val="0"/>
        <w:snapToGrid w:val="0"/>
        <w:spacing w:line="216" w:lineRule="auto"/>
        <w:ind w:leftChars="100" w:left="210" w:rightChars="147" w:right="309" w:firstLineChars="100" w:firstLine="210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>・作り置きは効果が低下します。なるべく使用直前</w:t>
      </w:r>
      <w:bookmarkStart w:id="0" w:name="_GoBack"/>
      <w:bookmarkEnd w:id="0"/>
      <w:r w:rsidRPr="00965052">
        <w:rPr>
          <w:rFonts w:eastAsiaTheme="minorHAnsi" w:cs="ＭＳ 明朝" w:hint="eastAsia"/>
        </w:rPr>
        <w:t>に作ったものを使用する。</w:t>
      </w:r>
    </w:p>
    <w:p w:rsidR="005E3C7C" w:rsidRPr="00965052" w:rsidRDefault="005E3C7C" w:rsidP="005E3C7C">
      <w:pPr>
        <w:adjustRightInd w:val="0"/>
        <w:snapToGrid w:val="0"/>
        <w:spacing w:line="216" w:lineRule="auto"/>
        <w:ind w:leftChars="200" w:left="918" w:rightChars="147" w:right="309" w:hangingChars="237" w:hanging="498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 xml:space="preserve">　※</w:t>
      </w:r>
      <w:r w:rsidRPr="00965052">
        <w:rPr>
          <w:rFonts w:eastAsiaTheme="minorHAnsi" w:cs="ＭＳ 明朝"/>
        </w:rPr>
        <w:t xml:space="preserve"> </w:t>
      </w:r>
      <w:r w:rsidRPr="00965052">
        <w:rPr>
          <w:rFonts w:eastAsiaTheme="minorHAnsi" w:cs="ＭＳ 明朝" w:hint="eastAsia"/>
        </w:rPr>
        <w:t>作った消毒液を一時的に保管する場合は、誤って飲むことがないように、消毒液であることを、はっきり明記して、児童生徒等が触れない場所かつ、日光の当たらない場所で保管しましょう。</w:t>
      </w:r>
    </w:p>
    <w:p w:rsidR="005E3C7C" w:rsidRPr="00965052" w:rsidRDefault="005E3C7C" w:rsidP="005E3C7C">
      <w:pPr>
        <w:adjustRightInd w:val="0"/>
        <w:snapToGrid w:val="0"/>
        <w:spacing w:line="216" w:lineRule="auto"/>
        <w:ind w:leftChars="200" w:left="918" w:rightChars="147" w:right="309" w:hangingChars="237" w:hanging="498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>・他の薬品と絶対に混ぜない。混ぜたものによっては有毒ガスが発生します。</w:t>
      </w:r>
    </w:p>
    <w:p w:rsidR="005E3C7C" w:rsidRDefault="005E3C7C" w:rsidP="005E3C7C">
      <w:pPr>
        <w:adjustRightInd w:val="0"/>
        <w:snapToGrid w:val="0"/>
        <w:spacing w:line="216" w:lineRule="auto"/>
        <w:ind w:leftChars="100" w:left="210" w:rightChars="147" w:right="309" w:firstLineChars="100" w:firstLine="210"/>
        <w:rPr>
          <w:rFonts w:eastAsiaTheme="minorHAnsi" w:cs="ＭＳ 明朝"/>
        </w:rPr>
      </w:pPr>
      <w:r w:rsidRPr="00965052">
        <w:rPr>
          <w:rFonts w:eastAsiaTheme="minorHAnsi" w:cs="ＭＳ 明朝" w:hint="eastAsia"/>
        </w:rPr>
        <w:t>・手指消毒としては絶対に使用しない。ものに付着したウイルスの消毒用として使用する。</w:t>
      </w:r>
    </w:p>
    <w:p w:rsidR="005E3C7C" w:rsidRDefault="005E3C7C" w:rsidP="005E3C7C">
      <w:pPr>
        <w:adjustRightInd w:val="0"/>
        <w:snapToGrid w:val="0"/>
        <w:spacing w:line="216" w:lineRule="auto"/>
        <w:ind w:leftChars="100" w:left="210" w:rightChars="147" w:right="309" w:firstLineChars="100" w:firstLine="210"/>
        <w:rPr>
          <w:rFonts w:eastAsiaTheme="minorHAnsi" w:cs="ＭＳ 明朝"/>
        </w:rPr>
      </w:pPr>
    </w:p>
    <w:p w:rsidR="005E3C7C" w:rsidRPr="000A30D9" w:rsidRDefault="005E3C7C" w:rsidP="005E3C7C">
      <w:pPr>
        <w:adjustRightInd w:val="0"/>
        <w:snapToGrid w:val="0"/>
        <w:ind w:right="85" w:firstLineChars="100" w:firstLine="216"/>
        <w:rPr>
          <w:b/>
          <w:sz w:val="22"/>
        </w:rPr>
      </w:pPr>
      <w:r w:rsidRPr="000A30D9">
        <w:rPr>
          <w:rFonts w:hint="eastAsia"/>
          <w:b/>
          <w:sz w:val="22"/>
          <w:bdr w:val="single" w:sz="4" w:space="0" w:color="auto"/>
        </w:rPr>
        <w:t>アルコール消毒液を使用する際の注意点</w:t>
      </w:r>
    </w:p>
    <w:p w:rsidR="005E3C7C" w:rsidRPr="001B568C" w:rsidRDefault="005E3C7C" w:rsidP="005E3C7C">
      <w:pPr>
        <w:adjustRightInd w:val="0"/>
        <w:snapToGrid w:val="0"/>
        <w:ind w:left="74" w:right="85" w:hangingChars="186" w:hanging="74"/>
        <w:rPr>
          <w:sz w:val="4"/>
        </w:rPr>
      </w:pPr>
      <w:r w:rsidRPr="001B568C">
        <w:rPr>
          <w:rFonts w:hint="eastAsia"/>
          <w:sz w:val="4"/>
        </w:rPr>
        <w:t xml:space="preserve">　</w:t>
      </w:r>
    </w:p>
    <w:p w:rsidR="005E3C7C" w:rsidRDefault="005E3C7C" w:rsidP="005E3C7C">
      <w:pPr>
        <w:adjustRightInd w:val="0"/>
        <w:snapToGrid w:val="0"/>
        <w:ind w:leftChars="200" w:left="420" w:rightChars="39" w:right="82"/>
        <w:rPr>
          <w:rFonts w:ascii="UD デジタル 教科書体 NP-R" w:eastAsia="UD デジタル 教科書体 NP-R" w:hAnsiTheme="majorHAnsi" w:cstheme="majorBidi"/>
          <w:b/>
          <w:sz w:val="22"/>
        </w:rPr>
      </w:pPr>
      <w:r>
        <w:rPr>
          <w:rFonts w:hint="eastAsia"/>
          <w:sz w:val="22"/>
        </w:rPr>
        <w:t>ペーパータオルやティッシュ</w:t>
      </w:r>
      <w:r w:rsidRPr="000A30D9">
        <w:rPr>
          <w:rFonts w:hint="eastAsia"/>
          <w:sz w:val="22"/>
        </w:rPr>
        <w:t>等に十分に消毒液を含ませ清掃を行う。</w:t>
      </w:r>
    </w:p>
    <w:p w:rsidR="00B517A4" w:rsidRPr="005E3C7C" w:rsidRDefault="00B517A4" w:rsidP="005E3C7C">
      <w:pPr>
        <w:ind w:right="84"/>
      </w:pPr>
    </w:p>
    <w:sectPr w:rsidR="00B517A4" w:rsidRPr="005E3C7C" w:rsidSect="00107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E7" w:rsidRDefault="00CA48E7" w:rsidP="00CA48E7">
      <w:r>
        <w:separator/>
      </w:r>
    </w:p>
  </w:endnote>
  <w:endnote w:type="continuationSeparator" w:id="0">
    <w:p w:rsidR="00CA48E7" w:rsidRDefault="00CA48E7" w:rsidP="00CA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2" w:rsidRDefault="001560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2" w:rsidRDefault="001560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2" w:rsidRDefault="001560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E7" w:rsidRDefault="00CA48E7" w:rsidP="00CA48E7">
      <w:r>
        <w:separator/>
      </w:r>
    </w:p>
  </w:footnote>
  <w:footnote w:type="continuationSeparator" w:id="0">
    <w:p w:rsidR="00CA48E7" w:rsidRDefault="00CA48E7" w:rsidP="00CA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2" w:rsidRDefault="001560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2" w:rsidRDefault="001560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2" w:rsidRDefault="001560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7C"/>
    <w:rsid w:val="001072CC"/>
    <w:rsid w:val="00156042"/>
    <w:rsid w:val="005E3C7C"/>
    <w:rsid w:val="00B517A4"/>
    <w:rsid w:val="00CA48E7"/>
    <w:rsid w:val="00E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6" w:lineRule="auto"/>
        <w:ind w:lef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7C"/>
    <w:pPr>
      <w:widowControl w:val="0"/>
      <w:spacing w:line="240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C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8E7"/>
  </w:style>
  <w:style w:type="paragraph" w:styleId="a6">
    <w:name w:val="footer"/>
    <w:basedOn w:val="a"/>
    <w:link w:val="a7"/>
    <w:uiPriority w:val="99"/>
    <w:unhideWhenUsed/>
    <w:rsid w:val="00CA4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2020-05-26T08:34:00Z</dcterms:created>
  <dcterms:modified xsi:type="dcterms:W3CDTF">2020-05-26T08:42:00Z</dcterms:modified>
</cp:coreProperties>
</file>