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B22" w:rsidRDefault="00F0725B" w:rsidP="003D5B22">
      <w:pPr>
        <w:autoSpaceDE w:val="0"/>
        <w:autoSpaceDN w:val="0"/>
        <w:adjustRightInd w:val="0"/>
        <w:snapToGrid w:val="0"/>
        <w:jc w:val="center"/>
        <w:rPr>
          <w:rFonts w:ascii="ＭＳゴシック" w:eastAsia="ＭＳゴシック" w:cs="ＭＳゴシック"/>
          <w:kern w:val="0"/>
          <w:sz w:val="22"/>
        </w:rPr>
      </w:pPr>
      <w:r>
        <w:rPr>
          <w:rFonts w:asciiTheme="majorHAnsi" w:eastAsia="ＭＳ ゴシック" w:hAnsiTheme="majorHAnsi" w:cstheme="majorBidi" w:hint="eastAsia"/>
          <w:b/>
          <w:noProof/>
          <w:sz w:val="32"/>
          <w:szCs w:val="24"/>
        </w:rPr>
        <mc:AlternateContent>
          <mc:Choice Requires="wps">
            <w:drawing>
              <wp:anchor distT="0" distB="0" distL="114300" distR="114300" simplePos="0" relativeHeight="251659264" behindDoc="0" locked="0" layoutInCell="1" allowOverlap="1" wp14:anchorId="78CD05C9" wp14:editId="6C63EE7F">
                <wp:simplePos x="0" y="0"/>
                <wp:positionH relativeFrom="margin">
                  <wp:align>right</wp:align>
                </wp:positionH>
                <wp:positionV relativeFrom="paragraph">
                  <wp:posOffset>-362585</wp:posOffset>
                </wp:positionV>
                <wp:extent cx="72390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723900"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0725B" w:rsidRPr="00054173" w:rsidRDefault="00F0725B" w:rsidP="00F0725B">
                            <w:pPr>
                              <w:spacing w:line="240" w:lineRule="exact"/>
                              <w:jc w:val="center"/>
                              <w:rPr>
                                <w:sz w:val="24"/>
                                <w:szCs w:val="24"/>
                              </w:rPr>
                            </w:pPr>
                            <w:r w:rsidRPr="00054173">
                              <w:rPr>
                                <w:rFonts w:hint="eastAsia"/>
                                <w:sz w:val="24"/>
                                <w:szCs w:val="24"/>
                              </w:rPr>
                              <w:t>資料</w:t>
                            </w:r>
                            <w:r>
                              <w:rPr>
                                <w:rFonts w:hint="eastAsia"/>
                                <w:sz w:val="24"/>
                                <w:szCs w:val="24"/>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8CD05C9" id="正方形/長方形 1" o:spid="_x0000_s1026" style="position:absolute;left:0;text-align:left;margin-left:5.8pt;margin-top:-28.55pt;width:57pt;height:27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" fillcolor="window" strokecolor="windowText" strokeweight="1pt">
                <v:textbox inset="0,0,0,0">
                  <w:txbxContent>
                    <w:p w:rsidR="00F0725B" w:rsidRPr="00054173" w:rsidRDefault="00F0725B" w:rsidP="00F0725B">
                      <w:pPr>
                        <w:spacing w:line="240" w:lineRule="exact"/>
                        <w:jc w:val="center"/>
                        <w:rPr>
                          <w:rFonts w:hint="eastAsia"/>
                          <w:sz w:val="24"/>
                          <w:szCs w:val="24"/>
                        </w:rPr>
                      </w:pPr>
                      <w:r w:rsidRPr="00054173">
                        <w:rPr>
                          <w:rFonts w:hint="eastAsia"/>
                          <w:sz w:val="24"/>
                          <w:szCs w:val="24"/>
                        </w:rPr>
                        <w:t>資料</w:t>
                      </w:r>
                      <w:r>
                        <w:rPr>
                          <w:rFonts w:hint="eastAsia"/>
                          <w:sz w:val="24"/>
                          <w:szCs w:val="24"/>
                        </w:rPr>
                        <w:t>１</w:t>
                      </w:r>
                    </w:p>
                  </w:txbxContent>
                </v:textbox>
                <w10:wrap anchorx="margin"/>
              </v:rect>
            </w:pict>
          </mc:Fallback>
        </mc:AlternateContent>
      </w:r>
      <w:r w:rsidR="003D5B22">
        <w:rPr>
          <w:rFonts w:ascii="ＭＳゴシック" w:eastAsia="ＭＳゴシック" w:cs="ＭＳゴシック" w:hint="eastAsia"/>
          <w:kern w:val="0"/>
          <w:sz w:val="22"/>
        </w:rPr>
        <w:t>関係法令抜粋</w:t>
      </w:r>
      <w:bookmarkStart w:id="0" w:name="_GoBack"/>
      <w:bookmarkEnd w:id="0"/>
    </w:p>
    <w:p w:rsidR="003D5B22" w:rsidRDefault="003D5B22" w:rsidP="003D5B22">
      <w:pPr>
        <w:autoSpaceDE w:val="0"/>
        <w:autoSpaceDN w:val="0"/>
        <w:adjustRightInd w:val="0"/>
        <w:snapToGrid w:val="0"/>
        <w:jc w:val="center"/>
        <w:rPr>
          <w:rFonts w:ascii="ＭＳゴシック" w:eastAsia="ＭＳゴシック" w:cs="ＭＳゴシック"/>
          <w:kern w:val="0"/>
          <w:sz w:val="22"/>
        </w:rPr>
      </w:pPr>
    </w:p>
    <w:p w:rsidR="003D5B22" w:rsidRDefault="003D5B22" w:rsidP="00DE27FA">
      <w:pPr>
        <w:autoSpaceDE w:val="0"/>
        <w:autoSpaceDN w:val="0"/>
        <w:adjustRightInd w:val="0"/>
        <w:snapToGrid w:val="0"/>
        <w:ind w:right="-1"/>
        <w:jc w:val="left"/>
        <w:rPr>
          <w:rFonts w:ascii="ＭＳゴシック" w:eastAsia="ＭＳゴシック" w:cs="ＭＳゴシック"/>
          <w:kern w:val="0"/>
          <w:sz w:val="22"/>
          <w:bdr w:val="single" w:sz="4" w:space="0" w:color="auto"/>
        </w:rPr>
      </w:pPr>
      <w:r w:rsidRPr="003D5B22">
        <w:rPr>
          <w:rFonts w:ascii="ＭＳゴシック" w:eastAsia="ＭＳゴシック" w:cs="ＭＳゴシック" w:hint="eastAsia"/>
          <w:kern w:val="0"/>
          <w:sz w:val="22"/>
          <w:bdr w:val="single" w:sz="4" w:space="0" w:color="auto"/>
        </w:rPr>
        <w:t>○</w:t>
      </w:r>
      <w:r w:rsidRPr="003D5B22">
        <w:rPr>
          <w:rFonts w:ascii="ＭＳゴシック" w:eastAsia="ＭＳゴシック" w:cs="ＭＳゴシック"/>
          <w:kern w:val="0"/>
          <w:sz w:val="22"/>
          <w:bdr w:val="single" w:sz="4" w:space="0" w:color="auto"/>
        </w:rPr>
        <w:t xml:space="preserve"> </w:t>
      </w:r>
      <w:r w:rsidRPr="003D5B22">
        <w:rPr>
          <w:rFonts w:ascii="ＭＳゴシック" w:eastAsia="ＭＳゴシック" w:cs="ＭＳゴシック" w:hint="eastAsia"/>
          <w:kern w:val="0"/>
          <w:sz w:val="22"/>
          <w:bdr w:val="single" w:sz="4" w:space="0" w:color="auto"/>
        </w:rPr>
        <w:t>学校保健安全法（抄）（昭和三十三年法律第五十六号）</w:t>
      </w:r>
    </w:p>
    <w:p w:rsidR="003D5B22" w:rsidRPr="003D5B22" w:rsidRDefault="003D5B22" w:rsidP="00DE27FA">
      <w:pPr>
        <w:autoSpaceDE w:val="0"/>
        <w:autoSpaceDN w:val="0"/>
        <w:adjustRightInd w:val="0"/>
        <w:snapToGrid w:val="0"/>
        <w:ind w:right="-1"/>
        <w:jc w:val="left"/>
        <w:rPr>
          <w:rFonts w:ascii="ＭＳゴシック" w:eastAsia="ＭＳゴシック" w:cs="ＭＳゴシック"/>
          <w:kern w:val="0"/>
          <w:sz w:val="22"/>
          <w:bdr w:val="single" w:sz="4" w:space="0" w:color="auto"/>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（保健所との連絡）</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第十八条</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学校の設置者は、この法律の規定による健康診断を行おうとする場合その他</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政令で定める場合においては、保健所と連絡するものとする。</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（出席停止）</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第十九条</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校長は、感染症にかかつており、かかつている疑いがあり、又はかかるおそ</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れのある児童生徒等があるときは、政令で定めるところにより、出席を停止させる</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ことができる。</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（臨時休業）</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第二十条</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学校の設置者は、感染症の予防上必要があるときは、臨時に、学校の全部又</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は一部の休業を行うことができる。</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p>
    <w:p w:rsidR="003D5B22" w:rsidRDefault="003D5B22" w:rsidP="00DE27FA">
      <w:pPr>
        <w:autoSpaceDE w:val="0"/>
        <w:autoSpaceDN w:val="0"/>
        <w:adjustRightInd w:val="0"/>
        <w:snapToGrid w:val="0"/>
        <w:rPr>
          <w:rFonts w:ascii="ＭＳゴシック" w:eastAsia="ＭＳゴシック" w:cs="ＭＳゴシック"/>
          <w:kern w:val="0"/>
          <w:sz w:val="22"/>
          <w:bdr w:val="single" w:sz="4" w:space="0" w:color="auto"/>
        </w:rPr>
      </w:pPr>
      <w:r w:rsidRPr="003D5B22">
        <w:rPr>
          <w:rFonts w:ascii="ＭＳゴシック" w:eastAsia="ＭＳゴシック" w:cs="ＭＳゴシック" w:hint="eastAsia"/>
          <w:kern w:val="0"/>
          <w:szCs w:val="21"/>
          <w:bdr w:val="single" w:sz="4" w:space="0" w:color="auto"/>
        </w:rPr>
        <w:t>○</w:t>
      </w:r>
      <w:r w:rsidRPr="003D5B22">
        <w:rPr>
          <w:rFonts w:ascii="ＭＳゴシック" w:eastAsia="ＭＳゴシック" w:cs="ＭＳゴシック"/>
          <w:kern w:val="0"/>
          <w:szCs w:val="21"/>
          <w:bdr w:val="single" w:sz="4" w:space="0" w:color="auto"/>
        </w:rPr>
        <w:t xml:space="preserve"> </w:t>
      </w:r>
      <w:r w:rsidRPr="003D5B22">
        <w:rPr>
          <w:rFonts w:ascii="ＭＳゴシック" w:eastAsia="ＭＳゴシック" w:cs="ＭＳゴシック" w:hint="eastAsia"/>
          <w:kern w:val="0"/>
          <w:sz w:val="22"/>
          <w:bdr w:val="single" w:sz="4" w:space="0" w:color="auto"/>
        </w:rPr>
        <w:t>学校保健安全法施行令（抄）（昭和三十三年政令第百七十四号）</w:t>
      </w:r>
    </w:p>
    <w:p w:rsidR="003D5B22" w:rsidRPr="003D5B22" w:rsidRDefault="003D5B22" w:rsidP="00DE27FA">
      <w:pPr>
        <w:autoSpaceDE w:val="0"/>
        <w:autoSpaceDN w:val="0"/>
        <w:adjustRightInd w:val="0"/>
        <w:snapToGrid w:val="0"/>
        <w:rPr>
          <w:rFonts w:ascii="ＭＳゴシック" w:eastAsia="ＭＳゴシック" w:cs="ＭＳゴシック"/>
          <w:kern w:val="0"/>
          <w:sz w:val="22"/>
          <w:bdr w:val="single" w:sz="4" w:space="0" w:color="auto"/>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（保健所と連絡すべき場合）</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第五条</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法第十八条の政令で定める場合は、次に掲げる場合とする。</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一</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法第十九条の規定による出席停止が行われた場合</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二</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法第二十条の規定による学校の休業を行つた場合</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（出席停止の指示）</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第六条</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校長は、法第十九条の規定により出席を停止させようとするときは、その理由</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及び期間を明らかにして、幼児、児童又は生徒（高等学校（中等教育学校の後期課</w:t>
      </w:r>
    </w:p>
    <w:p w:rsidR="003D5B22" w:rsidRDefault="003D5B22" w:rsidP="00DE27FA">
      <w:pPr>
        <w:autoSpaceDE w:val="0"/>
        <w:autoSpaceDN w:val="0"/>
        <w:adjustRightInd w:val="0"/>
        <w:snapToGrid w:val="0"/>
        <w:ind w:leftChars="100" w:left="210"/>
        <w:rPr>
          <w:rFonts w:ascii="ＭＳゴシック" w:eastAsia="ＭＳゴシック" w:cs="ＭＳゴシック"/>
          <w:kern w:val="0"/>
          <w:sz w:val="22"/>
        </w:rPr>
      </w:pPr>
      <w:r>
        <w:rPr>
          <w:rFonts w:ascii="ＭＳゴシック" w:eastAsia="ＭＳゴシック" w:cs="ＭＳゴシック" w:hint="eastAsia"/>
          <w:kern w:val="0"/>
          <w:sz w:val="22"/>
        </w:rPr>
        <w:t>程及び特別支援</w:t>
      </w:r>
      <w:r w:rsidR="00170991">
        <w:rPr>
          <w:rFonts w:ascii="ＭＳゴシック" w:eastAsia="ＭＳゴシック" w:cs="ＭＳゴシック" w:hint="eastAsia"/>
          <w:kern w:val="0"/>
          <w:sz w:val="22"/>
        </w:rPr>
        <w:t>学校の高等部を含む。以下同じ。）の生徒を除く。）にあつてはそ</w:t>
      </w:r>
      <w:r>
        <w:rPr>
          <w:rFonts w:ascii="ＭＳゴシック" w:eastAsia="ＭＳゴシック" w:cs="ＭＳゴシック" w:hint="eastAsia"/>
          <w:kern w:val="0"/>
          <w:sz w:val="22"/>
        </w:rPr>
        <w:t>の保護者に、高等学校の生徒又は学生にあつては当該生徒又は学生にこれを指示しなければならない。</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２</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出席停止の期間は、感染症の種類等に応じて、文部科学省令で定める基準による。</w:t>
      </w:r>
    </w:p>
    <w:p w:rsidR="003D5B22" w:rsidRDefault="003D5B22" w:rsidP="00DE27FA">
      <w:pPr>
        <w:autoSpaceDE w:val="0"/>
        <w:autoSpaceDN w:val="0"/>
        <w:adjustRightInd w:val="0"/>
        <w:snapToGrid w:val="0"/>
        <w:rPr>
          <w:rFonts w:ascii="ＭＳゴシック" w:eastAsia="ＭＳゴシック" w:cs="ＭＳゴシック"/>
          <w:kern w:val="0"/>
          <w:sz w:val="22"/>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（出席停止の報告）</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第七条</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校長は、前条第一項の規定による指示をしたときは、文部科学省令で定めると</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lastRenderedPageBreak/>
        <w:t>ころにより、その旨を学校の設置者に報告しなければならない。</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p>
    <w:p w:rsidR="003D5B22" w:rsidRDefault="003D5B22" w:rsidP="00DE27FA">
      <w:pPr>
        <w:autoSpaceDE w:val="0"/>
        <w:autoSpaceDN w:val="0"/>
        <w:adjustRightInd w:val="0"/>
        <w:snapToGrid w:val="0"/>
        <w:rPr>
          <w:rFonts w:ascii="ＭＳゴシック" w:eastAsia="ＭＳゴシック" w:cs="ＭＳゴシック"/>
          <w:kern w:val="0"/>
          <w:sz w:val="22"/>
          <w:bdr w:val="single" w:sz="4" w:space="0" w:color="auto"/>
        </w:rPr>
      </w:pPr>
      <w:r w:rsidRPr="003D5B22">
        <w:rPr>
          <w:rFonts w:ascii="ＭＳゴシック" w:eastAsia="ＭＳゴシック" w:cs="ＭＳゴシック" w:hint="eastAsia"/>
          <w:kern w:val="0"/>
          <w:szCs w:val="21"/>
          <w:bdr w:val="single" w:sz="4" w:space="0" w:color="auto"/>
        </w:rPr>
        <w:t>○</w:t>
      </w:r>
      <w:r w:rsidRPr="003D5B22">
        <w:rPr>
          <w:rFonts w:ascii="ＭＳゴシック" w:eastAsia="ＭＳゴシック" w:cs="ＭＳゴシック"/>
          <w:kern w:val="0"/>
          <w:szCs w:val="21"/>
          <w:bdr w:val="single" w:sz="4" w:space="0" w:color="auto"/>
        </w:rPr>
        <w:t xml:space="preserve"> </w:t>
      </w:r>
      <w:r w:rsidRPr="003D5B22">
        <w:rPr>
          <w:rFonts w:ascii="ＭＳゴシック" w:eastAsia="ＭＳゴシック" w:cs="ＭＳゴシック" w:hint="eastAsia"/>
          <w:kern w:val="0"/>
          <w:sz w:val="22"/>
          <w:bdr w:val="single" w:sz="4" w:space="0" w:color="auto"/>
        </w:rPr>
        <w:t>学校保健安全法施行規則（抄）（昭和三十三年文部省令第十八号）</w:t>
      </w:r>
    </w:p>
    <w:p w:rsidR="003D5B22" w:rsidRPr="003D5B22" w:rsidRDefault="003D5B22" w:rsidP="00DE27FA">
      <w:pPr>
        <w:autoSpaceDE w:val="0"/>
        <w:autoSpaceDN w:val="0"/>
        <w:adjustRightInd w:val="0"/>
        <w:snapToGrid w:val="0"/>
        <w:rPr>
          <w:rFonts w:ascii="ＭＳゴシック" w:eastAsia="ＭＳゴシック" w:cs="ＭＳゴシック"/>
          <w:kern w:val="0"/>
          <w:sz w:val="22"/>
          <w:bdr w:val="single" w:sz="4" w:space="0" w:color="auto"/>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（感染症の種類）</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第十八条</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学校において予防すべき感染症の種類は、次のとおりとする。</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一～三（略）</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２</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感染症の予防及び感染症の患者に対する医療に関する法律第六条第七項から第九</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項までに規定する新型インフルエンザ等感染症、指定感染症及び新感染症は、前項</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の規定にかかわらず、第一種の感染症とみなす。</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（出席停止の期間の基準）</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第十九条</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令第六条第二項の出席停止の期間の基準は、前条の感染症の種類に従い、次</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のとおりとする。</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一</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第一種の感染症にかかつた者については、治癒するまで。</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二～三（略）</w:t>
      </w:r>
    </w:p>
    <w:p w:rsidR="003D5B22" w:rsidRDefault="003D5B22" w:rsidP="00DE27FA">
      <w:pPr>
        <w:autoSpaceDE w:val="0"/>
        <w:autoSpaceDN w:val="0"/>
        <w:adjustRightInd w:val="0"/>
        <w:snapToGrid w:val="0"/>
        <w:ind w:left="220" w:hangingChars="100" w:hanging="220"/>
        <w:rPr>
          <w:rFonts w:ascii="ＭＳゴシック" w:eastAsia="ＭＳゴシック" w:cs="ＭＳゴシック"/>
          <w:kern w:val="0"/>
          <w:sz w:val="22"/>
        </w:rPr>
      </w:pPr>
      <w:r>
        <w:rPr>
          <w:rFonts w:ascii="ＭＳゴシック" w:eastAsia="ＭＳゴシック" w:cs="ＭＳゴシック" w:hint="eastAsia"/>
          <w:kern w:val="0"/>
          <w:sz w:val="22"/>
        </w:rPr>
        <w:t>四</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第一種若しくは第二種の感染症患者のある家に居住する者又はこれらの感染症にかかつている疑いがある者については、予防処置の施行の状況その他の事情により学校医その他の医師において感染のおそれがないと認めるまで。</w:t>
      </w:r>
    </w:p>
    <w:p w:rsidR="003D5B22" w:rsidRDefault="003D5B22" w:rsidP="00DE27FA">
      <w:pPr>
        <w:autoSpaceDE w:val="0"/>
        <w:autoSpaceDN w:val="0"/>
        <w:adjustRightInd w:val="0"/>
        <w:snapToGrid w:val="0"/>
        <w:ind w:left="220" w:hangingChars="100" w:hanging="220"/>
        <w:rPr>
          <w:rFonts w:ascii="ＭＳゴシック" w:eastAsia="ＭＳゴシック" w:cs="ＭＳゴシック"/>
          <w:kern w:val="0"/>
          <w:sz w:val="22"/>
        </w:rPr>
      </w:pPr>
      <w:r>
        <w:rPr>
          <w:rFonts w:ascii="ＭＳゴシック" w:eastAsia="ＭＳゴシック" w:cs="ＭＳゴシック" w:hint="eastAsia"/>
          <w:kern w:val="0"/>
          <w:sz w:val="22"/>
        </w:rPr>
        <w:t>五</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第一種又は第二種の感染症が発生した地域から通学する者については、その発生状況により必要と認めたとき、学校医の意見を聞いて適当と認める期間。</w:t>
      </w:r>
    </w:p>
    <w:p w:rsidR="003D5B22" w:rsidRDefault="003D5B22" w:rsidP="00DE27FA">
      <w:pPr>
        <w:autoSpaceDE w:val="0"/>
        <w:autoSpaceDN w:val="0"/>
        <w:adjustRightInd w:val="0"/>
        <w:snapToGrid w:val="0"/>
        <w:ind w:left="220" w:hangingChars="100" w:hanging="220"/>
        <w:rPr>
          <w:rFonts w:ascii="ＭＳゴシック" w:eastAsia="ＭＳゴシック" w:cs="ＭＳゴシック"/>
          <w:kern w:val="0"/>
          <w:sz w:val="22"/>
        </w:rPr>
      </w:pPr>
      <w:r>
        <w:rPr>
          <w:rFonts w:ascii="ＭＳゴシック" w:eastAsia="ＭＳゴシック" w:cs="ＭＳゴシック" w:hint="eastAsia"/>
          <w:kern w:val="0"/>
          <w:sz w:val="22"/>
        </w:rPr>
        <w:t>六</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第一種又は第二種の感染症の流行地を旅行した者については、その状況により必要と認めたとき、学校医の意見を聞いて適当と認める期間。</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（出席停止の報告事項）</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第二十条</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令第七条の規定による報告は、次の事項を記載した書面をもつてするものと</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する。</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一</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学校の名称</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二</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出席を停止させた理由及び期間</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三</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出席停止を指示した年月日</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四</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出席を停止させた児童生徒等の学年別人員数</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五</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その他参考となる事項</w:t>
      </w:r>
    </w:p>
    <w:p w:rsidR="003D5B22" w:rsidRDefault="003D5B22" w:rsidP="00DE27FA">
      <w:pPr>
        <w:autoSpaceDE w:val="0"/>
        <w:autoSpaceDN w:val="0"/>
        <w:adjustRightInd w:val="0"/>
        <w:snapToGrid w:val="0"/>
        <w:rPr>
          <w:rFonts w:ascii="ＭＳゴシック" w:eastAsia="ＭＳゴシック" w:cs="ＭＳゴシック"/>
          <w:kern w:val="0"/>
          <w:sz w:val="22"/>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（感染症の予防に関する細目）</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第二十一条</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校長は、学校内において、感染症にかかつており、又はかかつている疑い</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がある児童生徒等を発見した場合において、必要と認めるときは、学校医に診断さ</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せ、法第十九条の規定による出席停止の指示をするほか、消毒その他適当な処置を</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するものとする。</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２</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校長は、学校内に、感染症の病毒に汚染し、又は汚染した疑いがある物件があると</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きは、消毒その他適当な処置をするものとする。</w:t>
      </w:r>
    </w:p>
    <w:p w:rsidR="003D5B22" w:rsidRDefault="003D5B22" w:rsidP="00DE27FA">
      <w:pPr>
        <w:autoSpaceDE w:val="0"/>
        <w:autoSpaceDN w:val="0"/>
        <w:adjustRightInd w:val="0"/>
        <w:snapToGrid w:val="0"/>
        <w:ind w:left="220" w:hangingChars="100" w:hanging="220"/>
        <w:rPr>
          <w:rFonts w:ascii="ＭＳゴシック" w:eastAsia="ＭＳゴシック" w:cs="ＭＳゴシック"/>
          <w:kern w:val="0"/>
          <w:sz w:val="22"/>
        </w:rPr>
      </w:pPr>
      <w:r>
        <w:rPr>
          <w:rFonts w:ascii="ＭＳゴシック" w:eastAsia="ＭＳゴシック" w:cs="ＭＳゴシック" w:hint="eastAsia"/>
          <w:kern w:val="0"/>
          <w:sz w:val="22"/>
        </w:rPr>
        <w:t>３</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学校においては、その附近において、第一種又は第二種の感染症が発生したときは、その状況により適当な清潔方法を行うものとする。</w:t>
      </w:r>
    </w:p>
    <w:p w:rsidR="003D5B22" w:rsidRPr="003D5B22" w:rsidRDefault="003D5B22" w:rsidP="00DE27FA">
      <w:pPr>
        <w:autoSpaceDE w:val="0"/>
        <w:autoSpaceDN w:val="0"/>
        <w:adjustRightInd w:val="0"/>
        <w:snapToGrid w:val="0"/>
        <w:ind w:left="220" w:hangingChars="100" w:hanging="220"/>
        <w:rPr>
          <w:rFonts w:ascii="ＭＳゴシック" w:eastAsia="ＭＳゴシック" w:cs="ＭＳゴシック"/>
          <w:kern w:val="0"/>
          <w:sz w:val="22"/>
        </w:rPr>
      </w:pPr>
    </w:p>
    <w:p w:rsidR="003D5B22" w:rsidRDefault="003D5B22" w:rsidP="00DE27FA">
      <w:pPr>
        <w:autoSpaceDE w:val="0"/>
        <w:autoSpaceDN w:val="0"/>
        <w:adjustRightInd w:val="0"/>
        <w:snapToGrid w:val="0"/>
        <w:rPr>
          <w:rFonts w:ascii="ＭＳゴシック" w:eastAsia="ＭＳゴシック" w:cs="ＭＳゴシック"/>
          <w:kern w:val="0"/>
          <w:sz w:val="22"/>
          <w:bdr w:val="single" w:sz="4" w:space="0" w:color="auto"/>
        </w:rPr>
      </w:pPr>
      <w:r w:rsidRPr="003D5B22">
        <w:rPr>
          <w:rFonts w:ascii="ＭＳゴシック" w:eastAsia="ＭＳゴシック" w:cs="ＭＳゴシック" w:hint="eastAsia"/>
          <w:kern w:val="0"/>
          <w:sz w:val="22"/>
          <w:bdr w:val="single" w:sz="4" w:space="0" w:color="auto"/>
        </w:rPr>
        <w:t>○</w:t>
      </w:r>
      <w:r w:rsidRPr="003D5B22">
        <w:rPr>
          <w:rFonts w:ascii="ＭＳゴシック" w:eastAsia="ＭＳゴシック" w:cs="ＭＳゴシック"/>
          <w:kern w:val="0"/>
          <w:sz w:val="22"/>
          <w:bdr w:val="single" w:sz="4" w:space="0" w:color="auto"/>
        </w:rPr>
        <w:t xml:space="preserve"> </w:t>
      </w:r>
      <w:r w:rsidRPr="003D5B22">
        <w:rPr>
          <w:rFonts w:ascii="ＭＳゴシック" w:eastAsia="ＭＳゴシック" w:cs="ＭＳゴシック" w:hint="eastAsia"/>
          <w:kern w:val="0"/>
          <w:sz w:val="22"/>
          <w:bdr w:val="single" w:sz="4" w:space="0" w:color="auto"/>
        </w:rPr>
        <w:t>新型インフルエンザ等対策特別措置法（抄）（平成二十四年法律第三十一号）</w:t>
      </w:r>
    </w:p>
    <w:p w:rsidR="003D5B22" w:rsidRPr="003D5B22" w:rsidRDefault="003D5B22" w:rsidP="00DE27FA">
      <w:pPr>
        <w:autoSpaceDE w:val="0"/>
        <w:autoSpaceDN w:val="0"/>
        <w:adjustRightInd w:val="0"/>
        <w:snapToGrid w:val="0"/>
        <w:rPr>
          <w:rFonts w:ascii="ＭＳゴシック" w:eastAsia="ＭＳゴシック" w:cs="ＭＳゴシック"/>
          <w:kern w:val="0"/>
          <w:sz w:val="22"/>
          <w:bdr w:val="single" w:sz="4" w:space="0" w:color="auto"/>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（都道府県対策本部長の権限）</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第二十四条</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１～６（略）</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７</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都道府県対策本部長は、当該都道府県警察及び当該都道府県の教育委員会に対し、</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当該都道府県の区域に係る新型インフルエンザ等対策を実施するため必要な限度に</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おいて、必要な措置を講ずるよう求めることができる。</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８（略）</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９</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都道府県対策本部長は、当該都道府県の区域に係る新型インフルエンザ等対策を的</w:t>
      </w:r>
    </w:p>
    <w:p w:rsidR="003D5B22" w:rsidRDefault="003D5B22" w:rsidP="00DE27FA">
      <w:pPr>
        <w:autoSpaceDE w:val="0"/>
        <w:autoSpaceDN w:val="0"/>
        <w:adjustRightInd w:val="0"/>
        <w:snapToGrid w:val="0"/>
        <w:ind w:leftChars="100" w:left="210"/>
        <w:rPr>
          <w:rFonts w:ascii="ＭＳゴシック" w:eastAsia="ＭＳゴシック" w:cs="ＭＳゴシック"/>
          <w:kern w:val="0"/>
          <w:sz w:val="22"/>
        </w:rPr>
      </w:pPr>
      <w:r>
        <w:rPr>
          <w:rFonts w:ascii="ＭＳゴシック" w:eastAsia="ＭＳゴシック" w:cs="ＭＳゴシック" w:hint="eastAsia"/>
          <w:kern w:val="0"/>
          <w:sz w:val="22"/>
        </w:rPr>
        <w:t>確かつ迅速に実施するため必要があると認めるときは、公私の団体又は個人に対し、その区域に係る新型インフルエンザ等対策の実施に関し必要な協力の要請をすることができる。</w:t>
      </w:r>
    </w:p>
    <w:p w:rsidR="003D5B22" w:rsidRPr="003D5B22" w:rsidRDefault="003D5B22" w:rsidP="00DE27FA">
      <w:pPr>
        <w:autoSpaceDE w:val="0"/>
        <w:autoSpaceDN w:val="0"/>
        <w:adjustRightInd w:val="0"/>
        <w:snapToGrid w:val="0"/>
        <w:ind w:leftChars="100" w:left="210"/>
        <w:rPr>
          <w:rFonts w:ascii="ＭＳゴシック" w:eastAsia="ＭＳゴシック" w:cs="ＭＳゴシック"/>
          <w:kern w:val="0"/>
          <w:sz w:val="22"/>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（新型インフルエンザ等緊急事態宣言等）</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第三十二条</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政府対策本部長は、新型インフルエンザ等（国民の生命及び健康に著しく</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重大な被害を与えるおそれがあるものとして政令で定める要件に該当するものに限</w:t>
      </w:r>
    </w:p>
    <w:p w:rsidR="003D5B22" w:rsidRDefault="003D5B22" w:rsidP="00DE27FA">
      <w:pPr>
        <w:autoSpaceDE w:val="0"/>
        <w:autoSpaceDN w:val="0"/>
        <w:adjustRightInd w:val="0"/>
        <w:snapToGrid w:val="0"/>
        <w:ind w:leftChars="100" w:left="210"/>
        <w:rPr>
          <w:rFonts w:ascii="ＭＳゴシック" w:eastAsia="ＭＳゴシック" w:cs="ＭＳゴシック"/>
          <w:kern w:val="0"/>
          <w:sz w:val="22"/>
        </w:rPr>
      </w:pPr>
      <w:r>
        <w:rPr>
          <w:rFonts w:ascii="ＭＳゴシック" w:eastAsia="ＭＳゴシック" w:cs="ＭＳゴシック" w:hint="eastAsia"/>
          <w:kern w:val="0"/>
          <w:sz w:val="22"/>
        </w:rPr>
        <w:t>る。以下この</w:t>
      </w:r>
      <w:r w:rsidR="00170991">
        <w:rPr>
          <w:rFonts w:ascii="ＭＳゴシック" w:eastAsia="ＭＳゴシック" w:cs="ＭＳゴシック" w:hint="eastAsia"/>
          <w:kern w:val="0"/>
          <w:sz w:val="22"/>
        </w:rPr>
        <w:t>章において同じ。）が国内で発生し、その全国的かつ急速なまん延に</w:t>
      </w:r>
      <w:r>
        <w:rPr>
          <w:rFonts w:ascii="ＭＳゴシック" w:eastAsia="ＭＳゴシック" w:cs="ＭＳゴシック" w:hint="eastAsia"/>
          <w:kern w:val="0"/>
          <w:sz w:val="22"/>
        </w:rPr>
        <w:t>より国民生活及び国民経済に甚大な影響を及ぼし、又はそのおそれがあるものとして政令で定める要件に該当する事態（以下「新型インフルエンザ等緊急事態」という。）が発生したと認めるときは、新型インフルエンザ等緊急事態が発生した旨及び次に掲げる事項の公示（第五項及び第三十四条第一項において「新型インフルエンザ等緊急事態宣言」という。）をし、並びにその旨及び当該事項を国会に報告するものとする。</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一</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新型インフルエンザ等緊急事態措置を実施すべき期間</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二</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新型インフルエンザ等緊急事態措置（第四十六条の規定による措置を除く。）を</w:t>
      </w:r>
    </w:p>
    <w:p w:rsidR="003D5B22" w:rsidRDefault="003D5B22" w:rsidP="00DE27FA">
      <w:pPr>
        <w:autoSpaceDE w:val="0"/>
        <w:autoSpaceDN w:val="0"/>
        <w:adjustRightInd w:val="0"/>
        <w:snapToGrid w:val="0"/>
        <w:ind w:firstLineChars="200" w:firstLine="440"/>
        <w:rPr>
          <w:rFonts w:ascii="ＭＳゴシック" w:eastAsia="ＭＳゴシック" w:cs="ＭＳゴシック"/>
          <w:kern w:val="0"/>
          <w:sz w:val="22"/>
        </w:rPr>
      </w:pPr>
      <w:r>
        <w:rPr>
          <w:rFonts w:ascii="ＭＳゴシック" w:eastAsia="ＭＳゴシック" w:cs="ＭＳゴシック" w:hint="eastAsia"/>
          <w:kern w:val="0"/>
          <w:sz w:val="22"/>
        </w:rPr>
        <w:t>実施すべき区域</w:t>
      </w:r>
    </w:p>
    <w:p w:rsidR="003D5B22" w:rsidRDefault="003D5B22" w:rsidP="00DE27FA">
      <w:pPr>
        <w:autoSpaceDE w:val="0"/>
        <w:autoSpaceDN w:val="0"/>
        <w:adjustRightInd w:val="0"/>
        <w:snapToGrid w:val="0"/>
        <w:ind w:firstLineChars="100" w:firstLine="220"/>
        <w:rPr>
          <w:rFonts w:ascii="ＭＳゴシック" w:eastAsia="ＭＳゴシック" w:cs="ＭＳゴシック"/>
          <w:kern w:val="0"/>
          <w:sz w:val="22"/>
        </w:rPr>
      </w:pPr>
      <w:r>
        <w:rPr>
          <w:rFonts w:ascii="ＭＳゴシック" w:eastAsia="ＭＳゴシック" w:cs="ＭＳゴシック" w:hint="eastAsia"/>
          <w:kern w:val="0"/>
          <w:sz w:val="22"/>
        </w:rPr>
        <w:t>三</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新型インフルエンザ等緊急事態の概要（市町村対策本部長の権限）</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２～６（略）</w:t>
      </w:r>
    </w:p>
    <w:p w:rsidR="003D5B22" w:rsidRDefault="003D5B22" w:rsidP="00DE27FA">
      <w:pPr>
        <w:autoSpaceDE w:val="0"/>
        <w:autoSpaceDN w:val="0"/>
        <w:adjustRightInd w:val="0"/>
        <w:snapToGrid w:val="0"/>
        <w:rPr>
          <w:rFonts w:ascii="ＭＳゴシック" w:eastAsia="ＭＳゴシック" w:cs="ＭＳゴシック"/>
          <w:kern w:val="0"/>
          <w:sz w:val="22"/>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（市町村対策本部長の権限）</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第三十六条</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１～５（略）</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６</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市町村対策本部長は、当該市町村の教育委員会に対し、当該市町村の区域に係る新</w:t>
      </w:r>
    </w:p>
    <w:p w:rsidR="003D5B22" w:rsidRDefault="003D5B22" w:rsidP="00DE27FA">
      <w:pPr>
        <w:autoSpaceDE w:val="0"/>
        <w:autoSpaceDN w:val="0"/>
        <w:adjustRightInd w:val="0"/>
        <w:snapToGrid w:val="0"/>
        <w:ind w:leftChars="100" w:left="210"/>
        <w:rPr>
          <w:rFonts w:ascii="ＭＳゴシック" w:eastAsia="ＭＳゴシック" w:cs="ＭＳゴシック"/>
          <w:kern w:val="0"/>
          <w:sz w:val="22"/>
        </w:rPr>
      </w:pPr>
      <w:r>
        <w:rPr>
          <w:rFonts w:ascii="ＭＳゴシック" w:eastAsia="ＭＳゴシック" w:cs="ＭＳゴシック" w:hint="eastAsia"/>
          <w:kern w:val="0"/>
          <w:sz w:val="22"/>
        </w:rPr>
        <w:t>型インフルエンザ等緊急事態措置を実施するため必要な限度において、必要な措置　を講ずるよう求めることができる。</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７（略）</w:t>
      </w:r>
    </w:p>
    <w:p w:rsidR="003D5B22" w:rsidRDefault="003D5B22" w:rsidP="00DE27FA">
      <w:pPr>
        <w:autoSpaceDE w:val="0"/>
        <w:autoSpaceDN w:val="0"/>
        <w:adjustRightInd w:val="0"/>
        <w:snapToGrid w:val="0"/>
        <w:rPr>
          <w:rFonts w:ascii="ＭＳゴシック" w:eastAsia="ＭＳゴシック" w:cs="ＭＳゴシック"/>
          <w:kern w:val="0"/>
          <w:sz w:val="22"/>
        </w:rPr>
      </w:pP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（感染を防止するための協力要請等）</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第四十五条</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１（略）</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２</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特定都道府県知事は、新型インフルエンザ等緊急事態において、新型インフルエン</w:t>
      </w:r>
    </w:p>
    <w:p w:rsidR="003D5B22" w:rsidRDefault="003D5B22" w:rsidP="00DE27FA">
      <w:pPr>
        <w:autoSpaceDE w:val="0"/>
        <w:autoSpaceDN w:val="0"/>
        <w:adjustRightInd w:val="0"/>
        <w:snapToGrid w:val="0"/>
        <w:ind w:leftChars="100" w:left="210"/>
        <w:rPr>
          <w:rFonts w:ascii="ＭＳゴシック" w:eastAsia="ＭＳゴシック" w:cs="ＭＳゴシック"/>
          <w:kern w:val="0"/>
          <w:sz w:val="22"/>
        </w:rPr>
      </w:pPr>
      <w:r>
        <w:rPr>
          <w:rFonts w:ascii="ＭＳゴシック" w:eastAsia="ＭＳゴシック" w:cs="ＭＳゴシック" w:hint="eastAsia"/>
          <w:kern w:val="0"/>
          <w:sz w:val="22"/>
        </w:rPr>
        <w:t>ザ等のまん延を防止し、国民の生命及び健康を保護し、並びに国民生活及び国民経済の混乱を回避するため必要があると認めるときは、新型インフルエンザ等の潜伏期間及び治癒までの期間を考慮して当該特定都道府県知事が定める期間において、学校、社会福祉施設（通所又は短期間の入所により利用されるものに限る。）、興行場（興行場法（昭和二十三年法律第百三十七号）第一条第一項に規定する興行場をいう。）その他の政令で定める多数の者が利用する施設を管理する者又は当該施設を使用して催物を開催する者（次項において「施設管理者等」という。）に対し、当該施設の使用の制限若しくは停止又は催物の開催の制限若しくは停止その他政令で定める措置を講ずるよう要請することができる。</w:t>
      </w:r>
    </w:p>
    <w:p w:rsidR="003D5B22" w:rsidRDefault="003D5B22" w:rsidP="00DE27FA">
      <w:pPr>
        <w:autoSpaceDE w:val="0"/>
        <w:autoSpaceDN w:val="0"/>
        <w:adjustRightInd w:val="0"/>
        <w:snapToGrid w:val="0"/>
        <w:rPr>
          <w:rFonts w:ascii="ＭＳゴシック" w:eastAsia="ＭＳゴシック" w:cs="ＭＳゴシック"/>
          <w:kern w:val="0"/>
          <w:sz w:val="22"/>
        </w:rPr>
      </w:pPr>
      <w:r>
        <w:rPr>
          <w:rFonts w:ascii="ＭＳゴシック" w:eastAsia="ＭＳゴシック" w:cs="ＭＳゴシック" w:hint="eastAsia"/>
          <w:kern w:val="0"/>
          <w:sz w:val="22"/>
        </w:rPr>
        <w:t>３</w:t>
      </w:r>
      <w:r>
        <w:rPr>
          <w:rFonts w:ascii="ＭＳゴシック" w:eastAsia="ＭＳゴシック" w:cs="ＭＳゴシック"/>
          <w:kern w:val="0"/>
          <w:sz w:val="22"/>
        </w:rPr>
        <w:t xml:space="preserve"> </w:t>
      </w:r>
      <w:r>
        <w:rPr>
          <w:rFonts w:ascii="ＭＳゴシック" w:eastAsia="ＭＳゴシック" w:cs="ＭＳゴシック" w:hint="eastAsia"/>
          <w:kern w:val="0"/>
          <w:sz w:val="22"/>
        </w:rPr>
        <w:t>施設管理者等が正当な理由がないのに前項の規定による要請に応じないときは、特</w:t>
      </w:r>
    </w:p>
    <w:p w:rsidR="003D5B22" w:rsidRDefault="003D5B22" w:rsidP="00DE27FA">
      <w:pPr>
        <w:autoSpaceDE w:val="0"/>
        <w:autoSpaceDN w:val="0"/>
        <w:adjustRightInd w:val="0"/>
        <w:snapToGrid w:val="0"/>
        <w:ind w:leftChars="100" w:left="210"/>
        <w:rPr>
          <w:rFonts w:ascii="ＭＳゴシック" w:eastAsia="ＭＳゴシック" w:cs="ＭＳゴシック"/>
          <w:kern w:val="0"/>
          <w:sz w:val="22"/>
        </w:rPr>
      </w:pPr>
      <w:r>
        <w:rPr>
          <w:rFonts w:ascii="ＭＳゴシック" w:eastAsia="ＭＳゴシック" w:cs="ＭＳゴシック" w:hint="eastAsia"/>
          <w:kern w:val="0"/>
          <w:sz w:val="22"/>
        </w:rPr>
        <w:t>定都道府県知事は、新型インフルエンザ等のまん延を防止し、国民の生命及び健康を保護し、並びに国民生活及び国民経済の混乱を回避するため特に必要があると認めるときに限り、当該施設管理者等に対し、当該要請に係る措置を講ずべきことを指示することができる。</w:t>
      </w:r>
    </w:p>
    <w:p w:rsidR="00036E25" w:rsidRDefault="003D5B22" w:rsidP="00DE27FA">
      <w:pPr>
        <w:snapToGrid w:val="0"/>
      </w:pPr>
      <w:r>
        <w:rPr>
          <w:rFonts w:ascii="ＭＳゴシック" w:eastAsia="ＭＳゴシック" w:cs="ＭＳゴシック" w:hint="eastAsia"/>
          <w:kern w:val="0"/>
          <w:sz w:val="22"/>
        </w:rPr>
        <w:t>４（略）</w:t>
      </w:r>
    </w:p>
    <w:sectPr w:rsidR="00036E2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D2A" w:rsidRDefault="006A1D2A" w:rsidP="006A1D2A">
      <w:r>
        <w:separator/>
      </w:r>
    </w:p>
  </w:endnote>
  <w:endnote w:type="continuationSeparator" w:id="0">
    <w:p w:rsidR="006A1D2A" w:rsidRDefault="006A1D2A" w:rsidP="006A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2A" w:rsidRDefault="006A1D2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2A" w:rsidRDefault="006A1D2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2A" w:rsidRDefault="006A1D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D2A" w:rsidRDefault="006A1D2A" w:rsidP="006A1D2A">
      <w:r>
        <w:separator/>
      </w:r>
    </w:p>
  </w:footnote>
  <w:footnote w:type="continuationSeparator" w:id="0">
    <w:p w:rsidR="006A1D2A" w:rsidRDefault="006A1D2A" w:rsidP="006A1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2A" w:rsidRDefault="006A1D2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2A" w:rsidRDefault="006A1D2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D2A" w:rsidRDefault="006A1D2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22"/>
    <w:rsid w:val="00036E25"/>
    <w:rsid w:val="00170991"/>
    <w:rsid w:val="003D5B22"/>
    <w:rsid w:val="006A1D2A"/>
    <w:rsid w:val="00CE1E0C"/>
    <w:rsid w:val="00DE27FA"/>
    <w:rsid w:val="00F07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72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725B"/>
    <w:rPr>
      <w:rFonts w:asciiTheme="majorHAnsi" w:eastAsiaTheme="majorEastAsia" w:hAnsiTheme="majorHAnsi" w:cstheme="majorBidi"/>
      <w:sz w:val="18"/>
      <w:szCs w:val="18"/>
    </w:rPr>
  </w:style>
  <w:style w:type="paragraph" w:styleId="a5">
    <w:name w:val="header"/>
    <w:basedOn w:val="a"/>
    <w:link w:val="a6"/>
    <w:uiPriority w:val="99"/>
    <w:unhideWhenUsed/>
    <w:rsid w:val="006A1D2A"/>
    <w:pPr>
      <w:tabs>
        <w:tab w:val="center" w:pos="4252"/>
        <w:tab w:val="right" w:pos="8504"/>
      </w:tabs>
      <w:snapToGrid w:val="0"/>
    </w:pPr>
  </w:style>
  <w:style w:type="character" w:customStyle="1" w:styleId="a6">
    <w:name w:val="ヘッダー (文字)"/>
    <w:basedOn w:val="a0"/>
    <w:link w:val="a5"/>
    <w:uiPriority w:val="99"/>
    <w:rsid w:val="006A1D2A"/>
  </w:style>
  <w:style w:type="paragraph" w:styleId="a7">
    <w:name w:val="footer"/>
    <w:basedOn w:val="a"/>
    <w:link w:val="a8"/>
    <w:uiPriority w:val="99"/>
    <w:unhideWhenUsed/>
    <w:rsid w:val="006A1D2A"/>
    <w:pPr>
      <w:tabs>
        <w:tab w:val="center" w:pos="4252"/>
        <w:tab w:val="right" w:pos="8504"/>
      </w:tabs>
      <w:snapToGrid w:val="0"/>
    </w:pPr>
  </w:style>
  <w:style w:type="character" w:customStyle="1" w:styleId="a8">
    <w:name w:val="フッター (文字)"/>
    <w:basedOn w:val="a0"/>
    <w:link w:val="a7"/>
    <w:uiPriority w:val="99"/>
    <w:rsid w:val="006A1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2020-05-27T04:46:00Z</dcterms:created>
  <dcterms:modified xsi:type="dcterms:W3CDTF">2020-05-27T04:47:00Z</dcterms:modified>
</cp:coreProperties>
</file>