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D3349B"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解答例</w:t>
            </w:r>
          </w:p>
        </w:tc>
        <w:tc>
          <w:tcPr>
            <w:tcW w:w="6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172D0B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53490391" wp14:editId="331AB3C2">
                  <wp:extent cx="115570" cy="115570"/>
                  <wp:effectExtent l="0" t="0" r="0" b="0"/>
                  <wp:docPr id="1" name="図 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172D0B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26EEA67" wp14:editId="14232B7E">
                  <wp:extent cx="115570" cy="115570"/>
                  <wp:effectExtent l="0" t="0" r="0" b="0"/>
                  <wp:docPr id="2" name="図 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172D0B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4482B7C" wp14:editId="7FB8FC0D">
                  <wp:extent cx="115570" cy="115570"/>
                  <wp:effectExtent l="0" t="0" r="0" b="0"/>
                  <wp:docPr id="3" name="図 3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Pr="007C516A" w:rsidRDefault="008667F3" w:rsidP="001B2FB8">
            <w:r w:rsidRPr="007C516A">
              <w:rPr>
                <w:rFonts w:hint="eastAsia"/>
              </w:rPr>
              <w:t xml:space="preserve">⑴　</w:t>
            </w:r>
            <w:r w:rsidR="00D3349B" w:rsidRPr="00D3349B">
              <w:t>1.5N</w:t>
            </w:r>
          </w:p>
          <w:p w:rsidR="008667F3" w:rsidRPr="007C516A" w:rsidRDefault="00D3349B" w:rsidP="001B2FB8">
            <w:r>
              <w:rPr>
                <w:rFonts w:hint="eastAsia"/>
              </w:rPr>
              <w:t>⑵　①＞②＞③</w:t>
            </w:r>
          </w:p>
          <w:p w:rsidR="008667F3" w:rsidRPr="007C516A" w:rsidRDefault="008667F3" w:rsidP="008667F3">
            <w:r w:rsidRPr="007C516A">
              <w:rPr>
                <w:rFonts w:hint="eastAsia"/>
              </w:rPr>
              <w:t xml:space="preserve">⑶　</w:t>
            </w:r>
            <w:r w:rsidR="00D3349B" w:rsidRPr="00D3349B">
              <w:rPr>
                <w:rFonts w:hint="eastAsia"/>
              </w:rPr>
              <w:t>変わらない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667F3" w:rsidRDefault="002A1867" w:rsidP="008667F3">
            <w:r w:rsidRPr="002A1867">
              <w:rPr>
                <w:rFonts w:hint="eastAsia"/>
              </w:rPr>
              <w:t>⑵　物体を水中に</w:t>
            </w:r>
            <w:r w:rsidR="004A5DA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5DAE" w:rsidRPr="004A5DAE">
                    <w:rPr>
                      <w:rFonts w:ascii="ＭＳ ゴシック" w:hAnsi="ＭＳ ゴシック" w:hint="eastAsia"/>
                      <w:sz w:val="10"/>
                    </w:rPr>
                    <w:t>しず</w:t>
                  </w:r>
                </w:rt>
                <w:rubyBase>
                  <w:r w:rsidR="004A5DAE">
                    <w:rPr>
                      <w:rFonts w:hint="eastAsia"/>
                    </w:rPr>
                    <w:t>沈</w:t>
                  </w:r>
                </w:rubyBase>
              </w:ruby>
            </w:r>
            <w:r w:rsidR="00C47A7B">
              <w:rPr>
                <w:rFonts w:hint="eastAsia"/>
              </w:rPr>
              <w:t>め</w:t>
            </w:r>
            <w:r w:rsidRPr="002A1867">
              <w:rPr>
                <w:rFonts w:hint="eastAsia"/>
              </w:rPr>
              <w:t>ると</w:t>
            </w:r>
            <w:r w:rsidR="004A5DA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5DAE" w:rsidRPr="004A5DAE">
                    <w:rPr>
                      <w:rFonts w:ascii="ＭＳ ゴシック" w:hAnsi="ＭＳ ゴシック" w:hint="eastAsia"/>
                      <w:sz w:val="10"/>
                    </w:rPr>
                    <w:t>ふ</w:t>
                  </w:r>
                </w:rt>
                <w:rubyBase>
                  <w:r w:rsidR="004A5DAE">
                    <w:rPr>
                      <w:rFonts w:hint="eastAsia"/>
                    </w:rPr>
                    <w:t>浮</w:t>
                  </w:r>
                </w:rubyBase>
              </w:ruby>
            </w:r>
            <w:r w:rsidR="004A5DA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5DAE" w:rsidRPr="004A5DAE">
                    <w:rPr>
                      <w:rFonts w:ascii="ＭＳ ゴシック" w:hAnsi="ＭＳ ゴシック" w:hint="eastAsia"/>
                      <w:sz w:val="10"/>
                    </w:rPr>
                    <w:t>りょく</w:t>
                  </w:r>
                </w:rt>
                <w:rubyBase>
                  <w:r w:rsidR="004A5DAE">
                    <w:rPr>
                      <w:rFonts w:hint="eastAsia"/>
                    </w:rPr>
                    <w:t>力</w:t>
                  </w:r>
                </w:rubyBase>
              </w:ruby>
            </w:r>
            <w:r w:rsidRPr="002A1867">
              <w:rPr>
                <w:rFonts w:hint="eastAsia"/>
              </w:rPr>
              <w:t>が発生する</w:t>
            </w:r>
            <w:r w:rsidR="004079F1">
              <w:rPr>
                <w:rFonts w:hint="eastAsia"/>
              </w:rPr>
              <w:t>。</w:t>
            </w:r>
            <w:r w:rsidR="004079F1" w:rsidRPr="004079F1">
              <w:rPr>
                <w:rFonts w:hint="eastAsia"/>
              </w:rPr>
              <w:t>浮力の大きさは水中にある物体の体積と関係がある。</w:t>
            </w:r>
            <w:r w:rsidRPr="002A1867">
              <w:rPr>
                <w:rFonts w:hint="eastAsia"/>
              </w:rPr>
              <w:t>ばねばかりが示す値＝重力－浮力となるから，ばねばかりの示す値はしだいに小さくなっていく。</w:t>
            </w:r>
          </w:p>
          <w:p w:rsidR="00B66E05" w:rsidRPr="007C516A" w:rsidRDefault="00B66E05" w:rsidP="00AD2064">
            <w:r>
              <w:rPr>
                <w:rFonts w:hint="eastAsia"/>
              </w:rPr>
              <w:t>⑶　物体全部が水に</w:t>
            </w:r>
            <w:r w:rsidR="00C47A7B">
              <w:rPr>
                <w:rFonts w:hint="eastAsia"/>
              </w:rPr>
              <w:t>沈</w:t>
            </w:r>
            <w:bookmarkStart w:id="0" w:name="_GoBack"/>
            <w:bookmarkEnd w:id="0"/>
            <w:r>
              <w:rPr>
                <w:rFonts w:hint="eastAsia"/>
              </w:rPr>
              <w:t>んでいる状態からさらに深く沈めても</w:t>
            </w:r>
            <w:r w:rsidR="006B1D1C" w:rsidRPr="006B1D1C">
              <w:rPr>
                <w:rFonts w:hint="eastAsia"/>
              </w:rPr>
              <w:t>水中にある物体の体積は変化しないため</w:t>
            </w:r>
            <w:r w:rsidR="006B1D1C">
              <w:rPr>
                <w:rFonts w:hint="eastAsia"/>
              </w:rPr>
              <w:t>，</w:t>
            </w:r>
            <w:r>
              <w:rPr>
                <w:rFonts w:hint="eastAsia"/>
              </w:rPr>
              <w:t>浮力</w:t>
            </w:r>
            <w:r w:rsidR="006B1D1C">
              <w:rPr>
                <w:rFonts w:hint="eastAsia"/>
              </w:rPr>
              <w:t>の大きさ</w:t>
            </w:r>
            <w:r>
              <w:rPr>
                <w:rFonts w:hint="eastAsia"/>
              </w:rPr>
              <w:t>は変わらない。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172D0B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76AA6DEA" wp14:editId="03479921">
                  <wp:extent cx="115570" cy="115570"/>
                  <wp:effectExtent l="0" t="0" r="0" b="0"/>
                  <wp:docPr id="4" name="図 4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  <w:p w:rsidR="008667F3" w:rsidRPr="001B2FB8" w:rsidRDefault="00172D0B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6CCA48D9" wp14:editId="2759A013">
                  <wp:extent cx="115570" cy="115570"/>
                  <wp:effectExtent l="0" t="0" r="0" b="0"/>
                  <wp:docPr id="5" name="図 5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CDF" w:rsidRPr="001B2FB8" w:rsidRDefault="00C43CDF" w:rsidP="008667F3">
            <w:pPr>
              <w:rPr>
                <w:rFonts w:ascii="Century" w:hAnsi="Century"/>
              </w:rPr>
            </w:pP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  <w:p w:rsidR="00C43CDF" w:rsidRPr="001B2FB8" w:rsidRDefault="00C43CDF" w:rsidP="008667F3">
            <w:pPr>
              <w:rPr>
                <w:rFonts w:ascii="Century" w:hAnsi="Century"/>
              </w:rPr>
            </w:pP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Pr="007C516A" w:rsidRDefault="008667F3" w:rsidP="008667F3">
            <w:r w:rsidRPr="007C516A">
              <w:rPr>
                <w:rFonts w:hint="eastAsia"/>
              </w:rPr>
              <w:t xml:space="preserve">⑴　</w:t>
            </w:r>
            <w:r w:rsidR="00D3349B">
              <w:rPr>
                <w:rFonts w:hint="eastAsia"/>
              </w:rPr>
              <w:t>空気の圧力：小さくなる，風船：</w:t>
            </w:r>
            <w:r w:rsidR="004A5DAE">
              <w:rPr>
                <w:rFonts w:hint="eastAsia"/>
              </w:rPr>
              <w:t>膨</w:t>
            </w:r>
            <w:r w:rsidR="00D3349B">
              <w:rPr>
                <w:rFonts w:hint="eastAsia"/>
              </w:rPr>
              <w:t>らむ</w:t>
            </w:r>
            <w:r w:rsidR="004A5DAE">
              <w:rPr>
                <w:rFonts w:hint="eastAsia"/>
              </w:rPr>
              <w:t>（大きくなる）</w:t>
            </w:r>
          </w:p>
          <w:p w:rsidR="008667F3" w:rsidRPr="007C516A" w:rsidRDefault="008667F3" w:rsidP="008667F3">
            <w:r w:rsidRPr="007C516A">
              <w:rPr>
                <w:rFonts w:hint="eastAsia"/>
              </w:rPr>
              <w:t xml:space="preserve">⑵　</w:t>
            </w:r>
            <w:r w:rsidR="00D3349B">
              <w:rPr>
                <w:rFonts w:hint="eastAsia"/>
              </w:rPr>
              <w:t>しぼむ</w:t>
            </w:r>
            <w:r w:rsidR="004A5DAE">
              <w:rPr>
                <w:rFonts w:hint="eastAsia"/>
              </w:rPr>
              <w:t>（もとの大きさにもどる，小さくなる）</w:t>
            </w:r>
          </w:p>
          <w:p w:rsidR="008667F3" w:rsidRPr="007C516A" w:rsidRDefault="008667F3" w:rsidP="001B2FB8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667F3" w:rsidRDefault="008667F3" w:rsidP="00802DBA">
            <w:r w:rsidRPr="007C516A">
              <w:rPr>
                <w:rFonts w:hint="eastAsia"/>
              </w:rPr>
              <w:t xml:space="preserve">⑴　</w:t>
            </w:r>
            <w:r w:rsidR="00802DBA">
              <w:rPr>
                <w:rFonts w:hint="eastAsia"/>
              </w:rPr>
              <w:t>装置の中の空気をぬいていくと，中の空気の圧力が風船の中の圧力よりも小さくなり，</w:t>
            </w:r>
            <w:r w:rsidR="004B472A" w:rsidRPr="004B472A">
              <w:rPr>
                <w:rFonts w:hint="eastAsia"/>
              </w:rPr>
              <w:t>空気が</w:t>
            </w:r>
            <w:r w:rsidR="004A5DA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5DAE" w:rsidRPr="004A5DAE">
                    <w:rPr>
                      <w:rFonts w:ascii="ＭＳ ゴシック" w:hAnsi="ＭＳ ゴシック" w:hint="eastAsia"/>
                      <w:sz w:val="10"/>
                    </w:rPr>
                    <w:t>ぼう</w:t>
                  </w:r>
                </w:rt>
                <w:rubyBase>
                  <w:r w:rsidR="004A5DAE">
                    <w:rPr>
                      <w:rFonts w:hint="eastAsia"/>
                    </w:rPr>
                    <w:t>膨</w:t>
                  </w:r>
                </w:rubyBase>
              </w:ruby>
            </w:r>
            <w:r w:rsidR="004A5DA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5DAE" w:rsidRPr="004A5DAE">
                    <w:rPr>
                      <w:rFonts w:ascii="ＭＳ ゴシック" w:hAnsi="ＭＳ ゴシック" w:hint="eastAsia"/>
                      <w:sz w:val="10"/>
                    </w:rPr>
                    <w:t>ちょう</w:t>
                  </w:r>
                </w:rt>
                <w:rubyBase>
                  <w:r w:rsidR="004A5DAE">
                    <w:rPr>
                      <w:rFonts w:hint="eastAsia"/>
                    </w:rPr>
                    <w:t>張</w:t>
                  </w:r>
                </w:rubyBase>
              </w:ruby>
            </w:r>
            <w:r w:rsidR="004B472A" w:rsidRPr="004B472A">
              <w:rPr>
                <w:rFonts w:hint="eastAsia"/>
              </w:rPr>
              <w:t>するため</w:t>
            </w:r>
            <w:r w:rsidR="00802DBA">
              <w:rPr>
                <w:rFonts w:hint="eastAsia"/>
              </w:rPr>
              <w:t>風船が</w:t>
            </w:r>
            <w:r w:rsidR="004A5DA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5DAE" w:rsidRPr="004A5DAE">
                    <w:rPr>
                      <w:rFonts w:ascii="ＭＳ ゴシック" w:hAnsi="ＭＳ ゴシック" w:hint="eastAsia"/>
                      <w:sz w:val="10"/>
                    </w:rPr>
                    <w:t>ふく</w:t>
                  </w:r>
                </w:rt>
                <w:rubyBase>
                  <w:r w:rsidR="004A5DAE">
                    <w:rPr>
                      <w:rFonts w:hint="eastAsia"/>
                    </w:rPr>
                    <w:t>膨</w:t>
                  </w:r>
                </w:rubyBase>
              </w:ruby>
            </w:r>
            <w:r w:rsidR="004A5DAE">
              <w:rPr>
                <w:rFonts w:hint="eastAsia"/>
              </w:rPr>
              <w:t>らむ</w:t>
            </w:r>
            <w:r w:rsidR="00802DBA">
              <w:rPr>
                <w:rFonts w:hint="eastAsia"/>
              </w:rPr>
              <w:t>。</w:t>
            </w:r>
          </w:p>
          <w:p w:rsidR="00802DBA" w:rsidRPr="007C516A" w:rsidRDefault="00802DBA" w:rsidP="0056233A">
            <w:r>
              <w:rPr>
                <w:rFonts w:hint="eastAsia"/>
              </w:rPr>
              <w:t>⑵　標高が高くなるほど大気圧は小さくなる。富士山頂からふもとに移動すると，大気圧が小さいところから大きい</w:t>
            </w:r>
            <w:r w:rsidR="00C47A7B">
              <w:rPr>
                <w:rFonts w:hint="eastAsia"/>
              </w:rPr>
              <w:t>ところ</w:t>
            </w:r>
            <w:r>
              <w:rPr>
                <w:rFonts w:hint="eastAsia"/>
              </w:rPr>
              <w:t>へ移動することになる。よって，富士山頂で</w:t>
            </w:r>
            <w:r w:rsidR="0056233A">
              <w:rPr>
                <w:rFonts w:hint="eastAsia"/>
              </w:rPr>
              <w:t>膨らませ</w:t>
            </w:r>
            <w:r>
              <w:rPr>
                <w:rFonts w:hint="eastAsia"/>
              </w:rPr>
              <w:t>た風船は，ふもとにおろしてくるとしぼむ。</w:t>
            </w:r>
          </w:p>
        </w:tc>
      </w:tr>
      <w:tr w:rsidR="00D3349B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D3349B" w:rsidRPr="001B2FB8" w:rsidRDefault="00D3349B" w:rsidP="000C1F65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D3349B" w:rsidRPr="001B2FB8" w:rsidRDefault="00172D0B" w:rsidP="000C1F65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45ED165" wp14:editId="3493D706">
                  <wp:extent cx="115570" cy="115570"/>
                  <wp:effectExtent l="0" t="0" r="0" b="0"/>
                  <wp:docPr id="6" name="図 6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49B" w:rsidRPr="001B2FB8" w:rsidRDefault="00D3349B" w:rsidP="000C1F65">
            <w:pPr>
              <w:rPr>
                <w:rFonts w:ascii="Century" w:hAnsi="Century"/>
              </w:rPr>
            </w:pPr>
          </w:p>
          <w:p w:rsidR="00D3349B" w:rsidRPr="001B2FB8" w:rsidRDefault="00D3349B" w:rsidP="000C1F65">
            <w:pPr>
              <w:rPr>
                <w:rFonts w:ascii="Century" w:hAnsi="Century"/>
              </w:rPr>
            </w:pPr>
          </w:p>
          <w:p w:rsidR="00D3349B" w:rsidRPr="001B2FB8" w:rsidRDefault="00D3349B" w:rsidP="000C1F65">
            <w:pPr>
              <w:rPr>
                <w:rFonts w:ascii="Century" w:hAnsi="Century"/>
              </w:rPr>
            </w:pPr>
          </w:p>
          <w:p w:rsidR="00D3349B" w:rsidRPr="001B2FB8" w:rsidRDefault="00172D0B" w:rsidP="000C1F65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6ACD806" wp14:editId="4FE825A9">
                  <wp:extent cx="115570" cy="115570"/>
                  <wp:effectExtent l="0" t="0" r="0" b="0"/>
                  <wp:docPr id="7" name="図 7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49B" w:rsidRPr="001B2FB8" w:rsidRDefault="00D3349B" w:rsidP="000C1F65">
            <w:pPr>
              <w:rPr>
                <w:rFonts w:ascii="Century" w:hAnsi="Century"/>
              </w:rPr>
            </w:pPr>
          </w:p>
          <w:p w:rsidR="00D3349B" w:rsidRPr="001B2FB8" w:rsidRDefault="00D3349B" w:rsidP="000C1F65">
            <w:pPr>
              <w:rPr>
                <w:rFonts w:ascii="Century" w:hAnsi="Century"/>
              </w:rPr>
            </w:pPr>
          </w:p>
          <w:p w:rsidR="00D3349B" w:rsidRPr="001B2FB8" w:rsidRDefault="00D3349B" w:rsidP="000C1F65">
            <w:pPr>
              <w:rPr>
                <w:rFonts w:ascii="Century" w:hAnsi="Century"/>
              </w:rPr>
            </w:pPr>
          </w:p>
          <w:p w:rsidR="00D3349B" w:rsidRDefault="00D3349B" w:rsidP="000C1F65">
            <w:pPr>
              <w:rPr>
                <w:rFonts w:ascii="Century" w:hAnsi="Century"/>
              </w:rPr>
            </w:pPr>
          </w:p>
          <w:p w:rsidR="00D3349B" w:rsidRPr="001B2FB8" w:rsidRDefault="00172D0B" w:rsidP="000C1F65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17F9A92D" wp14:editId="5FDBE296">
                  <wp:extent cx="115570" cy="115570"/>
                  <wp:effectExtent l="0" t="0" r="0" b="0"/>
                  <wp:docPr id="8" name="図 8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D3349B" w:rsidRPr="007C516A" w:rsidRDefault="004A5DAE" w:rsidP="000C1F6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5918C1" wp14:editId="61179C99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204470</wp:posOffset>
                  </wp:positionV>
                  <wp:extent cx="727710" cy="641985"/>
                  <wp:effectExtent l="0" t="0" r="0" b="571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02_1_10a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349B" w:rsidRPr="007C516A">
              <w:rPr>
                <w:rFonts w:hint="eastAsia"/>
              </w:rPr>
              <w:t xml:space="preserve">⑴　</w:t>
            </w:r>
          </w:p>
          <w:p w:rsidR="00D3349B" w:rsidRPr="007C516A" w:rsidRDefault="00D3349B" w:rsidP="000C1F65"/>
          <w:p w:rsidR="00D3349B" w:rsidRDefault="00D3349B" w:rsidP="000C1F65"/>
          <w:p w:rsidR="00D3349B" w:rsidRPr="007C516A" w:rsidRDefault="00D3349B" w:rsidP="000C1F65"/>
          <w:p w:rsidR="00D3349B" w:rsidRPr="007C516A" w:rsidRDefault="004A5DAE" w:rsidP="000C1F6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EC0C1CB" wp14:editId="13D73F4C">
                  <wp:simplePos x="0" y="0"/>
                  <wp:positionH relativeFrom="column">
                    <wp:posOffset>532130</wp:posOffset>
                  </wp:positionH>
                  <wp:positionV relativeFrom="paragraph">
                    <wp:posOffset>213995</wp:posOffset>
                  </wp:positionV>
                  <wp:extent cx="641985" cy="727710"/>
                  <wp:effectExtent l="0" t="0" r="5715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02_1_11a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349B" w:rsidRPr="007C516A">
              <w:rPr>
                <w:rFonts w:hint="eastAsia"/>
              </w:rPr>
              <w:t xml:space="preserve">⑵　</w:t>
            </w:r>
          </w:p>
          <w:p w:rsidR="00D3349B" w:rsidRDefault="00D3349B" w:rsidP="000C1F65"/>
          <w:p w:rsidR="00D3349B" w:rsidRDefault="00D3349B" w:rsidP="000C1F65"/>
          <w:p w:rsidR="00D3349B" w:rsidRPr="007C516A" w:rsidRDefault="00D3349B" w:rsidP="000C1F65"/>
          <w:p w:rsidR="00D3349B" w:rsidRDefault="00D3349B" w:rsidP="000C1F65"/>
          <w:p w:rsidR="00D3349B" w:rsidRPr="007C516A" w:rsidRDefault="00D3349B" w:rsidP="004079F1">
            <w:r w:rsidRPr="007C516A">
              <w:rPr>
                <w:rFonts w:hint="eastAsia"/>
              </w:rPr>
              <w:t xml:space="preserve">⑶　</w:t>
            </w:r>
            <w:r w:rsidRPr="00D3349B">
              <w:rPr>
                <w:rFonts w:hint="eastAsia"/>
              </w:rPr>
              <w:t>物体の面に垂直にはたらき，水深が深いほど大きくなる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D3349B" w:rsidRPr="001B2FB8" w:rsidRDefault="00D3349B" w:rsidP="000C1F65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D3349B" w:rsidRPr="007C516A" w:rsidRDefault="00D3349B" w:rsidP="000C1F65">
            <w:r w:rsidRPr="007C516A">
              <w:rPr>
                <w:rFonts w:hint="eastAsia"/>
              </w:rPr>
              <w:t>⑴</w:t>
            </w:r>
            <w:r w:rsidR="007E01F4">
              <w:rPr>
                <w:rFonts w:hint="eastAsia"/>
              </w:rPr>
              <w:t>〜⑶</w:t>
            </w:r>
            <w:r w:rsidRPr="007C516A">
              <w:rPr>
                <w:rFonts w:hint="eastAsia"/>
              </w:rPr>
              <w:t xml:space="preserve">　</w:t>
            </w:r>
            <w:r w:rsidR="007E01F4">
              <w:rPr>
                <w:rFonts w:hint="eastAsia"/>
              </w:rPr>
              <w:t>水圧は上下左右あらゆる方向からはたらき，水の深さが深くなるほど大きくなる。</w:t>
            </w:r>
          </w:p>
          <w:p w:rsidR="00D3349B" w:rsidRPr="007C516A" w:rsidRDefault="00D3349B" w:rsidP="000C1F65"/>
        </w:tc>
      </w:tr>
    </w:tbl>
    <w:p w:rsidR="00E96574" w:rsidRDefault="00E96574" w:rsidP="008667F3"/>
    <w:sectPr w:rsidR="00E96574" w:rsidSect="007133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737" w:bottom="73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7C" w:rsidRDefault="00AC5D7C" w:rsidP="00E96574">
      <w:r>
        <w:separator/>
      </w:r>
    </w:p>
  </w:endnote>
  <w:endnote w:type="continuationSeparator" w:id="0">
    <w:p w:rsidR="00AC5D7C" w:rsidRDefault="00AC5D7C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AC7" w:rsidRDefault="009F0A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AC7" w:rsidRDefault="009F0AC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AC7" w:rsidRDefault="009F0A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7C" w:rsidRDefault="00AC5D7C" w:rsidP="00E96574">
      <w:r>
        <w:separator/>
      </w:r>
    </w:p>
  </w:footnote>
  <w:footnote w:type="continuationSeparator" w:id="0">
    <w:p w:rsidR="00AC5D7C" w:rsidRDefault="00AC5D7C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AC7" w:rsidRDefault="009F0A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AC7" w:rsidRDefault="009F0AC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中学１年理科・第１分野」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■確認プリント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単元：</w:t>
    </w:r>
    <w:r w:rsidR="00D3349B">
      <w:rPr>
        <w:rFonts w:ascii="ＭＳ Ｐゴシック" w:eastAsia="ＭＳ Ｐゴシック" w:hAnsi="ＭＳ Ｐゴシック" w:hint="eastAsia"/>
        <w:b/>
        <w:sz w:val="26"/>
        <w:szCs w:val="26"/>
      </w:rPr>
      <w:t>２</w:t>
    </w:r>
    <w:r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 w:rsidR="00D3349B" w:rsidRPr="00D3349B">
      <w:rPr>
        <w:rFonts w:ascii="ＭＳ Ｐゴシック" w:eastAsia="ＭＳ Ｐゴシック" w:hAnsi="ＭＳ Ｐゴシック" w:hint="eastAsia"/>
        <w:b/>
        <w:sz w:val="26"/>
        <w:szCs w:val="26"/>
      </w:rPr>
      <w:t>力と圧力②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172D0B">
      <w:rPr>
        <w:noProof/>
      </w:rPr>
      <w:drawing>
        <wp:inline distT="0" distB="0" distL="0" distR="0" wp14:anchorId="11AA03EA" wp14:editId="4264D484">
          <wp:extent cx="115570" cy="115570"/>
          <wp:effectExtent l="0" t="0" r="0" b="0"/>
          <wp:docPr id="9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：思考・表現</w:t>
    </w:r>
    <w:r w:rsidR="006D650D">
      <w:t xml:space="preserve">　　</w:t>
    </w:r>
    <w:r w:rsidR="00172D0B">
      <w:rPr>
        <w:noProof/>
      </w:rPr>
      <w:drawing>
        <wp:inline distT="0" distB="0" distL="0" distR="0" wp14:anchorId="3139A1BF" wp14:editId="0AFEF568">
          <wp:extent cx="115570" cy="115570"/>
          <wp:effectExtent l="0" t="0" r="0" b="0"/>
          <wp:docPr id="10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172D0B">
      <w:rPr>
        <w:noProof/>
      </w:rPr>
      <w:drawing>
        <wp:inline distT="0" distB="0" distL="0" distR="0" wp14:anchorId="72194229" wp14:editId="4E0C259D">
          <wp:extent cx="115570" cy="115570"/>
          <wp:effectExtent l="0" t="0" r="0" b="0"/>
          <wp:docPr id="11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75pt;height:9.75pt;visibility:visible" o:bullet="t">
        <v:imagedata r:id="rId1" o:title=""/>
      </v:shape>
    </w:pict>
  </w:numPicBullet>
  <w:abstractNum w:abstractNumId="0">
    <w:nsid w:val="FFFFFF1D"/>
    <w:multiLevelType w:val="multilevel"/>
    <w:tmpl w:val="C09A65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406CA"/>
    <w:rsid w:val="000C1F65"/>
    <w:rsid w:val="00172D0B"/>
    <w:rsid w:val="001B2FB8"/>
    <w:rsid w:val="00264EF1"/>
    <w:rsid w:val="002A1867"/>
    <w:rsid w:val="002F0D6B"/>
    <w:rsid w:val="004079F1"/>
    <w:rsid w:val="0042253C"/>
    <w:rsid w:val="004A5DAE"/>
    <w:rsid w:val="004B472A"/>
    <w:rsid w:val="004F43D8"/>
    <w:rsid w:val="00504205"/>
    <w:rsid w:val="00550805"/>
    <w:rsid w:val="0056233A"/>
    <w:rsid w:val="006B1D1C"/>
    <w:rsid w:val="006D650D"/>
    <w:rsid w:val="007133BC"/>
    <w:rsid w:val="007C516A"/>
    <w:rsid w:val="007E01F4"/>
    <w:rsid w:val="00802DBA"/>
    <w:rsid w:val="008667F3"/>
    <w:rsid w:val="008737DA"/>
    <w:rsid w:val="00930D53"/>
    <w:rsid w:val="009F0AC7"/>
    <w:rsid w:val="00A70B59"/>
    <w:rsid w:val="00AC5D7C"/>
    <w:rsid w:val="00AD2064"/>
    <w:rsid w:val="00B66E05"/>
    <w:rsid w:val="00C33631"/>
    <w:rsid w:val="00C43CDF"/>
    <w:rsid w:val="00C47A7B"/>
    <w:rsid w:val="00D3349B"/>
    <w:rsid w:val="00D9430D"/>
    <w:rsid w:val="00E96574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E92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Links>
    <vt:vector size="60" baseType="variant">
      <vt:variant>
        <vt:i4>-1961920524</vt:i4>
      </vt:variant>
      <vt:variant>
        <vt:i4>2068</vt:i4>
      </vt:variant>
      <vt:variant>
        <vt:i4>1025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2072</vt:i4>
      </vt:variant>
      <vt:variant>
        <vt:i4>1026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2076</vt:i4>
      </vt:variant>
      <vt:variant>
        <vt:i4>1027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2414</vt:i4>
      </vt:variant>
      <vt:variant>
        <vt:i4>1028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2420</vt:i4>
      </vt:variant>
      <vt:variant>
        <vt:i4>1029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2808</vt:i4>
      </vt:variant>
      <vt:variant>
        <vt:i4>1030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2818</vt:i4>
      </vt:variant>
      <vt:variant>
        <vt:i4>1031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2830</vt:i4>
      </vt:variant>
      <vt:variant>
        <vt:i4>1032</vt:i4>
      </vt:variant>
      <vt:variant>
        <vt:i4>1</vt:i4>
      </vt:variant>
      <vt:variant>
        <vt:lpwstr>知識アイコン</vt:lpwstr>
      </vt:variant>
      <vt:variant>
        <vt:lpwstr/>
      </vt:variant>
      <vt:variant>
        <vt:i4>1708483161</vt:i4>
      </vt:variant>
      <vt:variant>
        <vt:i4>-1</vt:i4>
      </vt:variant>
      <vt:variant>
        <vt:i4>1027</vt:i4>
      </vt:variant>
      <vt:variant>
        <vt:i4>1</vt:i4>
      </vt:variant>
      <vt:variant>
        <vt:lpwstr>Lion:Users:A198:Desktop:大阪単元プリント:140901_単元1-9最終チェック用作業:140908_修正:02_力と圧力:fig:04_解答:fig02-4-5.png</vt:lpwstr>
      </vt:variant>
      <vt:variant>
        <vt:lpwstr/>
      </vt:variant>
      <vt:variant>
        <vt:i4>1708483162</vt:i4>
      </vt:variant>
      <vt:variant>
        <vt:i4>-1</vt:i4>
      </vt:variant>
      <vt:variant>
        <vt:i4>1028</vt:i4>
      </vt:variant>
      <vt:variant>
        <vt:i4>1</vt:i4>
      </vt:variant>
      <vt:variant>
        <vt:lpwstr>Lion:Users:A198:Desktop:大阪単元プリント:140901_単元1-9最終チェック用作業:140908_修正:02_力と圧力:fig:04_解答:fig02-4-6.png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2014-09-09T08:15:00Z</dcterms:created>
  <dcterms:modified xsi:type="dcterms:W3CDTF">2014-10-14T06:47:00Z</dcterms:modified>
</cp:coreProperties>
</file>