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223"/>
        <w:gridCol w:w="290"/>
        <w:gridCol w:w="290"/>
        <w:gridCol w:w="5702"/>
      </w:tblGrid>
      <w:tr w:rsidR="00AE2BE2" w:rsidRPr="00EF15D5" w14:paraId="2BAF3F58" w14:textId="77777777" w:rsidTr="00AE2BE2">
        <w:trPr>
          <w:trHeight w:val="158"/>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21008306" w14:textId="673540D2" w:rsidR="00AE2BE2" w:rsidRPr="00EF15D5" w:rsidRDefault="00AE2BE2" w:rsidP="00AE2BE2">
            <w:pPr>
              <w:widowControl/>
              <w:jc w:val="center"/>
              <w:rPr>
                <w:rFonts w:ascii="ＭＳ ゴシック" w:eastAsia="ＭＳ ゴシック" w:hAnsi="ＭＳ ゴシック" w:cs="ＭＳ Ｐゴシック"/>
                <w:b/>
                <w:bCs/>
                <w:kern w:val="0"/>
                <w:sz w:val="24"/>
                <w:szCs w:val="24"/>
                <w:u w:val="single"/>
              </w:rPr>
            </w:pPr>
            <w:r w:rsidRPr="00EF15D5">
              <w:rPr>
                <w:rFonts w:ascii="ＭＳ ゴシック" w:eastAsia="ＭＳ ゴシック" w:hAnsi="ＭＳ ゴシック" w:cs="ＭＳ Ｐゴシック" w:hint="eastAsia"/>
                <w:b/>
                <w:bCs/>
                <w:kern w:val="0"/>
                <w:sz w:val="24"/>
                <w:szCs w:val="24"/>
                <w:u w:val="single"/>
              </w:rPr>
              <w:t>学校経営推進費　評価報告書（最終）</w:t>
            </w:r>
          </w:p>
        </w:tc>
      </w:tr>
      <w:tr w:rsidR="00AE2BE2" w:rsidRPr="00EF15D5" w14:paraId="7447450D" w14:textId="77777777" w:rsidTr="00AE2BE2">
        <w:trPr>
          <w:trHeight w:val="158"/>
        </w:trPr>
        <w:tc>
          <w:tcPr>
            <w:tcW w:w="392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03166420" w14:textId="47164AA6" w:rsidR="00AE2BE2" w:rsidRPr="00EF15D5" w:rsidRDefault="00AE2BE2" w:rsidP="00AE2BE2">
            <w:pPr>
              <w:widowControl/>
              <w:jc w:val="left"/>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１．事業計画の概要</w:t>
            </w:r>
          </w:p>
        </w:tc>
        <w:tc>
          <w:tcPr>
            <w:tcW w:w="29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0D0BE3F7" w14:textId="77777777" w:rsidR="00AE2BE2" w:rsidRPr="00EF15D5" w:rsidRDefault="00AE2BE2" w:rsidP="00AE2BE2">
            <w:pPr>
              <w:widowControl/>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1C352106" w14:textId="77777777" w:rsidR="00AE2BE2" w:rsidRPr="00EF15D5" w:rsidRDefault="00AE2BE2" w:rsidP="00AE2BE2">
            <w:pPr>
              <w:widowControl/>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3D40A6AE" w14:textId="77777777" w:rsidR="00AE2BE2" w:rsidRPr="00EF15D5" w:rsidRDefault="00AE2BE2" w:rsidP="00AE2BE2">
            <w:pPr>
              <w:widowControl/>
              <w:jc w:val="left"/>
              <w:rPr>
                <w:rFonts w:ascii="Times New Roman" w:eastAsia="Times New Roman" w:hAnsi="Times New Roman" w:cs="Times New Roman"/>
                <w:kern w:val="0"/>
                <w:sz w:val="20"/>
                <w:szCs w:val="20"/>
              </w:rPr>
            </w:pPr>
          </w:p>
        </w:tc>
      </w:tr>
      <w:tr w:rsidR="00AE2BE2" w:rsidRPr="00EF15D5" w14:paraId="0C78E302" w14:textId="77777777" w:rsidTr="00AE2BE2">
        <w:trPr>
          <w:trHeight w:val="158"/>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6E5E9850" w14:textId="11E8769E" w:rsidR="00AE2BE2" w:rsidRPr="00EF15D5" w:rsidRDefault="00AE2BE2" w:rsidP="008A3790">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3E0622FC" w14:textId="7D55E865" w:rsidR="00AE2BE2" w:rsidRPr="00EF15D5" w:rsidRDefault="00AE2BE2" w:rsidP="00983B84">
            <w:pPr>
              <w:widowControl/>
              <w:ind w:leftChars="68" w:left="143"/>
              <w:jc w:val="left"/>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大阪府立貝塚南高等学校　全日制の課程</w:t>
            </w:r>
          </w:p>
        </w:tc>
      </w:tr>
      <w:tr w:rsidR="00AE2BE2" w:rsidRPr="00EF15D5" w14:paraId="38DF52B0"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6D30F22A" w14:textId="459FEB92"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09C72B93" w14:textId="2FCB3F0D" w:rsidR="00AE2BE2" w:rsidRPr="00EF15D5" w:rsidRDefault="00AE2BE2" w:rsidP="00983B84">
            <w:pPr>
              <w:widowControl/>
              <w:ind w:leftChars="68" w:left="143"/>
              <w:jc w:val="left"/>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生徒の学力の充実</w:t>
            </w:r>
          </w:p>
        </w:tc>
      </w:tr>
      <w:tr w:rsidR="00AE2BE2" w:rsidRPr="00EF15D5" w14:paraId="5496B187"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6A73EAD3"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552127D8" w14:textId="198BAB94" w:rsidR="00AE2BE2" w:rsidRPr="00EF15D5" w:rsidRDefault="0059229F" w:rsidP="003441B5">
            <w:pPr>
              <w:widowControl/>
              <w:ind w:leftChars="68" w:left="399" w:hangingChars="128" w:hanging="256"/>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①</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学校教育自己診断（生徒）における授業満足度の肯定的回答の割合向上</w:t>
            </w:r>
          </w:p>
          <w:p w14:paraId="3E9F0A8C" w14:textId="64470BD7" w:rsidR="00AE2BE2" w:rsidRPr="00EF15D5" w:rsidRDefault="00983B84" w:rsidP="003441B5">
            <w:pPr>
              <w:widowControl/>
              <w:ind w:leftChars="68" w:left="399" w:hangingChars="128" w:hanging="25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外部学力調査における学習習慣の定着および学力結果の向上</w:t>
            </w:r>
          </w:p>
          <w:p w14:paraId="4530EDDC" w14:textId="69A4E76E" w:rsidR="00053248" w:rsidRPr="00EF15D5" w:rsidRDefault="0059229F" w:rsidP="003441B5">
            <w:pPr>
              <w:widowControl/>
              <w:ind w:leftChars="68" w:left="399" w:hangingChars="128" w:hanging="256"/>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②</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授業アンケート（生徒）における「興味関心を持つことができた」、「知識・技能が身についた」の肯定的回答の割合向上</w:t>
            </w:r>
          </w:p>
          <w:p w14:paraId="184907FC" w14:textId="5A617F8A" w:rsidR="00053248" w:rsidRPr="00EF15D5" w:rsidRDefault="0059229F" w:rsidP="003441B5">
            <w:pPr>
              <w:widowControl/>
              <w:ind w:leftChars="68" w:left="399" w:hangingChars="128" w:hanging="256"/>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③</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学校教育自己診断（生徒）における「考えをまとめ、発表する機会がよくある」の肯定的回答の割合向上</w:t>
            </w:r>
          </w:p>
          <w:p w14:paraId="7C048607" w14:textId="23C2583C" w:rsidR="00AE2BE2" w:rsidRPr="00EF15D5" w:rsidRDefault="0059229F" w:rsidP="003441B5">
            <w:pPr>
              <w:widowControl/>
              <w:ind w:leftChars="68" w:left="399" w:hangingChars="128" w:hanging="256"/>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④</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ICT機器を用いた研究授業の実施回数増加</w:t>
            </w:r>
            <w:r w:rsidR="00053248" w:rsidRPr="00EF15D5">
              <w:rPr>
                <w:rFonts w:ascii="ＭＳ ゴシック" w:eastAsia="ＭＳ ゴシック" w:hAnsi="ＭＳ ゴシック" w:cs="ＭＳ Ｐゴシック" w:hint="eastAsia"/>
                <w:kern w:val="0"/>
                <w:sz w:val="20"/>
                <w:szCs w:val="20"/>
              </w:rPr>
              <w:t>、</w:t>
            </w:r>
            <w:r w:rsidR="00AE2BE2" w:rsidRPr="00EF15D5">
              <w:rPr>
                <w:rFonts w:ascii="ＭＳ ゴシック" w:eastAsia="ＭＳ ゴシック" w:hAnsi="ＭＳ ゴシック" w:cs="ＭＳ Ｐゴシック" w:hint="eastAsia"/>
                <w:kern w:val="0"/>
                <w:sz w:val="20"/>
                <w:szCs w:val="20"/>
              </w:rPr>
              <w:t>ICT機器を活用する教員の割合向上</w:t>
            </w:r>
          </w:p>
        </w:tc>
      </w:tr>
      <w:tr w:rsidR="00AE2BE2" w:rsidRPr="00EF15D5" w14:paraId="08C69065" w14:textId="77777777" w:rsidTr="00AE2BE2">
        <w:trPr>
          <w:trHeight w:val="158"/>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342572F7"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BB84F4A" w14:textId="77777777" w:rsidR="00AE2BE2" w:rsidRPr="00EF15D5" w:rsidRDefault="00AE2BE2" w:rsidP="00983B84">
            <w:pPr>
              <w:widowControl/>
              <w:ind w:leftChars="68" w:left="143"/>
              <w:jc w:val="left"/>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脱受身！　～仕かける貝南生～</w:t>
            </w:r>
          </w:p>
        </w:tc>
      </w:tr>
      <w:tr w:rsidR="00AE2BE2" w:rsidRPr="00EF15D5" w14:paraId="272C0C6B" w14:textId="77777777" w:rsidTr="00AE2BE2">
        <w:trPr>
          <w:trHeight w:val="158"/>
        </w:trPr>
        <w:tc>
          <w:tcPr>
            <w:tcW w:w="3924"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449E233F" w14:textId="6F41B6FF" w:rsidR="00AE2BE2" w:rsidRPr="00EF15D5" w:rsidRDefault="00AE2BE2" w:rsidP="00AE2BE2">
            <w:pPr>
              <w:widowControl/>
              <w:jc w:val="left"/>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２．事業目標及び本年度の取組み</w:t>
            </w:r>
          </w:p>
        </w:tc>
        <w:tc>
          <w:tcPr>
            <w:tcW w:w="29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01BAF657" w14:textId="77777777" w:rsidR="00AE2BE2" w:rsidRPr="00EF15D5" w:rsidRDefault="00AE2BE2" w:rsidP="00AE2BE2">
            <w:pPr>
              <w:widowControl/>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C8921E5" w14:textId="77777777" w:rsidR="00AE2BE2" w:rsidRPr="00EF15D5" w:rsidRDefault="00AE2BE2" w:rsidP="00AE2BE2">
            <w:pPr>
              <w:widowControl/>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33E65A89" w14:textId="77777777" w:rsidR="00AE2BE2" w:rsidRPr="00EF15D5" w:rsidRDefault="00AE2BE2" w:rsidP="00AE2BE2">
            <w:pPr>
              <w:widowControl/>
              <w:jc w:val="left"/>
              <w:rPr>
                <w:rFonts w:ascii="Times New Roman" w:eastAsia="Times New Roman" w:hAnsi="Times New Roman" w:cs="Times New Roman"/>
                <w:kern w:val="0"/>
                <w:sz w:val="20"/>
                <w:szCs w:val="20"/>
              </w:rPr>
            </w:pPr>
          </w:p>
        </w:tc>
      </w:tr>
      <w:tr w:rsidR="00AE2BE2" w:rsidRPr="00EF15D5" w14:paraId="46516A2E" w14:textId="77777777" w:rsidTr="00AE2BE2">
        <w:trPr>
          <w:trHeight w:val="158"/>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554384BA"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学校経営計画の</w:t>
            </w:r>
          </w:p>
          <w:p w14:paraId="5FE525C2" w14:textId="529FBDDC"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4A83EA70" w14:textId="77777777" w:rsidR="00AE2BE2" w:rsidRPr="00EF15D5" w:rsidRDefault="00AE2BE2" w:rsidP="003441B5">
            <w:pPr>
              <w:widowControl/>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１. 確かな学力の育成</w:t>
            </w:r>
          </w:p>
          <w:p w14:paraId="563FE0F9" w14:textId="734B46C8" w:rsidR="00AE2BE2" w:rsidRPr="00EF15D5" w:rsidRDefault="00AE2BE2" w:rsidP="003441B5">
            <w:pPr>
              <w:widowControl/>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（１）「わかる授業、考える授業」をめざし授業力向上に取り組む。</w:t>
            </w:r>
          </w:p>
          <w:p w14:paraId="7023A3FC" w14:textId="16C7729B" w:rsidR="00AE2BE2" w:rsidRPr="00EF15D5" w:rsidRDefault="00AE2BE2" w:rsidP="003441B5">
            <w:pPr>
              <w:widowControl/>
              <w:ind w:leftChars="200" w:left="820" w:hangingChars="200" w:hanging="4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 xml:space="preserve">ア　</w:t>
            </w:r>
            <w:r w:rsidR="00F00EC2" w:rsidRPr="00EF15D5">
              <w:rPr>
                <w:rFonts w:ascii="ＭＳ ゴシック" w:eastAsia="ＭＳ ゴシック" w:hAnsi="ＭＳ ゴシック" w:cs="ＭＳ Ｐゴシック" w:hint="eastAsia"/>
                <w:kern w:val="0"/>
                <w:sz w:val="20"/>
                <w:szCs w:val="20"/>
              </w:rPr>
              <w:t>学力</w:t>
            </w:r>
            <w:r w:rsidRPr="00EF15D5">
              <w:rPr>
                <w:rFonts w:ascii="ＭＳ ゴシック" w:eastAsia="ＭＳ ゴシック" w:hAnsi="ＭＳ ゴシック" w:cs="ＭＳ Ｐゴシック" w:hint="eastAsia"/>
                <w:kern w:val="0"/>
                <w:sz w:val="20"/>
                <w:szCs w:val="20"/>
              </w:rPr>
              <w:t>向上委員会を核に相互授業観察、研究授業などの計画的実施、授業アンケートの効果的活用など、授業改善に組織的に取り組み、ICT機器を活用した効率的な授業についても研究を進める。</w:t>
            </w:r>
          </w:p>
          <w:p w14:paraId="7E2C0614" w14:textId="77777777" w:rsidR="00AE2BE2" w:rsidRPr="00EF15D5" w:rsidRDefault="00AE2BE2" w:rsidP="003441B5">
            <w:pPr>
              <w:widowControl/>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２．安全安心で魅力のある学校づくり</w:t>
            </w:r>
          </w:p>
          <w:p w14:paraId="3C8F9A96" w14:textId="77777777" w:rsidR="00AE2BE2" w:rsidRPr="00EF15D5" w:rsidRDefault="00AE2BE2" w:rsidP="003441B5">
            <w:pPr>
              <w:widowControl/>
              <w:ind w:left="600" w:hangingChars="300" w:hanging="6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（２）特別活動や生徒会活動を通じて生徒の自己肯定感を醸成するとともに、集団や学校への帰属意識を高める。</w:t>
            </w:r>
          </w:p>
          <w:p w14:paraId="74E668DA" w14:textId="1F7D962D" w:rsidR="00AE2BE2" w:rsidRPr="00EF15D5" w:rsidRDefault="00AE2BE2" w:rsidP="003441B5">
            <w:pPr>
              <w:widowControl/>
              <w:ind w:leftChars="200" w:left="820" w:hangingChars="200" w:hanging="4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ア　クラブや文化祭などの生徒の自主的な活動を活性化させるために、仲間と協力して内容の充実をめざすよう教職員が支援する｡</w:t>
            </w:r>
          </w:p>
        </w:tc>
      </w:tr>
      <w:tr w:rsidR="00AE2BE2" w:rsidRPr="00EF15D5" w14:paraId="2753A3A7"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3C6351A2"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13D2BB55" w14:textId="3035B97F" w:rsidR="00AE2BE2" w:rsidRPr="00EF15D5" w:rsidRDefault="00AE2BE2" w:rsidP="003441B5">
            <w:pPr>
              <w:widowControl/>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 xml:space="preserve">　本校の生徒は自尊感情の低さゆえに、自己表現力の弱い傾向が見られる。授業中に自分の意見や考えを発表することに消極的で、自ら行動を起こすことは少ない。その打開のために、授業で発表する機会を増やそうとするが、効果を得ることができず、多数の生徒は「受身」で50分を漫然と過ごしている生徒が多いのが現状である。そこで、「ICT機器を効率的に活用した能動的授業」を推し進め、「受身」な生徒から脱却し、「仕かける」生徒へと変貌させる。特に次の４点を徹底する。</w:t>
            </w:r>
          </w:p>
          <w:p w14:paraId="6530E412" w14:textId="38F640DF" w:rsidR="00AE2BE2" w:rsidRPr="00EF15D5" w:rsidRDefault="0059229F"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①</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ICT機器を用いた視覚教材の活用に取り組む。プロジェクターの投影により、非日常な空間をつくり、その中で生徒に活動させる。「わかる！」「できた！」という喜びを生徒に与え、『できればやる』ではなく『やればできる』という意識をもった生徒を育む。</w:t>
            </w:r>
          </w:p>
          <w:p w14:paraId="6A0BCF32" w14:textId="1D81A9D4" w:rsidR="00AE2BE2" w:rsidRPr="00EF15D5" w:rsidRDefault="0059229F"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lastRenderedPageBreak/>
              <w:t>②</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板書の時間短縮を図り、実践・実験・実習等のアクティブラーニングの時間を確保し、生徒の能動的な学習時間を増やす。</w:t>
            </w:r>
          </w:p>
          <w:p w14:paraId="6681CA07" w14:textId="13CEACBA" w:rsidR="00AE2BE2" w:rsidRPr="00EF15D5" w:rsidRDefault="0059229F"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③</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プロジェクターを使用し、生徒によるプレゼンテーションを多く取り入れ、自ら調べて学習する姿勢をつくり、発表する力をつけさせる。</w:t>
            </w:r>
          </w:p>
          <w:p w14:paraId="493F9568" w14:textId="76E199E1" w:rsidR="00AE2BE2" w:rsidRPr="00EF15D5" w:rsidRDefault="0059229F"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④</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「相互授業観察」、「充実した研究授業の実施」を推進し、ICT機器を効率的に活用した授業力</w:t>
            </w:r>
            <w:r w:rsidR="000B048C" w:rsidRPr="00EF15D5">
              <w:rPr>
                <w:rFonts w:ascii="ＭＳ ゴシック" w:eastAsia="ＭＳ ゴシック" w:hAnsi="ＭＳ ゴシック" w:cs="ＭＳ Ｐゴシック" w:hint="eastAsia"/>
                <w:kern w:val="0"/>
                <w:sz w:val="20"/>
                <w:szCs w:val="20"/>
              </w:rPr>
              <w:t>向上に取り組む。組織的に「わかる授業、考える授業」をめざした取</w:t>
            </w:r>
            <w:r w:rsidR="00AE2BE2" w:rsidRPr="00EF15D5">
              <w:rPr>
                <w:rFonts w:ascii="ＭＳ ゴシック" w:eastAsia="ＭＳ ゴシック" w:hAnsi="ＭＳ ゴシック" w:cs="ＭＳ Ｐゴシック" w:hint="eastAsia"/>
                <w:kern w:val="0"/>
                <w:sz w:val="20"/>
                <w:szCs w:val="20"/>
              </w:rPr>
              <w:t>組みを行い、授業満足度および学力の向上を図る。さらに、生徒の自主的な活動を活性化させ、学校生活の充実を図り、学校満足度を高める。</w:t>
            </w:r>
          </w:p>
        </w:tc>
      </w:tr>
      <w:tr w:rsidR="00AE2BE2" w:rsidRPr="00EF15D5" w14:paraId="508FDA35"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6D0C130"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lastRenderedPageBreak/>
              <w:t>整備した</w:t>
            </w:r>
          </w:p>
          <w:p w14:paraId="4EBA1496" w14:textId="1C305F9D"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53B48CF1" w14:textId="46F9FBD3" w:rsidR="00AE2BE2"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電子黒板機能付短焦点プロジェクター　20台（全20教室）</w:t>
            </w:r>
          </w:p>
        </w:tc>
      </w:tr>
      <w:tr w:rsidR="00AE2BE2" w:rsidRPr="00EF15D5" w14:paraId="5DAEFF01"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5ADA545F" w14:textId="3020A409"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取組みの</w:t>
            </w:r>
          </w:p>
          <w:p w14:paraId="39B3093B" w14:textId="118FF5EE"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2167618D" w14:textId="7C845934" w:rsidR="00AE2BE2"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主　担：首席を主とした</w:t>
            </w:r>
            <w:r w:rsidR="00F00EC2" w:rsidRPr="00EF15D5">
              <w:rPr>
                <w:rFonts w:ascii="ＭＳ ゴシック" w:eastAsia="ＭＳ ゴシック" w:hAnsi="ＭＳ ゴシック" w:cs="ＭＳ Ｐゴシック" w:hint="eastAsia"/>
                <w:kern w:val="0"/>
                <w:sz w:val="20"/>
                <w:szCs w:val="20"/>
              </w:rPr>
              <w:t>学力</w:t>
            </w:r>
            <w:r w:rsidRPr="00EF15D5">
              <w:rPr>
                <w:rFonts w:ascii="ＭＳ ゴシック" w:eastAsia="ＭＳ ゴシック" w:hAnsi="ＭＳ ゴシック" w:cs="ＭＳ Ｐゴシック" w:hint="eastAsia"/>
                <w:kern w:val="0"/>
                <w:sz w:val="20"/>
                <w:szCs w:val="20"/>
              </w:rPr>
              <w:t>向上委員</w:t>
            </w:r>
            <w:r w:rsidR="000B048C" w:rsidRPr="00EF15D5">
              <w:rPr>
                <w:rFonts w:ascii="ＭＳ ゴシック" w:eastAsia="ＭＳ ゴシック" w:hAnsi="ＭＳ ゴシック" w:cs="ＭＳ Ｐゴシック" w:hint="eastAsia"/>
                <w:kern w:val="0"/>
                <w:sz w:val="20"/>
                <w:szCs w:val="20"/>
              </w:rPr>
              <w:t>会</w:t>
            </w:r>
          </w:p>
          <w:p w14:paraId="2475FE71" w14:textId="7F3EA5B1" w:rsidR="00AE2BE2"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実施者：全教員</w:t>
            </w:r>
          </w:p>
        </w:tc>
      </w:tr>
      <w:tr w:rsidR="00AE2BE2" w:rsidRPr="00EF15D5" w14:paraId="28F43B12"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BA7F4BB"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本年度の</w:t>
            </w:r>
          </w:p>
          <w:p w14:paraId="1D79ADEB" w14:textId="04E3A119"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10765625" w14:textId="77777777"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・学力向上委員会が中心になり、授業観察、研究授業の実施（通年）</w:t>
            </w:r>
          </w:p>
          <w:p w14:paraId="5410CA61" w14:textId="77777777" w:rsidR="00053248"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・外部学力調査の結果の分析（５月・10月）・ICT機器活用研修の実施（１月）</w:t>
            </w:r>
          </w:p>
          <w:p w14:paraId="79D2DDA7" w14:textId="298E52F2" w:rsidR="00053248"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・各教科にてICT機器を活用した研究授業実施</w:t>
            </w:r>
          </w:p>
          <w:p w14:paraId="3C169D3A" w14:textId="5D11400B"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・ICT機器を先進的に活用している学校の視察（10月）</w:t>
            </w:r>
          </w:p>
          <w:p w14:paraId="77C067DD" w14:textId="741F6E07"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・授業アンケート結果を受けて、教科での分析・改善の実施（８月・１月）</w:t>
            </w:r>
          </w:p>
          <w:p w14:paraId="3A763362" w14:textId="77777777"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・各教科でICT機器を活用した授業の教材の集約、共有（２月）</w:t>
            </w:r>
          </w:p>
          <w:p w14:paraId="3F8A057C" w14:textId="7C5F293B"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・学校教育自己診断等の結果の分析と情報共有</w:t>
            </w:r>
            <w:r w:rsidR="00F00EC2" w:rsidRPr="00EF15D5">
              <w:rPr>
                <w:rFonts w:ascii="ＭＳ ゴシック" w:eastAsia="ＭＳ ゴシック" w:hAnsi="ＭＳ ゴシック" w:cs="ＭＳ Ｐゴシック" w:hint="eastAsia"/>
                <w:kern w:val="0"/>
                <w:sz w:val="20"/>
                <w:szCs w:val="20"/>
              </w:rPr>
              <w:t>（２月）</w:t>
            </w:r>
          </w:p>
          <w:p w14:paraId="21EEB0CE" w14:textId="237192AE"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・今年度の取組みに関して分析、改善に向けて検討（２月）</w:t>
            </w:r>
          </w:p>
          <w:p w14:paraId="6011E111" w14:textId="55CD33A4" w:rsidR="00AE2BE2" w:rsidRPr="00EF15D5" w:rsidRDefault="00AE2BE2" w:rsidP="003441B5">
            <w:pPr>
              <w:widowControl/>
              <w:ind w:leftChars="68" w:left="343" w:hangingChars="100" w:hanging="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・総合的な探究の時間を使いプレゼンテーション指導、学年でのプレゼンテーション大会実施（２月）</w:t>
            </w:r>
          </w:p>
        </w:tc>
      </w:tr>
      <w:tr w:rsidR="00AE2BE2" w:rsidRPr="00EF15D5" w14:paraId="0D499BC5"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1A87DEE"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成果の検証方法</w:t>
            </w:r>
          </w:p>
          <w:p w14:paraId="3C8AD89D" w14:textId="5D019B1D"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413522E6" w14:textId="289B176F" w:rsidR="00053248" w:rsidRPr="00EF15D5" w:rsidRDefault="008732A5"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①</w:t>
            </w:r>
            <w:r w:rsidR="00EF15D5">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学校教育自己診断（生徒）：授業満足度を65%にする。</w:t>
            </w:r>
          </w:p>
          <w:p w14:paraId="1E4BC70B" w14:textId="330DAEBA" w:rsidR="00053248" w:rsidRPr="00EF15D5" w:rsidRDefault="00AE2BE2" w:rsidP="003441B5">
            <w:pPr>
              <w:widowControl/>
              <w:ind w:left="427" w:firstLine="1"/>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学力調査（学力結果）</w:t>
            </w:r>
            <w:r w:rsidR="00EF15D5">
              <w:rPr>
                <w:rFonts w:ascii="ＭＳ ゴシック" w:eastAsia="ＭＳ ゴシック" w:hAnsi="ＭＳ ゴシック" w:cs="ＭＳ Ｐゴシック" w:hint="eastAsia"/>
                <w:kern w:val="0"/>
                <w:sz w:val="20"/>
                <w:szCs w:val="20"/>
              </w:rPr>
              <w:t>GTZのA・Bゾーン生徒数。</w:t>
            </w:r>
            <w:r w:rsidR="00053248" w:rsidRPr="00EF15D5">
              <w:rPr>
                <w:rFonts w:ascii="ＭＳ ゴシック" w:eastAsia="ＭＳ ゴシック" w:hAnsi="ＭＳ ゴシック" w:cs="ＭＳ Ｐゴシック" w:hint="eastAsia"/>
                <w:kern w:val="0"/>
                <w:sz w:val="20"/>
                <w:szCs w:val="20"/>
              </w:rPr>
              <w:t>１</w:t>
            </w:r>
            <w:r w:rsidRPr="00EF15D5">
              <w:rPr>
                <w:rFonts w:ascii="ＭＳ ゴシック" w:eastAsia="ＭＳ ゴシック" w:hAnsi="ＭＳ ゴシック" w:cs="ＭＳ Ｐゴシック" w:hint="eastAsia"/>
                <w:kern w:val="0"/>
                <w:sz w:val="20"/>
                <w:szCs w:val="20"/>
              </w:rPr>
              <w:t>年４</w:t>
            </w:r>
            <w:r w:rsidR="00EF15D5">
              <w:rPr>
                <w:rFonts w:ascii="ＭＳ ゴシック" w:eastAsia="ＭＳ ゴシック" w:hAnsi="ＭＳ ゴシック" w:cs="ＭＳ Ｐゴシック" w:hint="eastAsia"/>
                <w:kern w:val="0"/>
                <w:sz w:val="20"/>
                <w:szCs w:val="20"/>
              </w:rPr>
              <w:t>月から</w:t>
            </w:r>
            <w:r w:rsidRPr="00EF15D5">
              <w:rPr>
                <w:rFonts w:ascii="ＭＳ ゴシック" w:eastAsia="ＭＳ ゴシック" w:hAnsi="ＭＳ ゴシック" w:cs="ＭＳ Ｐゴシック" w:hint="eastAsia"/>
                <w:kern w:val="0"/>
                <w:sz w:val="20"/>
                <w:szCs w:val="20"/>
              </w:rPr>
              <w:t>２年４</w:t>
            </w:r>
            <w:r w:rsidR="00EF15D5">
              <w:rPr>
                <w:rFonts w:ascii="ＭＳ ゴシック" w:eastAsia="ＭＳ ゴシック" w:hAnsi="ＭＳ ゴシック" w:cs="ＭＳ Ｐゴシック" w:hint="eastAsia"/>
                <w:kern w:val="0"/>
                <w:sz w:val="20"/>
                <w:szCs w:val="20"/>
              </w:rPr>
              <w:t>月で維持・向上をめざす</w:t>
            </w:r>
            <w:r w:rsidRPr="00EF15D5">
              <w:rPr>
                <w:rFonts w:ascii="ＭＳ ゴシック" w:eastAsia="ＭＳ ゴシック" w:hAnsi="ＭＳ ゴシック" w:cs="ＭＳ Ｐゴシック" w:hint="eastAsia"/>
                <w:kern w:val="0"/>
                <w:sz w:val="20"/>
                <w:szCs w:val="20"/>
              </w:rPr>
              <w:t>。</w:t>
            </w:r>
          </w:p>
          <w:p w14:paraId="6FA988BA" w14:textId="0CA56E38" w:rsidR="00053248" w:rsidRPr="00EF15D5" w:rsidRDefault="008732A5"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②</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授業アンケート（12月実施）：「興味関心を持つことができた」のよくあてはまるを33%にする。「知識・技能が身についた」のよくあてはまるを35%にする。</w:t>
            </w:r>
          </w:p>
          <w:p w14:paraId="16C0F380" w14:textId="27F2EB78" w:rsidR="00053248" w:rsidRPr="00EF15D5" w:rsidRDefault="008732A5"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③</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学校教育自己診断（生徒）における「考えをまとめ、発表する機会がよくある」の肯定的回答を60%にする。</w:t>
            </w:r>
          </w:p>
          <w:p w14:paraId="35A4C5EB" w14:textId="1AF4477C" w:rsidR="00AE2BE2" w:rsidRPr="00EF15D5" w:rsidRDefault="008732A5" w:rsidP="003441B5">
            <w:pPr>
              <w:widowControl/>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④</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ICTを用いた研究授業を</w:t>
            </w:r>
            <w:r w:rsidR="00053248" w:rsidRPr="00EF15D5">
              <w:rPr>
                <w:rFonts w:ascii="ＭＳ ゴシック" w:eastAsia="ＭＳ ゴシック" w:hAnsi="ＭＳ ゴシック" w:cs="ＭＳ Ｐゴシック" w:hint="eastAsia"/>
                <w:kern w:val="0"/>
                <w:sz w:val="20"/>
                <w:szCs w:val="20"/>
              </w:rPr>
              <w:t>４</w:t>
            </w:r>
            <w:r w:rsidR="00AE2BE2" w:rsidRPr="00EF15D5">
              <w:rPr>
                <w:rFonts w:ascii="ＭＳ ゴシック" w:eastAsia="ＭＳ ゴシック" w:hAnsi="ＭＳ ゴシック" w:cs="ＭＳ Ｐゴシック" w:hint="eastAsia"/>
                <w:kern w:val="0"/>
                <w:sz w:val="20"/>
                <w:szCs w:val="20"/>
              </w:rPr>
              <w:t>回行い、ICT機器を活用する教員の割合を70％にする。</w:t>
            </w:r>
          </w:p>
        </w:tc>
      </w:tr>
      <w:tr w:rsidR="00AE2BE2" w:rsidRPr="00EF15D5" w14:paraId="3E36A538" w14:textId="77777777" w:rsidTr="00AE2BE2">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5BE98E69"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26BE9A80" w14:textId="41FD4EC6" w:rsidR="00053248" w:rsidRPr="00EF15D5" w:rsidRDefault="008732A5" w:rsidP="003441B5">
            <w:pPr>
              <w:widowControl/>
              <w:tabs>
                <w:tab w:val="right" w:leader="middleDot" w:pos="8230"/>
              </w:tabs>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①</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学校教育自己診断（生徒）：授業満足度 58%</w:t>
            </w:r>
            <w:r w:rsidRPr="00EF15D5">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w:t>
            </w:r>
          </w:p>
          <w:p w14:paraId="7EEAD3F5" w14:textId="77777777" w:rsidR="0057569D" w:rsidRPr="00EF15D5" w:rsidRDefault="00AE2BE2" w:rsidP="003441B5">
            <w:pPr>
              <w:widowControl/>
              <w:ind w:firstLineChars="200" w:firstLine="4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学力調査（学力結果）</w:t>
            </w:r>
          </w:p>
          <w:p w14:paraId="00B3821C" w14:textId="737B212E" w:rsidR="00AE2BE2" w:rsidRPr="00EF15D5" w:rsidRDefault="0057569D" w:rsidP="003441B5">
            <w:pPr>
              <w:widowControl/>
              <w:ind w:firstLineChars="200" w:firstLine="4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kern w:val="0"/>
                <w:sz w:val="20"/>
                <w:szCs w:val="20"/>
              </w:rPr>
              <w:t xml:space="preserve">45期生　</w:t>
            </w:r>
            <w:r w:rsidR="00EF15D5">
              <w:rPr>
                <w:rFonts w:ascii="ＭＳ ゴシック" w:eastAsia="ＭＳ ゴシック" w:hAnsi="ＭＳ ゴシック" w:cs="ＭＳ Ｐゴシック" w:hint="eastAsia"/>
                <w:kern w:val="0"/>
                <w:sz w:val="20"/>
                <w:szCs w:val="20"/>
              </w:rPr>
              <w:t>１</w:t>
            </w:r>
            <w:r w:rsidRPr="00EF15D5">
              <w:rPr>
                <w:rFonts w:ascii="ＭＳ ゴシック" w:eastAsia="ＭＳ ゴシック" w:hAnsi="ＭＳ ゴシック" w:cs="ＭＳ Ｐゴシック"/>
                <w:kern w:val="0"/>
                <w:sz w:val="20"/>
                <w:szCs w:val="20"/>
              </w:rPr>
              <w:t>年</w:t>
            </w:r>
            <w:r w:rsidR="00EF15D5">
              <w:rPr>
                <w:rFonts w:ascii="ＭＳ ゴシック" w:eastAsia="ＭＳ ゴシック" w:hAnsi="ＭＳ ゴシック" w:cs="ＭＳ Ｐゴシック" w:hint="eastAsia"/>
                <w:kern w:val="0"/>
                <w:sz w:val="20"/>
                <w:szCs w:val="20"/>
              </w:rPr>
              <w:t>（A</w:t>
            </w:r>
            <w:r w:rsidR="00EF15D5">
              <w:rPr>
                <w:rFonts w:ascii="ＭＳ ゴシック" w:eastAsia="ＭＳ ゴシック" w:hAnsi="ＭＳ ゴシック" w:cs="ＭＳ Ｐゴシック"/>
                <w:kern w:val="0"/>
                <w:sz w:val="20"/>
                <w:szCs w:val="20"/>
              </w:rPr>
              <w:t xml:space="preserve"> </w:t>
            </w:r>
            <w:r w:rsidR="00EF15D5">
              <w:rPr>
                <w:rFonts w:ascii="ＭＳ ゴシック" w:eastAsia="ＭＳ ゴシック" w:hAnsi="ＭＳ ゴシック" w:cs="ＭＳ Ｐゴシック" w:hint="eastAsia"/>
                <w:kern w:val="0"/>
                <w:sz w:val="20"/>
                <w:szCs w:val="20"/>
              </w:rPr>
              <w:t>１</w:t>
            </w:r>
            <w:r w:rsidRPr="00EF15D5">
              <w:rPr>
                <w:rFonts w:ascii="ＭＳ ゴシック" w:eastAsia="ＭＳ ゴシック" w:hAnsi="ＭＳ ゴシック" w:cs="ＭＳ Ｐゴシック"/>
                <w:kern w:val="0"/>
                <w:sz w:val="20"/>
                <w:szCs w:val="20"/>
              </w:rPr>
              <w:t>名</w:t>
            </w:r>
            <w:r w:rsidR="00EF15D5">
              <w:rPr>
                <w:rFonts w:ascii="ＭＳ ゴシック" w:eastAsia="ＭＳ ゴシック" w:hAnsi="ＭＳ ゴシック" w:cs="ＭＳ Ｐゴシック" w:hint="eastAsia"/>
                <w:kern w:val="0"/>
                <w:sz w:val="20"/>
                <w:szCs w:val="20"/>
              </w:rPr>
              <w:t>・</w:t>
            </w:r>
            <w:r w:rsidRPr="00EF15D5">
              <w:rPr>
                <w:rFonts w:ascii="ＭＳ ゴシック" w:eastAsia="ＭＳ ゴシック" w:hAnsi="ＭＳ ゴシック" w:cs="ＭＳ Ｐゴシック"/>
                <w:kern w:val="0"/>
                <w:sz w:val="20"/>
                <w:szCs w:val="20"/>
              </w:rPr>
              <w:t xml:space="preserve"> </w:t>
            </w:r>
            <w:r w:rsidR="00EF15D5">
              <w:rPr>
                <w:rFonts w:ascii="ＭＳ ゴシック" w:eastAsia="ＭＳ ゴシック" w:hAnsi="ＭＳ ゴシック" w:cs="ＭＳ Ｐゴシック" w:hint="eastAsia"/>
                <w:kern w:val="0"/>
                <w:sz w:val="20"/>
                <w:szCs w:val="20"/>
              </w:rPr>
              <w:t>B</w:t>
            </w:r>
            <w:r w:rsidR="00EF15D5">
              <w:rPr>
                <w:rFonts w:ascii="ＭＳ ゴシック" w:eastAsia="ＭＳ ゴシック" w:hAnsi="ＭＳ ゴシック" w:cs="ＭＳ Ｐゴシック"/>
                <w:kern w:val="0"/>
                <w:sz w:val="20"/>
                <w:szCs w:val="20"/>
              </w:rPr>
              <w:t xml:space="preserve"> </w:t>
            </w:r>
            <w:r w:rsidRPr="00EF15D5">
              <w:rPr>
                <w:rFonts w:ascii="ＭＳ ゴシック" w:eastAsia="ＭＳ ゴシック" w:hAnsi="ＭＳ ゴシック" w:cs="ＭＳ Ｐゴシック"/>
                <w:kern w:val="0"/>
                <w:sz w:val="20"/>
                <w:szCs w:val="20"/>
              </w:rPr>
              <w:t>28</w:t>
            </w:r>
            <w:r w:rsidRPr="00EF15D5">
              <w:rPr>
                <w:rFonts w:ascii="ＭＳ ゴシック" w:eastAsia="ＭＳ ゴシック" w:hAnsi="ＭＳ ゴシック" w:cs="ＭＳ Ｐゴシック" w:hint="eastAsia"/>
                <w:kern w:val="0"/>
                <w:sz w:val="20"/>
                <w:szCs w:val="20"/>
              </w:rPr>
              <w:t>名</w:t>
            </w:r>
            <w:r w:rsidR="00EF15D5">
              <w:rPr>
                <w:rFonts w:ascii="ＭＳ ゴシック" w:eastAsia="ＭＳ ゴシック" w:hAnsi="ＭＳ ゴシック" w:cs="ＭＳ Ｐゴシック" w:hint="eastAsia"/>
                <w:kern w:val="0"/>
                <w:sz w:val="20"/>
                <w:szCs w:val="20"/>
              </w:rPr>
              <w:t>）　→　２</w:t>
            </w:r>
            <w:r w:rsidRPr="00EF15D5">
              <w:rPr>
                <w:rFonts w:ascii="ＭＳ ゴシック" w:eastAsia="ＭＳ ゴシック" w:hAnsi="ＭＳ ゴシック" w:cs="ＭＳ Ｐゴシック"/>
                <w:kern w:val="0"/>
                <w:sz w:val="20"/>
                <w:szCs w:val="20"/>
              </w:rPr>
              <w:t>年</w:t>
            </w:r>
            <w:r w:rsidR="00EF15D5">
              <w:rPr>
                <w:rFonts w:ascii="ＭＳ ゴシック" w:eastAsia="ＭＳ ゴシック" w:hAnsi="ＭＳ ゴシック" w:cs="ＭＳ Ｐゴシック" w:hint="eastAsia"/>
                <w:kern w:val="0"/>
                <w:sz w:val="20"/>
                <w:szCs w:val="20"/>
              </w:rPr>
              <w:t>（</w:t>
            </w:r>
            <w:r w:rsidR="00EF15D5">
              <w:rPr>
                <w:rFonts w:ascii="ＭＳ ゴシック" w:eastAsia="ＭＳ ゴシック" w:hAnsi="ＭＳ ゴシック" w:cs="ＭＳ Ｐゴシック"/>
                <w:kern w:val="0"/>
                <w:sz w:val="20"/>
                <w:szCs w:val="20"/>
              </w:rPr>
              <w:t xml:space="preserve">A </w:t>
            </w:r>
            <w:r w:rsidR="00EF15D5">
              <w:rPr>
                <w:rFonts w:ascii="ＭＳ ゴシック" w:eastAsia="ＭＳ ゴシック" w:hAnsi="ＭＳ ゴシック" w:cs="ＭＳ Ｐゴシック" w:hint="eastAsia"/>
                <w:kern w:val="0"/>
                <w:sz w:val="20"/>
                <w:szCs w:val="20"/>
              </w:rPr>
              <w:t>１</w:t>
            </w:r>
            <w:r w:rsidRPr="00EF15D5">
              <w:rPr>
                <w:rFonts w:ascii="ＭＳ ゴシック" w:eastAsia="ＭＳ ゴシック" w:hAnsi="ＭＳ ゴシック" w:cs="ＭＳ Ｐゴシック"/>
                <w:kern w:val="0"/>
                <w:sz w:val="20"/>
                <w:szCs w:val="20"/>
              </w:rPr>
              <w:t>名</w:t>
            </w:r>
            <w:r w:rsidR="00EF15D5">
              <w:rPr>
                <w:rFonts w:ascii="ＭＳ ゴシック" w:eastAsia="ＭＳ ゴシック" w:hAnsi="ＭＳ ゴシック" w:cs="ＭＳ Ｐゴシック" w:hint="eastAsia"/>
                <w:kern w:val="0"/>
                <w:sz w:val="20"/>
                <w:szCs w:val="20"/>
              </w:rPr>
              <w:t>・</w:t>
            </w:r>
            <w:r w:rsidRPr="00EF15D5">
              <w:rPr>
                <w:rFonts w:ascii="ＭＳ ゴシック" w:eastAsia="ＭＳ ゴシック" w:hAnsi="ＭＳ ゴシック" w:cs="ＭＳ Ｐゴシック"/>
                <w:kern w:val="0"/>
                <w:sz w:val="20"/>
                <w:szCs w:val="20"/>
              </w:rPr>
              <w:t>B 29名</w:t>
            </w:r>
            <w:r w:rsidR="00EF15D5">
              <w:rPr>
                <w:rFonts w:ascii="ＭＳ ゴシック" w:eastAsia="ＭＳ ゴシック" w:hAnsi="ＭＳ ゴシック" w:cs="ＭＳ Ｐゴシック" w:hint="eastAsia"/>
                <w:kern w:val="0"/>
                <w:sz w:val="20"/>
                <w:szCs w:val="20"/>
              </w:rPr>
              <w:t>）</w:t>
            </w:r>
          </w:p>
          <w:p w14:paraId="0C2137A5" w14:textId="212F92DD" w:rsidR="0057569D" w:rsidRPr="00EF15D5" w:rsidRDefault="00EF15D5" w:rsidP="003441B5">
            <w:pPr>
              <w:widowControl/>
              <w:ind w:firstLineChars="200" w:firstLine="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57569D" w:rsidRPr="00EF15D5">
              <w:rPr>
                <w:rFonts w:ascii="ＭＳ ゴシック" w:eastAsia="ＭＳ ゴシック" w:hAnsi="ＭＳ ゴシック" w:cs="ＭＳ Ｐゴシック" w:hint="eastAsia"/>
                <w:kern w:val="0"/>
                <w:sz w:val="20"/>
                <w:szCs w:val="20"/>
              </w:rPr>
              <w:t>年次はプロジェクターが</w:t>
            </w:r>
            <w:r w:rsidR="00EF2A82">
              <w:rPr>
                <w:rFonts w:ascii="ＭＳ ゴシック" w:eastAsia="ＭＳ ゴシック" w:hAnsi="ＭＳ ゴシック" w:cs="ＭＳ Ｐゴシック" w:hint="eastAsia"/>
                <w:kern w:val="0"/>
                <w:sz w:val="20"/>
                <w:szCs w:val="20"/>
              </w:rPr>
              <w:t>な</w:t>
            </w:r>
            <w:r w:rsidR="0057569D" w:rsidRPr="00EF15D5">
              <w:rPr>
                <w:rFonts w:ascii="ＭＳ ゴシック" w:eastAsia="ＭＳ ゴシック" w:hAnsi="ＭＳ ゴシック" w:cs="ＭＳ Ｐゴシック" w:hint="eastAsia"/>
                <w:kern w:val="0"/>
                <w:sz w:val="20"/>
                <w:szCs w:val="20"/>
              </w:rPr>
              <w:t>かったが、導入後の</w:t>
            </w:r>
            <w:r>
              <w:rPr>
                <w:rFonts w:ascii="ＭＳ ゴシック" w:eastAsia="ＭＳ ゴシック" w:hAnsi="ＭＳ ゴシック" w:cs="ＭＳ Ｐゴシック" w:hint="eastAsia"/>
                <w:kern w:val="0"/>
                <w:sz w:val="20"/>
                <w:szCs w:val="20"/>
              </w:rPr>
              <w:t>２</w:t>
            </w:r>
            <w:r w:rsidR="0057569D" w:rsidRPr="00EF15D5">
              <w:rPr>
                <w:rFonts w:ascii="ＭＳ ゴシック" w:eastAsia="ＭＳ ゴシック" w:hAnsi="ＭＳ ゴシック" w:cs="ＭＳ Ｐゴシック" w:hint="eastAsia"/>
                <w:kern w:val="0"/>
                <w:sz w:val="20"/>
                <w:szCs w:val="20"/>
              </w:rPr>
              <w:t>年次に成績が伸長した。</w:t>
            </w:r>
          </w:p>
          <w:p w14:paraId="6E674B54" w14:textId="5F92B342" w:rsidR="00AE2BE2" w:rsidRPr="00EF15D5" w:rsidRDefault="008732A5" w:rsidP="003441B5">
            <w:pPr>
              <w:widowControl/>
              <w:tabs>
                <w:tab w:val="right" w:leader="middleDot" w:pos="8227"/>
              </w:tabs>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②</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授業アンケート（12月実施）：「興味関心を持つことができた」のよくあてはまる</w:t>
            </w:r>
            <w:r w:rsidR="00053248" w:rsidRPr="00EF15D5">
              <w:rPr>
                <w:rFonts w:ascii="ＭＳ ゴシック" w:eastAsia="ＭＳ ゴシック" w:hAnsi="ＭＳ ゴシック" w:cs="ＭＳ Ｐゴシック" w:hint="eastAsia"/>
                <w:kern w:val="0"/>
                <w:sz w:val="20"/>
                <w:szCs w:val="20"/>
              </w:rPr>
              <w:t>。</w:t>
            </w:r>
            <w:r w:rsidR="00AE2BE2" w:rsidRPr="00EF15D5">
              <w:rPr>
                <w:rFonts w:ascii="ＭＳ ゴシック" w:eastAsia="ＭＳ ゴシック" w:hAnsi="ＭＳ ゴシック" w:cs="ＭＳ Ｐゴシック" w:hint="eastAsia"/>
                <w:kern w:val="0"/>
                <w:sz w:val="20"/>
                <w:szCs w:val="20"/>
              </w:rPr>
              <w:t>30%「知識・技能が身についた」のよくあてはまる 29%</w:t>
            </w:r>
            <w:r w:rsidRPr="00EF15D5">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w:t>
            </w:r>
          </w:p>
          <w:p w14:paraId="0BBA2E57" w14:textId="0A946F27" w:rsidR="00053248" w:rsidRPr="00EF15D5" w:rsidRDefault="008732A5" w:rsidP="003441B5">
            <w:pPr>
              <w:widowControl/>
              <w:tabs>
                <w:tab w:val="right" w:leader="middleDot" w:pos="8227"/>
              </w:tabs>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lastRenderedPageBreak/>
              <w:t>③</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学校教育自己診断（生徒）における「考えをまとめ、発表する機会がよくある」の肯定的回答 57%</w:t>
            </w:r>
            <w:r w:rsidRPr="00EF15D5">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w:t>
            </w:r>
          </w:p>
          <w:p w14:paraId="60AEE33C" w14:textId="3C1269E9" w:rsidR="00AE2BE2" w:rsidRPr="00EF15D5" w:rsidRDefault="008732A5" w:rsidP="003441B5">
            <w:pPr>
              <w:widowControl/>
              <w:tabs>
                <w:tab w:val="right" w:leader="middleDot" w:pos="8230"/>
              </w:tabs>
              <w:ind w:leftChars="68" w:left="425" w:hangingChars="141" w:hanging="282"/>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④</w:t>
            </w:r>
            <w:r w:rsidR="00983B84">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ICT機器を用いた研究授業</w:t>
            </w:r>
            <w:r w:rsidR="00053248" w:rsidRPr="00EF15D5">
              <w:rPr>
                <w:rFonts w:ascii="ＭＳ ゴシック" w:eastAsia="ＭＳ ゴシック" w:hAnsi="ＭＳ ゴシック" w:cs="ＭＳ Ｐゴシック" w:hint="eastAsia"/>
                <w:kern w:val="0"/>
                <w:sz w:val="20"/>
                <w:szCs w:val="20"/>
              </w:rPr>
              <w:t>５</w:t>
            </w:r>
            <w:r w:rsidR="00AE2BE2" w:rsidRPr="00EF15D5">
              <w:rPr>
                <w:rFonts w:ascii="ＭＳ ゴシック" w:eastAsia="ＭＳ ゴシック" w:hAnsi="ＭＳ ゴシック" w:cs="ＭＳ Ｐゴシック" w:hint="eastAsia"/>
                <w:kern w:val="0"/>
                <w:sz w:val="20"/>
                <w:szCs w:val="20"/>
              </w:rPr>
              <w:t>回、ICT機器を活用する教員の割合 78%</w:t>
            </w:r>
            <w:r w:rsidRPr="00EF15D5">
              <w:rPr>
                <w:rFonts w:ascii="ＭＳ ゴシック" w:eastAsia="ＭＳ ゴシック" w:hAnsi="ＭＳ ゴシック" w:cs="ＭＳ Ｐゴシック"/>
                <w:kern w:val="0"/>
                <w:sz w:val="20"/>
                <w:szCs w:val="20"/>
              </w:rPr>
              <w:tab/>
            </w:r>
            <w:r w:rsidR="00AE2BE2" w:rsidRPr="00EF15D5">
              <w:rPr>
                <w:rFonts w:ascii="ＭＳ ゴシック" w:eastAsia="ＭＳ ゴシック" w:hAnsi="ＭＳ ゴシック" w:cs="ＭＳ Ｐゴシック" w:hint="eastAsia"/>
                <w:kern w:val="0"/>
                <w:sz w:val="20"/>
                <w:szCs w:val="20"/>
              </w:rPr>
              <w:t>（○）</w:t>
            </w:r>
          </w:p>
          <w:p w14:paraId="2A0934AD" w14:textId="16920A89" w:rsidR="00AE2BE2" w:rsidRPr="00EF15D5" w:rsidRDefault="00AE2BE2" w:rsidP="003441B5">
            <w:pPr>
              <w:widowControl/>
              <w:ind w:leftChars="200" w:left="42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評価指標のうち、ICT機器を用いた研究授業およびICT機器を活用する教員の割合は指標より高い。その他</w:t>
            </w:r>
            <w:r w:rsidR="0057569D" w:rsidRPr="00EF15D5">
              <w:rPr>
                <w:rFonts w:ascii="ＭＳ ゴシック" w:eastAsia="ＭＳ ゴシック" w:hAnsi="ＭＳ ゴシック" w:cs="ＭＳ Ｐゴシック" w:hint="eastAsia"/>
                <w:kern w:val="0"/>
                <w:sz w:val="20"/>
                <w:szCs w:val="20"/>
              </w:rPr>
              <w:t>１</w:t>
            </w:r>
            <w:r w:rsidRPr="00EF15D5">
              <w:rPr>
                <w:rFonts w:ascii="ＭＳ ゴシック" w:eastAsia="ＭＳ ゴシック" w:hAnsi="ＭＳ ゴシック" w:cs="ＭＳ Ｐゴシック" w:hint="eastAsia"/>
                <w:kern w:val="0"/>
                <w:sz w:val="20"/>
                <w:szCs w:val="20"/>
              </w:rPr>
              <w:t>の数値は、プロジェクターの活用が着実に行われていることがわかる。その他の取組み相互授業観察（計43回実施）、研究授業</w:t>
            </w:r>
            <w:r w:rsidR="00053248" w:rsidRPr="00EF15D5">
              <w:rPr>
                <w:rFonts w:ascii="ＭＳ ゴシック" w:eastAsia="ＭＳ ゴシック" w:hAnsi="ＭＳ ゴシック" w:cs="ＭＳ Ｐゴシック" w:hint="eastAsia"/>
                <w:kern w:val="0"/>
                <w:sz w:val="20"/>
                <w:szCs w:val="20"/>
              </w:rPr>
              <w:t>６</w:t>
            </w:r>
            <w:r w:rsidRPr="00EF15D5">
              <w:rPr>
                <w:rFonts w:ascii="ＭＳ ゴシック" w:eastAsia="ＭＳ ゴシック" w:hAnsi="ＭＳ ゴシック" w:cs="ＭＳ Ｐゴシック" w:hint="eastAsia"/>
                <w:kern w:val="0"/>
                <w:sz w:val="20"/>
                <w:szCs w:val="20"/>
              </w:rPr>
              <w:t>回、学力向上に関する研修会</w:t>
            </w:r>
            <w:r w:rsidR="00053248" w:rsidRPr="00EF15D5">
              <w:rPr>
                <w:rFonts w:ascii="ＭＳ ゴシック" w:eastAsia="ＭＳ ゴシック" w:hAnsi="ＭＳ ゴシック" w:cs="ＭＳ Ｐゴシック" w:hint="eastAsia"/>
                <w:kern w:val="0"/>
                <w:sz w:val="20"/>
                <w:szCs w:val="20"/>
              </w:rPr>
              <w:t>３</w:t>
            </w:r>
            <w:r w:rsidRPr="00EF15D5">
              <w:rPr>
                <w:rFonts w:ascii="ＭＳ ゴシック" w:eastAsia="ＭＳ ゴシック" w:hAnsi="ＭＳ ゴシック" w:cs="ＭＳ Ｐゴシック" w:hint="eastAsia"/>
                <w:kern w:val="0"/>
                <w:sz w:val="20"/>
                <w:szCs w:val="20"/>
              </w:rPr>
              <w:t>回実施等、授業力向上の取組みは順調に行えた</w:t>
            </w:r>
            <w:r w:rsidR="008732A5" w:rsidRPr="00EF15D5">
              <w:rPr>
                <w:rFonts w:ascii="ＭＳ ゴシック" w:eastAsia="ＭＳ ゴシック" w:hAnsi="ＭＳ ゴシック" w:cs="ＭＳ Ｐゴシック" w:hint="eastAsia"/>
                <w:kern w:val="0"/>
                <w:sz w:val="20"/>
                <w:szCs w:val="20"/>
              </w:rPr>
              <w:t>。</w:t>
            </w:r>
          </w:p>
        </w:tc>
      </w:tr>
      <w:tr w:rsidR="00AE2BE2" w:rsidRPr="00AE2BE2" w14:paraId="40E5323C" w14:textId="77777777" w:rsidTr="00AE2BE2">
        <w:trPr>
          <w:trHeight w:val="158"/>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516D1D0D" w14:textId="77777777" w:rsidR="00AE2BE2" w:rsidRPr="00EF15D5" w:rsidRDefault="00AE2BE2" w:rsidP="00AE2BE2">
            <w:pPr>
              <w:widowControl/>
              <w:jc w:val="center"/>
              <w:rPr>
                <w:rFonts w:ascii="ＭＳ ゴシック" w:eastAsia="ＭＳ ゴシック" w:hAnsi="ＭＳ ゴシック" w:cs="ＭＳ Ｐゴシック"/>
                <w:b/>
                <w:bCs/>
                <w:kern w:val="0"/>
                <w:sz w:val="20"/>
                <w:szCs w:val="20"/>
              </w:rPr>
            </w:pPr>
            <w:r w:rsidRPr="00EF15D5">
              <w:rPr>
                <w:rFonts w:ascii="ＭＳ ゴシック" w:eastAsia="ＭＳ ゴシック" w:hAnsi="ＭＳ ゴシック" w:cs="ＭＳ Ｐゴシック" w:hint="eastAsia"/>
                <w:b/>
                <w:bCs/>
                <w:kern w:val="0"/>
                <w:sz w:val="20"/>
                <w:szCs w:val="20"/>
              </w:rPr>
              <w:lastRenderedPageBreak/>
              <w:t>事業のまとめ</w:t>
            </w:r>
          </w:p>
        </w:tc>
        <w:tc>
          <w:tcPr>
            <w:tcW w:w="8505" w:type="dxa"/>
            <w:gridSpan w:val="4"/>
            <w:tcBorders>
              <w:top w:val="single" w:sz="4" w:space="0" w:color="auto"/>
              <w:left w:val="single" w:sz="4"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6E67A3E" w14:textId="77777777" w:rsidR="00053248" w:rsidRPr="00EF15D5" w:rsidRDefault="00AE2BE2" w:rsidP="003441B5">
            <w:pPr>
              <w:widowControl/>
              <w:ind w:firstLineChars="100" w:firstLine="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経営推進費で設置したプロジェクターを効率的に活用し、今後も授業力向上に向けて、学校全体で取り組む。</w:t>
            </w:r>
          </w:p>
          <w:p w14:paraId="634B0702" w14:textId="7A9325AB" w:rsidR="00AE2BE2" w:rsidRPr="00EF15D5" w:rsidRDefault="00AE2BE2" w:rsidP="003441B5">
            <w:pPr>
              <w:widowControl/>
              <w:ind w:firstLineChars="100" w:firstLine="200"/>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具体</w:t>
            </w:r>
            <w:r w:rsidR="000B048C" w:rsidRPr="00EF15D5">
              <w:rPr>
                <w:rFonts w:ascii="ＭＳ ゴシック" w:eastAsia="ＭＳ ゴシック" w:hAnsi="ＭＳ ゴシック" w:cs="ＭＳ Ｐゴシック" w:hint="eastAsia"/>
                <w:kern w:val="0"/>
                <w:sz w:val="20"/>
                <w:szCs w:val="20"/>
              </w:rPr>
              <w:t>策</w:t>
            </w:r>
          </w:p>
          <w:p w14:paraId="14189320" w14:textId="0DD0E042" w:rsidR="00053248"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 xml:space="preserve">・学力向上委員会が中心になり、授業観察、研究授業の実施（通年）　</w:t>
            </w:r>
          </w:p>
          <w:p w14:paraId="5BE82450" w14:textId="0EAB653C" w:rsidR="00053248"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・外部学力調査の結果の分析（</w:t>
            </w:r>
            <w:r w:rsidR="00053248" w:rsidRPr="00EF15D5">
              <w:rPr>
                <w:rFonts w:ascii="ＭＳ ゴシック" w:eastAsia="ＭＳ ゴシック" w:hAnsi="ＭＳ ゴシック" w:cs="ＭＳ Ｐゴシック" w:hint="eastAsia"/>
                <w:kern w:val="0"/>
                <w:sz w:val="20"/>
                <w:szCs w:val="20"/>
              </w:rPr>
              <w:t>５</w:t>
            </w:r>
            <w:r w:rsidRPr="00EF15D5">
              <w:rPr>
                <w:rFonts w:ascii="ＭＳ ゴシック" w:eastAsia="ＭＳ ゴシック" w:hAnsi="ＭＳ ゴシック" w:cs="ＭＳ Ｐゴシック" w:hint="eastAsia"/>
                <w:kern w:val="0"/>
                <w:sz w:val="20"/>
                <w:szCs w:val="20"/>
              </w:rPr>
              <w:t>月・10月）・ICT機器活用研修の実施（</w:t>
            </w:r>
            <w:r w:rsidR="00053248" w:rsidRPr="00EF15D5">
              <w:rPr>
                <w:rFonts w:ascii="ＭＳ ゴシック" w:eastAsia="ＭＳ ゴシック" w:hAnsi="ＭＳ ゴシック" w:cs="ＭＳ Ｐゴシック" w:hint="eastAsia"/>
                <w:kern w:val="0"/>
                <w:sz w:val="20"/>
                <w:szCs w:val="20"/>
              </w:rPr>
              <w:t>９</w:t>
            </w:r>
            <w:r w:rsidRPr="00EF15D5">
              <w:rPr>
                <w:rFonts w:ascii="ＭＳ ゴシック" w:eastAsia="ＭＳ ゴシック" w:hAnsi="ＭＳ ゴシック" w:cs="ＭＳ Ｐゴシック" w:hint="eastAsia"/>
                <w:kern w:val="0"/>
                <w:sz w:val="20"/>
                <w:szCs w:val="20"/>
              </w:rPr>
              <w:t>月・11月）</w:t>
            </w:r>
          </w:p>
          <w:p w14:paraId="550D3ABB" w14:textId="268F20C0" w:rsidR="00AE2BE2"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・各教科にてICT機器を活用した研究授業実施（11月</w:t>
            </w:r>
            <w:bookmarkStart w:id="0" w:name="_GoBack"/>
            <w:bookmarkEnd w:id="0"/>
            <w:r w:rsidRPr="00EF15D5">
              <w:rPr>
                <w:rFonts w:ascii="ＭＳ ゴシック" w:eastAsia="ＭＳ ゴシック" w:hAnsi="ＭＳ ゴシック" w:cs="ＭＳ Ｐゴシック" w:hint="eastAsia"/>
                <w:kern w:val="0"/>
                <w:sz w:val="20"/>
                <w:szCs w:val="20"/>
              </w:rPr>
              <w:t>）</w:t>
            </w:r>
          </w:p>
          <w:p w14:paraId="386A05F9" w14:textId="77777777" w:rsidR="00053248"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・ICT機器を先進的に活用している学校の視察（10月）</w:t>
            </w:r>
          </w:p>
          <w:p w14:paraId="5F377DB9" w14:textId="7C33BBC6" w:rsidR="00AE2BE2"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・授業アンケート結果を受けて、教科での分析・改善の実施（</w:t>
            </w:r>
            <w:r w:rsidR="00053248" w:rsidRPr="00EF15D5">
              <w:rPr>
                <w:rFonts w:ascii="ＭＳ ゴシック" w:eastAsia="ＭＳ ゴシック" w:hAnsi="ＭＳ ゴシック" w:cs="ＭＳ Ｐゴシック" w:hint="eastAsia"/>
                <w:kern w:val="0"/>
                <w:sz w:val="20"/>
                <w:szCs w:val="20"/>
              </w:rPr>
              <w:t>８</w:t>
            </w:r>
            <w:r w:rsidRPr="00EF15D5">
              <w:rPr>
                <w:rFonts w:ascii="ＭＳ ゴシック" w:eastAsia="ＭＳ ゴシック" w:hAnsi="ＭＳ ゴシック" w:cs="ＭＳ Ｐゴシック" w:hint="eastAsia"/>
                <w:kern w:val="0"/>
                <w:sz w:val="20"/>
                <w:szCs w:val="20"/>
              </w:rPr>
              <w:t>月</w:t>
            </w:r>
            <w:r w:rsidR="00053248" w:rsidRPr="00EF15D5">
              <w:rPr>
                <w:rFonts w:ascii="ＭＳ ゴシック" w:eastAsia="ＭＳ ゴシック" w:hAnsi="ＭＳ ゴシック" w:cs="ＭＳ Ｐゴシック" w:hint="eastAsia"/>
                <w:kern w:val="0"/>
                <w:sz w:val="20"/>
                <w:szCs w:val="20"/>
              </w:rPr>
              <w:t>・１</w:t>
            </w:r>
            <w:r w:rsidRPr="00EF15D5">
              <w:rPr>
                <w:rFonts w:ascii="ＭＳ ゴシック" w:eastAsia="ＭＳ ゴシック" w:hAnsi="ＭＳ ゴシック" w:cs="ＭＳ Ｐゴシック" w:hint="eastAsia"/>
                <w:kern w:val="0"/>
                <w:sz w:val="20"/>
                <w:szCs w:val="20"/>
              </w:rPr>
              <w:t>月）</w:t>
            </w:r>
          </w:p>
          <w:p w14:paraId="4B9C3459" w14:textId="77777777" w:rsidR="00053248"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・各教科でICT機器を活用した授業の教材の集約、共有（</w:t>
            </w:r>
            <w:r w:rsidR="00053248" w:rsidRPr="00EF15D5">
              <w:rPr>
                <w:rFonts w:ascii="ＭＳ ゴシック" w:eastAsia="ＭＳ ゴシック" w:hAnsi="ＭＳ ゴシック" w:cs="ＭＳ Ｐゴシック" w:hint="eastAsia"/>
                <w:kern w:val="0"/>
                <w:sz w:val="20"/>
                <w:szCs w:val="20"/>
              </w:rPr>
              <w:t>２</w:t>
            </w:r>
            <w:r w:rsidRPr="00EF15D5">
              <w:rPr>
                <w:rFonts w:ascii="ＭＳ ゴシック" w:eastAsia="ＭＳ ゴシック" w:hAnsi="ＭＳ ゴシック" w:cs="ＭＳ Ｐゴシック" w:hint="eastAsia"/>
                <w:kern w:val="0"/>
                <w:sz w:val="20"/>
                <w:szCs w:val="20"/>
              </w:rPr>
              <w:t>月）</w:t>
            </w:r>
          </w:p>
          <w:p w14:paraId="7F943AB2" w14:textId="51FC3673" w:rsidR="00AE2BE2" w:rsidRPr="00EF15D5"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・学校教育自己診断等の結果の分析と情報共有（</w:t>
            </w:r>
            <w:r w:rsidR="00053248" w:rsidRPr="00EF15D5">
              <w:rPr>
                <w:rFonts w:ascii="ＭＳ ゴシック" w:eastAsia="ＭＳ ゴシック" w:hAnsi="ＭＳ ゴシック" w:cs="ＭＳ Ｐゴシック" w:hint="eastAsia"/>
                <w:kern w:val="0"/>
                <w:sz w:val="20"/>
                <w:szCs w:val="20"/>
              </w:rPr>
              <w:t>２</w:t>
            </w:r>
            <w:r w:rsidRPr="00EF15D5">
              <w:rPr>
                <w:rFonts w:ascii="ＭＳ ゴシック" w:eastAsia="ＭＳ ゴシック" w:hAnsi="ＭＳ ゴシック" w:cs="ＭＳ Ｐゴシック" w:hint="eastAsia"/>
                <w:kern w:val="0"/>
                <w:sz w:val="20"/>
                <w:szCs w:val="20"/>
              </w:rPr>
              <w:t>月）</w:t>
            </w:r>
          </w:p>
          <w:p w14:paraId="62004F0B" w14:textId="2F3A2C1A" w:rsidR="00AE2BE2" w:rsidRPr="00AE2BE2" w:rsidRDefault="00AE2BE2" w:rsidP="003441B5">
            <w:pPr>
              <w:widowControl/>
              <w:ind w:leftChars="68" w:left="143"/>
              <w:rPr>
                <w:rFonts w:ascii="ＭＳ ゴシック" w:eastAsia="ＭＳ ゴシック" w:hAnsi="ＭＳ ゴシック" w:cs="ＭＳ Ｐゴシック"/>
                <w:kern w:val="0"/>
                <w:sz w:val="20"/>
                <w:szCs w:val="20"/>
              </w:rPr>
            </w:pPr>
            <w:r w:rsidRPr="00EF15D5">
              <w:rPr>
                <w:rFonts w:ascii="ＭＳ ゴシック" w:eastAsia="ＭＳ ゴシック" w:hAnsi="ＭＳ ゴシック" w:cs="ＭＳ Ｐゴシック" w:hint="eastAsia"/>
                <w:kern w:val="0"/>
                <w:sz w:val="20"/>
                <w:szCs w:val="20"/>
              </w:rPr>
              <w:t>・今年度の取組みに関して分析、改善に向けて検討（</w:t>
            </w:r>
            <w:r w:rsidR="00053248" w:rsidRPr="00EF15D5">
              <w:rPr>
                <w:rFonts w:ascii="ＭＳ ゴシック" w:eastAsia="ＭＳ ゴシック" w:hAnsi="ＭＳ ゴシック" w:cs="ＭＳ Ｐゴシック" w:hint="eastAsia"/>
                <w:kern w:val="0"/>
                <w:sz w:val="20"/>
                <w:szCs w:val="20"/>
              </w:rPr>
              <w:t>２</w:t>
            </w:r>
            <w:r w:rsidRPr="00EF15D5">
              <w:rPr>
                <w:rFonts w:ascii="ＭＳ ゴシック" w:eastAsia="ＭＳ ゴシック" w:hAnsi="ＭＳ ゴシック" w:cs="ＭＳ Ｐゴシック" w:hint="eastAsia"/>
                <w:kern w:val="0"/>
                <w:sz w:val="20"/>
                <w:szCs w:val="20"/>
              </w:rPr>
              <w:t>月）</w:t>
            </w:r>
          </w:p>
        </w:tc>
      </w:tr>
    </w:tbl>
    <w:p w14:paraId="38463277" w14:textId="77777777" w:rsidR="00F51F57" w:rsidRPr="00AE2BE2" w:rsidRDefault="00F51F57"/>
    <w:sectPr w:rsidR="00F51F57" w:rsidRPr="00AE2BE2" w:rsidSect="003441B5">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F155" w14:textId="77777777" w:rsidR="00273420" w:rsidRDefault="00273420" w:rsidP="0059229F">
      <w:r>
        <w:separator/>
      </w:r>
    </w:p>
  </w:endnote>
  <w:endnote w:type="continuationSeparator" w:id="0">
    <w:p w14:paraId="5439E28E" w14:textId="77777777" w:rsidR="00273420" w:rsidRDefault="00273420" w:rsidP="0059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D5F2" w14:textId="77777777" w:rsidR="00273420" w:rsidRDefault="00273420" w:rsidP="0059229F">
      <w:r>
        <w:separator/>
      </w:r>
    </w:p>
  </w:footnote>
  <w:footnote w:type="continuationSeparator" w:id="0">
    <w:p w14:paraId="17EAA408" w14:textId="77777777" w:rsidR="00273420" w:rsidRDefault="00273420" w:rsidP="00592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E2"/>
    <w:rsid w:val="00053248"/>
    <w:rsid w:val="000B048C"/>
    <w:rsid w:val="000B6C9F"/>
    <w:rsid w:val="00273420"/>
    <w:rsid w:val="003441B5"/>
    <w:rsid w:val="0057569D"/>
    <w:rsid w:val="0059229F"/>
    <w:rsid w:val="008732A5"/>
    <w:rsid w:val="00983B84"/>
    <w:rsid w:val="00AE2BE2"/>
    <w:rsid w:val="00EF15D5"/>
    <w:rsid w:val="00EF2A82"/>
    <w:rsid w:val="00F00EC2"/>
    <w:rsid w:val="00F5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C8C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9F"/>
    <w:pPr>
      <w:tabs>
        <w:tab w:val="center" w:pos="4252"/>
        <w:tab w:val="right" w:pos="8504"/>
      </w:tabs>
      <w:snapToGrid w:val="0"/>
    </w:pPr>
  </w:style>
  <w:style w:type="character" w:customStyle="1" w:styleId="a4">
    <w:name w:val="ヘッダー (文字)"/>
    <w:basedOn w:val="a0"/>
    <w:link w:val="a3"/>
    <w:uiPriority w:val="99"/>
    <w:rsid w:val="0059229F"/>
  </w:style>
  <w:style w:type="paragraph" w:styleId="a5">
    <w:name w:val="footer"/>
    <w:basedOn w:val="a"/>
    <w:link w:val="a6"/>
    <w:uiPriority w:val="99"/>
    <w:unhideWhenUsed/>
    <w:rsid w:val="0059229F"/>
    <w:pPr>
      <w:tabs>
        <w:tab w:val="center" w:pos="4252"/>
        <w:tab w:val="right" w:pos="8504"/>
      </w:tabs>
      <w:snapToGrid w:val="0"/>
    </w:pPr>
  </w:style>
  <w:style w:type="character" w:customStyle="1" w:styleId="a6">
    <w:name w:val="フッター (文字)"/>
    <w:basedOn w:val="a0"/>
    <w:link w:val="a5"/>
    <w:uiPriority w:val="99"/>
    <w:rsid w:val="0059229F"/>
  </w:style>
  <w:style w:type="paragraph" w:styleId="a7">
    <w:name w:val="Balloon Text"/>
    <w:basedOn w:val="a"/>
    <w:link w:val="a8"/>
    <w:uiPriority w:val="99"/>
    <w:semiHidden/>
    <w:unhideWhenUsed/>
    <w:rsid w:val="00F00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2020-09-09T05:51:00Z</dcterms:created>
  <dcterms:modified xsi:type="dcterms:W3CDTF">2020-10-14T00:43:00Z</dcterms:modified>
</cp:coreProperties>
</file>