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31" w:rsidRPr="0089028D" w:rsidRDefault="00C22331" w:rsidP="0089028D">
      <w:pPr>
        <w:tabs>
          <w:tab w:val="left" w:pos="9639"/>
        </w:tabs>
        <w:kinsoku w:val="0"/>
        <w:overflowPunct w:val="0"/>
        <w:snapToGrid w:val="0"/>
        <w:spacing w:line="320" w:lineRule="exact"/>
        <w:ind w:left="480" w:hangingChars="200" w:hanging="480"/>
        <w:rPr>
          <w:rFonts w:asciiTheme="majorEastAsia" w:eastAsiaTheme="majorEastAsia" w:hAnsiTheme="majorEastAsia"/>
          <w:sz w:val="24"/>
          <w:szCs w:val="24"/>
        </w:rPr>
      </w:pPr>
      <w:r w:rsidRPr="0089028D">
        <w:rPr>
          <w:rFonts w:asciiTheme="majorEastAsia" w:eastAsiaTheme="majorEastAsia" w:hAnsiTheme="majorEastAsia" w:hint="eastAsia"/>
          <w:sz w:val="24"/>
          <w:szCs w:val="24"/>
        </w:rPr>
        <w:t xml:space="preserve">１　</w:t>
      </w:r>
      <w:r w:rsidR="00AA6F8F">
        <w:rPr>
          <w:rFonts w:asciiTheme="majorEastAsia" w:eastAsiaTheme="majorEastAsia" w:hAnsiTheme="majorEastAsia" w:hint="eastAsia"/>
          <w:sz w:val="24"/>
          <w:szCs w:val="24"/>
        </w:rPr>
        <w:t>令和元</w:t>
      </w:r>
      <w:r w:rsidRPr="0089028D">
        <w:rPr>
          <w:rFonts w:asciiTheme="majorEastAsia" w:eastAsiaTheme="majorEastAsia" w:hAnsiTheme="majorEastAsia" w:hint="eastAsia"/>
          <w:sz w:val="24"/>
          <w:szCs w:val="24"/>
        </w:rPr>
        <w:t>年度の方針</w:t>
      </w:r>
    </w:p>
    <w:p w:rsidR="00C22331" w:rsidRPr="00B34640" w:rsidRDefault="00C22331"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r w:rsidRPr="00B34640">
        <w:rPr>
          <w:rFonts w:asciiTheme="minorEastAsia" w:eastAsiaTheme="minorEastAsia" w:hAnsiTheme="minorEastAsia" w:hint="eastAsia"/>
          <w:sz w:val="22"/>
          <w:szCs w:val="22"/>
        </w:rPr>
        <w:t xml:space="preserve">　　　</w:t>
      </w:r>
      <w:r w:rsidR="00AA6F8F">
        <w:rPr>
          <w:rFonts w:asciiTheme="minorEastAsia" w:eastAsiaTheme="minorEastAsia" w:hAnsiTheme="minorEastAsia" w:hint="eastAsia"/>
          <w:sz w:val="22"/>
          <w:szCs w:val="22"/>
        </w:rPr>
        <w:t>令和元</w:t>
      </w:r>
      <w:r w:rsidR="00334887" w:rsidRPr="00B34640">
        <w:rPr>
          <w:rFonts w:asciiTheme="minorEastAsia" w:eastAsiaTheme="minorEastAsia" w:hAnsiTheme="minorEastAsia" w:hint="eastAsia"/>
          <w:sz w:val="22"/>
          <w:szCs w:val="22"/>
        </w:rPr>
        <w:t>年度</w:t>
      </w:r>
      <w:r w:rsidR="00AA6F8F">
        <w:rPr>
          <w:rFonts w:asciiTheme="minorEastAsia" w:eastAsiaTheme="minorEastAsia" w:hAnsiTheme="minorEastAsia" w:hint="eastAsia"/>
          <w:sz w:val="22"/>
          <w:szCs w:val="22"/>
        </w:rPr>
        <w:t>は、</w:t>
      </w:r>
      <w:r w:rsidR="003620F0">
        <w:rPr>
          <w:rFonts w:asciiTheme="minorEastAsia" w:eastAsiaTheme="minorEastAsia" w:hAnsiTheme="minorEastAsia" w:hint="eastAsia"/>
          <w:sz w:val="22"/>
          <w:szCs w:val="22"/>
        </w:rPr>
        <w:t>工科高校及び</w:t>
      </w:r>
      <w:r w:rsidR="00AA6F8F">
        <w:rPr>
          <w:rFonts w:asciiTheme="minorEastAsia" w:eastAsiaTheme="minorEastAsia" w:hAnsiTheme="minorEastAsia" w:hint="eastAsia"/>
          <w:sz w:val="22"/>
          <w:szCs w:val="22"/>
        </w:rPr>
        <w:t>国際関係学科</w:t>
      </w:r>
      <w:r w:rsidRPr="00B34640">
        <w:rPr>
          <w:rFonts w:asciiTheme="minorEastAsia" w:eastAsiaTheme="minorEastAsia" w:hAnsiTheme="minorEastAsia" w:hint="eastAsia"/>
          <w:sz w:val="22"/>
          <w:szCs w:val="22"/>
        </w:rPr>
        <w:t>における改編に着手する。</w:t>
      </w:r>
    </w:p>
    <w:p w:rsidR="00C22331" w:rsidRPr="003620F0" w:rsidRDefault="00C22331"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AA6F8F" w:rsidRPr="00B34640" w:rsidRDefault="00AA6F8F" w:rsidP="00AA6F8F">
      <w:pPr>
        <w:kinsoku w:val="0"/>
        <w:overflowPunct w:val="0"/>
        <w:snapToGrid w:val="0"/>
        <w:spacing w:line="260" w:lineRule="exact"/>
        <w:rPr>
          <w:rFonts w:asciiTheme="minorEastAsia" w:eastAsiaTheme="minorEastAsia" w:hAnsiTheme="minorEastAsia"/>
          <w:sz w:val="24"/>
        </w:rPr>
      </w:pPr>
    </w:p>
    <w:p w:rsidR="00AA6F8F" w:rsidRPr="0089028D" w:rsidRDefault="00AA6F8F" w:rsidP="00AA6F8F">
      <w:pPr>
        <w:kinsoku w:val="0"/>
        <w:overflowPunct w:val="0"/>
        <w:snapToGrid w:val="0"/>
        <w:spacing w:line="260" w:lineRule="exact"/>
        <w:rPr>
          <w:rFonts w:asciiTheme="majorEastAsia" w:eastAsiaTheme="majorEastAsia" w:hAnsiTheme="majorEastAsia"/>
          <w:sz w:val="24"/>
        </w:rPr>
      </w:pPr>
      <w:r>
        <w:rPr>
          <w:rFonts w:asciiTheme="majorEastAsia" w:eastAsiaTheme="majorEastAsia" w:hAnsiTheme="majorEastAsia" w:hint="eastAsia"/>
          <w:sz w:val="24"/>
        </w:rPr>
        <w:t>２</w:t>
      </w:r>
      <w:r w:rsidRPr="0089028D">
        <w:rPr>
          <w:rFonts w:asciiTheme="majorEastAsia" w:eastAsiaTheme="majorEastAsia" w:hAnsiTheme="majorEastAsia" w:hint="eastAsia"/>
          <w:sz w:val="24"/>
        </w:rPr>
        <w:t xml:space="preserve">　改編する工科高校</w:t>
      </w:r>
    </w:p>
    <w:p w:rsidR="00AA6F8F" w:rsidRPr="00B34640" w:rsidRDefault="00AA6F8F" w:rsidP="00AA6F8F">
      <w:pPr>
        <w:kinsoku w:val="0"/>
        <w:overflowPunct w:val="0"/>
        <w:snapToGrid w:val="0"/>
        <w:spacing w:line="260" w:lineRule="exact"/>
        <w:rPr>
          <w:rFonts w:asciiTheme="minorEastAsia" w:eastAsiaTheme="minorEastAsia" w:hAnsiTheme="minorEastAsia"/>
          <w:sz w:val="24"/>
        </w:rPr>
      </w:pPr>
    </w:p>
    <w:tbl>
      <w:tblPr>
        <w:tblW w:w="6359"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3827"/>
      </w:tblGrid>
      <w:tr w:rsidR="00AA6F8F" w:rsidRPr="00B34640" w:rsidTr="006554DC">
        <w:trPr>
          <w:trHeight w:val="466"/>
        </w:trPr>
        <w:tc>
          <w:tcPr>
            <w:tcW w:w="2532" w:type="dxa"/>
            <w:vAlign w:val="center"/>
          </w:tcPr>
          <w:p w:rsidR="00AA6F8F" w:rsidRPr="00B34640" w:rsidRDefault="00AA6F8F" w:rsidP="006554DC">
            <w:pPr>
              <w:kinsoku w:val="0"/>
              <w:overflowPunct w:val="0"/>
              <w:snapToGrid w:val="0"/>
              <w:spacing w:line="321" w:lineRule="exact"/>
              <w:jc w:val="center"/>
              <w:rPr>
                <w:rFonts w:asciiTheme="minorEastAsia" w:eastAsiaTheme="minorEastAsia" w:hAnsiTheme="minorEastAsia" w:cs="Meiryo UI"/>
                <w:sz w:val="20"/>
                <w:szCs w:val="20"/>
              </w:rPr>
            </w:pPr>
            <w:r w:rsidRPr="00B34640">
              <w:rPr>
                <w:rFonts w:asciiTheme="minorEastAsia" w:eastAsiaTheme="minorEastAsia" w:hAnsiTheme="minorEastAsia" w:cs="Meiryo UI" w:hint="eastAsia"/>
                <w:sz w:val="20"/>
                <w:szCs w:val="20"/>
              </w:rPr>
              <w:t>対象校（所在地）</w:t>
            </w:r>
          </w:p>
        </w:tc>
        <w:tc>
          <w:tcPr>
            <w:tcW w:w="3827" w:type="dxa"/>
            <w:vAlign w:val="center"/>
          </w:tcPr>
          <w:p w:rsidR="00AA6F8F" w:rsidRPr="00631CFD" w:rsidRDefault="00AA6F8F" w:rsidP="006554DC">
            <w:pPr>
              <w:kinsoku w:val="0"/>
              <w:wordWrap w:val="0"/>
              <w:overflowPunct w:val="0"/>
              <w:snapToGrid w:val="0"/>
              <w:spacing w:line="321" w:lineRule="exact"/>
              <w:jc w:val="center"/>
              <w:rPr>
                <w:rFonts w:asciiTheme="minorEastAsia" w:eastAsiaTheme="minorEastAsia" w:hAnsiTheme="minorEastAsia" w:cs="Meiryo UI"/>
                <w:sz w:val="20"/>
                <w:szCs w:val="20"/>
              </w:rPr>
            </w:pPr>
            <w:r w:rsidRPr="00631CFD">
              <w:rPr>
                <w:rFonts w:asciiTheme="minorEastAsia" w:eastAsiaTheme="minorEastAsia" w:hAnsiTheme="minorEastAsia" w:cs="Meiryo UI" w:hint="eastAsia"/>
                <w:sz w:val="20"/>
                <w:szCs w:val="20"/>
              </w:rPr>
              <w:t>改編時期</w:t>
            </w:r>
          </w:p>
        </w:tc>
      </w:tr>
      <w:tr w:rsidR="00AA6F8F" w:rsidRPr="00B34640" w:rsidTr="006554DC">
        <w:trPr>
          <w:trHeight w:val="828"/>
        </w:trPr>
        <w:tc>
          <w:tcPr>
            <w:tcW w:w="2532" w:type="dxa"/>
            <w:vAlign w:val="center"/>
          </w:tcPr>
          <w:p w:rsidR="00AA6F8F" w:rsidRPr="00216AD8" w:rsidRDefault="00AA6F8F" w:rsidP="006554DC">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olor w:val="000000" w:themeColor="text1"/>
                <w:sz w:val="20"/>
                <w:szCs w:val="20"/>
              </w:rPr>
              <w:ruby>
                <w:rubyPr>
                  <w:rubyAlign w:val="distributeSpace"/>
                  <w:hps w:val="11"/>
                  <w:hpsRaise w:val="20"/>
                  <w:hpsBaseText w:val="20"/>
                  <w:lid w:val="ja-JP"/>
                </w:rubyPr>
                <w:rt>
                  <w:r w:rsidR="00AA6F8F" w:rsidRPr="00216AD8">
                    <w:rPr>
                      <w:rFonts w:hAnsi="ＭＳ 明朝"/>
                      <w:color w:val="000000" w:themeColor="text1"/>
                      <w:sz w:val="20"/>
                      <w:szCs w:val="20"/>
                    </w:rPr>
                    <w:t>いばらき</w:t>
                  </w:r>
                </w:rt>
                <w:rubyBase>
                  <w:r w:rsidR="00AA6F8F" w:rsidRPr="00216AD8">
                    <w:rPr>
                      <w:rFonts w:asciiTheme="minorEastAsia" w:eastAsiaTheme="minorEastAsia" w:hAnsiTheme="minorEastAsia"/>
                      <w:color w:val="000000" w:themeColor="text1"/>
                      <w:sz w:val="20"/>
                      <w:szCs w:val="20"/>
                    </w:rPr>
                    <w:t>茨木</w:t>
                  </w:r>
                </w:rubyBase>
              </w:ruby>
            </w:r>
            <w:r w:rsidRPr="00216AD8">
              <w:rPr>
                <w:rFonts w:asciiTheme="minorEastAsia" w:eastAsiaTheme="minorEastAsia" w:hAnsiTheme="minorEastAsia" w:hint="eastAsia"/>
                <w:color w:val="000000" w:themeColor="text1"/>
                <w:sz w:val="20"/>
                <w:szCs w:val="20"/>
              </w:rPr>
              <w:t>工科高校</w:t>
            </w:r>
          </w:p>
          <w:p w:rsidR="00AA6F8F" w:rsidRPr="00216AD8" w:rsidRDefault="00AA6F8F" w:rsidP="006554DC">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（茨木市）</w:t>
            </w:r>
          </w:p>
        </w:tc>
        <w:tc>
          <w:tcPr>
            <w:tcW w:w="3827" w:type="dxa"/>
            <w:vMerge w:val="restart"/>
            <w:vAlign w:val="center"/>
          </w:tcPr>
          <w:p w:rsidR="00AA6F8F" w:rsidRPr="00631CFD" w:rsidRDefault="00AA6F8F" w:rsidP="006554DC">
            <w:pPr>
              <w:kinsoku w:val="0"/>
              <w:wordWrap w:val="0"/>
              <w:overflowPunct w:val="0"/>
              <w:snapToGrid w:val="0"/>
              <w:spacing w:line="321"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令和３</w:t>
            </w:r>
            <w:r w:rsidRPr="00631CFD">
              <w:rPr>
                <w:rFonts w:asciiTheme="minorEastAsia" w:eastAsiaTheme="minorEastAsia" w:hAnsiTheme="minorEastAsia" w:cs="Meiryo UI" w:hint="eastAsia"/>
                <w:sz w:val="20"/>
                <w:szCs w:val="20"/>
              </w:rPr>
              <w:t>年度</w:t>
            </w:r>
          </w:p>
          <w:p w:rsidR="00AA6F8F" w:rsidRPr="00631CFD" w:rsidRDefault="00AA6F8F" w:rsidP="006554DC">
            <w:pPr>
              <w:kinsoku w:val="0"/>
              <w:wordWrap w:val="0"/>
              <w:overflowPunct w:val="0"/>
              <w:snapToGrid w:val="0"/>
              <w:spacing w:line="321"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入学者</w:t>
            </w:r>
            <w:r w:rsidRPr="00631CFD">
              <w:rPr>
                <w:rFonts w:asciiTheme="minorEastAsia" w:eastAsiaTheme="minorEastAsia" w:hAnsiTheme="minorEastAsia" w:cs="Meiryo UI" w:hint="eastAsia"/>
                <w:sz w:val="20"/>
                <w:szCs w:val="20"/>
              </w:rPr>
              <w:t>から</w:t>
            </w:r>
          </w:p>
        </w:tc>
      </w:tr>
      <w:tr w:rsidR="00AA6F8F" w:rsidRPr="00B34640" w:rsidTr="006554DC">
        <w:trPr>
          <w:trHeight w:val="841"/>
        </w:trPr>
        <w:tc>
          <w:tcPr>
            <w:tcW w:w="2532" w:type="dxa"/>
            <w:vAlign w:val="center"/>
          </w:tcPr>
          <w:p w:rsidR="00AA6F8F" w:rsidRPr="00216AD8" w:rsidRDefault="00AA6F8F" w:rsidP="006554DC">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sz w:val="20"/>
                <w:szCs w:val="20"/>
              </w:rPr>
              <w:ruby>
                <w:rubyPr>
                  <w:rubyAlign w:val="distributeSpace"/>
                  <w:hps w:val="10"/>
                  <w:hpsRaise w:val="18"/>
                  <w:hpsBaseText w:val="20"/>
                  <w:lid w:val="ja-JP"/>
                </w:rubyPr>
                <w:rt>
                  <w:r w:rsidR="00AA6F8F" w:rsidRPr="00216AD8">
                    <w:rPr>
                      <w:rFonts w:hAnsi="ＭＳ 明朝" w:cs="Meiryo UI"/>
                      <w:sz w:val="20"/>
                      <w:szCs w:val="20"/>
                    </w:rPr>
                    <w:t>にしのだ</w:t>
                  </w:r>
                </w:rt>
                <w:rubyBase>
                  <w:r w:rsidR="00AA6F8F" w:rsidRPr="00216AD8">
                    <w:rPr>
                      <w:rFonts w:asciiTheme="minorEastAsia" w:eastAsiaTheme="minorEastAsia" w:hAnsiTheme="minorEastAsia" w:cs="Meiryo UI"/>
                      <w:sz w:val="20"/>
                      <w:szCs w:val="20"/>
                    </w:rPr>
                    <w:t>西野田</w:t>
                  </w:r>
                </w:rubyBase>
              </w:ruby>
            </w:r>
            <w:r w:rsidRPr="00216AD8">
              <w:rPr>
                <w:rFonts w:asciiTheme="minorEastAsia" w:eastAsiaTheme="minorEastAsia" w:hAnsiTheme="minorEastAsia" w:cs="Meiryo UI" w:hint="eastAsia"/>
                <w:sz w:val="20"/>
                <w:szCs w:val="20"/>
              </w:rPr>
              <w:t>工科高校</w:t>
            </w:r>
          </w:p>
          <w:p w:rsidR="00AA6F8F" w:rsidRPr="00216AD8" w:rsidRDefault="00AA6F8F" w:rsidP="006554DC">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（大阪市）</w:t>
            </w:r>
          </w:p>
        </w:tc>
        <w:tc>
          <w:tcPr>
            <w:tcW w:w="3827" w:type="dxa"/>
            <w:vMerge/>
            <w:vAlign w:val="center"/>
          </w:tcPr>
          <w:p w:rsidR="00AA6F8F" w:rsidRPr="00631CFD" w:rsidRDefault="00AA6F8F" w:rsidP="006554DC">
            <w:pPr>
              <w:kinsoku w:val="0"/>
              <w:wordWrap w:val="0"/>
              <w:overflowPunct w:val="0"/>
              <w:snapToGrid w:val="0"/>
              <w:spacing w:line="321" w:lineRule="exact"/>
              <w:jc w:val="center"/>
              <w:rPr>
                <w:rFonts w:asciiTheme="minorEastAsia" w:eastAsiaTheme="minorEastAsia" w:hAnsiTheme="minorEastAsia" w:cs="Meiryo UI"/>
                <w:i/>
                <w:sz w:val="20"/>
                <w:szCs w:val="20"/>
              </w:rPr>
            </w:pPr>
          </w:p>
        </w:tc>
      </w:tr>
      <w:tr w:rsidR="00AA6F8F" w:rsidRPr="00B34640" w:rsidTr="006554DC">
        <w:trPr>
          <w:trHeight w:val="852"/>
        </w:trPr>
        <w:tc>
          <w:tcPr>
            <w:tcW w:w="2532" w:type="dxa"/>
            <w:vAlign w:val="center"/>
          </w:tcPr>
          <w:p w:rsidR="00AA6F8F" w:rsidRPr="00216AD8" w:rsidRDefault="00AA6F8F" w:rsidP="006554DC">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sz w:val="20"/>
                <w:szCs w:val="20"/>
              </w:rPr>
              <w:ruby>
                <w:rubyPr>
                  <w:rubyAlign w:val="distributeSpace"/>
                  <w:hps w:val="10"/>
                  <w:hpsRaise w:val="18"/>
                  <w:hpsBaseText w:val="20"/>
                  <w:lid w:val="ja-JP"/>
                </w:rubyPr>
                <w:rt>
                  <w:r w:rsidR="00AA6F8F" w:rsidRPr="00216AD8">
                    <w:rPr>
                      <w:rFonts w:hAnsi="ＭＳ 明朝" w:cs="Meiryo UI"/>
                      <w:sz w:val="20"/>
                      <w:szCs w:val="20"/>
                    </w:rPr>
                    <w:t>じょうとう</w:t>
                  </w:r>
                </w:rt>
                <w:rubyBase>
                  <w:r w:rsidR="00AA6F8F" w:rsidRPr="00216AD8">
                    <w:rPr>
                      <w:rFonts w:asciiTheme="minorEastAsia" w:eastAsiaTheme="minorEastAsia" w:hAnsiTheme="minorEastAsia" w:cs="Meiryo UI"/>
                      <w:sz w:val="20"/>
                      <w:szCs w:val="20"/>
                    </w:rPr>
                    <w:t>城東</w:t>
                  </w:r>
                </w:rubyBase>
              </w:ruby>
            </w:r>
            <w:r w:rsidRPr="00216AD8">
              <w:rPr>
                <w:rFonts w:asciiTheme="minorEastAsia" w:eastAsiaTheme="minorEastAsia" w:hAnsiTheme="minorEastAsia" w:cs="Meiryo UI" w:hint="eastAsia"/>
                <w:sz w:val="20"/>
                <w:szCs w:val="20"/>
              </w:rPr>
              <w:t>工科高校</w:t>
            </w:r>
          </w:p>
          <w:p w:rsidR="00AA6F8F" w:rsidRPr="00216AD8" w:rsidRDefault="00AA6F8F" w:rsidP="006554DC">
            <w:pPr>
              <w:kinsoku w:val="0"/>
              <w:overflowPunct w:val="0"/>
              <w:snapToGrid w:val="0"/>
              <w:spacing w:line="24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w:t>
            </w:r>
            <w:r w:rsidR="00E86EB9" w:rsidRPr="00216AD8">
              <w:rPr>
                <w:rFonts w:asciiTheme="minorEastAsia" w:eastAsiaTheme="minorEastAsia" w:hAnsiTheme="minorEastAsia" w:cs="Meiryo UI" w:hint="eastAsia"/>
                <w:sz w:val="20"/>
                <w:szCs w:val="20"/>
              </w:rPr>
              <w:t>東</w:t>
            </w:r>
            <w:r w:rsidRPr="00216AD8">
              <w:rPr>
                <w:rFonts w:asciiTheme="minorEastAsia" w:eastAsiaTheme="minorEastAsia" w:hAnsiTheme="minorEastAsia" w:cs="Meiryo UI" w:hint="eastAsia"/>
                <w:sz w:val="20"/>
                <w:szCs w:val="20"/>
              </w:rPr>
              <w:t>大阪市）</w:t>
            </w:r>
          </w:p>
        </w:tc>
        <w:tc>
          <w:tcPr>
            <w:tcW w:w="3827" w:type="dxa"/>
            <w:vMerge/>
            <w:vAlign w:val="center"/>
          </w:tcPr>
          <w:p w:rsidR="00AA6F8F" w:rsidRPr="00631CFD" w:rsidRDefault="00AA6F8F" w:rsidP="006554DC">
            <w:pPr>
              <w:kinsoku w:val="0"/>
              <w:wordWrap w:val="0"/>
              <w:overflowPunct w:val="0"/>
              <w:snapToGrid w:val="0"/>
              <w:spacing w:line="321" w:lineRule="exact"/>
              <w:jc w:val="center"/>
              <w:rPr>
                <w:rFonts w:asciiTheme="minorEastAsia" w:eastAsiaTheme="minorEastAsia" w:hAnsiTheme="minorEastAsia" w:cs="Meiryo UI"/>
                <w:i/>
                <w:sz w:val="20"/>
                <w:szCs w:val="20"/>
              </w:rPr>
            </w:pPr>
          </w:p>
        </w:tc>
      </w:tr>
    </w:tbl>
    <w:p w:rsidR="00AA6F8F" w:rsidRPr="00B34640" w:rsidRDefault="00AA6F8F" w:rsidP="00AA6F8F">
      <w:pPr>
        <w:widowControl/>
        <w:jc w:val="left"/>
        <w:rPr>
          <w:rFonts w:asciiTheme="minorEastAsia" w:eastAsiaTheme="minorEastAsia" w:hAnsiTheme="minorEastAsia"/>
          <w:sz w:val="24"/>
        </w:rPr>
      </w:pPr>
    </w:p>
    <w:p w:rsidR="00C22331" w:rsidRPr="00AA6F8F" w:rsidRDefault="00C22331"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C22331" w:rsidRPr="0089028D" w:rsidRDefault="00AA6F8F" w:rsidP="0089028D">
      <w:pPr>
        <w:tabs>
          <w:tab w:val="left" w:pos="9639"/>
        </w:tabs>
        <w:kinsoku w:val="0"/>
        <w:overflowPunct w:val="0"/>
        <w:snapToGrid w:val="0"/>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22331" w:rsidRPr="0089028D">
        <w:rPr>
          <w:rFonts w:asciiTheme="majorEastAsia" w:eastAsiaTheme="majorEastAsia" w:hAnsiTheme="majorEastAsia" w:hint="eastAsia"/>
          <w:sz w:val="24"/>
          <w:szCs w:val="24"/>
        </w:rPr>
        <w:t xml:space="preserve">　</w:t>
      </w:r>
      <w:r w:rsidRPr="00AA6F8F">
        <w:rPr>
          <w:rFonts w:asciiTheme="majorEastAsia" w:eastAsiaTheme="majorEastAsia" w:hAnsiTheme="majorEastAsia" w:hint="eastAsia"/>
          <w:sz w:val="24"/>
          <w:szCs w:val="24"/>
        </w:rPr>
        <w:t>国際関係学科の改編</w:t>
      </w:r>
    </w:p>
    <w:p w:rsidR="00C22331" w:rsidRPr="00F84C64" w:rsidRDefault="00C22331"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F84C64" w:rsidRDefault="00F84C64"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r w:rsidRPr="00F84C64">
        <w:rPr>
          <w:rFonts w:asciiTheme="minorEastAsia" w:eastAsiaTheme="minorEastAsia" w:hAnsiTheme="minorEastAsia" w:hint="eastAsia"/>
          <w:sz w:val="22"/>
          <w:szCs w:val="22"/>
        </w:rPr>
        <w:t xml:space="preserve">　（１）国際文化科への改編</w:t>
      </w:r>
    </w:p>
    <w:tbl>
      <w:tblPr>
        <w:tblW w:w="8620"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3544"/>
        <w:gridCol w:w="1417"/>
        <w:gridCol w:w="1418"/>
      </w:tblGrid>
      <w:tr w:rsidR="00F84C64" w:rsidRPr="00F84C64" w:rsidTr="0042244E">
        <w:trPr>
          <w:trHeight w:val="466"/>
        </w:trPr>
        <w:tc>
          <w:tcPr>
            <w:tcW w:w="2241"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学科</w:t>
            </w: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対象校</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所在地</w:t>
            </w:r>
          </w:p>
        </w:tc>
        <w:tc>
          <w:tcPr>
            <w:tcW w:w="1418" w:type="dxa"/>
            <w:vAlign w:val="center"/>
          </w:tcPr>
          <w:p w:rsidR="00F84C64" w:rsidRPr="00FE773E"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FE773E">
              <w:rPr>
                <w:rFonts w:asciiTheme="minorEastAsia" w:eastAsiaTheme="minorEastAsia" w:hAnsiTheme="minorEastAsia" w:hint="eastAsia"/>
                <w:sz w:val="20"/>
                <w:szCs w:val="20"/>
              </w:rPr>
              <w:t>改編時期</w:t>
            </w:r>
          </w:p>
        </w:tc>
      </w:tr>
      <w:tr w:rsidR="00F84C64" w:rsidRPr="00F84C64" w:rsidTr="0042244E">
        <w:trPr>
          <w:trHeight w:val="828"/>
        </w:trPr>
        <w:tc>
          <w:tcPr>
            <w:tcW w:w="2241" w:type="dxa"/>
            <w:vMerge w:val="restart"/>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国際文化科</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（普通科併置）</w:t>
            </w: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あさひ</w:t>
                  </w:r>
                </w:rt>
                <w:rubyBase>
                  <w:r w:rsidR="00F84C64" w:rsidRPr="00216AD8">
                    <w:rPr>
                      <w:rFonts w:asciiTheme="minorEastAsia" w:eastAsiaTheme="minorEastAsia" w:hAnsiTheme="minorEastAsia"/>
                      <w:sz w:val="20"/>
                      <w:szCs w:val="20"/>
                    </w:rPr>
                    <w:t>旭</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（国際教養科・普通科併置）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大阪市</w:t>
            </w:r>
          </w:p>
        </w:tc>
        <w:tc>
          <w:tcPr>
            <w:tcW w:w="1418" w:type="dxa"/>
            <w:vMerge w:val="restart"/>
            <w:vAlign w:val="center"/>
          </w:tcPr>
          <w:p w:rsidR="00F84C64" w:rsidRPr="00FE773E"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FE773E">
              <w:rPr>
                <w:rFonts w:asciiTheme="minorEastAsia" w:eastAsiaTheme="minorEastAsia" w:hAnsiTheme="minorEastAsia" w:hint="eastAsia"/>
                <w:sz w:val="20"/>
                <w:szCs w:val="20"/>
              </w:rPr>
              <w:t>令和３年度</w:t>
            </w:r>
          </w:p>
          <w:p w:rsidR="00F84C64" w:rsidRPr="00F84C64"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2"/>
                <w:szCs w:val="22"/>
              </w:rPr>
            </w:pPr>
            <w:r w:rsidRPr="00FE773E">
              <w:rPr>
                <w:rFonts w:asciiTheme="minorEastAsia" w:eastAsiaTheme="minorEastAsia" w:hAnsiTheme="minorEastAsia" w:hint="eastAsia"/>
                <w:sz w:val="20"/>
                <w:szCs w:val="20"/>
              </w:rPr>
              <w:t>入学者から</w:t>
            </w:r>
          </w:p>
        </w:tc>
      </w:tr>
      <w:tr w:rsidR="00F84C64" w:rsidRPr="00F84C64" w:rsidTr="0042244E">
        <w:trPr>
          <w:trHeight w:val="841"/>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ひらかた</w:t>
                  </w:r>
                </w:rt>
                <w:rubyBase>
                  <w:r w:rsidR="00F84C64" w:rsidRPr="00216AD8">
                    <w:rPr>
                      <w:rFonts w:asciiTheme="minorEastAsia" w:eastAsiaTheme="minorEastAsia" w:hAnsiTheme="minorEastAsia"/>
                      <w:sz w:val="20"/>
                      <w:szCs w:val="20"/>
                    </w:rPr>
                    <w:t>枚方</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（国際教養科・普通科併置）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枚方市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はなぞの</w:t>
                  </w:r>
                </w:rt>
                <w:rubyBase>
                  <w:r w:rsidR="00F84C64" w:rsidRPr="00216AD8">
                    <w:rPr>
                      <w:rFonts w:asciiTheme="minorEastAsia" w:eastAsiaTheme="minorEastAsia" w:hAnsiTheme="minorEastAsia"/>
                      <w:sz w:val="20"/>
                      <w:szCs w:val="20"/>
                    </w:rPr>
                    <w:t>花園</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（国際教養科・普通科併置）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東大阪市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ながの</w:t>
                  </w:r>
                </w:rt>
                <w:rubyBase>
                  <w:r w:rsidR="00F84C64" w:rsidRPr="00216AD8">
                    <w:rPr>
                      <w:rFonts w:asciiTheme="minorEastAsia" w:eastAsiaTheme="minorEastAsia" w:hAnsiTheme="minorEastAsia"/>
                      <w:sz w:val="20"/>
                      <w:szCs w:val="20"/>
                    </w:rPr>
                    <w:t>長野</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（国際教養科・普通科併置）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河内長野市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さの</w:t>
                  </w:r>
                </w:rt>
                <w:rubyBase>
                  <w:r w:rsidR="00F84C64" w:rsidRPr="00216AD8">
                    <w:rPr>
                      <w:rFonts w:asciiTheme="minorEastAsia" w:eastAsiaTheme="minorEastAsia" w:hAnsiTheme="minorEastAsia"/>
                      <w:sz w:val="20"/>
                      <w:szCs w:val="20"/>
                    </w:rPr>
                    <w:t>佐野</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（国際教養科・普通科併置）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泉佐野市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val="restart"/>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国際文化科</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（総合科学科併置）</w:t>
            </w: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せんり</w:t>
                  </w:r>
                </w:rt>
                <w:rubyBase>
                  <w:r w:rsidR="00F84C64" w:rsidRPr="00216AD8">
                    <w:rPr>
                      <w:rFonts w:asciiTheme="minorEastAsia" w:eastAsiaTheme="minorEastAsia" w:hAnsiTheme="minorEastAsia"/>
                      <w:sz w:val="20"/>
                      <w:szCs w:val="20"/>
                    </w:rPr>
                    <w:t>千里</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（国際文化科・総合科学科併置）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吹田市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すみよし</w:t>
                  </w:r>
                </w:rt>
                <w:rubyBase>
                  <w:r w:rsidR="00F84C64" w:rsidRPr="00216AD8">
                    <w:rPr>
                      <w:rFonts w:asciiTheme="minorEastAsia" w:eastAsiaTheme="minorEastAsia" w:hAnsiTheme="minorEastAsia"/>
                      <w:sz w:val="20"/>
                      <w:szCs w:val="20"/>
                    </w:rPr>
                    <w:t>住吉</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（国際文化科・総合科学科併置）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大阪市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r w:rsidR="00F84C64" w:rsidRPr="00F84C64" w:rsidTr="0042244E">
        <w:trPr>
          <w:trHeight w:val="852"/>
        </w:trPr>
        <w:tc>
          <w:tcPr>
            <w:tcW w:w="2241" w:type="dxa"/>
            <w:vMerge/>
          </w:tcPr>
          <w:p w:rsidR="00F84C64" w:rsidRPr="00216AD8" w:rsidRDefault="00F84C64" w:rsidP="00F84C64">
            <w:pPr>
              <w:tabs>
                <w:tab w:val="left" w:pos="9639"/>
              </w:tabs>
              <w:kinsoku w:val="0"/>
              <w:overflowPunct w:val="0"/>
              <w:snapToGrid w:val="0"/>
              <w:spacing w:line="320" w:lineRule="exact"/>
              <w:ind w:left="400" w:hangingChars="200" w:hanging="400"/>
              <w:rPr>
                <w:rFonts w:asciiTheme="minorEastAsia" w:eastAsiaTheme="minorEastAsia" w:hAnsiTheme="minorEastAsia"/>
                <w:sz w:val="20"/>
                <w:szCs w:val="20"/>
              </w:rPr>
            </w:pPr>
          </w:p>
        </w:tc>
        <w:tc>
          <w:tcPr>
            <w:tcW w:w="3544"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せんぼく</w:t>
                  </w:r>
                </w:rt>
                <w:rubyBase>
                  <w:r w:rsidR="00F84C64" w:rsidRPr="00216AD8">
                    <w:rPr>
                      <w:rFonts w:asciiTheme="minorEastAsia" w:eastAsiaTheme="minorEastAsia" w:hAnsiTheme="minorEastAsia"/>
                      <w:sz w:val="20"/>
                      <w:szCs w:val="20"/>
                    </w:rPr>
                    <w:t>泉北</w:t>
                  </w:r>
                </w:rubyBase>
              </w:ruby>
            </w:r>
            <w:r w:rsidRPr="00216AD8">
              <w:rPr>
                <w:rFonts w:asciiTheme="minorEastAsia" w:eastAsiaTheme="minorEastAsia" w:hAnsiTheme="minorEastAsia" w:hint="eastAsia"/>
                <w:sz w:val="20"/>
                <w:szCs w:val="20"/>
              </w:rPr>
              <w:t>高校</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（国際文化科・総合科学科併置）</w:t>
            </w:r>
          </w:p>
        </w:tc>
        <w:tc>
          <w:tcPr>
            <w:tcW w:w="1417"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堺市</w:t>
            </w:r>
          </w:p>
        </w:tc>
        <w:tc>
          <w:tcPr>
            <w:tcW w:w="1418"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rPr>
                <w:rFonts w:asciiTheme="minorEastAsia" w:eastAsiaTheme="minorEastAsia" w:hAnsiTheme="minorEastAsia"/>
                <w:i/>
                <w:sz w:val="22"/>
                <w:szCs w:val="22"/>
              </w:rPr>
            </w:pPr>
          </w:p>
        </w:tc>
      </w:tr>
    </w:tbl>
    <w:p w:rsidR="00F84C64" w:rsidRDefault="00F84C64"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F84C64" w:rsidRDefault="00F84C64" w:rsidP="00C22331">
      <w:pPr>
        <w:tabs>
          <w:tab w:val="left" w:pos="9639"/>
        </w:tabs>
        <w:kinsoku w:val="0"/>
        <w:overflowPunct w:val="0"/>
        <w:snapToGrid w:val="0"/>
        <w:spacing w:line="320" w:lineRule="exact"/>
        <w:ind w:left="480" w:hangingChars="200" w:hanging="480"/>
        <w:rPr>
          <w:rFonts w:asciiTheme="minorEastAsia" w:eastAsiaTheme="minorEastAsia" w:hAnsiTheme="minorEastAsia"/>
          <w:sz w:val="22"/>
          <w:szCs w:val="22"/>
        </w:rPr>
      </w:pPr>
      <w:r w:rsidRPr="00B34640">
        <w:rPr>
          <w:rFonts w:asciiTheme="minorEastAsia" w:eastAsiaTheme="minorEastAsia" w:hAnsiTheme="minorEastAsia"/>
          <w:noProof/>
          <w:sz w:val="24"/>
        </w:rPr>
        <mc:AlternateContent>
          <mc:Choice Requires="wps">
            <w:drawing>
              <wp:anchor distT="0" distB="0" distL="114300" distR="114300" simplePos="0" relativeHeight="252046336" behindDoc="0" locked="0" layoutInCell="1" allowOverlap="1" wp14:anchorId="2D00E65D" wp14:editId="169242CC">
                <wp:simplePos x="0" y="0"/>
                <wp:positionH relativeFrom="column">
                  <wp:align>center</wp:align>
                </wp:positionH>
                <wp:positionV relativeFrom="paragraph">
                  <wp:posOffset>0</wp:posOffset>
                </wp:positionV>
                <wp:extent cx="692640" cy="321480"/>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F84C64" w:rsidRPr="00493DCD" w:rsidRDefault="00EF2175" w:rsidP="00F84C64">
                            <w:pPr>
                              <w:jc w:val="center"/>
                              <w:rPr>
                                <w:sz w:val="24"/>
                              </w:rPr>
                            </w:pPr>
                            <w:r>
                              <w:rPr>
                                <w:rFonts w:hint="eastAsia"/>
                                <w:sz w:val="24"/>
                              </w:rPr>
                              <w:t>２</w:t>
                            </w:r>
                            <w:r w:rsidR="00F84C64">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E65D" id="正方形/長方形 3" o:spid="_x0000_s1026" style="position:absolute;left:0;text-align:left;margin-left:0;margin-top:0;width:54.55pt;height:25.3pt;z-index:252046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kDggIAANU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" fillcolor="window" stroked="f" strokeweight="2pt">
                <v:textbox>
                  <w:txbxContent>
                    <w:p w:rsidR="00F84C64" w:rsidRPr="00493DCD" w:rsidRDefault="00EF2175" w:rsidP="00F84C64">
                      <w:pPr>
                        <w:jc w:val="center"/>
                        <w:rPr>
                          <w:sz w:val="24"/>
                        </w:rPr>
                      </w:pPr>
                      <w:r>
                        <w:rPr>
                          <w:rFonts w:hint="eastAsia"/>
                          <w:sz w:val="24"/>
                        </w:rPr>
                        <w:t>２</w:t>
                      </w:r>
                      <w:r w:rsidR="00F84C64">
                        <w:rPr>
                          <w:rFonts w:hint="eastAsia"/>
                          <w:sz w:val="24"/>
                        </w:rPr>
                        <w:t>-２</w:t>
                      </w:r>
                    </w:p>
                  </w:txbxContent>
                </v:textbox>
              </v:rect>
            </w:pict>
          </mc:Fallback>
        </mc:AlternateContent>
      </w:r>
    </w:p>
    <w:p w:rsidR="00F84C64" w:rsidRDefault="00F84C64" w:rsidP="00F84C64">
      <w:pPr>
        <w:tabs>
          <w:tab w:val="left" w:pos="9639"/>
        </w:tabs>
        <w:kinsoku w:val="0"/>
        <w:overflowPunct w:val="0"/>
        <w:snapToGrid w:val="0"/>
        <w:spacing w:line="320" w:lineRule="exac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Pr="00F84C64">
        <w:rPr>
          <w:rFonts w:asciiTheme="minorEastAsia" w:eastAsiaTheme="minorEastAsia" w:hAnsiTheme="minorEastAsia" w:hint="eastAsia"/>
          <w:sz w:val="22"/>
          <w:szCs w:val="22"/>
        </w:rPr>
        <w:t>グローバル科への改編</w:t>
      </w:r>
    </w:p>
    <w:tbl>
      <w:tblPr>
        <w:tblW w:w="8440"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3460"/>
        <w:gridCol w:w="1218"/>
        <w:gridCol w:w="1559"/>
      </w:tblGrid>
      <w:tr w:rsidR="00F84C64" w:rsidRPr="00F84C64" w:rsidTr="00F84C64">
        <w:trPr>
          <w:trHeight w:val="466"/>
        </w:trPr>
        <w:tc>
          <w:tcPr>
            <w:tcW w:w="2203" w:type="dxa"/>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学科</w:t>
            </w:r>
          </w:p>
        </w:tc>
        <w:tc>
          <w:tcPr>
            <w:tcW w:w="3460" w:type="dxa"/>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対象校</w:t>
            </w:r>
          </w:p>
        </w:tc>
        <w:tc>
          <w:tcPr>
            <w:tcW w:w="1218" w:type="dxa"/>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所在地</w:t>
            </w:r>
          </w:p>
        </w:tc>
        <w:tc>
          <w:tcPr>
            <w:tcW w:w="1559" w:type="dxa"/>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改編時期</w:t>
            </w:r>
          </w:p>
        </w:tc>
      </w:tr>
      <w:tr w:rsidR="00F84C64" w:rsidRPr="00F84C64" w:rsidTr="00F84C64">
        <w:trPr>
          <w:trHeight w:val="828"/>
        </w:trPr>
        <w:tc>
          <w:tcPr>
            <w:tcW w:w="2203" w:type="dxa"/>
            <w:vMerge w:val="restart"/>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グローバル科</w:t>
            </w:r>
          </w:p>
          <w:p w:rsidR="00F84C64" w:rsidRPr="00F84C64"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2"/>
                <w:szCs w:val="22"/>
              </w:rPr>
            </w:pPr>
            <w:r w:rsidRPr="00833A5B">
              <w:rPr>
                <w:rFonts w:asciiTheme="minorEastAsia" w:eastAsiaTheme="minorEastAsia" w:hAnsiTheme="minorEastAsia" w:hint="eastAsia"/>
                <w:sz w:val="20"/>
                <w:szCs w:val="20"/>
              </w:rPr>
              <w:t>（普通科併置）</w:t>
            </w:r>
          </w:p>
        </w:tc>
        <w:tc>
          <w:tcPr>
            <w:tcW w:w="3460"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みのお</w:t>
                  </w:r>
                </w:rt>
                <w:rubyBase>
                  <w:r w:rsidR="00F84C64" w:rsidRPr="00216AD8">
                    <w:rPr>
                      <w:rFonts w:asciiTheme="minorEastAsia" w:eastAsiaTheme="minorEastAsia" w:hAnsiTheme="minorEastAsia"/>
                      <w:sz w:val="20"/>
                      <w:szCs w:val="20"/>
                    </w:rPr>
                    <w:t>箕面</w:t>
                  </w:r>
                </w:rubyBase>
              </w:ruby>
            </w:r>
            <w:r w:rsidRPr="00216AD8">
              <w:rPr>
                <w:rFonts w:asciiTheme="minorEastAsia" w:eastAsiaTheme="minorEastAsia" w:hAnsiTheme="minorEastAsia" w:hint="eastAsia"/>
                <w:sz w:val="20"/>
                <w:szCs w:val="20"/>
              </w:rPr>
              <w:t>高校</w:t>
            </w:r>
          </w:p>
          <w:p w:rsidR="005118F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w:t>
            </w:r>
            <w:r w:rsidR="005118F8">
              <w:rPr>
                <w:rFonts w:asciiTheme="minorEastAsia" w:eastAsiaTheme="minorEastAsia" w:hAnsiTheme="minorEastAsia" w:hint="eastAsia"/>
                <w:sz w:val="20"/>
                <w:szCs w:val="20"/>
              </w:rPr>
              <w:t>国際科（</w:t>
            </w:r>
            <w:r w:rsidRPr="00216AD8">
              <w:rPr>
                <w:rFonts w:asciiTheme="minorEastAsia" w:eastAsiaTheme="minorEastAsia" w:hAnsiTheme="minorEastAsia" w:hint="eastAsia"/>
                <w:sz w:val="20"/>
                <w:szCs w:val="20"/>
              </w:rPr>
              <w:t>グローバル科</w:t>
            </w:r>
            <w:r w:rsidR="005118F8">
              <w:rPr>
                <w:rFonts w:asciiTheme="minorEastAsia" w:eastAsiaTheme="minorEastAsia" w:hAnsiTheme="minorEastAsia" w:hint="eastAsia"/>
                <w:sz w:val="20"/>
                <w:szCs w:val="20"/>
              </w:rPr>
              <w:t>）・</w:t>
            </w:r>
          </w:p>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普通科併置）</w:t>
            </w:r>
          </w:p>
        </w:tc>
        <w:tc>
          <w:tcPr>
            <w:tcW w:w="1218"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箕面市</w:t>
            </w:r>
          </w:p>
        </w:tc>
        <w:tc>
          <w:tcPr>
            <w:tcW w:w="1559" w:type="dxa"/>
            <w:vMerge w:val="restart"/>
            <w:vAlign w:val="center"/>
          </w:tcPr>
          <w:p w:rsidR="00F84C64" w:rsidRPr="00833A5B"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833A5B">
              <w:rPr>
                <w:rFonts w:asciiTheme="minorEastAsia" w:eastAsiaTheme="minorEastAsia" w:hAnsiTheme="minorEastAsia" w:hint="eastAsia"/>
                <w:sz w:val="20"/>
                <w:szCs w:val="20"/>
              </w:rPr>
              <w:t>令和３年度</w:t>
            </w:r>
          </w:p>
          <w:p w:rsidR="00F84C64" w:rsidRPr="00F84C64"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2"/>
                <w:szCs w:val="22"/>
              </w:rPr>
            </w:pPr>
            <w:r w:rsidRPr="00833A5B">
              <w:rPr>
                <w:rFonts w:asciiTheme="minorEastAsia" w:eastAsiaTheme="minorEastAsia" w:hAnsiTheme="minorEastAsia" w:hint="eastAsia"/>
                <w:sz w:val="20"/>
                <w:szCs w:val="20"/>
              </w:rPr>
              <w:t>入学者から</w:t>
            </w:r>
          </w:p>
        </w:tc>
      </w:tr>
      <w:tr w:rsidR="00F84C64" w:rsidRPr="00F84C64" w:rsidTr="00F84C64">
        <w:trPr>
          <w:trHeight w:val="1018"/>
        </w:trPr>
        <w:tc>
          <w:tcPr>
            <w:tcW w:w="2203" w:type="dxa"/>
            <w:vMerge/>
          </w:tcPr>
          <w:p w:rsidR="00F84C64" w:rsidRPr="00F84C64" w:rsidRDefault="00F84C64" w:rsidP="00F84C64">
            <w:pPr>
              <w:tabs>
                <w:tab w:val="left" w:pos="9639"/>
              </w:tabs>
              <w:kinsoku w:val="0"/>
              <w:overflowPunct w:val="0"/>
              <w:snapToGrid w:val="0"/>
              <w:spacing w:line="320" w:lineRule="exact"/>
              <w:ind w:left="440" w:hangingChars="200" w:hanging="440"/>
              <w:jc w:val="center"/>
              <w:rPr>
                <w:rFonts w:asciiTheme="minorEastAsia" w:eastAsiaTheme="minorEastAsia" w:hAnsiTheme="minorEastAsia"/>
                <w:sz w:val="22"/>
                <w:szCs w:val="22"/>
              </w:rPr>
            </w:pPr>
          </w:p>
        </w:tc>
        <w:tc>
          <w:tcPr>
            <w:tcW w:w="3460"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sz w:val="20"/>
                <w:szCs w:val="20"/>
              </w:rPr>
              <w:ruby>
                <w:rubyPr>
                  <w:rubyAlign w:val="distributeSpace"/>
                  <w:hps w:val="10"/>
                  <w:hpsRaise w:val="18"/>
                  <w:hpsBaseText w:val="20"/>
                  <w:lid w:val="ja-JP"/>
                </w:rubyPr>
                <w:rt>
                  <w:r w:rsidR="00F84C64" w:rsidRPr="00216AD8">
                    <w:rPr>
                      <w:rFonts w:asciiTheme="minorEastAsia" w:eastAsiaTheme="minorEastAsia" w:hAnsiTheme="minorEastAsia"/>
                      <w:sz w:val="20"/>
                      <w:szCs w:val="20"/>
                    </w:rPr>
                    <w:t>いずみ</w:t>
                  </w:r>
                </w:rt>
                <w:rubyBase>
                  <w:r w:rsidR="00F84C64" w:rsidRPr="00216AD8">
                    <w:rPr>
                      <w:rFonts w:asciiTheme="minorEastAsia" w:eastAsiaTheme="minorEastAsia" w:hAnsiTheme="minorEastAsia"/>
                      <w:sz w:val="20"/>
                      <w:szCs w:val="20"/>
                    </w:rPr>
                    <w:t>和泉</w:t>
                  </w:r>
                </w:rubyBase>
              </w:ruby>
            </w:r>
            <w:r w:rsidRPr="00216AD8">
              <w:rPr>
                <w:rFonts w:asciiTheme="minorEastAsia" w:eastAsiaTheme="minorEastAsia" w:hAnsiTheme="minorEastAsia" w:hint="eastAsia"/>
                <w:sz w:val="20"/>
                <w:szCs w:val="20"/>
              </w:rPr>
              <w:t>高校</w:t>
            </w:r>
          </w:p>
          <w:p w:rsidR="005118F8" w:rsidRDefault="005118F8" w:rsidP="005118F8">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国際科（</w:t>
            </w:r>
            <w:r w:rsidRPr="00216AD8">
              <w:rPr>
                <w:rFonts w:asciiTheme="minorEastAsia" w:eastAsiaTheme="minorEastAsia" w:hAnsiTheme="minorEastAsia" w:hint="eastAsia"/>
                <w:sz w:val="20"/>
                <w:szCs w:val="20"/>
              </w:rPr>
              <w:t>グローバル科</w:t>
            </w:r>
            <w:r>
              <w:rPr>
                <w:rFonts w:asciiTheme="minorEastAsia" w:eastAsiaTheme="minorEastAsia" w:hAnsiTheme="minorEastAsia" w:hint="eastAsia"/>
                <w:sz w:val="20"/>
                <w:szCs w:val="20"/>
              </w:rPr>
              <w:t>）・</w:t>
            </w:r>
          </w:p>
          <w:p w:rsidR="00F84C64" w:rsidRPr="00216AD8" w:rsidRDefault="005118F8" w:rsidP="005118F8">
            <w:pPr>
              <w:tabs>
                <w:tab w:val="left" w:pos="9639"/>
              </w:tabs>
              <w:kinsoku w:val="0"/>
              <w:overflowPunct w:val="0"/>
              <w:snapToGrid w:val="0"/>
              <w:spacing w:line="320" w:lineRule="exact"/>
              <w:ind w:left="400" w:hangingChars="200" w:hanging="400"/>
              <w:jc w:val="center"/>
              <w:rPr>
                <w:rFonts w:asciiTheme="minorEastAsia" w:eastAsiaTheme="minorEastAsia" w:hAnsiTheme="minorEastAsia"/>
                <w:sz w:val="20"/>
                <w:szCs w:val="20"/>
              </w:rPr>
            </w:pPr>
            <w:r w:rsidRPr="00216AD8">
              <w:rPr>
                <w:rFonts w:asciiTheme="minorEastAsia" w:eastAsiaTheme="minorEastAsia" w:hAnsiTheme="minorEastAsia" w:hint="eastAsia"/>
                <w:sz w:val="20"/>
                <w:szCs w:val="20"/>
              </w:rPr>
              <w:t>普通科併置）</w:t>
            </w:r>
          </w:p>
        </w:tc>
        <w:tc>
          <w:tcPr>
            <w:tcW w:w="1218" w:type="dxa"/>
            <w:vAlign w:val="center"/>
          </w:tcPr>
          <w:p w:rsidR="00F84C64" w:rsidRPr="00216AD8" w:rsidRDefault="00F84C64" w:rsidP="00F84C64">
            <w:pPr>
              <w:tabs>
                <w:tab w:val="left" w:pos="9639"/>
              </w:tabs>
              <w:kinsoku w:val="0"/>
              <w:overflowPunct w:val="0"/>
              <w:snapToGrid w:val="0"/>
              <w:spacing w:line="320" w:lineRule="exact"/>
              <w:ind w:left="400" w:hangingChars="200" w:hanging="400"/>
              <w:jc w:val="center"/>
              <w:rPr>
                <w:rFonts w:asciiTheme="minorEastAsia" w:eastAsiaTheme="minorEastAsia" w:hAnsiTheme="minorEastAsia"/>
                <w:i/>
                <w:sz w:val="20"/>
                <w:szCs w:val="20"/>
              </w:rPr>
            </w:pPr>
            <w:r w:rsidRPr="00216AD8">
              <w:rPr>
                <w:rFonts w:asciiTheme="minorEastAsia" w:eastAsiaTheme="minorEastAsia" w:hAnsiTheme="minorEastAsia" w:hint="eastAsia"/>
                <w:sz w:val="20"/>
                <w:szCs w:val="20"/>
              </w:rPr>
              <w:t>岸和田市</w:t>
            </w:r>
          </w:p>
        </w:tc>
        <w:tc>
          <w:tcPr>
            <w:tcW w:w="1559" w:type="dxa"/>
            <w:vMerge/>
            <w:vAlign w:val="center"/>
          </w:tcPr>
          <w:p w:rsidR="00F84C64" w:rsidRPr="00F84C64" w:rsidRDefault="00F84C64" w:rsidP="00F84C64">
            <w:pPr>
              <w:tabs>
                <w:tab w:val="left" w:pos="9639"/>
              </w:tabs>
              <w:kinsoku w:val="0"/>
              <w:overflowPunct w:val="0"/>
              <w:snapToGrid w:val="0"/>
              <w:spacing w:line="320" w:lineRule="exact"/>
              <w:ind w:left="440" w:hangingChars="200" w:hanging="440"/>
              <w:jc w:val="center"/>
              <w:rPr>
                <w:rFonts w:asciiTheme="minorEastAsia" w:eastAsiaTheme="minorEastAsia" w:hAnsiTheme="minorEastAsia"/>
                <w:i/>
                <w:sz w:val="22"/>
                <w:szCs w:val="22"/>
              </w:rPr>
            </w:pPr>
          </w:p>
        </w:tc>
      </w:tr>
    </w:tbl>
    <w:p w:rsidR="00F84C64" w:rsidRDefault="00F84C64"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C972D5" w:rsidRPr="00B34640" w:rsidRDefault="00C972D5"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C22331" w:rsidRPr="00B34640" w:rsidRDefault="00C22331" w:rsidP="009D472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F84C64" w:rsidRPr="00B34640" w:rsidRDefault="00F84C64" w:rsidP="00F84C64">
      <w:pPr>
        <w:widowControl/>
        <w:jc w:val="left"/>
        <w:rPr>
          <w:rFonts w:asciiTheme="minorEastAsia" w:eastAsiaTheme="minorEastAsia" w:hAnsiTheme="minorEastAsia"/>
          <w:sz w:val="24"/>
        </w:rPr>
      </w:pPr>
    </w:p>
    <w:p w:rsidR="00C22331" w:rsidRPr="00B34640" w:rsidRDefault="00F84C64" w:rsidP="009D4724">
      <w:pPr>
        <w:widowControl/>
        <w:jc w:val="left"/>
        <w:rPr>
          <w:rFonts w:asciiTheme="minorEastAsia" w:eastAsiaTheme="minorEastAsia" w:hAnsiTheme="minorEastAsia"/>
          <w:sz w:val="24"/>
        </w:rPr>
      </w:pPr>
      <w:r w:rsidRPr="00B34640">
        <w:rPr>
          <w:rFonts w:asciiTheme="minorEastAsia" w:eastAsiaTheme="minorEastAsia" w:hAnsiTheme="minorEastAsia"/>
          <w:noProof/>
          <w:sz w:val="24"/>
        </w:rPr>
        <mc:AlternateContent>
          <mc:Choice Requires="wps">
            <w:drawing>
              <wp:anchor distT="0" distB="0" distL="114300" distR="114300" simplePos="0" relativeHeight="252048384" behindDoc="0" locked="0" layoutInCell="1" allowOverlap="1" wp14:anchorId="24E6EBEF" wp14:editId="49F6034B">
                <wp:simplePos x="0" y="0"/>
                <wp:positionH relativeFrom="column">
                  <wp:posOffset>2704465</wp:posOffset>
                </wp:positionH>
                <wp:positionV relativeFrom="margin">
                  <wp:align>bottom</wp:align>
                </wp:positionV>
                <wp:extent cx="692280" cy="32148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rsidR="00F84C64" w:rsidRPr="00493DCD" w:rsidRDefault="00EF2175" w:rsidP="00F84C64">
                            <w:pPr>
                              <w:jc w:val="center"/>
                              <w:rPr>
                                <w:sz w:val="24"/>
                              </w:rPr>
                            </w:pPr>
                            <w:r>
                              <w:rPr>
                                <w:rFonts w:hint="eastAsia"/>
                                <w:sz w:val="24"/>
                              </w:rPr>
                              <w:t>２</w:t>
                            </w:r>
                            <w:r w:rsidR="00F84C64">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EBEF" id="正方形/長方形 1" o:spid="_x0000_s1027" style="position:absolute;margin-left:212.95pt;margin-top:0;width:54.5pt;height:25.3pt;z-index:25204838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" fillcolor="window" stroked="f" strokeweight="2pt">
                <v:textbox>
                  <w:txbxContent>
                    <w:p w:rsidR="00F84C64" w:rsidRPr="00493DCD" w:rsidRDefault="00EF2175" w:rsidP="00F84C64">
                      <w:pPr>
                        <w:jc w:val="center"/>
                        <w:rPr>
                          <w:sz w:val="24"/>
                        </w:rPr>
                      </w:pPr>
                      <w:r>
                        <w:rPr>
                          <w:rFonts w:hint="eastAsia"/>
                          <w:sz w:val="24"/>
                        </w:rPr>
                        <w:t>２</w:t>
                      </w:r>
                      <w:r w:rsidR="00F84C64">
                        <w:rPr>
                          <w:rFonts w:hint="eastAsia"/>
                          <w:sz w:val="24"/>
                        </w:rPr>
                        <w:t>-３</w:t>
                      </w:r>
                    </w:p>
                  </w:txbxContent>
                </v:textbox>
                <w10:wrap anchory="margin"/>
              </v:rect>
            </w:pict>
          </mc:Fallback>
        </mc:AlternateContent>
      </w:r>
    </w:p>
    <w:p w:rsidR="00C972D5" w:rsidRPr="0089028D" w:rsidRDefault="00C972D5" w:rsidP="00C972D5">
      <w:pPr>
        <w:widowControl/>
        <w:jc w:val="left"/>
        <w:rPr>
          <w:rFonts w:asciiTheme="majorEastAsia" w:eastAsiaTheme="majorEastAsia" w:hAnsiTheme="majorEastAsia"/>
          <w:sz w:val="24"/>
        </w:rPr>
      </w:pPr>
      <w:r w:rsidRPr="0089028D">
        <w:rPr>
          <w:rFonts w:asciiTheme="majorEastAsia" w:eastAsiaTheme="majorEastAsia" w:hAnsiTheme="majorEastAsia" w:hint="eastAsia"/>
          <w:sz w:val="24"/>
        </w:rPr>
        <w:lastRenderedPageBreak/>
        <w:t>４　対象校の選定理由</w:t>
      </w:r>
    </w:p>
    <w:p w:rsidR="00C972D5" w:rsidRPr="00B34640" w:rsidRDefault="00C972D5" w:rsidP="00981BE2">
      <w:pPr>
        <w:kinsoku w:val="0"/>
        <w:wordWrap w:val="0"/>
        <w:overflowPunct w:val="0"/>
        <w:snapToGrid w:val="0"/>
        <w:spacing w:line="321" w:lineRule="exact"/>
        <w:rPr>
          <w:rFonts w:asciiTheme="minorEastAsia" w:eastAsiaTheme="minorEastAsia" w:hAnsiTheme="minorEastAsia"/>
          <w:sz w:val="22"/>
          <w:szCs w:val="22"/>
        </w:rPr>
      </w:pPr>
    </w:p>
    <w:p w:rsidR="00C972D5" w:rsidRDefault="00F84C64" w:rsidP="00F84C64">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F84C64">
        <w:rPr>
          <w:rFonts w:asciiTheme="majorEastAsia" w:eastAsiaTheme="majorEastAsia" w:hAnsiTheme="majorEastAsia" w:hint="eastAsia"/>
          <w:sz w:val="22"/>
          <w:szCs w:val="22"/>
        </w:rPr>
        <w:t>工科高校の改編</w:t>
      </w:r>
    </w:p>
    <w:p w:rsidR="00981BE2" w:rsidRDefault="00981BE2" w:rsidP="00981BE2">
      <w:pPr>
        <w:kinsoku w:val="0"/>
        <w:wordWrap w:val="0"/>
        <w:overflowPunct w:val="0"/>
        <w:snapToGrid w:val="0"/>
        <w:spacing w:line="321" w:lineRule="exact"/>
        <w:rPr>
          <w:rFonts w:asciiTheme="majorEastAsia" w:eastAsiaTheme="majorEastAsia" w:hAnsiTheme="majorEastAsia"/>
          <w:sz w:val="22"/>
          <w:szCs w:val="22"/>
        </w:rPr>
      </w:pPr>
    </w:p>
    <w:p w:rsidR="00981BE2" w:rsidRPr="00981BE2" w:rsidRDefault="00981BE2" w:rsidP="00B76D22">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「大阪府立高等学校・大阪市立高等学校再編整備計画（2019（平成31）年度から2023</w:t>
      </w:r>
      <w:r w:rsidR="00B76D22">
        <w:rPr>
          <w:rFonts w:asciiTheme="minorEastAsia" w:eastAsiaTheme="minorEastAsia" w:hAnsiTheme="minorEastAsia" w:hint="eastAsia"/>
          <w:sz w:val="22"/>
          <w:szCs w:val="22"/>
        </w:rPr>
        <w:t>年度）」に基</w:t>
      </w:r>
      <w:r w:rsidRPr="00981BE2">
        <w:rPr>
          <w:rFonts w:asciiTheme="minorEastAsia" w:eastAsiaTheme="minorEastAsia" w:hAnsiTheme="minorEastAsia" w:hint="eastAsia"/>
          <w:sz w:val="22"/>
          <w:szCs w:val="22"/>
        </w:rPr>
        <w:t>づき、本</w:t>
      </w:r>
      <w:r w:rsidR="00B76D22">
        <w:rPr>
          <w:rFonts w:asciiTheme="minorEastAsia" w:eastAsiaTheme="minorEastAsia" w:hAnsiTheme="minorEastAsia" w:hint="eastAsia"/>
          <w:sz w:val="22"/>
          <w:szCs w:val="22"/>
        </w:rPr>
        <w:t>年度は、３つの重点化タイプ（高大連携重点型、実践的技能養成重点型、地域産業連携重点型）</w:t>
      </w:r>
      <w:r w:rsidRPr="00981BE2">
        <w:rPr>
          <w:rFonts w:asciiTheme="minorEastAsia" w:eastAsiaTheme="minorEastAsia" w:hAnsiTheme="minorEastAsia" w:hint="eastAsia"/>
          <w:sz w:val="22"/>
          <w:szCs w:val="22"/>
        </w:rPr>
        <w:t>から各１校を選び、次の３校の改編に着手する。</w:t>
      </w:r>
    </w:p>
    <w:p w:rsidR="00981BE2" w:rsidRPr="00981BE2"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81BE2" w:rsidRPr="00981BE2" w:rsidRDefault="00981BE2" w:rsidP="00981BE2">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Pr="00437E6A">
        <w:rPr>
          <w:rFonts w:asciiTheme="minorEastAsia" w:eastAsiaTheme="minorEastAsia" w:hAnsiTheme="minorEastAsia" w:hint="eastAsia"/>
          <w:b/>
          <w:sz w:val="22"/>
          <w:szCs w:val="22"/>
        </w:rPr>
        <w:t>茨木工科高校</w:t>
      </w:r>
      <w:r w:rsidRPr="00981BE2">
        <w:rPr>
          <w:rFonts w:asciiTheme="minorEastAsia" w:eastAsiaTheme="minorEastAsia" w:hAnsiTheme="minorEastAsia" w:hint="eastAsia"/>
          <w:sz w:val="22"/>
          <w:szCs w:val="22"/>
        </w:rPr>
        <w:t>は、高大連携重点型校として工学系大学進学専科を設置し、機械、電気のほか環境化学システム系を設置している学校である。同校においては、大学と連携して遠隔操作や測定などに利用される通信技術を活用し、「小型人工衛星の打ち上げ」などに取り組んでおり、今後、IoT</w:t>
      </w:r>
      <w:r w:rsidR="00602E29">
        <w:rPr>
          <w:rFonts w:asciiTheme="minorEastAsia" w:eastAsiaTheme="minorEastAsia" w:hAnsiTheme="minorEastAsia" w:hint="eastAsia"/>
          <w:sz w:val="22"/>
          <w:szCs w:val="22"/>
        </w:rPr>
        <w:t>技術に対応できる取組みを</w:t>
      </w:r>
      <w:r w:rsidRPr="00981BE2">
        <w:rPr>
          <w:rFonts w:asciiTheme="minorEastAsia" w:eastAsiaTheme="minorEastAsia" w:hAnsiTheme="minorEastAsia" w:hint="eastAsia"/>
          <w:sz w:val="22"/>
          <w:szCs w:val="22"/>
        </w:rPr>
        <w:t>一層発展させることとする。</w:t>
      </w:r>
    </w:p>
    <w:p w:rsidR="00981BE2" w:rsidRPr="00602E29"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81BE2" w:rsidRPr="00981BE2" w:rsidRDefault="00981BE2" w:rsidP="00AE1F4E">
      <w:pPr>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Pr="00437E6A">
        <w:rPr>
          <w:rFonts w:asciiTheme="minorEastAsia" w:eastAsiaTheme="minorEastAsia" w:hAnsiTheme="minorEastAsia" w:hint="eastAsia"/>
          <w:b/>
          <w:sz w:val="22"/>
          <w:szCs w:val="22"/>
        </w:rPr>
        <w:t>西野田工科高校</w:t>
      </w:r>
      <w:r w:rsidRPr="00981BE2">
        <w:rPr>
          <w:rFonts w:asciiTheme="minorEastAsia" w:eastAsiaTheme="minorEastAsia" w:hAnsiTheme="minorEastAsia" w:hint="eastAsia"/>
          <w:sz w:val="22"/>
          <w:szCs w:val="22"/>
        </w:rPr>
        <w:t>は、実践的技能養成重点型校として機械、電気のほか、府立で唯一である建築都市工学や、工業デザイン系を設置している</w:t>
      </w:r>
      <w:r w:rsidR="00437E6A">
        <w:rPr>
          <w:rFonts w:asciiTheme="minorEastAsia" w:eastAsiaTheme="minorEastAsia" w:hAnsiTheme="minorEastAsia" w:hint="eastAsia"/>
          <w:sz w:val="22"/>
          <w:szCs w:val="22"/>
        </w:rPr>
        <w:t>学校である</w:t>
      </w:r>
      <w:r w:rsidRPr="00981BE2">
        <w:rPr>
          <w:rFonts w:asciiTheme="minorEastAsia" w:eastAsiaTheme="minorEastAsia" w:hAnsiTheme="minorEastAsia" w:hint="eastAsia"/>
          <w:sz w:val="22"/>
          <w:szCs w:val="22"/>
        </w:rPr>
        <w:t>。同校においては、これまで、屋上ビオトープの設置など都市環境や住環境等につながる学習に取り組んできており、今</w:t>
      </w:r>
      <w:r w:rsidR="00AE1F4E">
        <w:rPr>
          <w:rFonts w:asciiTheme="minorEastAsia" w:eastAsiaTheme="minorEastAsia" w:hAnsiTheme="minorEastAsia" w:hint="eastAsia"/>
          <w:sz w:val="22"/>
          <w:szCs w:val="22"/>
        </w:rPr>
        <w:t>後、</w:t>
      </w:r>
      <w:r w:rsidR="00602E29">
        <w:rPr>
          <w:rFonts w:asciiTheme="minorEastAsia" w:eastAsiaTheme="minorEastAsia" w:hAnsiTheme="minorEastAsia" w:hint="eastAsia"/>
          <w:sz w:val="22"/>
          <w:szCs w:val="22"/>
        </w:rPr>
        <w:t>防災やユニバーサルデザインなど次世代の住環境を考える取組みを</w:t>
      </w:r>
      <w:r w:rsidRPr="00981BE2">
        <w:rPr>
          <w:rFonts w:asciiTheme="minorEastAsia" w:eastAsiaTheme="minorEastAsia" w:hAnsiTheme="minorEastAsia" w:hint="eastAsia"/>
          <w:sz w:val="22"/>
          <w:szCs w:val="22"/>
        </w:rPr>
        <w:t>一層発展させることとする。</w:t>
      </w:r>
    </w:p>
    <w:p w:rsidR="00981BE2" w:rsidRPr="00602E29"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81BE2" w:rsidRDefault="00981BE2" w:rsidP="00981BE2">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Pr="00437E6A">
        <w:rPr>
          <w:rFonts w:asciiTheme="minorEastAsia" w:eastAsiaTheme="minorEastAsia" w:hAnsiTheme="minorEastAsia" w:hint="eastAsia"/>
          <w:b/>
          <w:sz w:val="22"/>
          <w:szCs w:val="22"/>
        </w:rPr>
        <w:t>城東工科高校</w:t>
      </w:r>
      <w:r w:rsidRPr="00981BE2">
        <w:rPr>
          <w:rFonts w:asciiTheme="minorEastAsia" w:eastAsiaTheme="minorEastAsia" w:hAnsiTheme="minorEastAsia" w:hint="eastAsia"/>
          <w:sz w:val="22"/>
          <w:szCs w:val="22"/>
        </w:rPr>
        <w:t>は、地域産業連携重点型校として、機械、電気、メカトロニク</w:t>
      </w:r>
      <w:r w:rsidR="00437E6A">
        <w:rPr>
          <w:rFonts w:asciiTheme="minorEastAsia" w:eastAsiaTheme="minorEastAsia" w:hAnsiTheme="minorEastAsia" w:hint="eastAsia"/>
          <w:sz w:val="22"/>
          <w:szCs w:val="22"/>
        </w:rPr>
        <w:t>ス系を設置している学校である。同校においては、</w:t>
      </w:r>
      <w:r w:rsidRPr="00981BE2">
        <w:rPr>
          <w:rFonts w:asciiTheme="minorEastAsia" w:eastAsiaTheme="minorEastAsia" w:hAnsiTheme="minorEastAsia" w:hint="eastAsia"/>
          <w:sz w:val="22"/>
          <w:szCs w:val="22"/>
        </w:rPr>
        <w:t>近隣の企業技術者から</w:t>
      </w:r>
      <w:r w:rsidR="00437E6A">
        <w:rPr>
          <w:rFonts w:asciiTheme="minorEastAsia" w:eastAsiaTheme="minorEastAsia" w:hAnsiTheme="minorEastAsia" w:hint="eastAsia"/>
          <w:sz w:val="22"/>
          <w:szCs w:val="22"/>
        </w:rPr>
        <w:t>生徒が溶接技術などの</w:t>
      </w:r>
      <w:r w:rsidRPr="00981BE2">
        <w:rPr>
          <w:rFonts w:asciiTheme="minorEastAsia" w:eastAsiaTheme="minorEastAsia" w:hAnsiTheme="minorEastAsia" w:hint="eastAsia"/>
          <w:sz w:val="22"/>
          <w:szCs w:val="22"/>
        </w:rPr>
        <w:t>直接指導を受ける機会を設けるとともに、校内起業「城工房」をつくるなど、技術者からの技能技術の継承につながる企業との連携に取り組んできており、今後、これらの取組みを一層発展させることとする。</w:t>
      </w:r>
    </w:p>
    <w:p w:rsidR="00981BE2" w:rsidRPr="00B34640" w:rsidRDefault="003620F0" w:rsidP="00981BE2">
      <w:pPr>
        <w:spacing w:line="340" w:lineRule="exact"/>
        <w:ind w:leftChars="200" w:left="64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2057600" behindDoc="0" locked="0" layoutInCell="1" allowOverlap="1">
                <wp:simplePos x="0" y="0"/>
                <wp:positionH relativeFrom="column">
                  <wp:posOffset>137160</wp:posOffset>
                </wp:positionH>
                <wp:positionV relativeFrom="paragraph">
                  <wp:posOffset>179705</wp:posOffset>
                </wp:positionV>
                <wp:extent cx="5942950" cy="3333750"/>
                <wp:effectExtent l="0" t="0" r="20320" b="19050"/>
                <wp:wrapNone/>
                <wp:docPr id="6" name="正方形/長方形 6"/>
                <wp:cNvGraphicFramePr/>
                <a:graphic xmlns:a="http://schemas.openxmlformats.org/drawingml/2006/main">
                  <a:graphicData uri="http://schemas.microsoft.com/office/word/2010/wordprocessingShape">
                    <wps:wsp>
                      <wps:cNvSpPr/>
                      <wps:spPr>
                        <a:xfrm>
                          <a:off x="0" y="0"/>
                          <a:ext cx="5942950" cy="3333750"/>
                        </a:xfrm>
                        <a:prstGeom prst="rect">
                          <a:avLst/>
                        </a:prstGeom>
                        <a:noFill/>
                        <a:ln w="12700">
                          <a:solidFill>
                            <a:schemeClr val="tx1">
                              <a:alpha val="99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4A37" id="正方形/長方形 6" o:spid="_x0000_s1026" style="position:absolute;left:0;text-align:left;margin-left:10.8pt;margin-top:14.15pt;width:467.95pt;height:2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" filled="f" strokecolor="black [3213]" strokeweight="1pt">
                <v:stroke opacity="64764f"/>
              </v:rect>
            </w:pict>
          </mc:Fallback>
        </mc:AlternateContent>
      </w:r>
    </w:p>
    <w:p w:rsidR="00981BE2" w:rsidRPr="003620F0" w:rsidRDefault="00981BE2" w:rsidP="003620F0">
      <w:pPr>
        <w:spacing w:line="340" w:lineRule="exact"/>
        <w:ind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≪参考≫</w:t>
      </w:r>
    </w:p>
    <w:p w:rsidR="00B76D22" w:rsidRDefault="00981BE2" w:rsidP="003620F0">
      <w:pPr>
        <w:spacing w:line="340" w:lineRule="exact"/>
        <w:ind w:leftChars="100" w:left="210"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「大阪府立高等学校・大阪市立高等学校再編整備計画（2019（平成31）年度から2023年度）」</w:t>
      </w:r>
      <w:r w:rsidR="00B76D22">
        <w:rPr>
          <w:rFonts w:asciiTheme="minorEastAsia" w:eastAsiaTheme="minorEastAsia" w:hAnsiTheme="minorEastAsia" w:hint="eastAsia"/>
          <w:color w:val="000000" w:themeColor="text1"/>
          <w:sz w:val="20"/>
          <w:szCs w:val="20"/>
        </w:rPr>
        <w:t>に</w:t>
      </w:r>
      <w:r w:rsidRPr="003620F0">
        <w:rPr>
          <w:rFonts w:asciiTheme="minorEastAsia" w:eastAsiaTheme="minorEastAsia" w:hAnsiTheme="minorEastAsia" w:hint="eastAsia"/>
          <w:color w:val="000000" w:themeColor="text1"/>
          <w:sz w:val="20"/>
          <w:szCs w:val="20"/>
        </w:rPr>
        <w:t>おけ</w:t>
      </w:r>
    </w:p>
    <w:p w:rsidR="00981BE2" w:rsidRPr="003620F0" w:rsidRDefault="00981BE2" w:rsidP="00B76D22">
      <w:pPr>
        <w:spacing w:line="340" w:lineRule="exact"/>
        <w:ind w:leftChars="100" w:left="210"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る工科高校のさらなる魅力づくり（概要）</w:t>
      </w:r>
    </w:p>
    <w:p w:rsidR="00981BE2" w:rsidRPr="003620F0" w:rsidRDefault="00981BE2" w:rsidP="00981BE2">
      <w:pPr>
        <w:spacing w:line="340" w:lineRule="exact"/>
        <w:rPr>
          <w:rFonts w:asciiTheme="minorEastAsia" w:eastAsiaTheme="minorEastAsia" w:hAnsiTheme="minorEastAsia"/>
          <w:color w:val="000000" w:themeColor="text1"/>
          <w:sz w:val="20"/>
          <w:szCs w:val="20"/>
        </w:rPr>
      </w:pPr>
    </w:p>
    <w:p w:rsidR="003620F0" w:rsidRDefault="00981BE2" w:rsidP="003620F0">
      <w:pPr>
        <w:spacing w:line="340" w:lineRule="exact"/>
        <w:ind w:leftChars="100" w:left="210" w:firstLineChars="200" w:firstLine="4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各校が持つものづくり教育の強みを際立たせるとともに、実践力と技術の進展に対応できる力を身</w:t>
      </w:r>
    </w:p>
    <w:p w:rsidR="00981BE2" w:rsidRPr="003620F0" w:rsidRDefault="00981BE2" w:rsidP="003620F0">
      <w:pPr>
        <w:spacing w:line="340" w:lineRule="exact"/>
        <w:ind w:firstLineChars="200" w:firstLine="4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に付けさせるためのきめ細かな指導の実現、大学や企業等との連携の深化等に向けた取組みを進める。</w:t>
      </w:r>
    </w:p>
    <w:p w:rsidR="00981BE2" w:rsidRPr="003620F0" w:rsidRDefault="00981BE2" w:rsidP="00981BE2">
      <w:pPr>
        <w:spacing w:line="340" w:lineRule="exact"/>
        <w:rPr>
          <w:rFonts w:asciiTheme="minorEastAsia" w:eastAsiaTheme="minorEastAsia" w:hAnsiTheme="minorEastAsia"/>
          <w:color w:val="000000" w:themeColor="text1"/>
          <w:sz w:val="20"/>
          <w:szCs w:val="20"/>
        </w:rPr>
      </w:pPr>
    </w:p>
    <w:p w:rsidR="00981BE2" w:rsidRPr="003620F0" w:rsidRDefault="00981BE2" w:rsidP="003620F0">
      <w:pPr>
        <w:spacing w:line="340" w:lineRule="exact"/>
        <w:ind w:firstLineChars="300" w:firstLine="6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○ものづくり教育の特色化　　・技術の高度化・融合化への対応</w:t>
      </w:r>
    </w:p>
    <w:p w:rsidR="00981BE2" w:rsidRPr="003620F0" w:rsidRDefault="00981BE2" w:rsidP="00981BE2">
      <w:pPr>
        <w:spacing w:line="340" w:lineRule="exact"/>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 xml:space="preserve">　　　　　　</w:t>
      </w:r>
      <w:r w:rsidR="003620F0">
        <w:rPr>
          <w:rFonts w:asciiTheme="minorEastAsia" w:eastAsiaTheme="minorEastAsia" w:hAnsiTheme="minorEastAsia" w:hint="eastAsia"/>
          <w:color w:val="000000" w:themeColor="text1"/>
          <w:sz w:val="20"/>
          <w:szCs w:val="20"/>
        </w:rPr>
        <w:t xml:space="preserve">　</w:t>
      </w:r>
      <w:r w:rsidRPr="003620F0">
        <w:rPr>
          <w:rFonts w:asciiTheme="minorEastAsia" w:eastAsiaTheme="minorEastAsia" w:hAnsiTheme="minorEastAsia" w:hint="eastAsia"/>
          <w:color w:val="000000" w:themeColor="text1"/>
          <w:sz w:val="20"/>
          <w:szCs w:val="20"/>
        </w:rPr>
        <w:t xml:space="preserve">　 　　　　　　　　 ・実社会に密着したテーマを題材にした専門学習の推進</w:t>
      </w:r>
    </w:p>
    <w:p w:rsidR="00981BE2" w:rsidRPr="003620F0" w:rsidRDefault="00981BE2" w:rsidP="003620F0">
      <w:pPr>
        <w:spacing w:line="340" w:lineRule="exact"/>
        <w:ind w:firstLineChars="1700" w:firstLine="34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・技術者から学ぶ機会、現場体験実習の充実</w:t>
      </w:r>
    </w:p>
    <w:p w:rsidR="00981BE2" w:rsidRDefault="00981BE2" w:rsidP="00981BE2">
      <w:pPr>
        <w:spacing w:line="340" w:lineRule="exact"/>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 xml:space="preserve">　</w:t>
      </w:r>
      <w:r w:rsidR="00437E6A">
        <w:rPr>
          <w:rFonts w:asciiTheme="minorEastAsia" w:eastAsiaTheme="minorEastAsia" w:hAnsiTheme="minorEastAsia" w:hint="eastAsia"/>
          <w:color w:val="000000" w:themeColor="text1"/>
          <w:sz w:val="20"/>
          <w:szCs w:val="20"/>
        </w:rPr>
        <w:t xml:space="preserve">    ○</w:t>
      </w:r>
      <w:r w:rsidRPr="003620F0">
        <w:rPr>
          <w:rFonts w:asciiTheme="minorEastAsia" w:eastAsiaTheme="minorEastAsia" w:hAnsiTheme="minorEastAsia" w:hint="eastAsia"/>
          <w:color w:val="000000" w:themeColor="text1"/>
          <w:sz w:val="20"/>
          <w:szCs w:val="20"/>
        </w:rPr>
        <w:t>PBL</w:t>
      </w:r>
      <w:r w:rsidR="00AE1F4E" w:rsidRPr="00AE1F4E">
        <w:rPr>
          <w:rFonts w:asciiTheme="minorEastAsia" w:eastAsiaTheme="minorEastAsia" w:hAnsiTheme="minorEastAsia"/>
          <w:color w:val="000000" w:themeColor="text1"/>
          <w:sz w:val="16"/>
          <w:szCs w:val="16"/>
        </w:rPr>
        <w:t>(</w:t>
      </w:r>
      <w:r w:rsidR="00AE1F4E" w:rsidRPr="00AE1F4E">
        <w:rPr>
          <w:rFonts w:asciiTheme="minorEastAsia" w:eastAsiaTheme="minorEastAsia" w:hAnsiTheme="minorEastAsia" w:hint="eastAsia"/>
          <w:color w:val="000000" w:themeColor="text1"/>
          <w:sz w:val="16"/>
          <w:szCs w:val="16"/>
        </w:rPr>
        <w:t>※)</w:t>
      </w:r>
      <w:r w:rsidRPr="003620F0">
        <w:rPr>
          <w:rFonts w:asciiTheme="minorEastAsia" w:eastAsiaTheme="minorEastAsia" w:hAnsiTheme="minorEastAsia" w:hint="eastAsia"/>
          <w:color w:val="000000" w:themeColor="text1"/>
          <w:sz w:val="20"/>
          <w:szCs w:val="20"/>
        </w:rPr>
        <w:t>の導入</w:t>
      </w:r>
    </w:p>
    <w:p w:rsidR="00AE1F4E" w:rsidRPr="00AE1F4E" w:rsidRDefault="00AE1F4E" w:rsidP="00981BE2">
      <w:pPr>
        <w:spacing w:line="3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20"/>
          <w:szCs w:val="20"/>
        </w:rPr>
        <w:t xml:space="preserve">         </w:t>
      </w:r>
      <w:r w:rsidRPr="00AE1F4E">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 xml:space="preserve">　課題解決型学習。自ら設定した課題、または与えられた課題を解決していく過程で様々な能力を育成する学習。</w:t>
      </w:r>
    </w:p>
    <w:p w:rsidR="00981BE2" w:rsidRPr="003620F0" w:rsidRDefault="00981BE2" w:rsidP="00981BE2">
      <w:pPr>
        <w:spacing w:line="340" w:lineRule="exact"/>
        <w:rPr>
          <w:rFonts w:asciiTheme="minorEastAsia" w:eastAsiaTheme="minorEastAsia" w:hAnsiTheme="minorEastAsia"/>
          <w:color w:val="000000" w:themeColor="text1"/>
          <w:sz w:val="20"/>
          <w:szCs w:val="20"/>
        </w:rPr>
      </w:pPr>
    </w:p>
    <w:p w:rsidR="00981BE2" w:rsidRPr="003620F0" w:rsidRDefault="00981BE2" w:rsidP="003620F0">
      <w:pPr>
        <w:spacing w:line="340" w:lineRule="exact"/>
        <w:ind w:firstLineChars="300" w:firstLine="6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○学校規模は、原則として1学年6学級35人編制とする。</w:t>
      </w:r>
    </w:p>
    <w:p w:rsidR="00981BE2" w:rsidRPr="003620F0" w:rsidRDefault="00981BE2" w:rsidP="00981BE2">
      <w:pPr>
        <w:spacing w:line="340" w:lineRule="exact"/>
        <w:ind w:leftChars="200" w:left="620" w:hangingChars="100" w:hanging="200"/>
        <w:rPr>
          <w:rFonts w:asciiTheme="minorEastAsia" w:eastAsiaTheme="minorEastAsia" w:hAnsiTheme="minorEastAsia"/>
          <w:color w:val="000000" w:themeColor="text1"/>
          <w:sz w:val="20"/>
          <w:szCs w:val="20"/>
        </w:rPr>
      </w:pPr>
    </w:p>
    <w:p w:rsidR="00981BE2" w:rsidRDefault="00981BE2" w:rsidP="00981BE2">
      <w:pPr>
        <w:kinsoku w:val="0"/>
        <w:wordWrap w:val="0"/>
        <w:overflowPunct w:val="0"/>
        <w:snapToGrid w:val="0"/>
        <w:spacing w:line="321" w:lineRule="exact"/>
        <w:rPr>
          <w:rFonts w:asciiTheme="majorEastAsia" w:eastAsiaTheme="majorEastAsia" w:hAnsiTheme="majorEastAsia"/>
          <w:sz w:val="22"/>
          <w:szCs w:val="22"/>
        </w:rPr>
      </w:pPr>
    </w:p>
    <w:p w:rsidR="003620F0" w:rsidRDefault="003620F0" w:rsidP="00981BE2">
      <w:pPr>
        <w:kinsoku w:val="0"/>
        <w:wordWrap w:val="0"/>
        <w:overflowPunct w:val="0"/>
        <w:snapToGrid w:val="0"/>
        <w:spacing w:line="321" w:lineRule="exact"/>
        <w:rPr>
          <w:rFonts w:asciiTheme="majorEastAsia" w:eastAsiaTheme="majorEastAsia" w:hAnsiTheme="majorEastAsia"/>
          <w:sz w:val="22"/>
          <w:szCs w:val="22"/>
        </w:rPr>
      </w:pPr>
    </w:p>
    <w:p w:rsidR="00981BE2" w:rsidRDefault="00984C72" w:rsidP="00981BE2">
      <w:pPr>
        <w:kinsoku w:val="0"/>
        <w:wordWrap w:val="0"/>
        <w:overflowPunct w:val="0"/>
        <w:snapToGrid w:val="0"/>
        <w:spacing w:line="321" w:lineRule="exact"/>
        <w:rPr>
          <w:rFonts w:asciiTheme="majorEastAsia" w:eastAsiaTheme="majorEastAsia" w:hAnsiTheme="majorEastAsia"/>
          <w:sz w:val="22"/>
          <w:szCs w:val="22"/>
        </w:rPr>
      </w:pPr>
      <w:r w:rsidRPr="00075513">
        <w:rPr>
          <w:rFonts w:asciiTheme="minorEastAsia" w:eastAsiaTheme="minorEastAsia" w:hAnsiTheme="minorEastAsia"/>
          <w:noProof/>
          <w:sz w:val="24"/>
        </w:rPr>
        <mc:AlternateContent>
          <mc:Choice Requires="wps">
            <w:drawing>
              <wp:anchor distT="0" distB="0" distL="114300" distR="114300" simplePos="0" relativeHeight="252063744" behindDoc="0" locked="0" layoutInCell="1" allowOverlap="1" wp14:anchorId="550E19E8" wp14:editId="1904C375">
                <wp:simplePos x="0" y="0"/>
                <wp:positionH relativeFrom="margin">
                  <wp:align>center</wp:align>
                </wp:positionH>
                <wp:positionV relativeFrom="bottomMargin">
                  <wp:posOffset>-391795</wp:posOffset>
                </wp:positionV>
                <wp:extent cx="692280" cy="32148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rsidR="007A75BA" w:rsidRPr="00493DCD" w:rsidRDefault="00EF2175" w:rsidP="007A75BA">
                            <w:pPr>
                              <w:jc w:val="center"/>
                              <w:rPr>
                                <w:sz w:val="24"/>
                              </w:rPr>
                            </w:pPr>
                            <w:r>
                              <w:rPr>
                                <w:rFonts w:hint="eastAsia"/>
                                <w:sz w:val="24"/>
                              </w:rPr>
                              <w:t>２</w:t>
                            </w:r>
                            <w:r w:rsidR="007A75BA">
                              <w:rPr>
                                <w:rFonts w:hint="eastAsia"/>
                                <w:sz w:val="24"/>
                              </w:rPr>
                              <w:t>-</w:t>
                            </w:r>
                            <w:r w:rsidR="00984C72">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19E8" id="正方形/長方形 4" o:spid="_x0000_s1028" style="position:absolute;left:0;text-align:left;margin-left:0;margin-top:-30.85pt;width:54.5pt;height:25.3pt;z-index:2520637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" fillcolor="window" stroked="f" strokeweight="2pt">
                <v:textbox>
                  <w:txbxContent>
                    <w:p w:rsidR="007A75BA" w:rsidRPr="00493DCD" w:rsidRDefault="00EF2175" w:rsidP="007A75BA">
                      <w:pPr>
                        <w:jc w:val="center"/>
                        <w:rPr>
                          <w:sz w:val="24"/>
                        </w:rPr>
                      </w:pPr>
                      <w:r>
                        <w:rPr>
                          <w:rFonts w:hint="eastAsia"/>
                          <w:sz w:val="24"/>
                        </w:rPr>
                        <w:t>２</w:t>
                      </w:r>
                      <w:r w:rsidR="007A75BA">
                        <w:rPr>
                          <w:rFonts w:hint="eastAsia"/>
                          <w:sz w:val="24"/>
                        </w:rPr>
                        <w:t>-</w:t>
                      </w:r>
                      <w:r w:rsidR="00984C72">
                        <w:rPr>
                          <w:rFonts w:hint="eastAsia"/>
                          <w:sz w:val="24"/>
                        </w:rPr>
                        <w:t>４</w:t>
                      </w:r>
                    </w:p>
                  </w:txbxContent>
                </v:textbox>
                <w10:wrap anchorx="margin" anchory="margin"/>
              </v:rect>
            </w:pict>
          </mc:Fallback>
        </mc:AlternateContent>
      </w:r>
    </w:p>
    <w:p w:rsidR="00981BE2" w:rsidRPr="0089028D" w:rsidRDefault="00981BE2" w:rsidP="00F84C64">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国際関係学科の改編</w:t>
      </w:r>
    </w:p>
    <w:p w:rsidR="001927E9" w:rsidRDefault="001927E9" w:rsidP="001927E9">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AE1F4E">
      <w:pPr>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B76D22">
        <w:rPr>
          <w:rFonts w:asciiTheme="minorEastAsia" w:eastAsiaTheme="minorEastAsia" w:hAnsiTheme="minorEastAsia" w:hint="eastAsia"/>
          <w:sz w:val="22"/>
          <w:szCs w:val="22"/>
        </w:rPr>
        <w:t>「大阪府立高等学校・</w:t>
      </w:r>
      <w:r w:rsidRPr="00D87A4B">
        <w:rPr>
          <w:rFonts w:asciiTheme="minorEastAsia" w:eastAsiaTheme="minorEastAsia" w:hAnsiTheme="minorEastAsia" w:hint="eastAsia"/>
          <w:sz w:val="22"/>
          <w:szCs w:val="22"/>
        </w:rPr>
        <w:t>大阪市立高等学校再編整備計画(2019(平成31</w:t>
      </w:r>
      <w:r w:rsidR="00B76D22">
        <w:rPr>
          <w:rFonts w:asciiTheme="minorEastAsia" w:eastAsiaTheme="minorEastAsia" w:hAnsiTheme="minorEastAsia"/>
          <w:sz w:val="22"/>
          <w:szCs w:val="22"/>
        </w:rPr>
        <w:t>)</w:t>
      </w:r>
      <w:r w:rsidR="00B76D22">
        <w:rPr>
          <w:rFonts w:asciiTheme="minorEastAsia" w:eastAsiaTheme="minorEastAsia" w:hAnsiTheme="minorEastAsia" w:hint="eastAsia"/>
          <w:sz w:val="22"/>
          <w:szCs w:val="22"/>
        </w:rPr>
        <w:t>年度</w:t>
      </w:r>
      <w:r w:rsidRPr="00D87A4B">
        <w:rPr>
          <w:rFonts w:asciiTheme="minorEastAsia" w:eastAsiaTheme="minorEastAsia" w:hAnsiTheme="minorEastAsia" w:hint="eastAsia"/>
          <w:sz w:val="22"/>
          <w:szCs w:val="22"/>
        </w:rPr>
        <w:t>から2023</w:t>
      </w:r>
      <w:r w:rsidR="00B76D22">
        <w:rPr>
          <w:rFonts w:asciiTheme="minorEastAsia" w:eastAsiaTheme="minorEastAsia" w:hAnsiTheme="minorEastAsia" w:hint="eastAsia"/>
          <w:sz w:val="22"/>
          <w:szCs w:val="22"/>
        </w:rPr>
        <w:t>年度)</w:t>
      </w:r>
      <w:r w:rsidR="00B76D22">
        <w:rPr>
          <w:rFonts w:asciiTheme="minorEastAsia" w:eastAsiaTheme="minorEastAsia" w:hAnsiTheme="minorEastAsia"/>
          <w:sz w:val="22"/>
          <w:szCs w:val="22"/>
        </w:rPr>
        <w:t>」</w:t>
      </w:r>
      <w:r w:rsidRPr="00D87A4B">
        <w:rPr>
          <w:rFonts w:asciiTheme="minorEastAsia" w:eastAsiaTheme="minorEastAsia" w:hAnsiTheme="minorEastAsia" w:hint="eastAsia"/>
          <w:sz w:val="22"/>
          <w:szCs w:val="22"/>
        </w:rPr>
        <w:t>に基づき、府内の中学生が通学しやすい地域バランスに配慮し、豊かな国際感覚と優れた外国語運用能力を身に付け、国際的に活躍できる人材をさらに育成する観点から、国際関係学科を国際文化科とグローバル科の</w:t>
      </w:r>
      <w:r w:rsidR="002A7303">
        <w:rPr>
          <w:rFonts w:asciiTheme="minorEastAsia" w:eastAsiaTheme="minorEastAsia" w:hAnsiTheme="minorEastAsia" w:hint="eastAsia"/>
          <w:sz w:val="22"/>
          <w:szCs w:val="22"/>
        </w:rPr>
        <w:t>２</w:t>
      </w:r>
      <w:r w:rsidRPr="00D87A4B">
        <w:rPr>
          <w:rFonts w:asciiTheme="minorEastAsia" w:eastAsiaTheme="minorEastAsia" w:hAnsiTheme="minorEastAsia" w:hint="eastAsia"/>
          <w:sz w:val="22"/>
          <w:szCs w:val="22"/>
        </w:rPr>
        <w:t>科に改編し、これまでの取組みを発展・深化させる。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37E6A">
        <w:rPr>
          <w:rFonts w:asciiTheme="minorEastAsia" w:eastAsiaTheme="minorEastAsia" w:hAnsiTheme="minorEastAsia" w:hint="eastAsia"/>
          <w:sz w:val="22"/>
          <w:szCs w:val="22"/>
        </w:rPr>
        <w:t>○</w:t>
      </w:r>
      <w:r w:rsidRPr="00D87A4B">
        <w:rPr>
          <w:rFonts w:asciiTheme="minorEastAsia" w:eastAsiaTheme="minorEastAsia" w:hAnsiTheme="minorEastAsia" w:hint="eastAsia"/>
          <w:sz w:val="22"/>
          <w:szCs w:val="22"/>
        </w:rPr>
        <w:t>国際文化科</w:t>
      </w:r>
    </w:p>
    <w:p w:rsid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旭高校</w:t>
      </w:r>
      <w:r w:rsidR="002A7303" w:rsidRPr="002A7303">
        <w:rPr>
          <w:rFonts w:asciiTheme="minorEastAsia" w:eastAsiaTheme="minorEastAsia" w:hAnsiTheme="minorEastAsia" w:hint="eastAsia"/>
          <w:sz w:val="22"/>
          <w:szCs w:val="22"/>
        </w:rPr>
        <w:t>は、</w:t>
      </w:r>
      <w:r w:rsidR="003E76E8" w:rsidRPr="003E76E8">
        <w:rPr>
          <w:rFonts w:asciiTheme="minorEastAsia" w:eastAsiaTheme="minorEastAsia" w:hAnsiTheme="minorEastAsia" w:hint="eastAsia"/>
          <w:sz w:val="22"/>
          <w:szCs w:val="22"/>
        </w:rPr>
        <w:t>府内最多の第二外国語の授業（</w:t>
      </w:r>
      <w:r w:rsidR="003E76E8">
        <w:rPr>
          <w:rFonts w:asciiTheme="minorEastAsia" w:eastAsiaTheme="minorEastAsia" w:hAnsiTheme="minorEastAsia" w:hint="eastAsia"/>
          <w:sz w:val="22"/>
          <w:szCs w:val="22"/>
        </w:rPr>
        <w:t>６</w:t>
      </w:r>
      <w:r w:rsidR="003E76E8" w:rsidRPr="003E76E8">
        <w:rPr>
          <w:rFonts w:asciiTheme="minorEastAsia" w:eastAsiaTheme="minorEastAsia" w:hAnsiTheme="minorEastAsia" w:hint="eastAsia"/>
          <w:sz w:val="22"/>
          <w:szCs w:val="22"/>
        </w:rPr>
        <w:t>言語）を開講し、姉妹校等との相互交流や異文化理解講座などを通じて異文化理解教育を推進するとともに、地域と協力して熊本復興支援として物産展や県立高校生との交流といった社会貢献活動の実績がある。</w:t>
      </w:r>
    </w:p>
    <w:p w:rsidR="00D87A4B" w:rsidRPr="00602E29"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枚方高校</w:t>
      </w:r>
      <w:r w:rsidR="002A7303" w:rsidRPr="002A7303">
        <w:rPr>
          <w:rFonts w:asciiTheme="minorEastAsia" w:eastAsiaTheme="minorEastAsia" w:hAnsiTheme="minorEastAsia" w:hint="eastAsia"/>
          <w:sz w:val="22"/>
          <w:szCs w:val="22"/>
        </w:rPr>
        <w:t>は、</w:t>
      </w:r>
      <w:r w:rsidR="003E76E8">
        <w:rPr>
          <w:rFonts w:asciiTheme="minorEastAsia" w:eastAsiaTheme="minorEastAsia" w:hAnsiTheme="minorEastAsia" w:hint="eastAsia"/>
          <w:sz w:val="22"/>
          <w:szCs w:val="22"/>
        </w:rPr>
        <w:t>４</w:t>
      </w:r>
      <w:r w:rsidR="003E76E8" w:rsidRPr="003E76E8">
        <w:rPr>
          <w:rFonts w:asciiTheme="minorEastAsia" w:eastAsiaTheme="minorEastAsia" w:hAnsiTheme="minorEastAsia" w:hint="eastAsia"/>
          <w:sz w:val="22"/>
          <w:szCs w:val="22"/>
        </w:rPr>
        <w:t>言語の第二外国語の授業を開講し、平成23年からはユネスコスクールとして様々な国から留学生を受け入れるなど、多文化理解教育を実践するとともに、枚方ハーフマラソンボランティアなど</w:t>
      </w:r>
      <w:r w:rsidR="003E76E8">
        <w:rPr>
          <w:rFonts w:asciiTheme="minorEastAsia" w:eastAsiaTheme="minorEastAsia" w:hAnsiTheme="minorEastAsia" w:hint="eastAsia"/>
          <w:sz w:val="22"/>
          <w:szCs w:val="22"/>
        </w:rPr>
        <w:t>の</w:t>
      </w:r>
      <w:r w:rsidR="003E76E8" w:rsidRPr="003E76E8">
        <w:rPr>
          <w:rFonts w:asciiTheme="minorEastAsia" w:eastAsiaTheme="minorEastAsia" w:hAnsiTheme="minorEastAsia" w:hint="eastAsia"/>
          <w:sz w:val="22"/>
          <w:szCs w:val="22"/>
        </w:rPr>
        <w:t>社会貢献活動へも参加している。</w:t>
      </w:r>
    </w:p>
    <w:p w:rsidR="00D87A4B" w:rsidRPr="00602E29"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花園高校</w:t>
      </w:r>
      <w:r w:rsidR="002A7303" w:rsidRPr="002A7303">
        <w:rPr>
          <w:rFonts w:asciiTheme="minorEastAsia" w:eastAsiaTheme="minorEastAsia" w:hAnsiTheme="minorEastAsia" w:hint="eastAsia"/>
          <w:sz w:val="22"/>
          <w:szCs w:val="22"/>
        </w:rPr>
        <w:t>は、</w:t>
      </w:r>
      <w:r w:rsidR="003E76E8" w:rsidRPr="003E76E8">
        <w:rPr>
          <w:rFonts w:asciiTheme="minorEastAsia" w:eastAsiaTheme="minorEastAsia" w:hAnsiTheme="minorEastAsia" w:hint="eastAsia"/>
          <w:sz w:val="22"/>
          <w:szCs w:val="22"/>
        </w:rPr>
        <w:t>３言語の第二外国語の授業を開講し、ＩＣＴ等を活用してオーストラリアの姉妹校の生徒たちや開発途上国で活躍する日本人との交流を行うとともに、地元の活性化やラグビーワールドカップ応援プロジェクトに取</w:t>
      </w:r>
      <w:r w:rsidR="003E76E8">
        <w:rPr>
          <w:rFonts w:asciiTheme="minorEastAsia" w:eastAsiaTheme="minorEastAsia" w:hAnsiTheme="minorEastAsia" w:hint="eastAsia"/>
          <w:sz w:val="22"/>
          <w:szCs w:val="22"/>
        </w:rPr>
        <w:t>り</w:t>
      </w:r>
      <w:r w:rsidR="003E76E8" w:rsidRPr="003E76E8">
        <w:rPr>
          <w:rFonts w:asciiTheme="minorEastAsia" w:eastAsiaTheme="minorEastAsia" w:hAnsiTheme="minorEastAsia" w:hint="eastAsia"/>
          <w:sz w:val="22"/>
          <w:szCs w:val="22"/>
        </w:rPr>
        <w:t>組むなど</w:t>
      </w:r>
      <w:r w:rsidR="003E76E8">
        <w:rPr>
          <w:rFonts w:asciiTheme="minorEastAsia" w:eastAsiaTheme="minorEastAsia" w:hAnsiTheme="minorEastAsia" w:hint="eastAsia"/>
          <w:sz w:val="22"/>
          <w:szCs w:val="22"/>
        </w:rPr>
        <w:t>の</w:t>
      </w:r>
      <w:r w:rsidR="003E76E8" w:rsidRPr="003E76E8">
        <w:rPr>
          <w:rFonts w:asciiTheme="minorEastAsia" w:eastAsiaTheme="minorEastAsia" w:hAnsiTheme="minorEastAsia" w:hint="eastAsia"/>
          <w:sz w:val="22"/>
          <w:szCs w:val="22"/>
        </w:rPr>
        <w:t>社会貢献活動の実績がある。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長野高校</w:t>
      </w:r>
      <w:r w:rsidR="002A7303" w:rsidRPr="002A7303">
        <w:rPr>
          <w:rFonts w:asciiTheme="minorEastAsia" w:eastAsiaTheme="minorEastAsia" w:hAnsiTheme="minorEastAsia" w:hint="eastAsia"/>
          <w:sz w:val="22"/>
          <w:szCs w:val="22"/>
        </w:rPr>
        <w:t>は、</w:t>
      </w:r>
      <w:r w:rsidR="00DA0841">
        <w:rPr>
          <w:rFonts w:asciiTheme="minorEastAsia" w:eastAsiaTheme="minorEastAsia" w:hAnsiTheme="minorEastAsia" w:hint="eastAsia"/>
          <w:sz w:val="22"/>
          <w:szCs w:val="22"/>
        </w:rPr>
        <w:t>４</w:t>
      </w:r>
      <w:r w:rsidR="00DA0841" w:rsidRPr="00DA0841">
        <w:rPr>
          <w:rFonts w:asciiTheme="minorEastAsia" w:eastAsiaTheme="minorEastAsia" w:hAnsiTheme="minorEastAsia" w:hint="eastAsia"/>
          <w:sz w:val="22"/>
          <w:szCs w:val="22"/>
        </w:rPr>
        <w:t>言語の第二外国語の授業を開講し、平成21年からはユネスコスクールとして、フェアトレードの普及活動や国際理解教育を推進するとともに、小学生の通学見守りといった地域への貢献活動を行っている。</w:t>
      </w:r>
    </w:p>
    <w:p w:rsidR="00D87A4B" w:rsidRPr="00602E29"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佐野高校</w:t>
      </w:r>
      <w:r w:rsidR="002A7303" w:rsidRPr="002A7303">
        <w:rPr>
          <w:rFonts w:asciiTheme="minorEastAsia" w:eastAsiaTheme="minorEastAsia" w:hAnsiTheme="minorEastAsia" w:hint="eastAsia"/>
          <w:sz w:val="22"/>
          <w:szCs w:val="22"/>
        </w:rPr>
        <w:t>は、</w:t>
      </w:r>
      <w:r w:rsidR="003E76E8" w:rsidRPr="003E76E8">
        <w:rPr>
          <w:rFonts w:asciiTheme="minorEastAsia" w:eastAsiaTheme="minorEastAsia" w:hAnsiTheme="minorEastAsia" w:hint="eastAsia"/>
          <w:sz w:val="22"/>
          <w:szCs w:val="22"/>
        </w:rPr>
        <w:t>４言語の第二外国語の授業を開講し、平成24年からはユネスコスクー</w:t>
      </w:r>
      <w:r w:rsidR="003E76E8">
        <w:rPr>
          <w:rFonts w:asciiTheme="minorEastAsia" w:eastAsiaTheme="minorEastAsia" w:hAnsiTheme="minorEastAsia" w:hint="eastAsia"/>
          <w:sz w:val="22"/>
          <w:szCs w:val="22"/>
        </w:rPr>
        <w:t>ル</w:t>
      </w:r>
      <w:r w:rsidR="003E76E8" w:rsidRPr="003E76E8">
        <w:rPr>
          <w:rFonts w:asciiTheme="minorEastAsia" w:eastAsiaTheme="minorEastAsia" w:hAnsiTheme="minorEastAsia" w:hint="eastAsia"/>
          <w:sz w:val="22"/>
          <w:szCs w:val="22"/>
        </w:rPr>
        <w:t>として</w:t>
      </w:r>
      <w:r w:rsidR="003E76E8">
        <w:rPr>
          <w:rFonts w:asciiTheme="minorEastAsia" w:eastAsiaTheme="minorEastAsia" w:hAnsiTheme="minorEastAsia" w:hint="eastAsia"/>
          <w:sz w:val="22"/>
          <w:szCs w:val="22"/>
        </w:rPr>
        <w:t>ＥＳＤ</w:t>
      </w:r>
      <w:r w:rsidR="003E76E8" w:rsidRPr="003E76E8">
        <w:rPr>
          <w:rFonts w:asciiTheme="minorEastAsia" w:eastAsiaTheme="minorEastAsia" w:hAnsiTheme="minorEastAsia" w:hint="eastAsia"/>
          <w:sz w:val="16"/>
          <w:szCs w:val="16"/>
        </w:rPr>
        <w:t>※１</w:t>
      </w:r>
      <w:r w:rsidR="003E76E8" w:rsidRPr="003E76E8">
        <w:rPr>
          <w:rFonts w:asciiTheme="minorEastAsia" w:eastAsiaTheme="minorEastAsia" w:hAnsiTheme="minorEastAsia" w:hint="eastAsia"/>
          <w:sz w:val="22"/>
          <w:szCs w:val="22"/>
        </w:rPr>
        <w:t>を推進し、開発途上国での研修を実施するとともに、地域防災活動の一環である多言語対応への協力といった社会貢献活動などに取</w:t>
      </w:r>
      <w:r w:rsidR="009A73C5">
        <w:rPr>
          <w:rFonts w:asciiTheme="minorEastAsia" w:eastAsiaTheme="minorEastAsia" w:hAnsiTheme="minorEastAsia" w:hint="eastAsia"/>
          <w:sz w:val="22"/>
          <w:szCs w:val="22"/>
        </w:rPr>
        <w:t>り</w:t>
      </w:r>
      <w:r w:rsidR="003E76E8" w:rsidRPr="003E76E8">
        <w:rPr>
          <w:rFonts w:asciiTheme="minorEastAsia" w:eastAsiaTheme="minorEastAsia" w:hAnsiTheme="minorEastAsia" w:hint="eastAsia"/>
          <w:sz w:val="22"/>
          <w:szCs w:val="22"/>
        </w:rPr>
        <w:t>組んでいる。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437E6A">
        <w:rPr>
          <w:rFonts w:asciiTheme="minorEastAsia" w:eastAsiaTheme="minorEastAsia" w:hAnsiTheme="minorEastAsia" w:hint="eastAsia"/>
          <w:b/>
          <w:sz w:val="22"/>
          <w:szCs w:val="22"/>
        </w:rPr>
        <w:t>千里高校</w:t>
      </w:r>
      <w:r w:rsidR="002A7303" w:rsidRPr="002A7303">
        <w:rPr>
          <w:rFonts w:asciiTheme="minorEastAsia" w:eastAsiaTheme="minorEastAsia" w:hAnsiTheme="minorEastAsia" w:hint="eastAsia"/>
          <w:sz w:val="22"/>
          <w:szCs w:val="22"/>
        </w:rPr>
        <w:t>は、</w:t>
      </w:r>
      <w:r w:rsidR="004D39B4">
        <w:rPr>
          <w:rFonts w:asciiTheme="minorEastAsia" w:eastAsiaTheme="minorEastAsia" w:hAnsiTheme="minorEastAsia" w:hint="eastAsia"/>
          <w:sz w:val="22"/>
          <w:szCs w:val="22"/>
        </w:rPr>
        <w:t>５</w:t>
      </w:r>
      <w:r w:rsidR="003E76E8" w:rsidRPr="003E76E8">
        <w:rPr>
          <w:rFonts w:asciiTheme="minorEastAsia" w:eastAsiaTheme="minorEastAsia" w:hAnsiTheme="minorEastAsia" w:hint="eastAsia"/>
          <w:sz w:val="22"/>
          <w:szCs w:val="22"/>
        </w:rPr>
        <w:t>言語の第二外国語の授業を開講し、平成27</w:t>
      </w:r>
      <w:r w:rsidR="004D39B4">
        <w:rPr>
          <w:rFonts w:asciiTheme="minorEastAsia" w:eastAsiaTheme="minorEastAsia" w:hAnsiTheme="minorEastAsia" w:hint="eastAsia"/>
          <w:sz w:val="22"/>
          <w:szCs w:val="22"/>
        </w:rPr>
        <w:t>年度からはＳＧＨ</w:t>
      </w:r>
      <w:r w:rsidR="004D39B4" w:rsidRPr="004D39B4">
        <w:rPr>
          <w:rFonts w:asciiTheme="minorEastAsia" w:eastAsiaTheme="minorEastAsia" w:hAnsiTheme="minorEastAsia" w:hint="eastAsia"/>
          <w:sz w:val="16"/>
          <w:szCs w:val="16"/>
        </w:rPr>
        <w:t>※２</w:t>
      </w:r>
      <w:r w:rsidR="003E76E8" w:rsidRPr="003E76E8">
        <w:rPr>
          <w:rFonts w:asciiTheme="minorEastAsia" w:eastAsiaTheme="minorEastAsia" w:hAnsiTheme="minorEastAsia" w:hint="eastAsia"/>
          <w:sz w:val="22"/>
          <w:szCs w:val="22"/>
        </w:rPr>
        <w:t>の指定校として、また、平成31年度からはＷＷＬコンソーシアム構築支援事業</w:t>
      </w:r>
      <w:r w:rsidR="003E76E8" w:rsidRPr="004D39B4">
        <w:rPr>
          <w:rFonts w:asciiTheme="minorEastAsia" w:eastAsiaTheme="minorEastAsia" w:hAnsiTheme="minorEastAsia" w:hint="eastAsia"/>
          <w:sz w:val="16"/>
          <w:szCs w:val="16"/>
        </w:rPr>
        <w:t>※</w:t>
      </w:r>
      <w:r w:rsidR="009A73C5">
        <w:rPr>
          <w:rFonts w:asciiTheme="minorEastAsia" w:eastAsiaTheme="minorEastAsia" w:hAnsiTheme="minorEastAsia" w:hint="eastAsia"/>
          <w:sz w:val="16"/>
          <w:szCs w:val="16"/>
        </w:rPr>
        <w:t>３</w:t>
      </w:r>
      <w:r w:rsidR="003E76E8" w:rsidRPr="003E76E8">
        <w:rPr>
          <w:rFonts w:asciiTheme="minorEastAsia" w:eastAsiaTheme="minorEastAsia" w:hAnsiTheme="minorEastAsia" w:hint="eastAsia"/>
          <w:sz w:val="22"/>
          <w:szCs w:val="22"/>
        </w:rPr>
        <w:t>連携校として国際機関等と連携した活動を行うとともに、</w:t>
      </w:r>
      <w:r w:rsidR="009A73C5">
        <w:rPr>
          <w:rFonts w:asciiTheme="minorEastAsia" w:eastAsiaTheme="minorEastAsia" w:hAnsiTheme="minorEastAsia" w:hint="eastAsia"/>
          <w:sz w:val="22"/>
          <w:szCs w:val="22"/>
        </w:rPr>
        <w:t>ＳＤＧｓ</w:t>
      </w:r>
      <w:r w:rsidR="003E76E8" w:rsidRPr="004D39B4">
        <w:rPr>
          <w:rFonts w:asciiTheme="minorEastAsia" w:eastAsiaTheme="minorEastAsia" w:hAnsiTheme="minorEastAsia" w:hint="eastAsia"/>
          <w:sz w:val="16"/>
          <w:szCs w:val="16"/>
        </w:rPr>
        <w:t>※</w:t>
      </w:r>
      <w:r w:rsidR="009A73C5">
        <w:rPr>
          <w:rFonts w:asciiTheme="minorEastAsia" w:eastAsiaTheme="minorEastAsia" w:hAnsiTheme="minorEastAsia" w:hint="eastAsia"/>
          <w:sz w:val="16"/>
          <w:szCs w:val="16"/>
        </w:rPr>
        <w:t>４</w:t>
      </w:r>
      <w:r w:rsidR="003E76E8" w:rsidRPr="003E76E8">
        <w:rPr>
          <w:rFonts w:asciiTheme="minorEastAsia" w:eastAsiaTheme="minorEastAsia" w:hAnsiTheme="minorEastAsia" w:hint="eastAsia"/>
          <w:sz w:val="22"/>
          <w:szCs w:val="22"/>
        </w:rPr>
        <w:t>に関連した社会的課題解決をめざす研究を実践している。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60514E">
        <w:rPr>
          <w:rFonts w:asciiTheme="minorEastAsia" w:eastAsiaTheme="minorEastAsia" w:hAnsiTheme="minorEastAsia" w:hint="eastAsia"/>
          <w:b/>
          <w:sz w:val="22"/>
          <w:szCs w:val="22"/>
        </w:rPr>
        <w:t>住吉高校</w:t>
      </w:r>
      <w:r w:rsidR="002A7303" w:rsidRPr="002A7303">
        <w:rPr>
          <w:rFonts w:asciiTheme="minorEastAsia" w:eastAsiaTheme="minorEastAsia" w:hAnsiTheme="minorEastAsia" w:hint="eastAsia"/>
          <w:sz w:val="22"/>
          <w:szCs w:val="22"/>
        </w:rPr>
        <w:t>は、</w:t>
      </w:r>
      <w:r w:rsidR="004D39B4">
        <w:rPr>
          <w:rFonts w:asciiTheme="minorEastAsia" w:eastAsiaTheme="minorEastAsia" w:hAnsiTheme="minorEastAsia" w:hint="eastAsia"/>
          <w:sz w:val="22"/>
          <w:szCs w:val="22"/>
        </w:rPr>
        <w:t>４</w:t>
      </w:r>
      <w:r w:rsidR="004D39B4" w:rsidRPr="004D39B4">
        <w:rPr>
          <w:rFonts w:asciiTheme="minorEastAsia" w:eastAsiaTheme="minorEastAsia" w:hAnsiTheme="minorEastAsia" w:hint="eastAsia"/>
          <w:sz w:val="22"/>
          <w:szCs w:val="22"/>
        </w:rPr>
        <w:t>言語の第二外国語の授業を開講し、平成20年からはユネスコスクールとして、北米等の先進国での語学研修や開発途上国でのフィールドツアーを実施するとともに、募金活動など</w:t>
      </w:r>
      <w:r w:rsidR="004D39B4">
        <w:rPr>
          <w:rFonts w:asciiTheme="minorEastAsia" w:eastAsiaTheme="minorEastAsia" w:hAnsiTheme="minorEastAsia" w:hint="eastAsia"/>
          <w:sz w:val="22"/>
          <w:szCs w:val="22"/>
        </w:rPr>
        <w:t>の</w:t>
      </w:r>
      <w:r w:rsidR="004D39B4" w:rsidRPr="004D39B4">
        <w:rPr>
          <w:rFonts w:asciiTheme="minorEastAsia" w:eastAsiaTheme="minorEastAsia" w:hAnsiTheme="minorEastAsia" w:hint="eastAsia"/>
          <w:sz w:val="22"/>
          <w:szCs w:val="22"/>
        </w:rPr>
        <w:t>社会貢献活動を実施している。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2A7303" w:rsidRPr="0060514E">
        <w:rPr>
          <w:rFonts w:asciiTheme="minorEastAsia" w:eastAsiaTheme="minorEastAsia" w:hAnsiTheme="minorEastAsia" w:hint="eastAsia"/>
          <w:b/>
          <w:sz w:val="22"/>
          <w:szCs w:val="22"/>
        </w:rPr>
        <w:t>泉北高校</w:t>
      </w:r>
      <w:r w:rsidR="002A7303" w:rsidRPr="002A7303">
        <w:rPr>
          <w:rFonts w:asciiTheme="minorEastAsia" w:eastAsiaTheme="minorEastAsia" w:hAnsiTheme="minorEastAsia" w:hint="eastAsia"/>
          <w:sz w:val="22"/>
          <w:szCs w:val="22"/>
        </w:rPr>
        <w:t>は、</w:t>
      </w:r>
      <w:r w:rsidR="004D39B4" w:rsidRPr="004D39B4">
        <w:rPr>
          <w:rFonts w:asciiTheme="minorEastAsia" w:eastAsiaTheme="minorEastAsia" w:hAnsiTheme="minorEastAsia" w:hint="eastAsia"/>
          <w:sz w:val="22"/>
          <w:szCs w:val="22"/>
        </w:rPr>
        <w:t>４言語の第二外国語の授業を開講し、平成26年からはユネスコスクールとして長期留学生を受け入れ、トビタテ留学</w:t>
      </w:r>
      <w:r w:rsidR="009A73C5">
        <w:rPr>
          <w:rFonts w:asciiTheme="minorEastAsia" w:eastAsiaTheme="minorEastAsia" w:hAnsiTheme="minorEastAsia" w:hint="eastAsia"/>
          <w:sz w:val="22"/>
          <w:szCs w:val="22"/>
        </w:rPr>
        <w:t>ＪＡＰＡＮ</w:t>
      </w:r>
      <w:r w:rsidR="004D39B4" w:rsidRPr="004D39B4">
        <w:rPr>
          <w:rFonts w:asciiTheme="minorEastAsia" w:eastAsiaTheme="minorEastAsia" w:hAnsiTheme="minorEastAsia" w:hint="eastAsia"/>
          <w:sz w:val="16"/>
          <w:szCs w:val="16"/>
        </w:rPr>
        <w:t>※５</w:t>
      </w:r>
      <w:r w:rsidR="004D39B4" w:rsidRPr="004D39B4">
        <w:rPr>
          <w:rFonts w:asciiTheme="minorEastAsia" w:eastAsiaTheme="minorEastAsia" w:hAnsiTheme="minorEastAsia" w:hint="eastAsia"/>
          <w:sz w:val="22"/>
          <w:szCs w:val="22"/>
        </w:rPr>
        <w:t>奨学生を毎年輩出するとともに、平成27年度からはＳＧＨの指定校として</w:t>
      </w:r>
      <w:r w:rsidR="009A73C5">
        <w:rPr>
          <w:rFonts w:asciiTheme="minorEastAsia" w:eastAsiaTheme="minorEastAsia" w:hAnsiTheme="minorEastAsia" w:hint="eastAsia"/>
          <w:sz w:val="22"/>
          <w:szCs w:val="22"/>
        </w:rPr>
        <w:t>ＳＤＧｓ</w:t>
      </w:r>
      <w:r w:rsidR="004D39B4" w:rsidRPr="004D39B4">
        <w:rPr>
          <w:rFonts w:asciiTheme="minorEastAsia" w:eastAsiaTheme="minorEastAsia" w:hAnsiTheme="minorEastAsia" w:hint="eastAsia"/>
          <w:sz w:val="22"/>
          <w:szCs w:val="22"/>
        </w:rPr>
        <w:t>に関連した課題研究や社会貢献活動を実施している。</w:t>
      </w:r>
    </w:p>
    <w:p w:rsidR="003E76E8" w:rsidRPr="004D39B4" w:rsidRDefault="00075513" w:rsidP="003E76E8">
      <w:pPr>
        <w:kinsoku w:val="0"/>
        <w:wordWrap w:val="0"/>
        <w:overflowPunct w:val="0"/>
        <w:snapToGrid w:val="0"/>
        <w:spacing w:line="321" w:lineRule="exact"/>
        <w:rPr>
          <w:rFonts w:asciiTheme="minorEastAsia" w:eastAsiaTheme="minorEastAsia" w:hAnsiTheme="minorEastAsia"/>
          <w:sz w:val="22"/>
          <w:szCs w:val="22"/>
        </w:rPr>
      </w:pPr>
      <w:r w:rsidRPr="00075513">
        <w:rPr>
          <w:rFonts w:asciiTheme="minorEastAsia" w:eastAsiaTheme="minorEastAsia" w:hAnsiTheme="minorEastAsia"/>
          <w:noProof/>
          <w:sz w:val="24"/>
        </w:rPr>
        <mc:AlternateContent>
          <mc:Choice Requires="wps">
            <w:drawing>
              <wp:anchor distT="0" distB="0" distL="114300" distR="114300" simplePos="0" relativeHeight="252054528" behindDoc="0" locked="0" layoutInCell="1" allowOverlap="1" wp14:anchorId="45E5F1BC" wp14:editId="217780EE">
                <wp:simplePos x="0" y="0"/>
                <wp:positionH relativeFrom="margin">
                  <wp:align>center</wp:align>
                </wp:positionH>
                <wp:positionV relativeFrom="bottomMargin">
                  <wp:posOffset>-396875</wp:posOffset>
                </wp:positionV>
                <wp:extent cx="692280" cy="32148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rsidR="00075513" w:rsidRPr="00493DCD" w:rsidRDefault="00EF2175" w:rsidP="00075513">
                            <w:pPr>
                              <w:jc w:val="center"/>
                              <w:rPr>
                                <w:sz w:val="24"/>
                              </w:rPr>
                            </w:pPr>
                            <w:r>
                              <w:rPr>
                                <w:rFonts w:hint="eastAsia"/>
                                <w:sz w:val="24"/>
                              </w:rPr>
                              <w:t>２</w:t>
                            </w:r>
                            <w:r w:rsidR="00075513">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F1BC" id="正方形/長方形 5" o:spid="_x0000_s1029" style="position:absolute;left:0;text-align:left;margin-left:0;margin-top:-31.25pt;width:54.5pt;height:25.3pt;z-index:25205452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" fillcolor="window" stroked="f" strokeweight="2pt">
                <v:textbox>
                  <w:txbxContent>
                    <w:p w:rsidR="00075513" w:rsidRPr="00493DCD" w:rsidRDefault="00EF2175" w:rsidP="00075513">
                      <w:pPr>
                        <w:jc w:val="center"/>
                        <w:rPr>
                          <w:sz w:val="24"/>
                        </w:rPr>
                      </w:pPr>
                      <w:r>
                        <w:rPr>
                          <w:rFonts w:hint="eastAsia"/>
                          <w:sz w:val="24"/>
                        </w:rPr>
                        <w:t>２</w:t>
                      </w:r>
                      <w:r w:rsidR="00075513">
                        <w:rPr>
                          <w:rFonts w:hint="eastAsia"/>
                          <w:sz w:val="24"/>
                        </w:rPr>
                        <w:t>-５</w:t>
                      </w:r>
                    </w:p>
                  </w:txbxContent>
                </v:textbox>
                <w10:wrap anchorx="margin" anchory="margin"/>
              </v:rect>
            </w:pict>
          </mc:Fallback>
        </mc:AlternateContent>
      </w:r>
    </w:p>
    <w:p w:rsidR="002A7303" w:rsidRDefault="003E76E8" w:rsidP="003E76E8">
      <w:pPr>
        <w:kinsoku w:val="0"/>
        <w:wordWrap w:val="0"/>
        <w:overflowPunct w:val="0"/>
        <w:snapToGrid w:val="0"/>
        <w:spacing w:line="321" w:lineRule="exact"/>
        <w:ind w:leftChars="588" w:left="1595" w:hangingChars="200" w:hanging="360"/>
        <w:rPr>
          <w:rFonts w:asciiTheme="minorEastAsia" w:eastAsiaTheme="minorEastAsia" w:hAnsiTheme="minorEastAsia"/>
          <w:sz w:val="22"/>
          <w:szCs w:val="22"/>
        </w:rPr>
      </w:pPr>
      <w:r>
        <w:rPr>
          <w:rFonts w:asciiTheme="minorEastAsia" w:eastAsiaTheme="minorEastAsia" w:hAnsiTheme="minorEastAsia" w:hint="eastAsia"/>
          <w:sz w:val="18"/>
          <w:szCs w:val="18"/>
        </w:rPr>
        <w:t>※１　ＥＳＤ</w:t>
      </w:r>
      <w:r w:rsidRPr="003E76E8">
        <w:rPr>
          <w:rFonts w:asciiTheme="minorEastAsia" w:eastAsiaTheme="minorEastAsia" w:hAnsiTheme="minorEastAsia" w:hint="eastAsia"/>
          <w:sz w:val="18"/>
          <w:szCs w:val="18"/>
        </w:rPr>
        <w:t>（持続可能な開発のための教育）とは、環境、貧困、人権、平和、開発といった現代社会の課題を自らの問題として捉え、身近なところから取り組むことにより、それらの課題の解決につながる新たな価値観や行動を生み出</w:t>
      </w:r>
      <w:r w:rsidR="009A73C5">
        <w:rPr>
          <w:rFonts w:asciiTheme="minorEastAsia" w:eastAsiaTheme="minorEastAsia" w:hAnsiTheme="minorEastAsia" w:hint="eastAsia"/>
          <w:sz w:val="18"/>
          <w:szCs w:val="18"/>
        </w:rPr>
        <w:t>すこと、そしてそれによって持続可能な社会を創造していくことをめざ</w:t>
      </w:r>
      <w:r w:rsidRPr="003E76E8">
        <w:rPr>
          <w:rFonts w:asciiTheme="minorEastAsia" w:eastAsiaTheme="minorEastAsia" w:hAnsiTheme="minorEastAsia" w:hint="eastAsia"/>
          <w:sz w:val="18"/>
          <w:szCs w:val="18"/>
        </w:rPr>
        <w:t>す学習や活動。</w:t>
      </w:r>
    </w:p>
    <w:p w:rsidR="002A7303" w:rsidRDefault="003E76E8" w:rsidP="002A7303">
      <w:pPr>
        <w:kinsoku w:val="0"/>
        <w:wordWrap w:val="0"/>
        <w:overflowPunct w:val="0"/>
        <w:snapToGrid w:val="0"/>
        <w:spacing w:line="321" w:lineRule="exact"/>
        <w:ind w:leftChars="600" w:left="162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2A7303">
        <w:rPr>
          <w:rFonts w:asciiTheme="minorEastAsia" w:eastAsiaTheme="minorEastAsia" w:hAnsiTheme="minorEastAsia" w:hint="eastAsia"/>
          <w:sz w:val="18"/>
          <w:szCs w:val="18"/>
        </w:rPr>
        <w:t xml:space="preserve">　</w:t>
      </w:r>
      <w:r w:rsidR="00AB4FC2">
        <w:rPr>
          <w:rFonts w:asciiTheme="minorEastAsia" w:eastAsiaTheme="minorEastAsia" w:hAnsiTheme="minorEastAsia" w:hint="eastAsia"/>
          <w:sz w:val="18"/>
          <w:szCs w:val="18"/>
        </w:rPr>
        <w:t>ＳＧＨ</w:t>
      </w:r>
      <w:r w:rsidR="002A7303" w:rsidRPr="002A7303">
        <w:rPr>
          <w:rFonts w:asciiTheme="minorEastAsia" w:eastAsiaTheme="minorEastAsia" w:hAnsiTheme="minorEastAsia" w:hint="eastAsia"/>
          <w:sz w:val="18"/>
          <w:szCs w:val="18"/>
        </w:rPr>
        <w:t>(スーパーグローバルハイスクール）とは、文部科学省が平成26年度から開始した事業で、高等学校等におけるグローバル・リーダー育成に資する教育を通して、生徒の社会課題に対する関心と深い教養、コミュニケーション能力、問題解決力</w:t>
      </w:r>
      <w:r w:rsidR="004B2875">
        <w:rPr>
          <w:rFonts w:asciiTheme="minorEastAsia" w:eastAsiaTheme="minorEastAsia" w:hAnsiTheme="minorEastAsia" w:hint="eastAsia"/>
          <w:sz w:val="18"/>
          <w:szCs w:val="18"/>
        </w:rPr>
        <w:t>等の国際的素養を身に付け、</w:t>
      </w:r>
      <w:r w:rsidR="002A7303" w:rsidRPr="002A7303">
        <w:rPr>
          <w:rFonts w:asciiTheme="minorEastAsia" w:eastAsiaTheme="minorEastAsia" w:hAnsiTheme="minorEastAsia" w:hint="eastAsia"/>
          <w:sz w:val="18"/>
          <w:szCs w:val="18"/>
        </w:rPr>
        <w:t>将来、国際的に活躍できるグローバル・リーダーの育成を図ることを目的とする。</w:t>
      </w:r>
    </w:p>
    <w:p w:rsidR="002A7303" w:rsidRDefault="003E76E8" w:rsidP="004B2875">
      <w:pPr>
        <w:wordWrap w:val="0"/>
        <w:overflowPunct w:val="0"/>
        <w:snapToGrid w:val="0"/>
        <w:spacing w:line="321" w:lineRule="exact"/>
        <w:ind w:leftChars="600" w:left="162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2A7303">
        <w:rPr>
          <w:rFonts w:asciiTheme="minorEastAsia" w:eastAsiaTheme="minorEastAsia" w:hAnsiTheme="minorEastAsia" w:hint="eastAsia"/>
          <w:sz w:val="18"/>
          <w:szCs w:val="18"/>
        </w:rPr>
        <w:t xml:space="preserve">　</w:t>
      </w:r>
      <w:r w:rsidR="002A7303" w:rsidRPr="002A7303">
        <w:rPr>
          <w:rFonts w:asciiTheme="minorEastAsia" w:eastAsiaTheme="minorEastAsia" w:hAnsiTheme="minorEastAsia" w:hint="eastAsia"/>
          <w:sz w:val="18"/>
          <w:szCs w:val="18"/>
        </w:rPr>
        <w:t>ＷＷＬ(ワールドワイドラーニング）</w:t>
      </w:r>
      <w:r w:rsidR="0060514E" w:rsidRPr="0060514E">
        <w:rPr>
          <w:rFonts w:asciiTheme="minorEastAsia" w:eastAsiaTheme="minorEastAsia" w:hAnsiTheme="minorEastAsia" w:hint="eastAsia"/>
          <w:sz w:val="18"/>
          <w:szCs w:val="18"/>
        </w:rPr>
        <w:t>コンソーシアム構築支援事業</w:t>
      </w:r>
      <w:r w:rsidR="009A73C5">
        <w:rPr>
          <w:rFonts w:asciiTheme="minorEastAsia" w:eastAsiaTheme="minorEastAsia" w:hAnsiTheme="minorEastAsia" w:hint="eastAsia"/>
          <w:sz w:val="18"/>
          <w:szCs w:val="18"/>
        </w:rPr>
        <w:t>とは、文部科学省が令和元年度から開始した</w:t>
      </w:r>
      <w:r w:rsidR="002A7303" w:rsidRPr="002A7303">
        <w:rPr>
          <w:rFonts w:asciiTheme="minorEastAsia" w:eastAsiaTheme="minorEastAsia" w:hAnsiTheme="minorEastAsia" w:hint="eastAsia"/>
          <w:sz w:val="18"/>
          <w:szCs w:val="18"/>
        </w:rPr>
        <w:t>事業で、</w:t>
      </w:r>
      <w:r w:rsidR="00AB4FC2">
        <w:rPr>
          <w:rFonts w:asciiTheme="minorEastAsia" w:eastAsiaTheme="minorEastAsia" w:hAnsiTheme="minorEastAsia" w:hint="eastAsia"/>
          <w:sz w:val="18"/>
          <w:szCs w:val="18"/>
        </w:rPr>
        <w:t>ＳＧＨ</w:t>
      </w:r>
      <w:r w:rsidR="002A7303" w:rsidRPr="002A7303">
        <w:rPr>
          <w:rFonts w:asciiTheme="minorEastAsia" w:eastAsiaTheme="minorEastAsia" w:hAnsiTheme="minorEastAsia" w:hint="eastAsia"/>
          <w:sz w:val="18"/>
          <w:szCs w:val="18"/>
        </w:rPr>
        <w:t>事業などの取組</w:t>
      </w:r>
      <w:r w:rsidR="009A73C5">
        <w:rPr>
          <w:rFonts w:asciiTheme="minorEastAsia" w:eastAsiaTheme="minorEastAsia" w:hAnsiTheme="minorEastAsia" w:hint="eastAsia"/>
          <w:sz w:val="18"/>
          <w:szCs w:val="18"/>
        </w:rPr>
        <w:t>み</w:t>
      </w:r>
      <w:r w:rsidR="002A7303" w:rsidRPr="002A7303">
        <w:rPr>
          <w:rFonts w:asciiTheme="minorEastAsia" w:eastAsiaTheme="minorEastAsia" w:hAnsiTheme="minorEastAsia" w:hint="eastAsia"/>
          <w:sz w:val="18"/>
          <w:szCs w:val="18"/>
        </w:rPr>
        <w:t>の実績を活用して、高等学校等と国内外の大学、企業、国際機関等が協働し、</w:t>
      </w:r>
      <w:r w:rsidR="002B2A13">
        <w:rPr>
          <w:rFonts w:asciiTheme="minorEastAsia" w:eastAsiaTheme="minorEastAsia" w:hAnsiTheme="minorEastAsia" w:hint="eastAsia"/>
          <w:sz w:val="18"/>
          <w:szCs w:val="18"/>
        </w:rPr>
        <w:t>高校生へより高度な学びを提供する仕組みを構築するとともに、</w:t>
      </w:r>
      <w:r w:rsidR="002A7303" w:rsidRPr="002A7303">
        <w:rPr>
          <w:rFonts w:asciiTheme="minorEastAsia" w:eastAsiaTheme="minorEastAsia" w:hAnsiTheme="minorEastAsia" w:hint="eastAsia"/>
          <w:sz w:val="18"/>
          <w:szCs w:val="18"/>
        </w:rPr>
        <w:t>テーマ等を通じた高校生国際</w:t>
      </w:r>
      <w:r w:rsidR="00CF7BF7">
        <w:rPr>
          <w:rFonts w:asciiTheme="minorEastAsia" w:eastAsiaTheme="minorEastAsia" w:hAnsiTheme="minorEastAsia" w:hint="eastAsia"/>
          <w:sz w:val="18"/>
          <w:szCs w:val="18"/>
        </w:rPr>
        <w:t>会議の開催等や高等学校のアドバンスト・ラーニング・ネットワークの形成により</w:t>
      </w:r>
      <w:r w:rsidR="002A7303" w:rsidRPr="002A7303">
        <w:rPr>
          <w:rFonts w:asciiTheme="minorEastAsia" w:eastAsiaTheme="minorEastAsia" w:hAnsiTheme="minorEastAsia" w:hint="eastAsia"/>
          <w:sz w:val="18"/>
          <w:szCs w:val="18"/>
        </w:rPr>
        <w:t>グローバル人材を育成する</w:t>
      </w:r>
      <w:r w:rsidR="00CF7BF7">
        <w:rPr>
          <w:rFonts w:asciiTheme="minorEastAsia" w:eastAsiaTheme="minorEastAsia" w:hAnsiTheme="minorEastAsia" w:hint="eastAsia"/>
          <w:sz w:val="18"/>
          <w:szCs w:val="18"/>
        </w:rPr>
        <w:t>もの</w:t>
      </w:r>
      <w:r w:rsidR="002A7303" w:rsidRPr="002A7303">
        <w:rPr>
          <w:rFonts w:asciiTheme="minorEastAsia" w:eastAsiaTheme="minorEastAsia" w:hAnsiTheme="minorEastAsia" w:hint="eastAsia"/>
          <w:sz w:val="18"/>
          <w:szCs w:val="18"/>
        </w:rPr>
        <w:t>。</w:t>
      </w:r>
    </w:p>
    <w:p w:rsidR="002A7303" w:rsidRPr="002A7303" w:rsidRDefault="003E76E8" w:rsidP="002A7303">
      <w:pPr>
        <w:kinsoku w:val="0"/>
        <w:wordWrap w:val="0"/>
        <w:overflowPunct w:val="0"/>
        <w:snapToGrid w:val="0"/>
        <w:spacing w:line="321" w:lineRule="exact"/>
        <w:ind w:leftChars="600" w:left="162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2A7303">
        <w:rPr>
          <w:rFonts w:asciiTheme="minorEastAsia" w:eastAsiaTheme="minorEastAsia" w:hAnsiTheme="minorEastAsia" w:hint="eastAsia"/>
          <w:sz w:val="18"/>
          <w:szCs w:val="18"/>
        </w:rPr>
        <w:t xml:space="preserve">　</w:t>
      </w:r>
      <w:r w:rsidR="009A73C5">
        <w:rPr>
          <w:rFonts w:asciiTheme="minorEastAsia" w:eastAsiaTheme="minorEastAsia" w:hAnsiTheme="minorEastAsia" w:hint="eastAsia"/>
          <w:sz w:val="18"/>
          <w:szCs w:val="18"/>
        </w:rPr>
        <w:t>ＳＤＧｓ</w:t>
      </w:r>
      <w:r w:rsidR="002A7303" w:rsidRPr="002A7303">
        <w:rPr>
          <w:rFonts w:asciiTheme="minorEastAsia" w:eastAsiaTheme="minorEastAsia" w:hAnsiTheme="minorEastAsia" w:hint="eastAsia"/>
          <w:sz w:val="18"/>
          <w:szCs w:val="18"/>
        </w:rPr>
        <w:t>(持続可能な開発目標）とは、2015年9月の国連サミットで採択された「持続可能な開発のための2030アジェンダ」にて記載された2016年から2030年までの国際目標。</w:t>
      </w:r>
    </w:p>
    <w:p w:rsidR="004D39B4" w:rsidRPr="002A7303" w:rsidRDefault="004D39B4" w:rsidP="004D39B4">
      <w:pPr>
        <w:kinsoku w:val="0"/>
        <w:wordWrap w:val="0"/>
        <w:overflowPunct w:val="0"/>
        <w:snapToGrid w:val="0"/>
        <w:spacing w:line="321" w:lineRule="exact"/>
        <w:ind w:leftChars="600" w:left="162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※５　</w:t>
      </w:r>
      <w:r w:rsidRPr="004D39B4">
        <w:rPr>
          <w:rFonts w:asciiTheme="minorEastAsia" w:eastAsiaTheme="minorEastAsia" w:hAnsiTheme="minorEastAsia" w:hint="eastAsia"/>
          <w:sz w:val="18"/>
          <w:szCs w:val="18"/>
        </w:rPr>
        <w:t>トビタテ留学</w:t>
      </w:r>
      <w:r w:rsidR="009A73C5">
        <w:rPr>
          <w:rFonts w:asciiTheme="minorEastAsia" w:eastAsiaTheme="minorEastAsia" w:hAnsiTheme="minorEastAsia" w:hint="eastAsia"/>
          <w:sz w:val="18"/>
          <w:szCs w:val="18"/>
        </w:rPr>
        <w:t>ＪＡＰＡＮ</w:t>
      </w:r>
      <w:r w:rsidRPr="004D39B4">
        <w:rPr>
          <w:rFonts w:asciiTheme="minorEastAsia" w:eastAsiaTheme="minorEastAsia" w:hAnsiTheme="minorEastAsia" w:hint="eastAsia"/>
          <w:sz w:val="18"/>
          <w:szCs w:val="18"/>
        </w:rPr>
        <w:t>とは、官民協働で2014年から実施している海外留学支援制度。返済不要の奨学金や事前事後研修等の支援で、意欲ある学生の海外チャレンジを支援している。</w:t>
      </w:r>
    </w:p>
    <w:p w:rsidR="002A7303" w:rsidRPr="004D39B4" w:rsidRDefault="002A7303"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p>
    <w:p w:rsidR="004751A0" w:rsidRDefault="004751A0" w:rsidP="00D87A4B">
      <w:pPr>
        <w:kinsoku w:val="0"/>
        <w:wordWrap w:val="0"/>
        <w:overflowPunct w:val="0"/>
        <w:snapToGrid w:val="0"/>
        <w:spacing w:line="321" w:lineRule="exact"/>
        <w:rPr>
          <w:rFonts w:asciiTheme="minorEastAsia" w:eastAsiaTheme="minorEastAsia" w:hAnsiTheme="minorEastAsia"/>
          <w:sz w:val="22"/>
          <w:szCs w:val="22"/>
        </w:rPr>
      </w:pPr>
      <w:r w:rsidRPr="00075513">
        <w:rPr>
          <w:rFonts w:asciiTheme="minorEastAsia" w:eastAsiaTheme="minorEastAsia" w:hAnsiTheme="minorEastAsia"/>
          <w:noProof/>
          <w:sz w:val="24"/>
        </w:rPr>
        <mc:AlternateContent>
          <mc:Choice Requires="wps">
            <w:drawing>
              <wp:anchor distT="0" distB="0" distL="114300" distR="114300" simplePos="0" relativeHeight="252061696" behindDoc="0" locked="0" layoutInCell="1" allowOverlap="1" wp14:anchorId="24ABA65F" wp14:editId="681A4F25">
                <wp:simplePos x="0" y="0"/>
                <wp:positionH relativeFrom="margin">
                  <wp:align>center</wp:align>
                </wp:positionH>
                <wp:positionV relativeFrom="margin">
                  <wp:align>bottom</wp:align>
                </wp:positionV>
                <wp:extent cx="692280" cy="32148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rsidR="004751A0" w:rsidRPr="00493DCD" w:rsidRDefault="00EF2175" w:rsidP="004751A0">
                            <w:pPr>
                              <w:jc w:val="center"/>
                              <w:rPr>
                                <w:sz w:val="24"/>
                              </w:rPr>
                            </w:pPr>
                            <w:r>
                              <w:rPr>
                                <w:rFonts w:hint="eastAsia"/>
                                <w:sz w:val="24"/>
                              </w:rPr>
                              <w:t>２</w:t>
                            </w:r>
                            <w:r w:rsidR="004751A0">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BA65F" id="正方形/長方形 9" o:spid="_x0000_s1030" style="position:absolute;left:0;text-align:left;margin-left:0;margin-top:0;width:54.5pt;height:25.3pt;z-index:2520616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" fillcolor="window" stroked="f" strokeweight="2pt">
                <v:textbox>
                  <w:txbxContent>
                    <w:p w:rsidR="004751A0" w:rsidRPr="00493DCD" w:rsidRDefault="00EF2175" w:rsidP="004751A0">
                      <w:pPr>
                        <w:jc w:val="center"/>
                        <w:rPr>
                          <w:sz w:val="24"/>
                        </w:rPr>
                      </w:pPr>
                      <w:r>
                        <w:rPr>
                          <w:rFonts w:hint="eastAsia"/>
                          <w:sz w:val="24"/>
                        </w:rPr>
                        <w:t>２</w:t>
                      </w:r>
                      <w:r w:rsidR="004751A0">
                        <w:rPr>
                          <w:rFonts w:hint="eastAsia"/>
                          <w:sz w:val="24"/>
                        </w:rPr>
                        <w:t>-６</w:t>
                      </w:r>
                    </w:p>
                  </w:txbxContent>
                </v:textbox>
                <w10:wrap anchorx="margin" anchory="margin"/>
              </v:rect>
            </w:pict>
          </mc:Fallback>
        </mc:AlternateConten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0514E">
        <w:rPr>
          <w:rFonts w:asciiTheme="minorEastAsia" w:eastAsiaTheme="minorEastAsia" w:hAnsiTheme="minorEastAsia" w:hint="eastAsia"/>
          <w:sz w:val="22"/>
          <w:szCs w:val="22"/>
        </w:rPr>
        <w:t>○</w:t>
      </w:r>
      <w:r w:rsidRPr="00D87A4B">
        <w:rPr>
          <w:rFonts w:asciiTheme="minorEastAsia" w:eastAsiaTheme="minorEastAsia" w:hAnsiTheme="minorEastAsia" w:hint="eastAsia"/>
          <w:sz w:val="22"/>
          <w:szCs w:val="22"/>
        </w:rPr>
        <w:t>グローバル科</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P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4751A0" w:rsidRPr="0060514E">
        <w:rPr>
          <w:rFonts w:asciiTheme="minorEastAsia" w:eastAsiaTheme="minorEastAsia" w:hAnsiTheme="minorEastAsia" w:hint="eastAsia"/>
          <w:b/>
          <w:sz w:val="22"/>
          <w:szCs w:val="22"/>
        </w:rPr>
        <w:t>箕面高校</w:t>
      </w:r>
      <w:r w:rsidR="004751A0" w:rsidRPr="004751A0">
        <w:rPr>
          <w:rFonts w:asciiTheme="minorEastAsia" w:eastAsiaTheme="minorEastAsia" w:hAnsiTheme="minorEastAsia" w:hint="eastAsia"/>
          <w:sz w:val="22"/>
          <w:szCs w:val="22"/>
        </w:rPr>
        <w:t>は、</w:t>
      </w:r>
      <w:r w:rsidR="004D39B4" w:rsidRPr="004D39B4">
        <w:rPr>
          <w:rFonts w:asciiTheme="minorEastAsia" w:eastAsiaTheme="minorEastAsia" w:hAnsiTheme="minorEastAsia" w:hint="eastAsia"/>
          <w:sz w:val="22"/>
          <w:szCs w:val="22"/>
        </w:rPr>
        <w:t>卓越した英語力を育成するため、教員と生徒との即応的なやり取りを中心とした授業を実践するとともに、論理的思考力・創造力を身に付ける課題解決型授業を実施するなど、グローバル社会を牽引できる人材育成の取組みを実践している。</w:t>
      </w:r>
    </w:p>
    <w:p w:rsidR="00D87A4B" w:rsidRPr="00D87A4B" w:rsidRDefault="00D87A4B" w:rsidP="00D87A4B">
      <w:pPr>
        <w:kinsoku w:val="0"/>
        <w:wordWrap w:val="0"/>
        <w:overflowPunct w:val="0"/>
        <w:snapToGrid w:val="0"/>
        <w:spacing w:line="321" w:lineRule="exact"/>
        <w:rPr>
          <w:rFonts w:asciiTheme="minorEastAsia" w:eastAsiaTheme="minorEastAsia" w:hAnsiTheme="minorEastAsia"/>
          <w:sz w:val="22"/>
          <w:szCs w:val="22"/>
        </w:rPr>
      </w:pPr>
    </w:p>
    <w:p w:rsidR="00D87A4B" w:rsidRDefault="00D87A4B" w:rsidP="00D87A4B">
      <w:pPr>
        <w:kinsoku w:val="0"/>
        <w:wordWrap w:val="0"/>
        <w:overflowPunct w:val="0"/>
        <w:snapToGrid w:val="0"/>
        <w:spacing w:line="321" w:lineRule="exact"/>
        <w:ind w:leftChars="300" w:left="850" w:hangingChars="100" w:hanging="220"/>
        <w:rPr>
          <w:rFonts w:asciiTheme="minorEastAsia" w:eastAsiaTheme="minorEastAsia" w:hAnsiTheme="minorEastAsia"/>
          <w:sz w:val="22"/>
          <w:szCs w:val="22"/>
        </w:rPr>
      </w:pPr>
      <w:r w:rsidRPr="00D87A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4751A0" w:rsidRPr="0060514E">
        <w:rPr>
          <w:rFonts w:asciiTheme="minorEastAsia" w:eastAsiaTheme="minorEastAsia" w:hAnsiTheme="minorEastAsia" w:hint="eastAsia"/>
          <w:b/>
          <w:sz w:val="22"/>
          <w:szCs w:val="22"/>
        </w:rPr>
        <w:t>和泉高校</w:t>
      </w:r>
      <w:r w:rsidR="004751A0" w:rsidRPr="004751A0">
        <w:rPr>
          <w:rFonts w:asciiTheme="minorEastAsia" w:eastAsiaTheme="minorEastAsia" w:hAnsiTheme="minorEastAsia" w:hint="eastAsia"/>
          <w:sz w:val="22"/>
          <w:szCs w:val="22"/>
        </w:rPr>
        <w:t>は、</w:t>
      </w:r>
      <w:r w:rsidR="009A73C5">
        <w:rPr>
          <w:rFonts w:asciiTheme="minorEastAsia" w:eastAsiaTheme="minorEastAsia" w:hAnsiTheme="minorEastAsia" w:hint="eastAsia"/>
          <w:sz w:val="22"/>
          <w:szCs w:val="22"/>
        </w:rPr>
        <w:t>ＧＴＥＣ</w:t>
      </w:r>
      <w:r w:rsidR="004D39B4" w:rsidRPr="004D39B4">
        <w:rPr>
          <w:rFonts w:asciiTheme="minorEastAsia" w:eastAsiaTheme="minorEastAsia" w:hAnsiTheme="minorEastAsia" w:hint="eastAsia"/>
          <w:sz w:val="16"/>
          <w:szCs w:val="16"/>
        </w:rPr>
        <w:t>※</w:t>
      </w:r>
      <w:r w:rsidR="004D39B4" w:rsidRPr="004D39B4">
        <w:rPr>
          <w:rFonts w:asciiTheme="minorEastAsia" w:eastAsiaTheme="minorEastAsia" w:hAnsiTheme="minorEastAsia" w:hint="eastAsia"/>
          <w:sz w:val="22"/>
          <w:szCs w:val="22"/>
        </w:rPr>
        <w:t>で得た</w:t>
      </w:r>
      <w:r w:rsidR="004D39B4">
        <w:rPr>
          <w:rFonts w:asciiTheme="minorEastAsia" w:eastAsiaTheme="minorEastAsia" w:hAnsiTheme="minorEastAsia" w:hint="eastAsia"/>
          <w:sz w:val="22"/>
          <w:szCs w:val="22"/>
        </w:rPr>
        <w:t>４</w:t>
      </w:r>
      <w:r w:rsidR="004D39B4" w:rsidRPr="004D39B4">
        <w:rPr>
          <w:rFonts w:asciiTheme="minorEastAsia" w:eastAsiaTheme="minorEastAsia" w:hAnsiTheme="minorEastAsia" w:hint="eastAsia"/>
          <w:sz w:val="22"/>
          <w:szCs w:val="22"/>
        </w:rPr>
        <w:t>技能の到達度に応じた授業で英語力を伸ばし、大学留学を体験できる海外研修を実施するとともに、論理的思考力を身に付ける課題研究を行う授業を実施するなど、国際社会を舞台に活躍できる人材育成の取組みを実践している。</w:t>
      </w:r>
    </w:p>
    <w:p w:rsidR="00D829B3" w:rsidRPr="004D39B4" w:rsidRDefault="004D39B4" w:rsidP="004D39B4">
      <w:pPr>
        <w:spacing w:line="340" w:lineRule="exact"/>
        <w:ind w:leftChars="500" w:left="123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sidR="009A73C5">
        <w:rPr>
          <w:rFonts w:asciiTheme="minorEastAsia" w:eastAsiaTheme="minorEastAsia" w:hAnsiTheme="minorEastAsia" w:hint="eastAsia"/>
          <w:color w:val="000000" w:themeColor="text1"/>
          <w:sz w:val="18"/>
          <w:szCs w:val="18"/>
        </w:rPr>
        <w:t>ＧＴＥＣ</w:t>
      </w:r>
      <w:r w:rsidR="00EC001C">
        <w:rPr>
          <w:rFonts w:asciiTheme="minorEastAsia" w:eastAsiaTheme="minorEastAsia" w:hAnsiTheme="minorEastAsia" w:hint="eastAsia"/>
          <w:color w:val="000000" w:themeColor="text1"/>
          <w:sz w:val="18"/>
          <w:szCs w:val="18"/>
        </w:rPr>
        <w:t>（</w:t>
      </w:r>
      <w:r w:rsidR="00EC001C" w:rsidRPr="00EC001C">
        <w:rPr>
          <w:rFonts w:asciiTheme="minorEastAsia" w:eastAsiaTheme="minorEastAsia" w:hAnsiTheme="minorEastAsia"/>
          <w:color w:val="000000" w:themeColor="text1"/>
          <w:sz w:val="18"/>
          <w:szCs w:val="18"/>
        </w:rPr>
        <w:t>Global Test of English Communication</w:t>
      </w:r>
      <w:r w:rsidR="00EC001C">
        <w:rPr>
          <w:rFonts w:asciiTheme="minorEastAsia" w:eastAsiaTheme="minorEastAsia" w:hAnsiTheme="minorEastAsia" w:hint="eastAsia"/>
          <w:color w:val="000000" w:themeColor="text1"/>
          <w:sz w:val="18"/>
          <w:szCs w:val="18"/>
        </w:rPr>
        <w:t>）</w:t>
      </w:r>
      <w:r w:rsidRPr="004D39B4">
        <w:rPr>
          <w:rFonts w:asciiTheme="minorEastAsia" w:eastAsiaTheme="minorEastAsia" w:hAnsiTheme="minorEastAsia" w:hint="eastAsia"/>
          <w:color w:val="000000" w:themeColor="text1"/>
          <w:sz w:val="18"/>
          <w:szCs w:val="18"/>
        </w:rPr>
        <w:t>とは、</w:t>
      </w:r>
      <w:r w:rsidR="008A71E3">
        <w:rPr>
          <w:rFonts w:asciiTheme="minorEastAsia" w:eastAsiaTheme="minorEastAsia" w:hAnsiTheme="minorEastAsia" w:hint="eastAsia"/>
          <w:color w:val="000000" w:themeColor="text1"/>
          <w:sz w:val="18"/>
          <w:szCs w:val="18"/>
        </w:rPr>
        <w:t>(独)</w:t>
      </w:r>
      <w:r w:rsidRPr="004D39B4">
        <w:rPr>
          <w:rFonts w:asciiTheme="minorEastAsia" w:eastAsiaTheme="minorEastAsia" w:hAnsiTheme="minorEastAsia" w:hint="eastAsia"/>
          <w:color w:val="000000" w:themeColor="text1"/>
          <w:sz w:val="18"/>
          <w:szCs w:val="18"/>
        </w:rPr>
        <w:t>大学入試センターが運営する「大学入</w:t>
      </w:r>
      <w:r w:rsidR="008A71E3">
        <w:rPr>
          <w:rFonts w:asciiTheme="minorEastAsia" w:eastAsiaTheme="minorEastAsia" w:hAnsiTheme="minorEastAsia" w:hint="eastAsia"/>
          <w:color w:val="000000" w:themeColor="text1"/>
          <w:sz w:val="18"/>
          <w:szCs w:val="18"/>
        </w:rPr>
        <w:t>試英語成績提供システム」に参加予定の資格・検定</w:t>
      </w:r>
      <w:r>
        <w:rPr>
          <w:rFonts w:asciiTheme="minorEastAsia" w:eastAsiaTheme="minorEastAsia" w:hAnsiTheme="minorEastAsia" w:hint="eastAsia"/>
          <w:color w:val="000000" w:themeColor="text1"/>
          <w:sz w:val="18"/>
          <w:szCs w:val="18"/>
        </w:rPr>
        <w:t>試験のうちの１つで、スコア型</w:t>
      </w:r>
      <w:r w:rsidR="009A73C5">
        <w:rPr>
          <w:rFonts w:asciiTheme="minorEastAsia" w:eastAsiaTheme="minorEastAsia" w:hAnsiTheme="minorEastAsia" w:hint="eastAsia"/>
          <w:color w:val="000000" w:themeColor="text1"/>
          <w:sz w:val="18"/>
          <w:szCs w:val="18"/>
        </w:rPr>
        <w:t>英語</w:t>
      </w:r>
      <w:r>
        <w:rPr>
          <w:rFonts w:asciiTheme="minorEastAsia" w:eastAsiaTheme="minorEastAsia" w:hAnsiTheme="minorEastAsia" w:hint="eastAsia"/>
          <w:color w:val="000000" w:themeColor="text1"/>
          <w:sz w:val="18"/>
          <w:szCs w:val="18"/>
        </w:rPr>
        <w:t>４</w:t>
      </w:r>
      <w:r w:rsidRPr="004D39B4">
        <w:rPr>
          <w:rFonts w:asciiTheme="minorEastAsia" w:eastAsiaTheme="minorEastAsia" w:hAnsiTheme="minorEastAsia" w:hint="eastAsia"/>
          <w:color w:val="000000" w:themeColor="text1"/>
          <w:sz w:val="18"/>
          <w:szCs w:val="18"/>
        </w:rPr>
        <w:t>技能検定</w:t>
      </w:r>
      <w:r>
        <w:rPr>
          <w:rFonts w:asciiTheme="minorEastAsia" w:eastAsiaTheme="minorEastAsia" w:hAnsiTheme="minorEastAsia" w:hint="eastAsia"/>
          <w:color w:val="000000" w:themeColor="text1"/>
          <w:sz w:val="18"/>
          <w:szCs w:val="18"/>
        </w:rPr>
        <w:t>のこと</w:t>
      </w:r>
      <w:r w:rsidRPr="004D39B4">
        <w:rPr>
          <w:rFonts w:asciiTheme="minorEastAsia" w:eastAsiaTheme="minorEastAsia" w:hAnsiTheme="minorEastAsia" w:hint="eastAsia"/>
          <w:color w:val="000000" w:themeColor="text1"/>
          <w:sz w:val="18"/>
          <w:szCs w:val="18"/>
        </w:rPr>
        <w:t>。</w:t>
      </w:r>
    </w:p>
    <w:p w:rsidR="001147B1" w:rsidRPr="003620F0" w:rsidRDefault="004D39B4" w:rsidP="003620F0">
      <w:pPr>
        <w:spacing w:line="340" w:lineRule="exact"/>
        <w:ind w:firstLineChars="100" w:firstLine="180"/>
        <w:rPr>
          <w:rFonts w:asciiTheme="minorEastAsia" w:eastAsiaTheme="minorEastAsia" w:hAnsiTheme="minorEastAsia"/>
          <w:color w:val="000000" w:themeColor="text1"/>
          <w:sz w:val="20"/>
          <w:szCs w:val="20"/>
        </w:rPr>
      </w:pPr>
      <w:r w:rsidRPr="004D39B4">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2059648" behindDoc="0" locked="0" layoutInCell="1" allowOverlap="1" wp14:anchorId="374BBB53" wp14:editId="6F5E438E">
                <wp:simplePos x="0" y="0"/>
                <wp:positionH relativeFrom="margin">
                  <wp:posOffset>118110</wp:posOffset>
                </wp:positionH>
                <wp:positionV relativeFrom="paragraph">
                  <wp:posOffset>4445</wp:posOffset>
                </wp:positionV>
                <wp:extent cx="6007100" cy="6852285"/>
                <wp:effectExtent l="0" t="0" r="12700" b="24765"/>
                <wp:wrapNone/>
                <wp:docPr id="8" name="正方形/長方形 8"/>
                <wp:cNvGraphicFramePr/>
                <a:graphic xmlns:a="http://schemas.openxmlformats.org/drawingml/2006/main">
                  <a:graphicData uri="http://schemas.microsoft.com/office/word/2010/wordprocessingShape">
                    <wps:wsp>
                      <wps:cNvSpPr/>
                      <wps:spPr>
                        <a:xfrm>
                          <a:off x="0" y="0"/>
                          <a:ext cx="6007100" cy="6852285"/>
                        </a:xfrm>
                        <a:prstGeom prst="rect">
                          <a:avLst/>
                        </a:prstGeom>
                        <a:noFill/>
                        <a:ln w="12700" cap="flat" cmpd="sng" algn="ctr">
                          <a:solidFill>
                            <a:sysClr val="windowText" lastClr="000000">
                              <a:alpha val="99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8A86F" id="正方形/長方形 8" o:spid="_x0000_s1026" style="position:absolute;left:0;text-align:left;margin-left:9.3pt;margin-top:.35pt;width:473pt;height:539.5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" filled="f" strokecolor="windowText" strokeweight="1pt">
                <v:stroke opacity="64764f"/>
                <w10:wrap anchorx="margin"/>
              </v:rect>
            </w:pict>
          </mc:Fallback>
        </mc:AlternateContent>
      </w:r>
      <w:r w:rsidR="001147B1" w:rsidRPr="003620F0">
        <w:rPr>
          <w:rFonts w:asciiTheme="minorEastAsia" w:eastAsiaTheme="minorEastAsia" w:hAnsiTheme="minorEastAsia" w:hint="eastAsia"/>
          <w:color w:val="000000" w:themeColor="text1"/>
          <w:sz w:val="20"/>
          <w:szCs w:val="20"/>
        </w:rPr>
        <w:t>≪参考</w:t>
      </w:r>
      <w:r w:rsidR="00075513" w:rsidRPr="003620F0">
        <w:rPr>
          <w:rFonts w:asciiTheme="minorEastAsia" w:eastAsiaTheme="minorEastAsia" w:hAnsiTheme="minorEastAsia" w:hint="eastAsia"/>
          <w:color w:val="000000" w:themeColor="text1"/>
          <w:sz w:val="20"/>
          <w:szCs w:val="20"/>
        </w:rPr>
        <w:t>①</w:t>
      </w:r>
      <w:r w:rsidR="001147B1" w:rsidRPr="003620F0">
        <w:rPr>
          <w:rFonts w:asciiTheme="minorEastAsia" w:eastAsiaTheme="minorEastAsia" w:hAnsiTheme="minorEastAsia" w:hint="eastAsia"/>
          <w:color w:val="000000" w:themeColor="text1"/>
          <w:sz w:val="20"/>
          <w:szCs w:val="20"/>
        </w:rPr>
        <w:t>≫</w:t>
      </w:r>
    </w:p>
    <w:p w:rsidR="003620F0" w:rsidRDefault="00A8299F" w:rsidP="003620F0">
      <w:pPr>
        <w:spacing w:line="340" w:lineRule="exact"/>
        <w:ind w:leftChars="100" w:left="210"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「大阪府立高等学校・大阪市立高等学校再編整備計画(2019(平成31）年度から2023</w:t>
      </w:r>
      <w:r w:rsidR="003620F0">
        <w:rPr>
          <w:rFonts w:asciiTheme="minorEastAsia" w:eastAsiaTheme="minorEastAsia" w:hAnsiTheme="minorEastAsia" w:hint="eastAsia"/>
          <w:color w:val="000000" w:themeColor="text1"/>
          <w:sz w:val="20"/>
          <w:szCs w:val="20"/>
        </w:rPr>
        <w:t>年度）」における</w:t>
      </w:r>
    </w:p>
    <w:p w:rsidR="00A8299F" w:rsidRPr="003620F0" w:rsidRDefault="00A8299F" w:rsidP="003620F0">
      <w:pPr>
        <w:spacing w:line="340" w:lineRule="exact"/>
        <w:ind w:leftChars="100" w:left="210"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国際関係学科の改編（概要）</w:t>
      </w:r>
    </w:p>
    <w:p w:rsidR="00A8299F" w:rsidRPr="003620F0" w:rsidRDefault="00A8299F" w:rsidP="00A8299F">
      <w:pPr>
        <w:spacing w:line="340" w:lineRule="exact"/>
        <w:rPr>
          <w:rFonts w:asciiTheme="minorEastAsia" w:eastAsiaTheme="minorEastAsia" w:hAnsiTheme="minorEastAsia"/>
          <w:color w:val="000000" w:themeColor="text1"/>
          <w:sz w:val="20"/>
          <w:szCs w:val="20"/>
        </w:rPr>
      </w:pPr>
    </w:p>
    <w:p w:rsidR="004751A0" w:rsidRPr="003620F0" w:rsidRDefault="004751A0" w:rsidP="004751A0">
      <w:pPr>
        <w:spacing w:line="340" w:lineRule="exact"/>
        <w:ind w:leftChars="200" w:left="420" w:firstLineChars="100" w:firstLine="200"/>
        <w:rPr>
          <w:rFonts w:asciiTheme="minorEastAsia" w:eastAsiaTheme="minorEastAsia" w:hAnsiTheme="minorEastAsia"/>
          <w:color w:val="000000" w:themeColor="text1"/>
          <w:sz w:val="20"/>
          <w:szCs w:val="20"/>
        </w:rPr>
      </w:pPr>
      <w:r w:rsidRPr="004751A0">
        <w:rPr>
          <w:rFonts w:asciiTheme="minorEastAsia" w:eastAsiaTheme="minorEastAsia" w:hAnsiTheme="minorEastAsia" w:hint="eastAsia"/>
          <w:color w:val="000000" w:themeColor="text1"/>
          <w:sz w:val="20"/>
          <w:szCs w:val="20"/>
        </w:rPr>
        <w:t>豊かな国際感覚と優れた外国語運用能力を身に付け、国際的に活躍できる人材をさらに育成する観点から、国際関係学科３科（国際教養科・国際文化科・国際科（グローバル科））を国際文化科とグローバル科の2科に改編し、これまでの取組みを発展・深化させる。</w:t>
      </w:r>
    </w:p>
    <w:p w:rsidR="00A8299F" w:rsidRPr="003620F0" w:rsidRDefault="00A8299F" w:rsidP="00A8299F">
      <w:pPr>
        <w:spacing w:line="340" w:lineRule="exact"/>
        <w:rPr>
          <w:rFonts w:asciiTheme="minorEastAsia" w:eastAsiaTheme="minorEastAsia" w:hAnsiTheme="minorEastAsia"/>
          <w:color w:val="000000" w:themeColor="text1"/>
          <w:sz w:val="20"/>
          <w:szCs w:val="20"/>
        </w:rPr>
      </w:pPr>
    </w:p>
    <w:p w:rsidR="00A8299F" w:rsidRPr="003620F0" w:rsidRDefault="00075513" w:rsidP="00A8299F">
      <w:pPr>
        <w:spacing w:line="340" w:lineRule="exact"/>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 xml:space="preserve">　　</w:t>
      </w:r>
      <w:r w:rsidR="003620F0">
        <w:rPr>
          <w:rFonts w:asciiTheme="minorEastAsia" w:eastAsiaTheme="minorEastAsia" w:hAnsiTheme="minorEastAsia" w:hint="eastAsia"/>
          <w:color w:val="000000" w:themeColor="text1"/>
          <w:sz w:val="20"/>
          <w:szCs w:val="20"/>
        </w:rPr>
        <w:t xml:space="preserve">　</w:t>
      </w:r>
      <w:r w:rsidRPr="003620F0">
        <w:rPr>
          <w:rFonts w:asciiTheme="minorEastAsia" w:eastAsiaTheme="minorEastAsia" w:hAnsiTheme="minorEastAsia" w:hint="eastAsia"/>
          <w:color w:val="000000" w:themeColor="text1"/>
          <w:sz w:val="20"/>
          <w:szCs w:val="20"/>
        </w:rPr>
        <w:t>○</w:t>
      </w:r>
      <w:r w:rsidR="00A8299F" w:rsidRPr="003620F0">
        <w:rPr>
          <w:rFonts w:asciiTheme="minorEastAsia" w:eastAsiaTheme="minorEastAsia" w:hAnsiTheme="minorEastAsia" w:hint="eastAsia"/>
          <w:color w:val="000000" w:themeColor="text1"/>
          <w:sz w:val="20"/>
          <w:szCs w:val="20"/>
        </w:rPr>
        <w:t>国際文化科の特色</w:t>
      </w:r>
    </w:p>
    <w:p w:rsidR="004751A0" w:rsidRDefault="00A8299F" w:rsidP="004751A0">
      <w:pPr>
        <w:spacing w:line="340" w:lineRule="exact"/>
        <w:ind w:leftChars="400" w:left="1040" w:hangingChars="100" w:hanging="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w:t>
      </w:r>
      <w:r w:rsidR="004751A0" w:rsidRPr="004751A0">
        <w:rPr>
          <w:rFonts w:asciiTheme="minorEastAsia" w:eastAsiaTheme="minorEastAsia" w:hAnsiTheme="minorEastAsia" w:hint="eastAsia"/>
          <w:color w:val="000000" w:themeColor="text1"/>
          <w:sz w:val="20"/>
          <w:szCs w:val="20"/>
        </w:rPr>
        <w:t>第二外国語や多文化理解教育を促進するため、外部人材の一層の活用や外国語検定合格・</w:t>
      </w:r>
    </w:p>
    <w:p w:rsidR="00A8299F" w:rsidRPr="003620F0" w:rsidRDefault="004751A0" w:rsidP="004751A0">
      <w:pPr>
        <w:spacing w:line="340" w:lineRule="exact"/>
        <w:ind w:leftChars="500" w:left="1050"/>
        <w:rPr>
          <w:rFonts w:asciiTheme="minorEastAsia" w:eastAsiaTheme="minorEastAsia" w:hAnsiTheme="minorEastAsia"/>
          <w:color w:val="000000" w:themeColor="text1"/>
          <w:sz w:val="20"/>
          <w:szCs w:val="20"/>
        </w:rPr>
      </w:pPr>
      <w:r w:rsidRPr="004751A0">
        <w:rPr>
          <w:rFonts w:asciiTheme="minorEastAsia" w:eastAsiaTheme="minorEastAsia" w:hAnsiTheme="minorEastAsia" w:hint="eastAsia"/>
          <w:color w:val="000000" w:themeColor="text1"/>
          <w:sz w:val="20"/>
          <w:szCs w:val="20"/>
        </w:rPr>
        <w:t>スピーチコンテスト入賞等をめざした学習に取り組む。</w:t>
      </w:r>
    </w:p>
    <w:p w:rsidR="00A8299F" w:rsidRPr="003620F0" w:rsidRDefault="00075513" w:rsidP="003620F0">
      <w:pPr>
        <w:spacing w:line="340" w:lineRule="exact"/>
        <w:ind w:firstLineChars="400" w:firstLine="8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・ＩＣＴ</w:t>
      </w:r>
      <w:r w:rsidR="00A8299F" w:rsidRPr="003620F0">
        <w:rPr>
          <w:rFonts w:asciiTheme="minorEastAsia" w:eastAsiaTheme="minorEastAsia" w:hAnsiTheme="minorEastAsia" w:hint="eastAsia"/>
          <w:color w:val="000000" w:themeColor="text1"/>
          <w:sz w:val="20"/>
          <w:szCs w:val="20"/>
        </w:rPr>
        <w:t>等を活用したリアルタイムでの海外高校生との交流を進める。</w:t>
      </w:r>
    </w:p>
    <w:p w:rsidR="00A8299F" w:rsidRPr="003620F0" w:rsidRDefault="00A8299F" w:rsidP="003620F0">
      <w:pPr>
        <w:spacing w:line="340" w:lineRule="exact"/>
        <w:ind w:firstLineChars="400" w:firstLine="8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w:t>
      </w:r>
      <w:r w:rsidR="004751A0" w:rsidRPr="004751A0">
        <w:rPr>
          <w:rFonts w:asciiTheme="minorEastAsia" w:eastAsiaTheme="minorEastAsia" w:hAnsiTheme="minorEastAsia" w:hint="eastAsia"/>
          <w:color w:val="000000" w:themeColor="text1"/>
          <w:sz w:val="20"/>
          <w:szCs w:val="20"/>
        </w:rPr>
        <w:t>国内外での国際的な社会貢献活動への参加を促進する。</w:t>
      </w:r>
    </w:p>
    <w:p w:rsidR="00A8299F" w:rsidRPr="003620F0" w:rsidRDefault="00A8299F" w:rsidP="00A8299F">
      <w:pPr>
        <w:spacing w:line="340" w:lineRule="exact"/>
        <w:rPr>
          <w:rFonts w:asciiTheme="minorEastAsia" w:eastAsiaTheme="minorEastAsia" w:hAnsiTheme="minorEastAsia"/>
          <w:color w:val="000000" w:themeColor="text1"/>
          <w:sz w:val="20"/>
          <w:szCs w:val="20"/>
        </w:rPr>
      </w:pPr>
    </w:p>
    <w:p w:rsidR="00A8299F" w:rsidRPr="003620F0" w:rsidRDefault="00075513" w:rsidP="00A8299F">
      <w:pPr>
        <w:spacing w:line="340" w:lineRule="exact"/>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 xml:space="preserve">　　</w:t>
      </w:r>
      <w:r w:rsidR="003620F0">
        <w:rPr>
          <w:rFonts w:asciiTheme="minorEastAsia" w:eastAsiaTheme="minorEastAsia" w:hAnsiTheme="minorEastAsia" w:hint="eastAsia"/>
          <w:color w:val="000000" w:themeColor="text1"/>
          <w:sz w:val="20"/>
          <w:szCs w:val="20"/>
        </w:rPr>
        <w:t xml:space="preserve">　</w:t>
      </w:r>
      <w:r w:rsidRPr="003620F0">
        <w:rPr>
          <w:rFonts w:asciiTheme="minorEastAsia" w:eastAsiaTheme="minorEastAsia" w:hAnsiTheme="minorEastAsia" w:hint="eastAsia"/>
          <w:color w:val="000000" w:themeColor="text1"/>
          <w:sz w:val="20"/>
          <w:szCs w:val="20"/>
        </w:rPr>
        <w:t>○</w:t>
      </w:r>
      <w:r w:rsidR="00A8299F" w:rsidRPr="003620F0">
        <w:rPr>
          <w:rFonts w:asciiTheme="minorEastAsia" w:eastAsiaTheme="minorEastAsia" w:hAnsiTheme="minorEastAsia" w:hint="eastAsia"/>
          <w:color w:val="000000" w:themeColor="text1"/>
          <w:sz w:val="20"/>
          <w:szCs w:val="20"/>
        </w:rPr>
        <w:t>グローバル科の特色</w:t>
      </w:r>
    </w:p>
    <w:p w:rsidR="00A8299F" w:rsidRPr="003620F0" w:rsidRDefault="00A8299F" w:rsidP="003620F0">
      <w:pPr>
        <w:spacing w:line="340" w:lineRule="exact"/>
        <w:ind w:leftChars="400" w:left="1040" w:hangingChars="100" w:hanging="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・対話的な授業や探究的な学習を推進するため、英語に関する授業について少人数指導(20人程度)を拡充する。</w:t>
      </w:r>
    </w:p>
    <w:p w:rsidR="00A8299F" w:rsidRPr="003620F0" w:rsidRDefault="00A8299F" w:rsidP="003620F0">
      <w:pPr>
        <w:spacing w:line="340" w:lineRule="exact"/>
        <w:ind w:leftChars="400" w:left="1040" w:hangingChars="100" w:hanging="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・海外留学を希望する生徒に対して、海外留学に必要な教養や英語力等を身に付けさせるとともに、留学によるブランクを埋めるための学習をサポートする。</w:t>
      </w:r>
    </w:p>
    <w:p w:rsidR="00A8299F" w:rsidRPr="003620F0" w:rsidRDefault="00A8299F" w:rsidP="003620F0">
      <w:pPr>
        <w:spacing w:line="340" w:lineRule="exact"/>
        <w:ind w:leftChars="400" w:left="1040" w:hangingChars="100" w:hanging="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・海外大学への進学を希望する生徒に対して、進学後に必要となる討論やレポートを作成する能力を身に付けさせる。</w:t>
      </w:r>
    </w:p>
    <w:p w:rsidR="00A8299F" w:rsidRDefault="004D39B4" w:rsidP="00A8299F">
      <w:pPr>
        <w:spacing w:line="340" w:lineRule="exact"/>
        <w:rPr>
          <w:rFonts w:asciiTheme="minorEastAsia" w:eastAsiaTheme="minorEastAsia" w:hAnsiTheme="minorEastAsia"/>
          <w:color w:val="000000" w:themeColor="text1"/>
          <w:sz w:val="22"/>
          <w:szCs w:val="22"/>
        </w:rPr>
      </w:pPr>
      <w:r w:rsidRPr="003620F0">
        <w:rPr>
          <w:rFonts w:asciiTheme="minorEastAsia" w:eastAsiaTheme="minorEastAsia" w:hAnsiTheme="minorEastAsia" w:hint="eastAsia"/>
          <w:noProof/>
          <w:sz w:val="20"/>
          <w:szCs w:val="20"/>
        </w:rPr>
        <w:drawing>
          <wp:anchor distT="0" distB="0" distL="114300" distR="114300" simplePos="0" relativeHeight="252050432" behindDoc="0" locked="0" layoutInCell="1" allowOverlap="1" wp14:anchorId="70F00226" wp14:editId="428F6F01">
            <wp:simplePos x="0" y="0"/>
            <wp:positionH relativeFrom="margin">
              <wp:align>center</wp:align>
            </wp:positionH>
            <wp:positionV relativeFrom="paragraph">
              <wp:posOffset>217170</wp:posOffset>
            </wp:positionV>
            <wp:extent cx="2535555" cy="2098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55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1BE2" w:rsidRPr="003620F0" w:rsidRDefault="00075513" w:rsidP="003620F0">
      <w:pPr>
        <w:spacing w:line="340" w:lineRule="exact"/>
        <w:ind w:firstLineChars="100" w:firstLine="200"/>
        <w:rPr>
          <w:rFonts w:asciiTheme="minorEastAsia" w:eastAsiaTheme="minorEastAsia" w:hAnsiTheme="minorEastAsia"/>
          <w:color w:val="000000" w:themeColor="text1"/>
          <w:sz w:val="20"/>
          <w:szCs w:val="20"/>
        </w:rPr>
      </w:pPr>
      <w:r w:rsidRPr="003620F0">
        <w:rPr>
          <w:rFonts w:asciiTheme="minorEastAsia" w:eastAsiaTheme="minorEastAsia" w:hAnsiTheme="minorEastAsia" w:hint="eastAsia"/>
          <w:color w:val="000000" w:themeColor="text1"/>
          <w:sz w:val="20"/>
          <w:szCs w:val="20"/>
        </w:rPr>
        <w:t>≪参考②≫立地状況</w:t>
      </w:r>
    </w:p>
    <w:p w:rsidR="00075513" w:rsidRPr="00B34640" w:rsidRDefault="00075513" w:rsidP="00075513">
      <w:pPr>
        <w:spacing w:line="340" w:lineRule="exact"/>
        <w:rPr>
          <w:rFonts w:asciiTheme="minorEastAsia" w:eastAsiaTheme="minorEastAsia" w:hAnsiTheme="minorEastAsia"/>
          <w:color w:val="000000" w:themeColor="text1"/>
          <w:sz w:val="22"/>
          <w:szCs w:val="22"/>
        </w:rPr>
      </w:pPr>
      <w:r w:rsidRPr="00075513">
        <w:rPr>
          <w:rFonts w:asciiTheme="minorEastAsia" w:eastAsiaTheme="minorEastAsia" w:hAnsiTheme="minorEastAsia"/>
          <w:noProof/>
          <w:sz w:val="24"/>
        </w:rPr>
        <mc:AlternateContent>
          <mc:Choice Requires="wps">
            <w:drawing>
              <wp:anchor distT="0" distB="0" distL="114300" distR="114300" simplePos="0" relativeHeight="252056576" behindDoc="0" locked="0" layoutInCell="1" allowOverlap="1" wp14:anchorId="45E5F1BC" wp14:editId="217780EE">
                <wp:simplePos x="0" y="0"/>
                <wp:positionH relativeFrom="margin">
                  <wp:align>center</wp:align>
                </wp:positionH>
                <wp:positionV relativeFrom="bottomMargin">
                  <wp:align>top</wp:align>
                </wp:positionV>
                <wp:extent cx="692280" cy="321480"/>
                <wp:effectExtent l="0" t="0" r="0" b="2540"/>
                <wp:wrapNone/>
                <wp:docPr id="7" name="正方形/長方形 7"/>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rsidR="00075513" w:rsidRPr="00493DCD" w:rsidRDefault="00EF2175" w:rsidP="00075513">
                            <w:pPr>
                              <w:jc w:val="center"/>
                              <w:rPr>
                                <w:sz w:val="24"/>
                              </w:rPr>
                            </w:pPr>
                            <w:r>
                              <w:rPr>
                                <w:rFonts w:hint="eastAsia"/>
                                <w:sz w:val="24"/>
                              </w:rPr>
                              <w:t>２</w:t>
                            </w:r>
                            <w:r w:rsidR="00075513">
                              <w:rPr>
                                <w:rFonts w:hint="eastAsia"/>
                                <w:sz w:val="24"/>
                              </w:rPr>
                              <w:t>-</w:t>
                            </w:r>
                            <w:r w:rsidR="004751A0">
                              <w:rPr>
                                <w:rFonts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F1BC" id="正方形/長方形 7" o:spid="_x0000_s1031" style="position:absolute;left:0;text-align:left;margin-left:0;margin-top:0;width:54.5pt;height:25.3pt;z-index:252056576;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" fillcolor="window" stroked="f" strokeweight="2pt">
                <v:textbox>
                  <w:txbxContent>
                    <w:p w:rsidR="00075513" w:rsidRPr="00493DCD" w:rsidRDefault="00EF2175" w:rsidP="00075513">
                      <w:pPr>
                        <w:jc w:val="center"/>
                        <w:rPr>
                          <w:sz w:val="24"/>
                        </w:rPr>
                      </w:pPr>
                      <w:r>
                        <w:rPr>
                          <w:rFonts w:hint="eastAsia"/>
                          <w:sz w:val="24"/>
                        </w:rPr>
                        <w:t>２</w:t>
                      </w:r>
                      <w:r w:rsidR="00075513">
                        <w:rPr>
                          <w:rFonts w:hint="eastAsia"/>
                          <w:sz w:val="24"/>
                        </w:rPr>
                        <w:t>-</w:t>
                      </w:r>
                      <w:r w:rsidR="004751A0">
                        <w:rPr>
                          <w:rFonts w:hint="eastAsia"/>
                          <w:sz w:val="24"/>
                        </w:rPr>
                        <w:t>７</w:t>
                      </w:r>
                    </w:p>
                  </w:txbxContent>
                </v:textbox>
                <w10:wrap anchorx="margin" anchory="margin"/>
              </v:rect>
            </w:pict>
          </mc:Fallback>
        </mc:AlternateContent>
      </w:r>
      <w:r>
        <w:rPr>
          <w:rFonts w:asciiTheme="minorEastAsia" w:eastAsiaTheme="minorEastAsia" w:hAnsiTheme="minorEastAsia" w:hint="eastAsia"/>
          <w:color w:val="000000" w:themeColor="text1"/>
          <w:sz w:val="22"/>
          <w:szCs w:val="22"/>
        </w:rPr>
        <w:t xml:space="preserve">　</w:t>
      </w:r>
      <w:bookmarkStart w:id="0" w:name="_GoBack"/>
      <w:bookmarkEnd w:id="0"/>
    </w:p>
    <w:sectPr w:rsidR="00075513" w:rsidRPr="00B34640" w:rsidSect="00072D18">
      <w:footerReference w:type="even" r:id="rId9"/>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CD" w:rsidRDefault="003D6BCD">
      <w:r>
        <w:separator/>
      </w:r>
    </w:p>
  </w:endnote>
  <w:endnote w:type="continuationSeparator" w:id="0">
    <w:p w:rsidR="003D6BCD" w:rsidRDefault="003D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CD" w:rsidRDefault="003D6BCD">
      <w:r>
        <w:separator/>
      </w:r>
    </w:p>
  </w:footnote>
  <w:footnote w:type="continuationSeparator" w:id="0">
    <w:p w:rsidR="003D6BCD" w:rsidRDefault="003D6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EBB"/>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683434B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9904B3E">
      <w:start w:val="2"/>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0"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2"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3"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5"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0"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9"/>
  </w:num>
  <w:num w:numId="3">
    <w:abstractNumId w:val="25"/>
  </w:num>
  <w:num w:numId="4">
    <w:abstractNumId w:val="36"/>
  </w:num>
  <w:num w:numId="5">
    <w:abstractNumId w:val="35"/>
  </w:num>
  <w:num w:numId="6">
    <w:abstractNumId w:val="7"/>
  </w:num>
  <w:num w:numId="7">
    <w:abstractNumId w:val="3"/>
  </w:num>
  <w:num w:numId="8">
    <w:abstractNumId w:val="15"/>
  </w:num>
  <w:num w:numId="9">
    <w:abstractNumId w:val="14"/>
  </w:num>
  <w:num w:numId="10">
    <w:abstractNumId w:val="37"/>
  </w:num>
  <w:num w:numId="11">
    <w:abstractNumId w:val="32"/>
  </w:num>
  <w:num w:numId="12">
    <w:abstractNumId w:val="21"/>
  </w:num>
  <w:num w:numId="13">
    <w:abstractNumId w:val="17"/>
  </w:num>
  <w:num w:numId="14">
    <w:abstractNumId w:val="16"/>
  </w:num>
  <w:num w:numId="15">
    <w:abstractNumId w:val="8"/>
  </w:num>
  <w:num w:numId="16">
    <w:abstractNumId w:val="22"/>
  </w:num>
  <w:num w:numId="17">
    <w:abstractNumId w:val="3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4"/>
  </w:num>
  <w:num w:numId="21">
    <w:abstractNumId w:val="9"/>
  </w:num>
  <w:num w:numId="22">
    <w:abstractNumId w:val="20"/>
  </w:num>
  <w:num w:numId="23">
    <w:abstractNumId w:val="31"/>
  </w:num>
  <w:num w:numId="24">
    <w:abstractNumId w:val="39"/>
  </w:num>
  <w:num w:numId="25">
    <w:abstractNumId w:val="12"/>
  </w:num>
  <w:num w:numId="26">
    <w:abstractNumId w:val="24"/>
  </w:num>
  <w:num w:numId="27">
    <w:abstractNumId w:val="38"/>
  </w:num>
  <w:num w:numId="28">
    <w:abstractNumId w:val="19"/>
  </w:num>
  <w:num w:numId="29">
    <w:abstractNumId w:val="2"/>
  </w:num>
  <w:num w:numId="30">
    <w:abstractNumId w:val="6"/>
  </w:num>
  <w:num w:numId="31">
    <w:abstractNumId w:val="26"/>
  </w:num>
  <w:num w:numId="32">
    <w:abstractNumId w:val="18"/>
  </w:num>
  <w:num w:numId="33">
    <w:abstractNumId w:val="10"/>
  </w:num>
  <w:num w:numId="34">
    <w:abstractNumId w:val="5"/>
  </w:num>
  <w:num w:numId="35">
    <w:abstractNumId w:val="1"/>
  </w:num>
  <w:num w:numId="36">
    <w:abstractNumId w:val="40"/>
  </w:num>
  <w:num w:numId="37">
    <w:abstractNumId w:val="23"/>
  </w:num>
  <w:num w:numId="38">
    <w:abstractNumId w:val="30"/>
  </w:num>
  <w:num w:numId="39">
    <w:abstractNumId w:val="4"/>
  </w:num>
  <w:num w:numId="40">
    <w:abstractNumId w:val="2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854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DD8"/>
    <w:rsid w:val="000068B4"/>
    <w:rsid w:val="000102D0"/>
    <w:rsid w:val="000107E9"/>
    <w:rsid w:val="00012758"/>
    <w:rsid w:val="000138DC"/>
    <w:rsid w:val="00014993"/>
    <w:rsid w:val="00016A4F"/>
    <w:rsid w:val="00021F44"/>
    <w:rsid w:val="00022E86"/>
    <w:rsid w:val="00024199"/>
    <w:rsid w:val="00024E2C"/>
    <w:rsid w:val="00025001"/>
    <w:rsid w:val="0002510B"/>
    <w:rsid w:val="000263C8"/>
    <w:rsid w:val="00026E04"/>
    <w:rsid w:val="0002734D"/>
    <w:rsid w:val="0003298A"/>
    <w:rsid w:val="00033910"/>
    <w:rsid w:val="000341DC"/>
    <w:rsid w:val="00034286"/>
    <w:rsid w:val="00034E7C"/>
    <w:rsid w:val="000354ED"/>
    <w:rsid w:val="00036B60"/>
    <w:rsid w:val="00036F57"/>
    <w:rsid w:val="0003795D"/>
    <w:rsid w:val="000379AB"/>
    <w:rsid w:val="000428C7"/>
    <w:rsid w:val="000431BC"/>
    <w:rsid w:val="00044315"/>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49B1"/>
    <w:rsid w:val="00075513"/>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0B0E"/>
    <w:rsid w:val="000A3242"/>
    <w:rsid w:val="000A439C"/>
    <w:rsid w:val="000A5284"/>
    <w:rsid w:val="000A6C1D"/>
    <w:rsid w:val="000B1A09"/>
    <w:rsid w:val="000B225E"/>
    <w:rsid w:val="000B2B84"/>
    <w:rsid w:val="000B480D"/>
    <w:rsid w:val="000C29C1"/>
    <w:rsid w:val="000C2EE9"/>
    <w:rsid w:val="000C7280"/>
    <w:rsid w:val="000C7A4F"/>
    <w:rsid w:val="000D1D92"/>
    <w:rsid w:val="000D2618"/>
    <w:rsid w:val="000D6AB5"/>
    <w:rsid w:val="000E0556"/>
    <w:rsid w:val="000E0E05"/>
    <w:rsid w:val="000E16CB"/>
    <w:rsid w:val="000E1D46"/>
    <w:rsid w:val="000E263C"/>
    <w:rsid w:val="000E3991"/>
    <w:rsid w:val="000E3C7E"/>
    <w:rsid w:val="000E5380"/>
    <w:rsid w:val="000E5507"/>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42F4"/>
    <w:rsid w:val="001147B1"/>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8797C"/>
    <w:rsid w:val="001927E9"/>
    <w:rsid w:val="00192C2B"/>
    <w:rsid w:val="00192CD5"/>
    <w:rsid w:val="0019392A"/>
    <w:rsid w:val="00194355"/>
    <w:rsid w:val="00195BE9"/>
    <w:rsid w:val="001971BA"/>
    <w:rsid w:val="00197407"/>
    <w:rsid w:val="001A15D4"/>
    <w:rsid w:val="001A1A21"/>
    <w:rsid w:val="001A3607"/>
    <w:rsid w:val="001A6514"/>
    <w:rsid w:val="001A655B"/>
    <w:rsid w:val="001A7558"/>
    <w:rsid w:val="001A78D8"/>
    <w:rsid w:val="001B1319"/>
    <w:rsid w:val="001B17AF"/>
    <w:rsid w:val="001B1883"/>
    <w:rsid w:val="001B36EF"/>
    <w:rsid w:val="001B494E"/>
    <w:rsid w:val="001B498E"/>
    <w:rsid w:val="001C1C22"/>
    <w:rsid w:val="001C27F5"/>
    <w:rsid w:val="001C6291"/>
    <w:rsid w:val="001D2D20"/>
    <w:rsid w:val="001D4A59"/>
    <w:rsid w:val="001D7935"/>
    <w:rsid w:val="001E0280"/>
    <w:rsid w:val="001E294E"/>
    <w:rsid w:val="001E3D65"/>
    <w:rsid w:val="001E5CC2"/>
    <w:rsid w:val="001E5F08"/>
    <w:rsid w:val="001E69AB"/>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6048"/>
    <w:rsid w:val="00216A3F"/>
    <w:rsid w:val="00216AD8"/>
    <w:rsid w:val="00217CCA"/>
    <w:rsid w:val="00220C1B"/>
    <w:rsid w:val="00222136"/>
    <w:rsid w:val="002221DA"/>
    <w:rsid w:val="00223420"/>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6401"/>
    <w:rsid w:val="0026092A"/>
    <w:rsid w:val="00261590"/>
    <w:rsid w:val="00262010"/>
    <w:rsid w:val="00262CD0"/>
    <w:rsid w:val="00262CF8"/>
    <w:rsid w:val="002634E1"/>
    <w:rsid w:val="00264240"/>
    <w:rsid w:val="00270981"/>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A7303"/>
    <w:rsid w:val="002B1F30"/>
    <w:rsid w:val="002B2A13"/>
    <w:rsid w:val="002B2BE5"/>
    <w:rsid w:val="002B3F17"/>
    <w:rsid w:val="002B4B41"/>
    <w:rsid w:val="002B50B7"/>
    <w:rsid w:val="002B675C"/>
    <w:rsid w:val="002B6EBD"/>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0FA4"/>
    <w:rsid w:val="0032186C"/>
    <w:rsid w:val="00321A37"/>
    <w:rsid w:val="00323CF6"/>
    <w:rsid w:val="003246D2"/>
    <w:rsid w:val="00325EB1"/>
    <w:rsid w:val="00326879"/>
    <w:rsid w:val="00327703"/>
    <w:rsid w:val="00331B7E"/>
    <w:rsid w:val="00334887"/>
    <w:rsid w:val="003409E4"/>
    <w:rsid w:val="00340E65"/>
    <w:rsid w:val="00344188"/>
    <w:rsid w:val="003463B0"/>
    <w:rsid w:val="00352C52"/>
    <w:rsid w:val="00354B67"/>
    <w:rsid w:val="00355088"/>
    <w:rsid w:val="00357A55"/>
    <w:rsid w:val="00360D6C"/>
    <w:rsid w:val="00361357"/>
    <w:rsid w:val="00361A9A"/>
    <w:rsid w:val="00361E66"/>
    <w:rsid w:val="00361ED5"/>
    <w:rsid w:val="003620F0"/>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5173"/>
    <w:rsid w:val="0037654D"/>
    <w:rsid w:val="0038051F"/>
    <w:rsid w:val="00386CA5"/>
    <w:rsid w:val="003916B1"/>
    <w:rsid w:val="0039314E"/>
    <w:rsid w:val="00394C8E"/>
    <w:rsid w:val="00395A8D"/>
    <w:rsid w:val="00395C44"/>
    <w:rsid w:val="00397131"/>
    <w:rsid w:val="0039765E"/>
    <w:rsid w:val="003A042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C667D"/>
    <w:rsid w:val="003D26B5"/>
    <w:rsid w:val="003D33ED"/>
    <w:rsid w:val="003D35E3"/>
    <w:rsid w:val="003D4378"/>
    <w:rsid w:val="003D44B4"/>
    <w:rsid w:val="003D5738"/>
    <w:rsid w:val="003D58AC"/>
    <w:rsid w:val="003D69EB"/>
    <w:rsid w:val="003D6BCD"/>
    <w:rsid w:val="003E1B6A"/>
    <w:rsid w:val="003E4932"/>
    <w:rsid w:val="003E4DC9"/>
    <w:rsid w:val="003E6CD2"/>
    <w:rsid w:val="003E76E8"/>
    <w:rsid w:val="003F4142"/>
    <w:rsid w:val="003F51C7"/>
    <w:rsid w:val="003F6FF1"/>
    <w:rsid w:val="00402501"/>
    <w:rsid w:val="004031E0"/>
    <w:rsid w:val="00404EE8"/>
    <w:rsid w:val="004063BC"/>
    <w:rsid w:val="00410F7A"/>
    <w:rsid w:val="004138D4"/>
    <w:rsid w:val="00416EF7"/>
    <w:rsid w:val="00417154"/>
    <w:rsid w:val="0042244E"/>
    <w:rsid w:val="004245D0"/>
    <w:rsid w:val="00427A80"/>
    <w:rsid w:val="004300FD"/>
    <w:rsid w:val="0043156D"/>
    <w:rsid w:val="00431F50"/>
    <w:rsid w:val="004333A9"/>
    <w:rsid w:val="0043392C"/>
    <w:rsid w:val="00435A4E"/>
    <w:rsid w:val="00437E6A"/>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51A0"/>
    <w:rsid w:val="00476182"/>
    <w:rsid w:val="004817D0"/>
    <w:rsid w:val="0048348C"/>
    <w:rsid w:val="004837DB"/>
    <w:rsid w:val="00484E98"/>
    <w:rsid w:val="004864C4"/>
    <w:rsid w:val="00491E70"/>
    <w:rsid w:val="00493DCD"/>
    <w:rsid w:val="00496D28"/>
    <w:rsid w:val="00497E40"/>
    <w:rsid w:val="004A0B36"/>
    <w:rsid w:val="004A2F59"/>
    <w:rsid w:val="004A59C4"/>
    <w:rsid w:val="004A605D"/>
    <w:rsid w:val="004B19BD"/>
    <w:rsid w:val="004B2875"/>
    <w:rsid w:val="004B28DE"/>
    <w:rsid w:val="004B3F45"/>
    <w:rsid w:val="004B6E3C"/>
    <w:rsid w:val="004C0CB8"/>
    <w:rsid w:val="004C2B16"/>
    <w:rsid w:val="004C2E29"/>
    <w:rsid w:val="004C48F0"/>
    <w:rsid w:val="004C54FF"/>
    <w:rsid w:val="004C56AB"/>
    <w:rsid w:val="004C7FEC"/>
    <w:rsid w:val="004D1275"/>
    <w:rsid w:val="004D1E58"/>
    <w:rsid w:val="004D38BB"/>
    <w:rsid w:val="004D39B4"/>
    <w:rsid w:val="004D4953"/>
    <w:rsid w:val="004D66D5"/>
    <w:rsid w:val="004E0BF0"/>
    <w:rsid w:val="004E2474"/>
    <w:rsid w:val="004E474B"/>
    <w:rsid w:val="004E5DC2"/>
    <w:rsid w:val="004E676D"/>
    <w:rsid w:val="004F061C"/>
    <w:rsid w:val="004F067C"/>
    <w:rsid w:val="004F09E8"/>
    <w:rsid w:val="004F1A3C"/>
    <w:rsid w:val="004F2158"/>
    <w:rsid w:val="004F2525"/>
    <w:rsid w:val="004F3855"/>
    <w:rsid w:val="004F48A2"/>
    <w:rsid w:val="004F55AF"/>
    <w:rsid w:val="004F68B9"/>
    <w:rsid w:val="004F7C6F"/>
    <w:rsid w:val="00500470"/>
    <w:rsid w:val="00503351"/>
    <w:rsid w:val="0050629B"/>
    <w:rsid w:val="005065CE"/>
    <w:rsid w:val="0050762B"/>
    <w:rsid w:val="005115FD"/>
    <w:rsid w:val="005118F8"/>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9F"/>
    <w:rsid w:val="00553462"/>
    <w:rsid w:val="00555029"/>
    <w:rsid w:val="00555B35"/>
    <w:rsid w:val="00557246"/>
    <w:rsid w:val="005624B3"/>
    <w:rsid w:val="00565021"/>
    <w:rsid w:val="005666FE"/>
    <w:rsid w:val="0057049D"/>
    <w:rsid w:val="00570D7C"/>
    <w:rsid w:val="005721EA"/>
    <w:rsid w:val="005727C2"/>
    <w:rsid w:val="00573572"/>
    <w:rsid w:val="00573A6A"/>
    <w:rsid w:val="0058390C"/>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FF0"/>
    <w:rsid w:val="005B4820"/>
    <w:rsid w:val="005B4BAA"/>
    <w:rsid w:val="005B5512"/>
    <w:rsid w:val="005B7A64"/>
    <w:rsid w:val="005C1DA6"/>
    <w:rsid w:val="005C5A9A"/>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5827"/>
    <w:rsid w:val="005F61BC"/>
    <w:rsid w:val="0060084D"/>
    <w:rsid w:val="00600E3A"/>
    <w:rsid w:val="00602E29"/>
    <w:rsid w:val="00604AE1"/>
    <w:rsid w:val="0060507A"/>
    <w:rsid w:val="0060514E"/>
    <w:rsid w:val="0060528C"/>
    <w:rsid w:val="006104C7"/>
    <w:rsid w:val="00610B81"/>
    <w:rsid w:val="006116A7"/>
    <w:rsid w:val="00612240"/>
    <w:rsid w:val="00612EAB"/>
    <w:rsid w:val="00613D88"/>
    <w:rsid w:val="006144B8"/>
    <w:rsid w:val="0061766B"/>
    <w:rsid w:val="00617E58"/>
    <w:rsid w:val="006212C8"/>
    <w:rsid w:val="00622980"/>
    <w:rsid w:val="00625A4C"/>
    <w:rsid w:val="00626F11"/>
    <w:rsid w:val="00626F36"/>
    <w:rsid w:val="00627990"/>
    <w:rsid w:val="00631C5D"/>
    <w:rsid w:val="00631CFD"/>
    <w:rsid w:val="00633398"/>
    <w:rsid w:val="00633570"/>
    <w:rsid w:val="0063379C"/>
    <w:rsid w:val="00634EB1"/>
    <w:rsid w:val="006355E5"/>
    <w:rsid w:val="00635BD8"/>
    <w:rsid w:val="006360B9"/>
    <w:rsid w:val="00637631"/>
    <w:rsid w:val="00640443"/>
    <w:rsid w:val="00642D8A"/>
    <w:rsid w:val="006442F9"/>
    <w:rsid w:val="006462D2"/>
    <w:rsid w:val="006500D2"/>
    <w:rsid w:val="00650513"/>
    <w:rsid w:val="00651D91"/>
    <w:rsid w:val="0065282B"/>
    <w:rsid w:val="00653EB9"/>
    <w:rsid w:val="00654E27"/>
    <w:rsid w:val="006560B1"/>
    <w:rsid w:val="00657B93"/>
    <w:rsid w:val="006614B4"/>
    <w:rsid w:val="00662318"/>
    <w:rsid w:val="00662EE1"/>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4C8D"/>
    <w:rsid w:val="006C5381"/>
    <w:rsid w:val="006D053B"/>
    <w:rsid w:val="006D2C11"/>
    <w:rsid w:val="006D3923"/>
    <w:rsid w:val="006D7099"/>
    <w:rsid w:val="006D7884"/>
    <w:rsid w:val="006E13F2"/>
    <w:rsid w:val="006E4FF4"/>
    <w:rsid w:val="006E58A9"/>
    <w:rsid w:val="006E7116"/>
    <w:rsid w:val="006E78F1"/>
    <w:rsid w:val="006F1588"/>
    <w:rsid w:val="006F182A"/>
    <w:rsid w:val="006F328E"/>
    <w:rsid w:val="006F6BD9"/>
    <w:rsid w:val="00700C86"/>
    <w:rsid w:val="00701839"/>
    <w:rsid w:val="00702CE4"/>
    <w:rsid w:val="00702FE9"/>
    <w:rsid w:val="0070325D"/>
    <w:rsid w:val="00703409"/>
    <w:rsid w:val="007035F0"/>
    <w:rsid w:val="0070440A"/>
    <w:rsid w:val="00706F05"/>
    <w:rsid w:val="00710045"/>
    <w:rsid w:val="00710A1B"/>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6A39"/>
    <w:rsid w:val="0073700B"/>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0105"/>
    <w:rsid w:val="007632F2"/>
    <w:rsid w:val="007705CE"/>
    <w:rsid w:val="0077123C"/>
    <w:rsid w:val="007712BE"/>
    <w:rsid w:val="00771CEC"/>
    <w:rsid w:val="00774008"/>
    <w:rsid w:val="00775DE9"/>
    <w:rsid w:val="007765FC"/>
    <w:rsid w:val="007773FA"/>
    <w:rsid w:val="00777E1F"/>
    <w:rsid w:val="007809FE"/>
    <w:rsid w:val="00781E97"/>
    <w:rsid w:val="00782633"/>
    <w:rsid w:val="0078337E"/>
    <w:rsid w:val="00785929"/>
    <w:rsid w:val="00786661"/>
    <w:rsid w:val="00792114"/>
    <w:rsid w:val="00797211"/>
    <w:rsid w:val="007A08A4"/>
    <w:rsid w:val="007A3F45"/>
    <w:rsid w:val="007A40FF"/>
    <w:rsid w:val="007A5E78"/>
    <w:rsid w:val="007A75BA"/>
    <w:rsid w:val="007A796A"/>
    <w:rsid w:val="007B164C"/>
    <w:rsid w:val="007B32CC"/>
    <w:rsid w:val="007B775C"/>
    <w:rsid w:val="007C0250"/>
    <w:rsid w:val="007C5134"/>
    <w:rsid w:val="007C5A98"/>
    <w:rsid w:val="007D017C"/>
    <w:rsid w:val="007D0BC9"/>
    <w:rsid w:val="007D0EDA"/>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54BE"/>
    <w:rsid w:val="00817B3C"/>
    <w:rsid w:val="0082143C"/>
    <w:rsid w:val="00823779"/>
    <w:rsid w:val="0083015E"/>
    <w:rsid w:val="00830AD4"/>
    <w:rsid w:val="0083104C"/>
    <w:rsid w:val="008316F7"/>
    <w:rsid w:val="00831AFF"/>
    <w:rsid w:val="008328A5"/>
    <w:rsid w:val="00833A5B"/>
    <w:rsid w:val="00833F2B"/>
    <w:rsid w:val="008368FC"/>
    <w:rsid w:val="00836C4C"/>
    <w:rsid w:val="00837C98"/>
    <w:rsid w:val="00837F6C"/>
    <w:rsid w:val="008407B7"/>
    <w:rsid w:val="00844319"/>
    <w:rsid w:val="008463FD"/>
    <w:rsid w:val="008471E3"/>
    <w:rsid w:val="0084721F"/>
    <w:rsid w:val="00851EC0"/>
    <w:rsid w:val="008551F7"/>
    <w:rsid w:val="00857E6A"/>
    <w:rsid w:val="00860C94"/>
    <w:rsid w:val="0086147A"/>
    <w:rsid w:val="00862A8E"/>
    <w:rsid w:val="00863A5B"/>
    <w:rsid w:val="00864955"/>
    <w:rsid w:val="00864BF9"/>
    <w:rsid w:val="00866B56"/>
    <w:rsid w:val="008672BF"/>
    <w:rsid w:val="0087068A"/>
    <w:rsid w:val="00870D6F"/>
    <w:rsid w:val="00872A15"/>
    <w:rsid w:val="00874934"/>
    <w:rsid w:val="00875816"/>
    <w:rsid w:val="00875D26"/>
    <w:rsid w:val="0087654E"/>
    <w:rsid w:val="00880753"/>
    <w:rsid w:val="00882BFD"/>
    <w:rsid w:val="00883268"/>
    <w:rsid w:val="0088379B"/>
    <w:rsid w:val="00885001"/>
    <w:rsid w:val="00885F02"/>
    <w:rsid w:val="0089028D"/>
    <w:rsid w:val="008909B7"/>
    <w:rsid w:val="00892872"/>
    <w:rsid w:val="00894DFF"/>
    <w:rsid w:val="00895E6F"/>
    <w:rsid w:val="008A1393"/>
    <w:rsid w:val="008A3F04"/>
    <w:rsid w:val="008A71E3"/>
    <w:rsid w:val="008A7A01"/>
    <w:rsid w:val="008A7A53"/>
    <w:rsid w:val="008B0BEB"/>
    <w:rsid w:val="008B3004"/>
    <w:rsid w:val="008B54B1"/>
    <w:rsid w:val="008B557F"/>
    <w:rsid w:val="008B5B2F"/>
    <w:rsid w:val="008B6F1F"/>
    <w:rsid w:val="008B7EDE"/>
    <w:rsid w:val="008C0A79"/>
    <w:rsid w:val="008C0C6F"/>
    <w:rsid w:val="008C22B2"/>
    <w:rsid w:val="008C3828"/>
    <w:rsid w:val="008C3B37"/>
    <w:rsid w:val="008C687A"/>
    <w:rsid w:val="008C7D2F"/>
    <w:rsid w:val="008C7E2D"/>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E636F"/>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D65"/>
    <w:rsid w:val="00971AB5"/>
    <w:rsid w:val="00971C7A"/>
    <w:rsid w:val="009742AA"/>
    <w:rsid w:val="00974D7E"/>
    <w:rsid w:val="0097591C"/>
    <w:rsid w:val="009809C6"/>
    <w:rsid w:val="00980F0F"/>
    <w:rsid w:val="00981BE2"/>
    <w:rsid w:val="009832CB"/>
    <w:rsid w:val="009844D9"/>
    <w:rsid w:val="00984906"/>
    <w:rsid w:val="00984C72"/>
    <w:rsid w:val="009860CA"/>
    <w:rsid w:val="00986929"/>
    <w:rsid w:val="00990A60"/>
    <w:rsid w:val="00990F75"/>
    <w:rsid w:val="0099113B"/>
    <w:rsid w:val="009960A3"/>
    <w:rsid w:val="009A1908"/>
    <w:rsid w:val="009A3C87"/>
    <w:rsid w:val="009A4610"/>
    <w:rsid w:val="009A4E1A"/>
    <w:rsid w:val="009A73C5"/>
    <w:rsid w:val="009A7A5F"/>
    <w:rsid w:val="009B080E"/>
    <w:rsid w:val="009B0CB9"/>
    <w:rsid w:val="009B4933"/>
    <w:rsid w:val="009B58DC"/>
    <w:rsid w:val="009B657D"/>
    <w:rsid w:val="009C0AC7"/>
    <w:rsid w:val="009C1DE1"/>
    <w:rsid w:val="009C222C"/>
    <w:rsid w:val="009C26C0"/>
    <w:rsid w:val="009C2B06"/>
    <w:rsid w:val="009C3865"/>
    <w:rsid w:val="009C3D41"/>
    <w:rsid w:val="009C4534"/>
    <w:rsid w:val="009C55A4"/>
    <w:rsid w:val="009C65E9"/>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117D"/>
    <w:rsid w:val="00A4470F"/>
    <w:rsid w:val="00A44C65"/>
    <w:rsid w:val="00A45AA6"/>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299F"/>
    <w:rsid w:val="00A84763"/>
    <w:rsid w:val="00A851DF"/>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6F8F"/>
    <w:rsid w:val="00AA7168"/>
    <w:rsid w:val="00AB0D4D"/>
    <w:rsid w:val="00AB1773"/>
    <w:rsid w:val="00AB36B2"/>
    <w:rsid w:val="00AB4374"/>
    <w:rsid w:val="00AB4653"/>
    <w:rsid w:val="00AB4FC2"/>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D78AA"/>
    <w:rsid w:val="00AE18C9"/>
    <w:rsid w:val="00AE1F4E"/>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5AA"/>
    <w:rsid w:val="00B218A3"/>
    <w:rsid w:val="00B22D2E"/>
    <w:rsid w:val="00B234DF"/>
    <w:rsid w:val="00B2433E"/>
    <w:rsid w:val="00B24607"/>
    <w:rsid w:val="00B24A26"/>
    <w:rsid w:val="00B2677E"/>
    <w:rsid w:val="00B27A5C"/>
    <w:rsid w:val="00B31092"/>
    <w:rsid w:val="00B32996"/>
    <w:rsid w:val="00B32C8A"/>
    <w:rsid w:val="00B338FB"/>
    <w:rsid w:val="00B33E60"/>
    <w:rsid w:val="00B34640"/>
    <w:rsid w:val="00B3640A"/>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F79"/>
    <w:rsid w:val="00B740B4"/>
    <w:rsid w:val="00B74ABD"/>
    <w:rsid w:val="00B76C0E"/>
    <w:rsid w:val="00B76D22"/>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B0B"/>
    <w:rsid w:val="00BA5844"/>
    <w:rsid w:val="00BA6930"/>
    <w:rsid w:val="00BA6934"/>
    <w:rsid w:val="00BB0911"/>
    <w:rsid w:val="00BB4163"/>
    <w:rsid w:val="00BB520F"/>
    <w:rsid w:val="00BB56D2"/>
    <w:rsid w:val="00BC1993"/>
    <w:rsid w:val="00BC2798"/>
    <w:rsid w:val="00BC2B79"/>
    <w:rsid w:val="00BC3AC5"/>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22A8"/>
    <w:rsid w:val="00C43D05"/>
    <w:rsid w:val="00C45CD4"/>
    <w:rsid w:val="00C50A73"/>
    <w:rsid w:val="00C50B39"/>
    <w:rsid w:val="00C5112F"/>
    <w:rsid w:val="00C52550"/>
    <w:rsid w:val="00C5301E"/>
    <w:rsid w:val="00C531F2"/>
    <w:rsid w:val="00C54846"/>
    <w:rsid w:val="00C54EAE"/>
    <w:rsid w:val="00C5592F"/>
    <w:rsid w:val="00C56BA1"/>
    <w:rsid w:val="00C61DDD"/>
    <w:rsid w:val="00C6207E"/>
    <w:rsid w:val="00C63B46"/>
    <w:rsid w:val="00C6496B"/>
    <w:rsid w:val="00C64A1F"/>
    <w:rsid w:val="00C65E11"/>
    <w:rsid w:val="00C70370"/>
    <w:rsid w:val="00C71A4B"/>
    <w:rsid w:val="00C729DD"/>
    <w:rsid w:val="00C75598"/>
    <w:rsid w:val="00C764C2"/>
    <w:rsid w:val="00C775A7"/>
    <w:rsid w:val="00C77E5D"/>
    <w:rsid w:val="00C81774"/>
    <w:rsid w:val="00C82889"/>
    <w:rsid w:val="00C84DBF"/>
    <w:rsid w:val="00C86C9A"/>
    <w:rsid w:val="00C87212"/>
    <w:rsid w:val="00C92B19"/>
    <w:rsid w:val="00C931E7"/>
    <w:rsid w:val="00C95EA4"/>
    <w:rsid w:val="00C96280"/>
    <w:rsid w:val="00C96E7A"/>
    <w:rsid w:val="00C972D5"/>
    <w:rsid w:val="00C9738A"/>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CF7BF7"/>
    <w:rsid w:val="00D00765"/>
    <w:rsid w:val="00D01146"/>
    <w:rsid w:val="00D01628"/>
    <w:rsid w:val="00D03B62"/>
    <w:rsid w:val="00D048C2"/>
    <w:rsid w:val="00D0613E"/>
    <w:rsid w:val="00D1256E"/>
    <w:rsid w:val="00D13272"/>
    <w:rsid w:val="00D13D96"/>
    <w:rsid w:val="00D14979"/>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29B3"/>
    <w:rsid w:val="00D8371F"/>
    <w:rsid w:val="00D864BB"/>
    <w:rsid w:val="00D87A4B"/>
    <w:rsid w:val="00D90C73"/>
    <w:rsid w:val="00D91DFF"/>
    <w:rsid w:val="00D93811"/>
    <w:rsid w:val="00D94167"/>
    <w:rsid w:val="00D9562A"/>
    <w:rsid w:val="00DA0841"/>
    <w:rsid w:val="00DA0BCE"/>
    <w:rsid w:val="00DA0CA6"/>
    <w:rsid w:val="00DA16D1"/>
    <w:rsid w:val="00DA171F"/>
    <w:rsid w:val="00DA1CCF"/>
    <w:rsid w:val="00DA1D18"/>
    <w:rsid w:val="00DA260B"/>
    <w:rsid w:val="00DA2DCC"/>
    <w:rsid w:val="00DA346B"/>
    <w:rsid w:val="00DA57F9"/>
    <w:rsid w:val="00DA5E98"/>
    <w:rsid w:val="00DA656A"/>
    <w:rsid w:val="00DA69AA"/>
    <w:rsid w:val="00DA6B2F"/>
    <w:rsid w:val="00DA7E31"/>
    <w:rsid w:val="00DB032D"/>
    <w:rsid w:val="00DB0D04"/>
    <w:rsid w:val="00DB1279"/>
    <w:rsid w:val="00DB1BDC"/>
    <w:rsid w:val="00DB1E48"/>
    <w:rsid w:val="00DB26ED"/>
    <w:rsid w:val="00DB37FB"/>
    <w:rsid w:val="00DB401E"/>
    <w:rsid w:val="00DB4941"/>
    <w:rsid w:val="00DB522E"/>
    <w:rsid w:val="00DB5CC5"/>
    <w:rsid w:val="00DB7116"/>
    <w:rsid w:val="00DB74F9"/>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0591"/>
    <w:rsid w:val="00E12E96"/>
    <w:rsid w:val="00E143C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5ED7"/>
    <w:rsid w:val="00E764B7"/>
    <w:rsid w:val="00E765B8"/>
    <w:rsid w:val="00E76F4D"/>
    <w:rsid w:val="00E76FB8"/>
    <w:rsid w:val="00E77959"/>
    <w:rsid w:val="00E77A90"/>
    <w:rsid w:val="00E80349"/>
    <w:rsid w:val="00E828D4"/>
    <w:rsid w:val="00E83888"/>
    <w:rsid w:val="00E83917"/>
    <w:rsid w:val="00E85D37"/>
    <w:rsid w:val="00E861E3"/>
    <w:rsid w:val="00E86EB9"/>
    <w:rsid w:val="00E876DF"/>
    <w:rsid w:val="00E9103A"/>
    <w:rsid w:val="00E969B4"/>
    <w:rsid w:val="00E96ACB"/>
    <w:rsid w:val="00EA0F89"/>
    <w:rsid w:val="00EA14C9"/>
    <w:rsid w:val="00EA2CD8"/>
    <w:rsid w:val="00EA2F52"/>
    <w:rsid w:val="00EA34B6"/>
    <w:rsid w:val="00EA3DF5"/>
    <w:rsid w:val="00EA4348"/>
    <w:rsid w:val="00EA4431"/>
    <w:rsid w:val="00EA4F21"/>
    <w:rsid w:val="00EA5729"/>
    <w:rsid w:val="00EB0030"/>
    <w:rsid w:val="00EB0844"/>
    <w:rsid w:val="00EB11F1"/>
    <w:rsid w:val="00EB6C43"/>
    <w:rsid w:val="00EC001C"/>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191D"/>
    <w:rsid w:val="00EF20FB"/>
    <w:rsid w:val="00EF2175"/>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BBC"/>
    <w:rsid w:val="00F175BE"/>
    <w:rsid w:val="00F17711"/>
    <w:rsid w:val="00F24A64"/>
    <w:rsid w:val="00F30EDF"/>
    <w:rsid w:val="00F33142"/>
    <w:rsid w:val="00F35DBB"/>
    <w:rsid w:val="00F37F45"/>
    <w:rsid w:val="00F4083D"/>
    <w:rsid w:val="00F40A4F"/>
    <w:rsid w:val="00F424B5"/>
    <w:rsid w:val="00F42B45"/>
    <w:rsid w:val="00F4426C"/>
    <w:rsid w:val="00F464E4"/>
    <w:rsid w:val="00F465C2"/>
    <w:rsid w:val="00F47141"/>
    <w:rsid w:val="00F471E7"/>
    <w:rsid w:val="00F51696"/>
    <w:rsid w:val="00F51F22"/>
    <w:rsid w:val="00F524C7"/>
    <w:rsid w:val="00F53EE8"/>
    <w:rsid w:val="00F56B3A"/>
    <w:rsid w:val="00F603CC"/>
    <w:rsid w:val="00F60814"/>
    <w:rsid w:val="00F60F93"/>
    <w:rsid w:val="00F63117"/>
    <w:rsid w:val="00F635F5"/>
    <w:rsid w:val="00F65A96"/>
    <w:rsid w:val="00F67FBC"/>
    <w:rsid w:val="00F70CE3"/>
    <w:rsid w:val="00F71F34"/>
    <w:rsid w:val="00F7247A"/>
    <w:rsid w:val="00F724E1"/>
    <w:rsid w:val="00F72C27"/>
    <w:rsid w:val="00F74530"/>
    <w:rsid w:val="00F80143"/>
    <w:rsid w:val="00F805A1"/>
    <w:rsid w:val="00F819D0"/>
    <w:rsid w:val="00F8230E"/>
    <w:rsid w:val="00F8249C"/>
    <w:rsid w:val="00F827EA"/>
    <w:rsid w:val="00F834A5"/>
    <w:rsid w:val="00F83A69"/>
    <w:rsid w:val="00F84C64"/>
    <w:rsid w:val="00F87084"/>
    <w:rsid w:val="00F91941"/>
    <w:rsid w:val="00F94F36"/>
    <w:rsid w:val="00F952A6"/>
    <w:rsid w:val="00F97EE7"/>
    <w:rsid w:val="00FA1711"/>
    <w:rsid w:val="00FA19D7"/>
    <w:rsid w:val="00FA48FD"/>
    <w:rsid w:val="00FA5B68"/>
    <w:rsid w:val="00FA78BD"/>
    <w:rsid w:val="00FB2026"/>
    <w:rsid w:val="00FB37E8"/>
    <w:rsid w:val="00FB66C7"/>
    <w:rsid w:val="00FB751A"/>
    <w:rsid w:val="00FB75A9"/>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73E"/>
    <w:rsid w:val="00FE79E5"/>
    <w:rsid w:val="00FF08CC"/>
    <w:rsid w:val="00FF0ACF"/>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f" fillcolor="#cff">
      <v:fill color="#cff" on="f"/>
      <v:textbox inset="5.85pt,.7pt,5.85pt,.7pt"/>
    </o:shapedefaults>
    <o:shapelayout v:ext="edit">
      <o:idmap v:ext="edit" data="1"/>
    </o:shapelayout>
  </w:shapeDefaults>
  <w:decimalSymbol w:val="."/>
  <w:listSeparator w:val=","/>
  <w14:docId w14:val="4BA1AD6F"/>
  <w15:docId w15:val="{D5EFF777-2280-42D1-9695-91E19D8F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40FE-E708-44F0-9633-AE4641BC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4020</Words>
  <Characters>1130</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岡田　浩彰</cp:lastModifiedBy>
  <cp:revision>12</cp:revision>
  <cp:lastPrinted>2019-08-13T07:29:00Z</cp:lastPrinted>
  <dcterms:created xsi:type="dcterms:W3CDTF">2019-08-06T08:42:00Z</dcterms:created>
  <dcterms:modified xsi:type="dcterms:W3CDTF">2019-08-21T01:25:00Z</dcterms:modified>
</cp:coreProperties>
</file>