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292" w:type="dxa"/>
        <w:jc w:val="center"/>
        <w:tblLayout w:type="fixed"/>
        <w:tblLook w:val="00A0" w:firstRow="1" w:lastRow="0" w:firstColumn="1" w:lastColumn="0" w:noHBand="0" w:noVBand="0"/>
      </w:tblPr>
      <w:tblGrid>
        <w:gridCol w:w="1276"/>
        <w:gridCol w:w="8016"/>
      </w:tblGrid>
      <w:tr w:rsidR="00A86962" w:rsidRPr="00497B9D" w14:paraId="31AB1430" w14:textId="77777777" w:rsidTr="00AC6D30">
        <w:trPr>
          <w:jc w:val="center"/>
        </w:trPr>
        <w:tc>
          <w:tcPr>
            <w:tcW w:w="1276" w:type="dxa"/>
            <w:tcBorders>
              <w:top w:val="single" w:sz="8" w:space="0" w:color="auto"/>
              <w:left w:val="single" w:sz="8" w:space="0" w:color="auto"/>
            </w:tcBorders>
          </w:tcPr>
          <w:p w14:paraId="0F273B6F" w14:textId="45D34F12" w:rsidR="00A86962" w:rsidRPr="00497B9D" w:rsidRDefault="00A86962" w:rsidP="00AC6D30">
            <w:pPr>
              <w:jc w:val="center"/>
              <w:rPr>
                <w:szCs w:val="21"/>
              </w:rPr>
            </w:pPr>
            <w:bookmarkStart w:id="0" w:name="_GoBack"/>
            <w:bookmarkEnd w:id="0"/>
            <w:r>
              <w:rPr>
                <w:kern w:val="2"/>
              </w:rPr>
              <w:br w:type="page"/>
            </w:r>
            <w:r w:rsidRPr="00497B9D">
              <w:rPr>
                <w:rFonts w:hint="eastAsia"/>
                <w:szCs w:val="21"/>
              </w:rPr>
              <w:t>項　目</w:t>
            </w:r>
          </w:p>
        </w:tc>
        <w:tc>
          <w:tcPr>
            <w:tcW w:w="8016" w:type="dxa"/>
            <w:tcBorders>
              <w:top w:val="single" w:sz="8" w:space="0" w:color="auto"/>
              <w:right w:val="single" w:sz="8" w:space="0" w:color="auto"/>
            </w:tcBorders>
          </w:tcPr>
          <w:p w14:paraId="6F1FCA91" w14:textId="77777777" w:rsidR="00A86962" w:rsidRPr="00497B9D" w:rsidRDefault="00A86962" w:rsidP="00AC6D30">
            <w:pPr>
              <w:jc w:val="center"/>
              <w:rPr>
                <w:szCs w:val="21"/>
              </w:rPr>
            </w:pPr>
            <w:r w:rsidRPr="00497B9D">
              <w:rPr>
                <w:rFonts w:hint="eastAsia"/>
                <w:szCs w:val="21"/>
              </w:rPr>
              <w:t>観　　点</w:t>
            </w:r>
          </w:p>
        </w:tc>
      </w:tr>
      <w:tr w:rsidR="00A86962" w:rsidRPr="00497B9D" w14:paraId="0C03CE4B" w14:textId="77777777" w:rsidTr="00CC2D56">
        <w:trPr>
          <w:trHeight w:val="1829"/>
          <w:jc w:val="center"/>
        </w:trPr>
        <w:tc>
          <w:tcPr>
            <w:tcW w:w="1276" w:type="dxa"/>
            <w:tcBorders>
              <w:left w:val="single" w:sz="8" w:space="0" w:color="auto"/>
            </w:tcBorders>
            <w:vAlign w:val="center"/>
          </w:tcPr>
          <w:p w14:paraId="0B32447E" w14:textId="77777777" w:rsidR="00A86962" w:rsidRPr="00497B9D" w:rsidRDefault="00A86962" w:rsidP="00AC6D30">
            <w:pPr>
              <w:rPr>
                <w:szCs w:val="21"/>
              </w:rPr>
            </w:pPr>
            <w:r w:rsidRPr="00497B9D">
              <w:rPr>
                <w:rFonts w:hint="eastAsia"/>
                <w:szCs w:val="21"/>
              </w:rPr>
              <w:t>１</w:t>
            </w:r>
          </w:p>
          <w:p w14:paraId="227A3B17" w14:textId="77777777" w:rsidR="00A86962" w:rsidRPr="00497B9D" w:rsidRDefault="00A86962" w:rsidP="00AC6D30">
            <w:pPr>
              <w:jc w:val="center"/>
              <w:rPr>
                <w:szCs w:val="21"/>
              </w:rPr>
            </w:pPr>
            <w:r w:rsidRPr="00497B9D">
              <w:rPr>
                <w:rFonts w:hint="eastAsia"/>
                <w:szCs w:val="21"/>
              </w:rPr>
              <w:t>目標・内容</w:t>
            </w:r>
          </w:p>
          <w:p w14:paraId="4639A65D" w14:textId="77777777" w:rsidR="00A86962" w:rsidRDefault="00A86962" w:rsidP="00AC6D30">
            <w:pPr>
              <w:jc w:val="center"/>
              <w:rPr>
                <w:szCs w:val="21"/>
              </w:rPr>
            </w:pPr>
            <w:r w:rsidRPr="00A86962">
              <w:rPr>
                <w:rFonts w:hint="eastAsia"/>
                <w:spacing w:val="30"/>
                <w:szCs w:val="21"/>
                <w:fitText w:val="1050" w:id="1975821057"/>
              </w:rPr>
              <w:t>の取扱</w:t>
            </w:r>
            <w:r w:rsidRPr="00A86962">
              <w:rPr>
                <w:rFonts w:hint="eastAsia"/>
                <w:spacing w:val="15"/>
                <w:szCs w:val="21"/>
                <w:fitText w:val="1050" w:id="1975821057"/>
              </w:rPr>
              <w:t>い</w:t>
            </w:r>
          </w:p>
          <w:p w14:paraId="2CB022CA" w14:textId="77777777" w:rsidR="00A86962" w:rsidRDefault="00A86962" w:rsidP="00AC6D30">
            <w:pPr>
              <w:rPr>
                <w:szCs w:val="21"/>
              </w:rPr>
            </w:pPr>
          </w:p>
          <w:p w14:paraId="7C337386" w14:textId="77777777" w:rsidR="00A86962" w:rsidRPr="00497B9D" w:rsidRDefault="00A86962" w:rsidP="00AC6D30">
            <w:pPr>
              <w:rPr>
                <w:szCs w:val="21"/>
              </w:rPr>
            </w:pPr>
          </w:p>
        </w:tc>
        <w:tc>
          <w:tcPr>
            <w:tcW w:w="8016" w:type="dxa"/>
            <w:tcBorders>
              <w:right w:val="single" w:sz="8" w:space="0" w:color="auto"/>
            </w:tcBorders>
            <w:vAlign w:val="center"/>
          </w:tcPr>
          <w:p w14:paraId="5CE3DB35" w14:textId="77777777" w:rsidR="00A86962" w:rsidRPr="003B7176" w:rsidRDefault="00A86962" w:rsidP="00686C11">
            <w:pPr>
              <w:ind w:leftChars="100" w:left="210"/>
              <w:rPr>
                <w:szCs w:val="21"/>
              </w:rPr>
            </w:pPr>
            <w:r w:rsidRPr="003B7176">
              <w:rPr>
                <w:rFonts w:hint="eastAsia"/>
                <w:szCs w:val="21"/>
              </w:rPr>
              <w:t>音楽科の目標を達成するために、適切な内容が取りあげられているか。</w:t>
            </w:r>
          </w:p>
          <w:p w14:paraId="2C5D6017" w14:textId="4FAF118F" w:rsidR="00A86962" w:rsidRPr="003B7176" w:rsidRDefault="00A86962" w:rsidP="001844A5">
            <w:pPr>
              <w:ind w:left="420" w:hangingChars="200" w:hanging="420"/>
              <w:rPr>
                <w:szCs w:val="21"/>
              </w:rPr>
            </w:pPr>
            <w:r>
              <w:rPr>
                <w:rFonts w:hint="eastAsia"/>
                <w:szCs w:val="21"/>
              </w:rPr>
              <w:t>○</w:t>
            </w:r>
            <w:r w:rsidR="001844A5">
              <w:rPr>
                <w:rFonts w:hint="eastAsia"/>
                <w:szCs w:val="21"/>
              </w:rPr>
              <w:t xml:space="preserve">　</w:t>
            </w:r>
            <w:r w:rsidRPr="003B7176">
              <w:rPr>
                <w:rFonts w:hint="eastAsia"/>
                <w:szCs w:val="21"/>
              </w:rPr>
              <w:t>曲想と音楽の構造などとの関わりについての理解や表したい音楽表現をするために必要な技能について</w:t>
            </w:r>
          </w:p>
          <w:p w14:paraId="153C120C" w14:textId="0CEB817B" w:rsidR="00A86962" w:rsidRPr="003B7176" w:rsidRDefault="00A86962" w:rsidP="00AC6D30">
            <w:pPr>
              <w:ind w:left="210" w:hangingChars="100" w:hanging="210"/>
              <w:rPr>
                <w:szCs w:val="21"/>
              </w:rPr>
            </w:pPr>
            <w:r>
              <w:rPr>
                <w:rFonts w:hint="eastAsia"/>
                <w:szCs w:val="21"/>
              </w:rPr>
              <w:t>○</w:t>
            </w:r>
            <w:r w:rsidR="001844A5">
              <w:rPr>
                <w:rFonts w:hint="eastAsia"/>
                <w:szCs w:val="21"/>
              </w:rPr>
              <w:t xml:space="preserve">　</w:t>
            </w:r>
            <w:r w:rsidRPr="003B7176">
              <w:rPr>
                <w:rFonts w:hint="eastAsia"/>
                <w:szCs w:val="21"/>
              </w:rPr>
              <w:t>音楽表現を工夫することや、音楽を味わって聴くことについて</w:t>
            </w:r>
          </w:p>
          <w:p w14:paraId="3C8D18F9" w14:textId="126C3218" w:rsidR="001844A5" w:rsidRPr="002E1D5E" w:rsidRDefault="00A86962" w:rsidP="001B61D5">
            <w:pPr>
              <w:ind w:left="210" w:hangingChars="100" w:hanging="210"/>
              <w:rPr>
                <w:szCs w:val="21"/>
              </w:rPr>
            </w:pPr>
            <w:r>
              <w:rPr>
                <w:rFonts w:hint="eastAsia"/>
                <w:szCs w:val="21"/>
              </w:rPr>
              <w:t>○</w:t>
            </w:r>
            <w:r w:rsidR="001844A5">
              <w:rPr>
                <w:rFonts w:hint="eastAsia"/>
                <w:szCs w:val="21"/>
              </w:rPr>
              <w:t xml:space="preserve">　</w:t>
            </w:r>
            <w:r w:rsidRPr="003B7176">
              <w:rPr>
                <w:rFonts w:hint="eastAsia"/>
                <w:szCs w:val="21"/>
              </w:rPr>
              <w:t>音楽を愛好する心情と音楽に対する感性を育み、音楽に親しむ態度を養い、豊かな情操を培うことについて</w:t>
            </w:r>
          </w:p>
        </w:tc>
      </w:tr>
      <w:tr w:rsidR="00A86962" w:rsidRPr="00497B9D" w14:paraId="09135DA7" w14:textId="77777777" w:rsidTr="001B61D5">
        <w:trPr>
          <w:trHeight w:val="1630"/>
          <w:jc w:val="center"/>
        </w:trPr>
        <w:tc>
          <w:tcPr>
            <w:tcW w:w="1276" w:type="dxa"/>
            <w:tcBorders>
              <w:left w:val="single" w:sz="8" w:space="0" w:color="auto"/>
            </w:tcBorders>
            <w:vAlign w:val="center"/>
          </w:tcPr>
          <w:p w14:paraId="090DD1D1" w14:textId="77777777" w:rsidR="00A86962" w:rsidRPr="00497B9D" w:rsidRDefault="00A86962" w:rsidP="00AC6D30">
            <w:pPr>
              <w:rPr>
                <w:szCs w:val="21"/>
              </w:rPr>
            </w:pPr>
            <w:r w:rsidRPr="00497B9D">
              <w:rPr>
                <w:rFonts w:hint="eastAsia"/>
                <w:szCs w:val="21"/>
              </w:rPr>
              <w:t>２</w:t>
            </w:r>
          </w:p>
          <w:p w14:paraId="7236E5BC" w14:textId="77777777" w:rsidR="00A86962" w:rsidRPr="00497B9D" w:rsidRDefault="00A86962" w:rsidP="00AC6D30">
            <w:pPr>
              <w:jc w:val="center"/>
              <w:rPr>
                <w:spacing w:val="52"/>
                <w:szCs w:val="21"/>
              </w:rPr>
            </w:pPr>
            <w:r w:rsidRPr="00497B9D">
              <w:rPr>
                <w:rFonts w:hint="eastAsia"/>
                <w:szCs w:val="21"/>
              </w:rPr>
              <w:t>人</w:t>
            </w:r>
            <w:r w:rsidRPr="00497B9D">
              <w:rPr>
                <w:rFonts w:hint="eastAsia"/>
                <w:szCs w:val="21"/>
              </w:rPr>
              <w:t xml:space="preserve"> </w:t>
            </w:r>
            <w:r w:rsidRPr="00497B9D">
              <w:rPr>
                <w:rFonts w:hint="eastAsia"/>
                <w:szCs w:val="21"/>
              </w:rPr>
              <w:t>権</w:t>
            </w:r>
            <w:r w:rsidRPr="00497B9D">
              <w:rPr>
                <w:rFonts w:hint="eastAsia"/>
                <w:szCs w:val="21"/>
              </w:rPr>
              <w:t xml:space="preserve"> </w:t>
            </w:r>
            <w:r w:rsidRPr="00497B9D">
              <w:rPr>
                <w:rFonts w:hint="eastAsia"/>
                <w:szCs w:val="21"/>
              </w:rPr>
              <w:t>の</w:t>
            </w:r>
          </w:p>
          <w:p w14:paraId="3F1860F2" w14:textId="77777777" w:rsidR="00A86962" w:rsidRDefault="00A86962" w:rsidP="00AC6D30">
            <w:pPr>
              <w:jc w:val="center"/>
              <w:rPr>
                <w:szCs w:val="21"/>
              </w:rPr>
            </w:pPr>
            <w:r w:rsidRPr="00497B9D">
              <w:rPr>
                <w:rFonts w:hint="eastAsia"/>
                <w:szCs w:val="21"/>
              </w:rPr>
              <w:t>取</w:t>
            </w:r>
            <w:r w:rsidRPr="00497B9D">
              <w:rPr>
                <w:rFonts w:hint="eastAsia"/>
                <w:szCs w:val="21"/>
              </w:rPr>
              <w:t xml:space="preserve"> </w:t>
            </w:r>
            <w:r w:rsidRPr="00497B9D">
              <w:rPr>
                <w:rFonts w:hint="eastAsia"/>
                <w:szCs w:val="21"/>
              </w:rPr>
              <w:t>扱</w:t>
            </w:r>
            <w:r w:rsidRPr="00497B9D">
              <w:rPr>
                <w:rFonts w:hint="eastAsia"/>
                <w:szCs w:val="21"/>
              </w:rPr>
              <w:t xml:space="preserve"> </w:t>
            </w:r>
            <w:r w:rsidRPr="00497B9D">
              <w:rPr>
                <w:rFonts w:hint="eastAsia"/>
                <w:szCs w:val="21"/>
              </w:rPr>
              <w:t>い</w:t>
            </w:r>
          </w:p>
          <w:p w14:paraId="254C034D" w14:textId="77777777" w:rsidR="00A86962" w:rsidRDefault="00A86962" w:rsidP="00AC6D30">
            <w:pPr>
              <w:rPr>
                <w:szCs w:val="21"/>
              </w:rPr>
            </w:pPr>
          </w:p>
          <w:p w14:paraId="70275D36" w14:textId="77777777" w:rsidR="00A86962" w:rsidRPr="00497B9D" w:rsidRDefault="00A86962" w:rsidP="00AC6D30">
            <w:pPr>
              <w:rPr>
                <w:szCs w:val="21"/>
              </w:rPr>
            </w:pPr>
          </w:p>
        </w:tc>
        <w:tc>
          <w:tcPr>
            <w:tcW w:w="8016" w:type="dxa"/>
            <w:tcBorders>
              <w:right w:val="single" w:sz="8" w:space="0" w:color="auto"/>
            </w:tcBorders>
            <w:vAlign w:val="center"/>
          </w:tcPr>
          <w:p w14:paraId="312FE252" w14:textId="77777777" w:rsidR="00A86962" w:rsidRPr="003B7176" w:rsidRDefault="00A86962" w:rsidP="00686C11">
            <w:pPr>
              <w:ind w:firstLineChars="100" w:firstLine="210"/>
              <w:rPr>
                <w:szCs w:val="21"/>
              </w:rPr>
            </w:pPr>
            <w:r w:rsidRPr="003B7176">
              <w:rPr>
                <w:rFonts w:hint="eastAsia"/>
                <w:szCs w:val="21"/>
              </w:rPr>
              <w:t>人権尊重の観点から、選曲、歌詞、文章、写真、挿絵、図、資料などが適切に取り扱われているか。</w:t>
            </w:r>
          </w:p>
          <w:p w14:paraId="150A2774" w14:textId="0F9351D8" w:rsidR="00A86962" w:rsidRPr="003B7176" w:rsidRDefault="00A86962" w:rsidP="00AC6D30">
            <w:pPr>
              <w:rPr>
                <w:szCs w:val="21"/>
              </w:rPr>
            </w:pPr>
            <w:r>
              <w:rPr>
                <w:rFonts w:hint="eastAsia"/>
                <w:szCs w:val="21"/>
              </w:rPr>
              <w:t>○</w:t>
            </w:r>
            <w:r w:rsidR="001844A5">
              <w:rPr>
                <w:rFonts w:hint="eastAsia"/>
                <w:szCs w:val="21"/>
              </w:rPr>
              <w:t xml:space="preserve">　</w:t>
            </w:r>
            <w:r w:rsidRPr="003B7176">
              <w:rPr>
                <w:rFonts w:hint="eastAsia"/>
                <w:szCs w:val="21"/>
              </w:rPr>
              <w:t>人権への配慮について</w:t>
            </w:r>
          </w:p>
          <w:p w14:paraId="41984171" w14:textId="58CACA67" w:rsidR="00A86962" w:rsidRPr="000D4D5B" w:rsidRDefault="00A86962" w:rsidP="00AC6D30">
            <w:pPr>
              <w:rPr>
                <w:szCs w:val="21"/>
              </w:rPr>
            </w:pPr>
            <w:r>
              <w:rPr>
                <w:rFonts w:hint="eastAsia"/>
                <w:szCs w:val="21"/>
              </w:rPr>
              <w:t>○</w:t>
            </w:r>
            <w:r w:rsidR="001844A5">
              <w:rPr>
                <w:rFonts w:hint="eastAsia"/>
                <w:szCs w:val="21"/>
              </w:rPr>
              <w:t xml:space="preserve">　</w:t>
            </w:r>
            <w:r w:rsidRPr="003B7176">
              <w:rPr>
                <w:rFonts w:hint="eastAsia"/>
                <w:szCs w:val="21"/>
              </w:rPr>
              <w:t>ユニバーサルデザインに関する配慮について</w:t>
            </w:r>
          </w:p>
        </w:tc>
      </w:tr>
      <w:tr w:rsidR="00A86962" w:rsidRPr="00497B9D" w14:paraId="6B058595" w14:textId="77777777" w:rsidTr="001B61D5">
        <w:trPr>
          <w:trHeight w:val="1630"/>
          <w:jc w:val="center"/>
        </w:trPr>
        <w:tc>
          <w:tcPr>
            <w:tcW w:w="1276" w:type="dxa"/>
            <w:tcBorders>
              <w:left w:val="single" w:sz="8" w:space="0" w:color="auto"/>
            </w:tcBorders>
            <w:vAlign w:val="center"/>
          </w:tcPr>
          <w:p w14:paraId="46FC7BBA" w14:textId="77777777" w:rsidR="00A86962" w:rsidRPr="00497B9D" w:rsidRDefault="00A86962" w:rsidP="00AC6D30">
            <w:pPr>
              <w:rPr>
                <w:szCs w:val="21"/>
              </w:rPr>
            </w:pPr>
            <w:r w:rsidRPr="00497B9D">
              <w:rPr>
                <w:rFonts w:hint="eastAsia"/>
                <w:szCs w:val="21"/>
              </w:rPr>
              <w:t>３</w:t>
            </w:r>
          </w:p>
          <w:p w14:paraId="5F2360EA" w14:textId="77777777" w:rsidR="00A86962" w:rsidRDefault="00A86962" w:rsidP="00AC6D30">
            <w:pPr>
              <w:jc w:val="center"/>
              <w:rPr>
                <w:szCs w:val="21"/>
              </w:rPr>
            </w:pPr>
            <w:r w:rsidRPr="00497B9D">
              <w:rPr>
                <w:rFonts w:hint="eastAsia"/>
                <w:szCs w:val="21"/>
              </w:rPr>
              <w:t>内容の程度</w:t>
            </w:r>
          </w:p>
          <w:p w14:paraId="6B49E2BF" w14:textId="77777777" w:rsidR="00A86962" w:rsidRDefault="00A86962" w:rsidP="00AC6D30">
            <w:pPr>
              <w:rPr>
                <w:szCs w:val="21"/>
              </w:rPr>
            </w:pPr>
          </w:p>
          <w:p w14:paraId="0C8CAF41" w14:textId="77777777" w:rsidR="00A86962" w:rsidRDefault="00A86962" w:rsidP="00AC6D30">
            <w:pPr>
              <w:rPr>
                <w:szCs w:val="21"/>
              </w:rPr>
            </w:pPr>
          </w:p>
          <w:p w14:paraId="0C2BF974" w14:textId="77777777" w:rsidR="00A86962" w:rsidRPr="00497B9D" w:rsidRDefault="00A86962" w:rsidP="00AC6D30">
            <w:pPr>
              <w:rPr>
                <w:szCs w:val="21"/>
              </w:rPr>
            </w:pPr>
          </w:p>
        </w:tc>
        <w:tc>
          <w:tcPr>
            <w:tcW w:w="8016" w:type="dxa"/>
            <w:tcBorders>
              <w:right w:val="single" w:sz="8" w:space="0" w:color="auto"/>
            </w:tcBorders>
            <w:vAlign w:val="center"/>
          </w:tcPr>
          <w:p w14:paraId="0E0D8A65" w14:textId="77777777" w:rsidR="00A86962" w:rsidRPr="007A78D9" w:rsidRDefault="00A86962" w:rsidP="00686C11">
            <w:pPr>
              <w:ind w:left="174"/>
              <w:rPr>
                <w:szCs w:val="21"/>
              </w:rPr>
            </w:pPr>
            <w:r w:rsidRPr="007A78D9">
              <w:rPr>
                <w:rFonts w:hint="eastAsia"/>
                <w:szCs w:val="21"/>
              </w:rPr>
              <w:t>児童の発達段階を考慮した内容になっているか。</w:t>
            </w:r>
          </w:p>
          <w:p w14:paraId="38830176" w14:textId="78D528A5" w:rsidR="00A86962" w:rsidRPr="007A78D9" w:rsidRDefault="00A86962" w:rsidP="00AC6D30">
            <w:pPr>
              <w:ind w:left="174" w:hangingChars="83" w:hanging="174"/>
              <w:rPr>
                <w:szCs w:val="21"/>
              </w:rPr>
            </w:pPr>
            <w:r w:rsidRPr="007A78D9">
              <w:rPr>
                <w:rFonts w:hint="eastAsia"/>
                <w:szCs w:val="21"/>
              </w:rPr>
              <w:t>○</w:t>
            </w:r>
            <w:r w:rsidR="001844A5">
              <w:rPr>
                <w:rFonts w:hint="eastAsia"/>
                <w:szCs w:val="21"/>
              </w:rPr>
              <w:t xml:space="preserve">　</w:t>
            </w:r>
            <w:r w:rsidRPr="007A78D9">
              <w:rPr>
                <w:rFonts w:hint="eastAsia"/>
                <w:szCs w:val="21"/>
              </w:rPr>
              <w:t>表現の活動について</w:t>
            </w:r>
          </w:p>
          <w:p w14:paraId="14DBCB42" w14:textId="7D722127" w:rsidR="00A86962" w:rsidRPr="007A78D9" w:rsidRDefault="00A86962" w:rsidP="00AC6D30">
            <w:pPr>
              <w:ind w:left="174" w:hangingChars="83" w:hanging="174"/>
              <w:rPr>
                <w:szCs w:val="21"/>
              </w:rPr>
            </w:pPr>
            <w:r w:rsidRPr="007A78D9">
              <w:rPr>
                <w:rFonts w:hint="eastAsia"/>
                <w:szCs w:val="21"/>
              </w:rPr>
              <w:t>○</w:t>
            </w:r>
            <w:r w:rsidR="001844A5">
              <w:rPr>
                <w:rFonts w:hint="eastAsia"/>
                <w:szCs w:val="21"/>
              </w:rPr>
              <w:t xml:space="preserve">　</w:t>
            </w:r>
            <w:r w:rsidRPr="007A78D9">
              <w:rPr>
                <w:rFonts w:hint="eastAsia"/>
                <w:szCs w:val="21"/>
              </w:rPr>
              <w:t>鑑賞の活動について</w:t>
            </w:r>
          </w:p>
          <w:p w14:paraId="4F117014" w14:textId="68088200" w:rsidR="00A86962" w:rsidRPr="003E0CDD" w:rsidRDefault="00A86962" w:rsidP="00AC6D30">
            <w:pPr>
              <w:rPr>
                <w:szCs w:val="21"/>
              </w:rPr>
            </w:pPr>
            <w:r w:rsidRPr="007A78D9">
              <w:rPr>
                <w:rFonts w:hint="eastAsia"/>
                <w:szCs w:val="21"/>
              </w:rPr>
              <w:t>○</w:t>
            </w:r>
            <w:r w:rsidR="001844A5">
              <w:rPr>
                <w:rFonts w:hint="eastAsia"/>
                <w:szCs w:val="21"/>
              </w:rPr>
              <w:t xml:space="preserve">　</w:t>
            </w:r>
            <w:r w:rsidRPr="007A78D9">
              <w:rPr>
                <w:rFonts w:hint="eastAsia"/>
                <w:szCs w:val="21"/>
              </w:rPr>
              <w:t>〔共通事項〕の扱いについて</w:t>
            </w:r>
          </w:p>
        </w:tc>
      </w:tr>
      <w:tr w:rsidR="00E24AE8" w:rsidRPr="00497B9D" w14:paraId="2A587171" w14:textId="77777777" w:rsidTr="00E24AE8">
        <w:trPr>
          <w:trHeight w:val="1630"/>
          <w:jc w:val="center"/>
        </w:trPr>
        <w:tc>
          <w:tcPr>
            <w:tcW w:w="1276" w:type="dxa"/>
            <w:tcBorders>
              <w:left w:val="single" w:sz="8" w:space="0" w:color="auto"/>
            </w:tcBorders>
            <w:vAlign w:val="center"/>
          </w:tcPr>
          <w:p w14:paraId="4DE2888F" w14:textId="77777777" w:rsidR="00E24AE8" w:rsidRPr="00497B9D" w:rsidRDefault="00E24AE8" w:rsidP="00E24AE8">
            <w:pPr>
              <w:rPr>
                <w:szCs w:val="21"/>
              </w:rPr>
            </w:pPr>
            <w:r w:rsidRPr="00497B9D">
              <w:rPr>
                <w:rFonts w:hint="eastAsia"/>
                <w:szCs w:val="21"/>
              </w:rPr>
              <w:t>４</w:t>
            </w:r>
          </w:p>
          <w:p w14:paraId="069DB14A" w14:textId="77777777" w:rsidR="00E24AE8" w:rsidRDefault="00E24AE8" w:rsidP="00E24AE8">
            <w:pPr>
              <w:jc w:val="center"/>
              <w:rPr>
                <w:szCs w:val="21"/>
              </w:rPr>
            </w:pPr>
            <w:r w:rsidRPr="00497B9D">
              <w:rPr>
                <w:rFonts w:hint="eastAsia"/>
                <w:szCs w:val="21"/>
              </w:rPr>
              <w:t>組織・配列</w:t>
            </w:r>
          </w:p>
          <w:p w14:paraId="6AA72777" w14:textId="77777777" w:rsidR="00E24AE8" w:rsidRDefault="00E24AE8" w:rsidP="00E24AE8">
            <w:pPr>
              <w:rPr>
                <w:szCs w:val="21"/>
              </w:rPr>
            </w:pPr>
          </w:p>
          <w:p w14:paraId="29A1FA4A" w14:textId="77777777" w:rsidR="00E24AE8" w:rsidRDefault="00E24AE8" w:rsidP="00E24AE8">
            <w:pPr>
              <w:rPr>
                <w:szCs w:val="21"/>
              </w:rPr>
            </w:pPr>
          </w:p>
          <w:p w14:paraId="460BBE9A" w14:textId="77777777" w:rsidR="00E24AE8" w:rsidRPr="00497B9D" w:rsidRDefault="00E24AE8" w:rsidP="00E24AE8">
            <w:pPr>
              <w:rPr>
                <w:szCs w:val="21"/>
              </w:rPr>
            </w:pPr>
          </w:p>
        </w:tc>
        <w:tc>
          <w:tcPr>
            <w:tcW w:w="8016" w:type="dxa"/>
            <w:tcBorders>
              <w:right w:val="single" w:sz="8" w:space="0" w:color="auto"/>
            </w:tcBorders>
            <w:vAlign w:val="center"/>
          </w:tcPr>
          <w:p w14:paraId="5213C328" w14:textId="77777777" w:rsidR="00E24AE8" w:rsidRPr="007A78D9" w:rsidRDefault="00E24AE8" w:rsidP="00E24AE8">
            <w:pPr>
              <w:ind w:firstLineChars="100" w:firstLine="210"/>
              <w:rPr>
                <w:szCs w:val="21"/>
              </w:rPr>
            </w:pPr>
            <w:r w:rsidRPr="007A78D9">
              <w:rPr>
                <w:rFonts w:hint="eastAsia"/>
                <w:szCs w:val="21"/>
              </w:rPr>
              <w:t>各学年の目標や内容を踏まえて、教科等横断的な視点も含め、効果的な指導が行われるよう組織・配列されているか。</w:t>
            </w:r>
          </w:p>
          <w:p w14:paraId="5B32BB48" w14:textId="0BB1814A" w:rsidR="00E24AE8" w:rsidRPr="007A78D9" w:rsidRDefault="00E24AE8" w:rsidP="00E24AE8">
            <w:pPr>
              <w:ind w:left="174" w:hangingChars="83" w:hanging="174"/>
              <w:rPr>
                <w:szCs w:val="21"/>
              </w:rPr>
            </w:pPr>
            <w:r w:rsidRPr="007A78D9">
              <w:rPr>
                <w:rFonts w:hint="eastAsia"/>
                <w:szCs w:val="21"/>
              </w:rPr>
              <w:t>○</w:t>
            </w:r>
            <w:r w:rsidR="009674E6">
              <w:rPr>
                <w:rFonts w:hint="eastAsia"/>
                <w:szCs w:val="21"/>
              </w:rPr>
              <w:t xml:space="preserve">　</w:t>
            </w:r>
            <w:r w:rsidRPr="007A78D9">
              <w:rPr>
                <w:rFonts w:hint="eastAsia"/>
                <w:szCs w:val="21"/>
              </w:rPr>
              <w:t>単元配列について</w:t>
            </w:r>
          </w:p>
          <w:p w14:paraId="599E560F" w14:textId="1032B58E" w:rsidR="00E24AE8" w:rsidRPr="007A78D9" w:rsidRDefault="00E24AE8" w:rsidP="00E24AE8">
            <w:pPr>
              <w:rPr>
                <w:szCs w:val="21"/>
              </w:rPr>
            </w:pPr>
            <w:r w:rsidRPr="007A78D9">
              <w:rPr>
                <w:rFonts w:hint="eastAsia"/>
                <w:szCs w:val="21"/>
              </w:rPr>
              <w:t>○</w:t>
            </w:r>
            <w:r w:rsidR="009674E6">
              <w:rPr>
                <w:rFonts w:hint="eastAsia"/>
                <w:szCs w:val="21"/>
              </w:rPr>
              <w:t xml:space="preserve">　</w:t>
            </w:r>
            <w:r w:rsidRPr="007A78D9">
              <w:rPr>
                <w:rFonts w:hint="eastAsia"/>
                <w:szCs w:val="21"/>
              </w:rPr>
              <w:t>ページの構成（本文・写真・挿絵・図・表などの配置）について</w:t>
            </w:r>
          </w:p>
        </w:tc>
      </w:tr>
      <w:tr w:rsidR="00E24AE8" w:rsidRPr="00497B9D" w14:paraId="6368A5BA" w14:textId="77777777" w:rsidTr="001B61D5">
        <w:trPr>
          <w:trHeight w:val="1630"/>
          <w:jc w:val="center"/>
        </w:trPr>
        <w:tc>
          <w:tcPr>
            <w:tcW w:w="1276" w:type="dxa"/>
            <w:tcBorders>
              <w:left w:val="single" w:sz="8" w:space="0" w:color="auto"/>
            </w:tcBorders>
            <w:vAlign w:val="center"/>
          </w:tcPr>
          <w:p w14:paraId="1E04B66C" w14:textId="77777777" w:rsidR="00E24AE8" w:rsidRPr="00497B9D" w:rsidRDefault="00E24AE8" w:rsidP="00E24AE8">
            <w:pPr>
              <w:rPr>
                <w:szCs w:val="21"/>
              </w:rPr>
            </w:pPr>
            <w:r w:rsidRPr="00497B9D">
              <w:rPr>
                <w:rFonts w:hint="eastAsia"/>
                <w:szCs w:val="21"/>
              </w:rPr>
              <w:t>５</w:t>
            </w:r>
          </w:p>
          <w:p w14:paraId="35D713D1" w14:textId="77777777" w:rsidR="00E24AE8" w:rsidRDefault="00E24AE8" w:rsidP="00E24AE8">
            <w:pPr>
              <w:jc w:val="center"/>
              <w:rPr>
                <w:szCs w:val="21"/>
              </w:rPr>
            </w:pPr>
            <w:r w:rsidRPr="00497B9D">
              <w:rPr>
                <w:rFonts w:hint="eastAsia"/>
                <w:szCs w:val="21"/>
              </w:rPr>
              <w:t>創意工夫</w:t>
            </w:r>
          </w:p>
          <w:p w14:paraId="172016D0" w14:textId="77777777" w:rsidR="00E24AE8" w:rsidRDefault="00E24AE8" w:rsidP="00E24AE8">
            <w:pPr>
              <w:rPr>
                <w:szCs w:val="21"/>
              </w:rPr>
            </w:pPr>
          </w:p>
          <w:p w14:paraId="4517F3E4" w14:textId="77777777" w:rsidR="00E24AE8" w:rsidRDefault="00E24AE8" w:rsidP="00E24AE8">
            <w:pPr>
              <w:rPr>
                <w:szCs w:val="21"/>
              </w:rPr>
            </w:pPr>
          </w:p>
          <w:p w14:paraId="42F452DC" w14:textId="77777777" w:rsidR="00E24AE8" w:rsidRPr="00497B9D" w:rsidRDefault="00E24AE8" w:rsidP="00E24AE8">
            <w:pPr>
              <w:rPr>
                <w:szCs w:val="21"/>
              </w:rPr>
            </w:pPr>
          </w:p>
        </w:tc>
        <w:tc>
          <w:tcPr>
            <w:tcW w:w="8016" w:type="dxa"/>
            <w:tcBorders>
              <w:right w:val="single" w:sz="8" w:space="0" w:color="auto"/>
            </w:tcBorders>
            <w:vAlign w:val="center"/>
          </w:tcPr>
          <w:p w14:paraId="321BA461" w14:textId="77777777" w:rsidR="00E24AE8" w:rsidRPr="007A78D9" w:rsidRDefault="00E24AE8" w:rsidP="00E24AE8">
            <w:pPr>
              <w:ind w:firstLineChars="100" w:firstLine="210"/>
              <w:rPr>
                <w:szCs w:val="21"/>
              </w:rPr>
            </w:pPr>
            <w:r w:rsidRPr="007A78D9">
              <w:rPr>
                <w:rFonts w:hint="eastAsia"/>
                <w:szCs w:val="21"/>
              </w:rPr>
              <w:t>音楽的な見方・考え方を働かせ、主体的・対話的で深い学びが実現するよう工夫されているか。</w:t>
            </w:r>
          </w:p>
          <w:p w14:paraId="697DEAA3" w14:textId="0AA1F14F" w:rsidR="00E24AE8" w:rsidRPr="007A78D9" w:rsidRDefault="00E24AE8" w:rsidP="00E24AE8">
            <w:pPr>
              <w:ind w:left="174" w:hangingChars="83" w:hanging="174"/>
              <w:rPr>
                <w:szCs w:val="21"/>
              </w:rPr>
            </w:pPr>
            <w:r w:rsidRPr="007A78D9">
              <w:rPr>
                <w:rFonts w:hint="eastAsia"/>
                <w:szCs w:val="21"/>
              </w:rPr>
              <w:t>○</w:t>
            </w:r>
            <w:r>
              <w:rPr>
                <w:rFonts w:hint="eastAsia"/>
                <w:szCs w:val="21"/>
              </w:rPr>
              <w:t xml:space="preserve">　</w:t>
            </w:r>
            <w:r w:rsidRPr="007A78D9">
              <w:rPr>
                <w:rFonts w:hint="eastAsia"/>
                <w:szCs w:val="21"/>
              </w:rPr>
              <w:t>表現および鑑賞領域での思考、判断し、表現する一連の過程について</w:t>
            </w:r>
          </w:p>
          <w:p w14:paraId="1E9F6168" w14:textId="02C0FB0A" w:rsidR="00E24AE8" w:rsidRPr="003E0CDD" w:rsidRDefault="00E24AE8" w:rsidP="00E24AE8">
            <w:pPr>
              <w:rPr>
                <w:szCs w:val="21"/>
              </w:rPr>
            </w:pPr>
            <w:r w:rsidRPr="007A78D9">
              <w:rPr>
                <w:rFonts w:hint="eastAsia"/>
                <w:szCs w:val="21"/>
              </w:rPr>
              <w:t>○</w:t>
            </w:r>
            <w:r>
              <w:rPr>
                <w:rFonts w:hint="eastAsia"/>
                <w:szCs w:val="21"/>
              </w:rPr>
              <w:t xml:space="preserve">　</w:t>
            </w:r>
            <w:r w:rsidRPr="007A78D9">
              <w:rPr>
                <w:rFonts w:hint="eastAsia"/>
                <w:szCs w:val="21"/>
              </w:rPr>
              <w:t>言語活動の扱いについて</w:t>
            </w:r>
          </w:p>
        </w:tc>
      </w:tr>
      <w:tr w:rsidR="00E24AE8" w:rsidRPr="00497B9D" w14:paraId="476CC6E4" w14:textId="77777777" w:rsidTr="001B61D5">
        <w:trPr>
          <w:trHeight w:val="1630"/>
          <w:jc w:val="center"/>
        </w:trPr>
        <w:tc>
          <w:tcPr>
            <w:tcW w:w="1276" w:type="dxa"/>
            <w:tcBorders>
              <w:left w:val="single" w:sz="8" w:space="0" w:color="auto"/>
              <w:bottom w:val="single" w:sz="8" w:space="0" w:color="auto"/>
            </w:tcBorders>
            <w:vAlign w:val="center"/>
          </w:tcPr>
          <w:p w14:paraId="40AAAD55" w14:textId="77777777" w:rsidR="00E24AE8" w:rsidRPr="00497B9D" w:rsidRDefault="00E24AE8" w:rsidP="00E24AE8">
            <w:pPr>
              <w:rPr>
                <w:szCs w:val="21"/>
              </w:rPr>
            </w:pPr>
            <w:r w:rsidRPr="00497B9D">
              <w:rPr>
                <w:rFonts w:hint="eastAsia"/>
                <w:szCs w:val="21"/>
              </w:rPr>
              <w:t>６</w:t>
            </w:r>
          </w:p>
          <w:p w14:paraId="6EC86AC5" w14:textId="77777777" w:rsidR="00E24AE8" w:rsidRPr="00497B9D" w:rsidRDefault="00E24AE8" w:rsidP="00E24AE8">
            <w:pPr>
              <w:jc w:val="center"/>
              <w:rPr>
                <w:szCs w:val="21"/>
              </w:rPr>
            </w:pPr>
            <w:r w:rsidRPr="00497B9D">
              <w:rPr>
                <w:rFonts w:hint="eastAsia"/>
                <w:szCs w:val="21"/>
              </w:rPr>
              <w:t>補充的な</w:t>
            </w:r>
          </w:p>
          <w:p w14:paraId="19B5000E" w14:textId="77777777" w:rsidR="00E24AE8" w:rsidRPr="00497B9D" w:rsidRDefault="00E24AE8" w:rsidP="00E24AE8">
            <w:pPr>
              <w:jc w:val="center"/>
              <w:rPr>
                <w:szCs w:val="21"/>
              </w:rPr>
            </w:pPr>
            <w:r w:rsidRPr="00497B9D">
              <w:rPr>
                <w:rFonts w:hint="eastAsia"/>
                <w:szCs w:val="21"/>
              </w:rPr>
              <w:t>学　習・</w:t>
            </w:r>
          </w:p>
          <w:p w14:paraId="4FCFCF8F" w14:textId="77777777" w:rsidR="00E24AE8" w:rsidRPr="00497B9D" w:rsidRDefault="00E24AE8" w:rsidP="00E24AE8">
            <w:pPr>
              <w:jc w:val="center"/>
              <w:rPr>
                <w:szCs w:val="21"/>
              </w:rPr>
            </w:pPr>
            <w:r w:rsidRPr="00497B9D">
              <w:rPr>
                <w:rFonts w:hint="eastAsia"/>
                <w:szCs w:val="21"/>
              </w:rPr>
              <w:t>発展的な</w:t>
            </w:r>
          </w:p>
          <w:p w14:paraId="725A7CCF" w14:textId="77777777" w:rsidR="00E24AE8" w:rsidRPr="00D13287" w:rsidRDefault="00E24AE8" w:rsidP="00E24AE8">
            <w:pPr>
              <w:jc w:val="center"/>
              <w:rPr>
                <w:color w:val="FFFFFF" w:themeColor="background1"/>
                <w:szCs w:val="21"/>
              </w:rPr>
            </w:pPr>
            <w:r w:rsidRPr="00497B9D">
              <w:rPr>
                <w:rFonts w:hint="eastAsia"/>
                <w:szCs w:val="21"/>
              </w:rPr>
              <w:t>学　習</w:t>
            </w:r>
            <w:r w:rsidRPr="00497B9D">
              <w:rPr>
                <w:rFonts w:hint="eastAsia"/>
                <w:color w:val="FFFFFF" w:themeColor="background1"/>
                <w:szCs w:val="21"/>
              </w:rPr>
              <w:t>．</w:t>
            </w:r>
          </w:p>
        </w:tc>
        <w:tc>
          <w:tcPr>
            <w:tcW w:w="8016" w:type="dxa"/>
            <w:tcBorders>
              <w:bottom w:val="single" w:sz="8" w:space="0" w:color="auto"/>
              <w:right w:val="single" w:sz="8" w:space="0" w:color="auto"/>
            </w:tcBorders>
            <w:vAlign w:val="center"/>
          </w:tcPr>
          <w:p w14:paraId="14730591" w14:textId="77777777" w:rsidR="00E24AE8" w:rsidRPr="007A78D9" w:rsidRDefault="00E24AE8" w:rsidP="00E24AE8">
            <w:pPr>
              <w:ind w:firstLineChars="100" w:firstLine="210"/>
              <w:rPr>
                <w:szCs w:val="21"/>
              </w:rPr>
            </w:pPr>
            <w:r w:rsidRPr="007A78D9">
              <w:rPr>
                <w:rFonts w:hint="eastAsia"/>
                <w:szCs w:val="21"/>
              </w:rPr>
              <w:t>学習した内容を確実に習得できるよう、学習の内容や過程などを振り返ったり、学んだことを生活に生かしたりすることができるよう配慮されているか。</w:t>
            </w:r>
          </w:p>
          <w:p w14:paraId="1BA9429A" w14:textId="295725BA" w:rsidR="00E24AE8" w:rsidRPr="000D4D5B" w:rsidRDefault="00E24AE8" w:rsidP="00E24AE8">
            <w:pPr>
              <w:rPr>
                <w:szCs w:val="21"/>
              </w:rPr>
            </w:pPr>
            <w:r w:rsidRPr="007A78D9">
              <w:rPr>
                <w:rFonts w:hint="eastAsia"/>
                <w:szCs w:val="21"/>
              </w:rPr>
              <w:t>○</w:t>
            </w:r>
            <w:r>
              <w:rPr>
                <w:rFonts w:hint="eastAsia"/>
                <w:szCs w:val="21"/>
              </w:rPr>
              <w:t xml:space="preserve">　</w:t>
            </w:r>
            <w:r w:rsidRPr="007A78D9">
              <w:rPr>
                <w:rFonts w:hint="eastAsia"/>
                <w:szCs w:val="21"/>
              </w:rPr>
              <w:t>資料やコラムなど</w:t>
            </w:r>
          </w:p>
        </w:tc>
      </w:tr>
    </w:tbl>
    <w:p w14:paraId="3316F477" w14:textId="77777777" w:rsidR="00A86962" w:rsidRDefault="00A86962" w:rsidP="00A86962">
      <w:pPr>
        <w:widowControl/>
        <w:jc w:val="left"/>
      </w:pPr>
    </w:p>
    <w:p w14:paraId="459C2C5C" w14:textId="113ED1BA" w:rsidR="00A86962" w:rsidRDefault="00A86962"/>
    <w:p w14:paraId="3200963A" w14:textId="7C6204CE" w:rsidR="00A86962" w:rsidRDefault="00A86962"/>
    <w:p w14:paraId="575F5AAE" w14:textId="46F8B62E" w:rsidR="00A86962" w:rsidRDefault="00A86962"/>
    <w:p w14:paraId="4E71E637" w14:textId="2FD8F299" w:rsidR="00A86962" w:rsidRDefault="00A86962"/>
    <w:p w14:paraId="30DFB6D1" w14:textId="77777777" w:rsidR="001B61D5" w:rsidRDefault="001B61D5"/>
    <w:p w14:paraId="4F74834D" w14:textId="45481CDA" w:rsidR="00A86962" w:rsidRDefault="00A86962"/>
    <w:p w14:paraId="7A87C2DD" w14:textId="26925C39" w:rsidR="00A86962" w:rsidRDefault="00A86962"/>
    <w:p w14:paraId="57E8D03F" w14:textId="14AA28A2" w:rsidR="00A86962" w:rsidRDefault="00A86962"/>
    <w:p w14:paraId="42961587" w14:textId="026EB095" w:rsidR="00A86962" w:rsidRDefault="00A86962"/>
    <w:p w14:paraId="3D78BDA5" w14:textId="4CDAADB1" w:rsidR="00A86962" w:rsidRDefault="00A86962"/>
    <w:p w14:paraId="7C464C2B" w14:textId="46CBB811" w:rsidR="00A86962" w:rsidRPr="00045867" w:rsidRDefault="00A86962"/>
    <w:tbl>
      <w:tblPr>
        <w:tblStyle w:val="a3"/>
        <w:tblW w:w="9292" w:type="dxa"/>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2710D6" w:rsidRPr="003E0CDD" w14:paraId="2F102B16" w14:textId="77777777" w:rsidTr="00A86962">
        <w:trPr>
          <w:jc w:val="center"/>
        </w:trPr>
        <w:tc>
          <w:tcPr>
            <w:tcW w:w="1276" w:type="dxa"/>
            <w:tcBorders>
              <w:top w:val="single" w:sz="8" w:space="0" w:color="auto"/>
              <w:left w:val="single" w:sz="8" w:space="0" w:color="auto"/>
              <w:bottom w:val="single" w:sz="4" w:space="0" w:color="auto"/>
            </w:tcBorders>
          </w:tcPr>
          <w:p w14:paraId="0F675A94" w14:textId="76DE34CA" w:rsidR="002710D6" w:rsidRPr="003E0CDD" w:rsidRDefault="002710D6" w:rsidP="002710D6">
            <w:pPr>
              <w:jc w:val="center"/>
              <w:rPr>
                <w:szCs w:val="21"/>
              </w:rPr>
            </w:pPr>
            <w:r w:rsidRPr="003E0CDD">
              <w:rPr>
                <w:rFonts w:hint="eastAsia"/>
                <w:szCs w:val="21"/>
              </w:rPr>
              <w:lastRenderedPageBreak/>
              <w:t>項　目</w:t>
            </w:r>
          </w:p>
        </w:tc>
        <w:tc>
          <w:tcPr>
            <w:tcW w:w="8016" w:type="dxa"/>
            <w:tcBorders>
              <w:top w:val="single" w:sz="8" w:space="0" w:color="auto"/>
              <w:bottom w:val="single" w:sz="4" w:space="0" w:color="auto"/>
              <w:right w:val="single" w:sz="8" w:space="0" w:color="auto"/>
            </w:tcBorders>
          </w:tcPr>
          <w:p w14:paraId="0B0A8EAD" w14:textId="789F8E82" w:rsidR="002710D6" w:rsidRPr="003E0CDD" w:rsidRDefault="002710D6" w:rsidP="002710D6">
            <w:pPr>
              <w:jc w:val="center"/>
              <w:rPr>
                <w:szCs w:val="21"/>
              </w:rPr>
            </w:pPr>
            <w:r w:rsidRPr="003E0CDD">
              <w:rPr>
                <w:rFonts w:hint="eastAsia"/>
                <w:szCs w:val="21"/>
              </w:rPr>
              <w:t>観　　点</w:t>
            </w:r>
          </w:p>
        </w:tc>
      </w:tr>
      <w:tr w:rsidR="00C02CD8" w:rsidRPr="003E0CDD" w14:paraId="3D505F94" w14:textId="77777777" w:rsidTr="00CC2D56">
        <w:trPr>
          <w:jc w:val="center"/>
        </w:trPr>
        <w:tc>
          <w:tcPr>
            <w:tcW w:w="1276" w:type="dxa"/>
            <w:tcBorders>
              <w:top w:val="single" w:sz="4" w:space="0" w:color="auto"/>
              <w:left w:val="single" w:sz="8" w:space="0" w:color="auto"/>
              <w:bottom w:val="single" w:sz="8" w:space="0" w:color="auto"/>
            </w:tcBorders>
            <w:vAlign w:val="center"/>
          </w:tcPr>
          <w:p w14:paraId="1A51B33A" w14:textId="77777777" w:rsidR="00C02CD8" w:rsidRPr="003E0CDD" w:rsidRDefault="00C02CD8" w:rsidP="00C02CD8">
            <w:pPr>
              <w:rPr>
                <w:szCs w:val="21"/>
              </w:rPr>
            </w:pPr>
            <w:r w:rsidRPr="003E0CDD">
              <w:rPr>
                <w:rFonts w:hint="eastAsia"/>
                <w:szCs w:val="21"/>
              </w:rPr>
              <w:t>１</w:t>
            </w:r>
          </w:p>
          <w:p w14:paraId="4B556F71" w14:textId="77777777" w:rsidR="00C02CD8" w:rsidRPr="003E0CDD" w:rsidRDefault="00C02CD8" w:rsidP="00C02CD8">
            <w:pPr>
              <w:jc w:val="center"/>
              <w:rPr>
                <w:szCs w:val="21"/>
              </w:rPr>
            </w:pPr>
            <w:r w:rsidRPr="003E0CDD">
              <w:rPr>
                <w:rFonts w:hint="eastAsia"/>
                <w:szCs w:val="21"/>
              </w:rPr>
              <w:t>目標・内容</w:t>
            </w:r>
          </w:p>
          <w:p w14:paraId="27A124CF" w14:textId="77777777" w:rsidR="00C02CD8" w:rsidRPr="003E0CDD" w:rsidRDefault="00C02CD8" w:rsidP="00C02CD8">
            <w:pPr>
              <w:jc w:val="center"/>
              <w:rPr>
                <w:szCs w:val="21"/>
              </w:rPr>
            </w:pPr>
            <w:r w:rsidRPr="00BC2FD2">
              <w:rPr>
                <w:rFonts w:hint="eastAsia"/>
                <w:spacing w:val="35"/>
                <w:szCs w:val="21"/>
                <w:fitText w:val="1050" w:id="638785280"/>
              </w:rPr>
              <w:t>の取扱</w:t>
            </w:r>
            <w:r w:rsidRPr="00BC2FD2">
              <w:rPr>
                <w:rFonts w:hint="eastAsia"/>
                <w:szCs w:val="21"/>
                <w:fitText w:val="1050" w:id="638785280"/>
              </w:rPr>
              <w:t>い</w:t>
            </w:r>
          </w:p>
          <w:p w14:paraId="6C0DDC1C" w14:textId="77777777" w:rsidR="00C02CD8" w:rsidRDefault="00C02CD8" w:rsidP="00C02CD8">
            <w:pPr>
              <w:rPr>
                <w:szCs w:val="21"/>
              </w:rPr>
            </w:pPr>
          </w:p>
          <w:p w14:paraId="6AC1FFE0" w14:textId="77777777" w:rsidR="00C02CD8" w:rsidRDefault="00C02CD8" w:rsidP="00C02CD8">
            <w:pPr>
              <w:rPr>
                <w:szCs w:val="21"/>
              </w:rPr>
            </w:pPr>
          </w:p>
          <w:p w14:paraId="2F822F2F" w14:textId="77777777" w:rsidR="00C02CD8" w:rsidRPr="003E0CDD" w:rsidRDefault="00C02CD8" w:rsidP="00C02CD8">
            <w:pPr>
              <w:rPr>
                <w:szCs w:val="21"/>
              </w:rPr>
            </w:pPr>
          </w:p>
        </w:tc>
        <w:tc>
          <w:tcPr>
            <w:tcW w:w="8016" w:type="dxa"/>
            <w:tcBorders>
              <w:top w:val="single" w:sz="4" w:space="0" w:color="auto"/>
              <w:bottom w:val="single" w:sz="8" w:space="0" w:color="auto"/>
              <w:right w:val="single" w:sz="8" w:space="0" w:color="auto"/>
            </w:tcBorders>
            <w:vAlign w:val="center"/>
          </w:tcPr>
          <w:p w14:paraId="17D96FFA" w14:textId="0A4EB710" w:rsidR="00C02CD8" w:rsidRPr="003B7176" w:rsidRDefault="00C02CD8" w:rsidP="00686C11">
            <w:pPr>
              <w:ind w:leftChars="100" w:left="210"/>
              <w:rPr>
                <w:szCs w:val="21"/>
              </w:rPr>
            </w:pPr>
            <w:r w:rsidRPr="003B7176">
              <w:rPr>
                <w:rFonts w:hint="eastAsia"/>
                <w:szCs w:val="21"/>
              </w:rPr>
              <w:t>音楽科の目標を達成するために、適切な内容が取りあげられているか。</w:t>
            </w:r>
          </w:p>
          <w:p w14:paraId="0BA97A3A" w14:textId="3A406969" w:rsidR="00C02CD8" w:rsidRPr="003B7176" w:rsidRDefault="004C5E06" w:rsidP="00C02CD8">
            <w:pPr>
              <w:ind w:left="210" w:hangingChars="100" w:hanging="210"/>
              <w:rPr>
                <w:szCs w:val="21"/>
              </w:rPr>
            </w:pPr>
            <w:r>
              <w:rPr>
                <w:rFonts w:hint="eastAsia"/>
                <w:szCs w:val="21"/>
              </w:rPr>
              <w:t>○</w:t>
            </w:r>
            <w:r w:rsidR="006F6E8C">
              <w:rPr>
                <w:rFonts w:hint="eastAsia"/>
                <w:szCs w:val="21"/>
              </w:rPr>
              <w:t xml:space="preserve">　</w:t>
            </w:r>
            <w:r w:rsidR="00C02CD8" w:rsidRPr="003B7176">
              <w:rPr>
                <w:rFonts w:hint="eastAsia"/>
                <w:szCs w:val="21"/>
              </w:rPr>
              <w:t>曲想と音楽の構造などとの関わりについての理解や表したい音楽表現をするために必要な技能について</w:t>
            </w:r>
          </w:p>
          <w:p w14:paraId="7FC2C394" w14:textId="5435BB49" w:rsidR="00C02CD8" w:rsidRPr="003B7176" w:rsidRDefault="004C5E06" w:rsidP="00C02CD8">
            <w:pPr>
              <w:ind w:left="210" w:hangingChars="100" w:hanging="210"/>
              <w:rPr>
                <w:szCs w:val="21"/>
              </w:rPr>
            </w:pPr>
            <w:r>
              <w:rPr>
                <w:rFonts w:hint="eastAsia"/>
                <w:szCs w:val="21"/>
              </w:rPr>
              <w:t>○</w:t>
            </w:r>
            <w:r w:rsidR="006F6E8C">
              <w:rPr>
                <w:rFonts w:hint="eastAsia"/>
                <w:szCs w:val="21"/>
              </w:rPr>
              <w:t xml:space="preserve">　</w:t>
            </w:r>
            <w:r w:rsidR="00C02CD8" w:rsidRPr="003B7176">
              <w:rPr>
                <w:rFonts w:hint="eastAsia"/>
                <w:szCs w:val="21"/>
              </w:rPr>
              <w:t>音楽表現を工夫することや、音楽を味わって聴くことについて</w:t>
            </w:r>
          </w:p>
          <w:p w14:paraId="23C95AA1" w14:textId="77777777" w:rsidR="00C02CD8" w:rsidRDefault="004C5E06" w:rsidP="006F6E8C">
            <w:pPr>
              <w:ind w:left="210" w:hangingChars="100" w:hanging="210"/>
              <w:rPr>
                <w:szCs w:val="21"/>
              </w:rPr>
            </w:pPr>
            <w:r>
              <w:rPr>
                <w:rFonts w:hint="eastAsia"/>
                <w:szCs w:val="21"/>
              </w:rPr>
              <w:t>○</w:t>
            </w:r>
            <w:r w:rsidR="006F6E8C">
              <w:rPr>
                <w:rFonts w:hint="eastAsia"/>
                <w:szCs w:val="21"/>
              </w:rPr>
              <w:t xml:space="preserve">　</w:t>
            </w:r>
            <w:r w:rsidR="00C02CD8" w:rsidRPr="003B7176">
              <w:rPr>
                <w:rFonts w:hint="eastAsia"/>
                <w:szCs w:val="21"/>
              </w:rPr>
              <w:t>音楽を愛好する心情と音楽に対する感性を育み、音楽に親しむ態度を養い、豊かな情操を培うことについて</w:t>
            </w:r>
          </w:p>
          <w:p w14:paraId="6B5880C1" w14:textId="1BD3B4BC" w:rsidR="00686C11" w:rsidRPr="003E0CDD" w:rsidRDefault="00686C11" w:rsidP="006F6E8C">
            <w:pPr>
              <w:ind w:left="210" w:hangingChars="100" w:hanging="210"/>
              <w:rPr>
                <w:szCs w:val="21"/>
              </w:rPr>
            </w:pPr>
          </w:p>
        </w:tc>
      </w:tr>
    </w:tbl>
    <w:p w14:paraId="4F6F8728" w14:textId="6B9583C2" w:rsidR="008262D2" w:rsidRDefault="008262D2"/>
    <w:tbl>
      <w:tblPr>
        <w:tblStyle w:val="a3"/>
        <w:tblW w:w="0" w:type="auto"/>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8262D2" w:rsidRPr="003E0CDD" w14:paraId="71AE9F4C" w14:textId="77777777" w:rsidTr="00BF7654">
        <w:trPr>
          <w:jc w:val="center"/>
        </w:trPr>
        <w:tc>
          <w:tcPr>
            <w:tcW w:w="1276" w:type="dxa"/>
            <w:tcBorders>
              <w:top w:val="single" w:sz="8" w:space="0" w:color="auto"/>
              <w:left w:val="single" w:sz="8" w:space="0" w:color="auto"/>
              <w:bottom w:val="single" w:sz="4" w:space="0" w:color="auto"/>
            </w:tcBorders>
          </w:tcPr>
          <w:p w14:paraId="04A0F3EF" w14:textId="77777777" w:rsidR="008262D2" w:rsidRPr="003E0CDD" w:rsidRDefault="008262D2" w:rsidP="00C51A26">
            <w:pPr>
              <w:jc w:val="center"/>
              <w:rPr>
                <w:szCs w:val="21"/>
              </w:rPr>
            </w:pPr>
            <w:r w:rsidRPr="003E0CDD">
              <w:rPr>
                <w:rFonts w:hint="eastAsia"/>
                <w:szCs w:val="21"/>
              </w:rPr>
              <w:t>発行者</w:t>
            </w:r>
          </w:p>
        </w:tc>
        <w:tc>
          <w:tcPr>
            <w:tcW w:w="8016" w:type="dxa"/>
            <w:tcBorders>
              <w:top w:val="single" w:sz="8" w:space="0" w:color="auto"/>
              <w:bottom w:val="single" w:sz="4" w:space="0" w:color="auto"/>
              <w:right w:val="single" w:sz="8" w:space="0" w:color="auto"/>
            </w:tcBorders>
          </w:tcPr>
          <w:p w14:paraId="2DBAC89B" w14:textId="0DEEEEDB" w:rsidR="008262D2" w:rsidRPr="003E0CDD" w:rsidRDefault="002A7D74" w:rsidP="00C51A26">
            <w:pPr>
              <w:jc w:val="center"/>
              <w:rPr>
                <w:szCs w:val="21"/>
              </w:rPr>
            </w:pPr>
            <w:r w:rsidRPr="003E0CDD">
              <w:rPr>
                <w:rFonts w:hint="eastAsia"/>
                <w:szCs w:val="21"/>
              </w:rPr>
              <w:t>事　　項</w:t>
            </w:r>
          </w:p>
        </w:tc>
      </w:tr>
      <w:tr w:rsidR="008262D2" w:rsidRPr="003E0CDD" w14:paraId="3990A084" w14:textId="77777777" w:rsidTr="003276CA">
        <w:trPr>
          <w:trHeight w:val="303"/>
          <w:jc w:val="center"/>
        </w:trPr>
        <w:tc>
          <w:tcPr>
            <w:tcW w:w="1276" w:type="dxa"/>
            <w:tcBorders>
              <w:top w:val="single" w:sz="4" w:space="0" w:color="auto"/>
              <w:left w:val="single" w:sz="8" w:space="0" w:color="auto"/>
              <w:bottom w:val="single" w:sz="4" w:space="0" w:color="auto"/>
            </w:tcBorders>
            <w:vAlign w:val="center"/>
          </w:tcPr>
          <w:p w14:paraId="53222144" w14:textId="0D23560B" w:rsidR="008262D2" w:rsidRPr="003E0CDD" w:rsidRDefault="0081484B" w:rsidP="003276CA">
            <w:pPr>
              <w:jc w:val="center"/>
              <w:rPr>
                <w:szCs w:val="21"/>
              </w:rPr>
            </w:pPr>
            <w:r>
              <w:rPr>
                <w:rFonts w:hint="eastAsia"/>
                <w:szCs w:val="21"/>
              </w:rPr>
              <w:t>教　出</w:t>
            </w:r>
          </w:p>
        </w:tc>
        <w:tc>
          <w:tcPr>
            <w:tcW w:w="8016" w:type="dxa"/>
            <w:tcBorders>
              <w:top w:val="single" w:sz="4" w:space="0" w:color="auto"/>
              <w:bottom w:val="single" w:sz="4" w:space="0" w:color="auto"/>
              <w:right w:val="single" w:sz="8" w:space="0" w:color="auto"/>
            </w:tcBorders>
          </w:tcPr>
          <w:p w14:paraId="086026B8" w14:textId="44C08C85" w:rsidR="00F37C0B" w:rsidRDefault="004C5E06" w:rsidP="006F6E8C">
            <w:pPr>
              <w:ind w:left="210" w:hangingChars="100" w:hanging="210"/>
              <w:rPr>
                <w:szCs w:val="21"/>
              </w:rPr>
            </w:pPr>
            <w:r>
              <w:rPr>
                <w:rFonts w:hint="eastAsia"/>
                <w:szCs w:val="21"/>
              </w:rPr>
              <w:t>○</w:t>
            </w:r>
            <w:r w:rsidR="00C7388B">
              <w:rPr>
                <w:rFonts w:hint="eastAsia"/>
                <w:szCs w:val="21"/>
              </w:rPr>
              <w:t xml:space="preserve">　</w:t>
            </w:r>
            <w:r w:rsidR="00C7388B" w:rsidRPr="00C7388B">
              <w:rPr>
                <w:rFonts w:hint="eastAsia"/>
                <w:szCs w:val="21"/>
              </w:rPr>
              <w:t>目次にそれぞれの題材</w:t>
            </w:r>
            <w:r w:rsidR="002F05F4">
              <w:rPr>
                <w:rFonts w:hint="eastAsia"/>
                <w:szCs w:val="21"/>
              </w:rPr>
              <w:t>において</w:t>
            </w:r>
            <w:r w:rsidR="00C7388B" w:rsidRPr="00C7388B">
              <w:rPr>
                <w:rFonts w:hint="eastAsia"/>
                <w:szCs w:val="21"/>
              </w:rPr>
              <w:t>つけるべき力が示されている。１つの楽曲で、表現の他の分野や鑑賞を関連付けて学ぶことができる内容となっており、繰り返し学び、技能を習得</w:t>
            </w:r>
            <w:r w:rsidR="00C7388B">
              <w:rPr>
                <w:rFonts w:hint="eastAsia"/>
                <w:szCs w:val="21"/>
              </w:rPr>
              <w:t>できるよう</w:t>
            </w:r>
            <w:r w:rsidR="00C7388B" w:rsidRPr="0061691D">
              <w:rPr>
                <w:rFonts w:hint="eastAsia"/>
                <w:szCs w:val="21"/>
              </w:rPr>
              <w:t>取りあげられている。</w:t>
            </w:r>
          </w:p>
          <w:p w14:paraId="0002F46D" w14:textId="77777777" w:rsidR="005A5EA2" w:rsidRDefault="005A5EA2" w:rsidP="00C51A26">
            <w:pPr>
              <w:rPr>
                <w:szCs w:val="21"/>
              </w:rPr>
            </w:pPr>
          </w:p>
          <w:p w14:paraId="17A1BD7C" w14:textId="455F4B77" w:rsidR="003276CA" w:rsidRDefault="004C5E06" w:rsidP="00F435DE">
            <w:pPr>
              <w:ind w:left="210" w:hangingChars="100" w:hanging="210"/>
              <w:rPr>
                <w:szCs w:val="21"/>
              </w:rPr>
            </w:pPr>
            <w:r>
              <w:rPr>
                <w:rFonts w:hint="eastAsia"/>
                <w:szCs w:val="21"/>
              </w:rPr>
              <w:t>○</w:t>
            </w:r>
            <w:r w:rsidR="006839EB">
              <w:rPr>
                <w:rFonts w:hint="eastAsia"/>
                <w:szCs w:val="21"/>
              </w:rPr>
              <w:t xml:space="preserve">　</w:t>
            </w:r>
            <w:r w:rsidR="00F435DE" w:rsidRPr="00F435DE">
              <w:rPr>
                <w:rFonts w:hint="eastAsia"/>
                <w:szCs w:val="21"/>
              </w:rPr>
              <w:t>役割を決めて行う活動や身体表現を取り入れながら、音楽を表現したり、味わって聴いたりできるような内容になっている。</w:t>
            </w:r>
          </w:p>
          <w:p w14:paraId="73DEFC27" w14:textId="77777777" w:rsidR="00F435DE" w:rsidRPr="006839EB" w:rsidRDefault="00F435DE" w:rsidP="00C51A26">
            <w:pPr>
              <w:rPr>
                <w:szCs w:val="21"/>
              </w:rPr>
            </w:pPr>
          </w:p>
          <w:p w14:paraId="43152856" w14:textId="1A155516" w:rsidR="00F63864" w:rsidRDefault="004C5E06" w:rsidP="006F6E8C">
            <w:pPr>
              <w:ind w:left="210" w:hangingChars="100" w:hanging="210"/>
              <w:rPr>
                <w:szCs w:val="21"/>
              </w:rPr>
            </w:pPr>
            <w:r w:rsidRPr="008E18D2">
              <w:rPr>
                <w:rFonts w:hint="eastAsia"/>
                <w:szCs w:val="21"/>
              </w:rPr>
              <w:t>○</w:t>
            </w:r>
            <w:r w:rsidR="006F6E8C" w:rsidRPr="008E18D2">
              <w:rPr>
                <w:rFonts w:hint="eastAsia"/>
                <w:szCs w:val="21"/>
              </w:rPr>
              <w:t xml:space="preserve">　</w:t>
            </w:r>
            <w:r w:rsidR="008E18D2" w:rsidRPr="008E18D2">
              <w:rPr>
                <w:rFonts w:hint="eastAsia"/>
                <w:szCs w:val="21"/>
              </w:rPr>
              <w:t>生活や社会と音楽の</w:t>
            </w:r>
            <w:r w:rsidR="001C2AD4">
              <w:rPr>
                <w:rFonts w:hint="eastAsia"/>
                <w:szCs w:val="21"/>
              </w:rPr>
              <w:t>関わり</w:t>
            </w:r>
            <w:r w:rsidR="008E18D2" w:rsidRPr="008E18D2">
              <w:rPr>
                <w:rFonts w:hint="eastAsia"/>
                <w:szCs w:val="21"/>
              </w:rPr>
              <w:t>を取り</w:t>
            </w:r>
            <w:r w:rsidR="00B2617A">
              <w:rPr>
                <w:rFonts w:hint="eastAsia"/>
                <w:szCs w:val="21"/>
              </w:rPr>
              <w:t>あ</w:t>
            </w:r>
            <w:r w:rsidR="008E18D2" w:rsidRPr="008E18D2">
              <w:rPr>
                <w:rFonts w:hint="eastAsia"/>
                <w:szCs w:val="21"/>
              </w:rPr>
              <w:t>げるなど、</w:t>
            </w:r>
            <w:r w:rsidR="0061691D" w:rsidRPr="008E18D2">
              <w:rPr>
                <w:rFonts w:hint="eastAsia"/>
                <w:szCs w:val="21"/>
              </w:rPr>
              <w:t>子どもたちが興味</w:t>
            </w:r>
            <w:r w:rsidR="008E18D2" w:rsidRPr="008E18D2">
              <w:rPr>
                <w:rFonts w:hint="eastAsia"/>
                <w:szCs w:val="21"/>
              </w:rPr>
              <w:t>をもてる</w:t>
            </w:r>
            <w:r w:rsidR="0061691D" w:rsidRPr="008E18D2">
              <w:rPr>
                <w:rFonts w:hint="eastAsia"/>
                <w:szCs w:val="21"/>
              </w:rPr>
              <w:t>教材を多く取りあげることで</w:t>
            </w:r>
            <w:r w:rsidRPr="008E18D2">
              <w:rPr>
                <w:rFonts w:hint="eastAsia"/>
                <w:szCs w:val="21"/>
              </w:rPr>
              <w:t>、</w:t>
            </w:r>
            <w:r w:rsidR="0061691D" w:rsidRPr="008E18D2">
              <w:rPr>
                <w:rFonts w:hint="eastAsia"/>
                <w:szCs w:val="21"/>
              </w:rPr>
              <w:t>音楽を愛好する心情と音楽に対する感性を育み、音楽に親しむ態度を養い、豊かな情操を培う内容になっている。</w:t>
            </w:r>
          </w:p>
          <w:p w14:paraId="166EF3EE" w14:textId="75290E43" w:rsidR="0061691D" w:rsidRPr="00B96A26" w:rsidRDefault="0061691D" w:rsidP="006F6E8C">
            <w:pPr>
              <w:ind w:left="210" w:hangingChars="100" w:hanging="210"/>
              <w:rPr>
                <w:szCs w:val="21"/>
              </w:rPr>
            </w:pPr>
          </w:p>
        </w:tc>
      </w:tr>
      <w:tr w:rsidR="008262D2" w:rsidRPr="003E0CDD" w14:paraId="5E58995E" w14:textId="77777777" w:rsidTr="00CC2D56">
        <w:trPr>
          <w:trHeight w:val="303"/>
          <w:jc w:val="center"/>
        </w:trPr>
        <w:tc>
          <w:tcPr>
            <w:tcW w:w="1276" w:type="dxa"/>
            <w:tcBorders>
              <w:top w:val="single" w:sz="4" w:space="0" w:color="auto"/>
              <w:left w:val="single" w:sz="8" w:space="0" w:color="auto"/>
              <w:bottom w:val="single" w:sz="8" w:space="0" w:color="auto"/>
            </w:tcBorders>
            <w:vAlign w:val="center"/>
          </w:tcPr>
          <w:p w14:paraId="7C6AC47C" w14:textId="2FB45FB4" w:rsidR="008262D2" w:rsidRPr="003E0CDD" w:rsidRDefault="0081484B" w:rsidP="003276CA">
            <w:pPr>
              <w:jc w:val="center"/>
              <w:rPr>
                <w:szCs w:val="21"/>
              </w:rPr>
            </w:pPr>
            <w:r>
              <w:rPr>
                <w:rFonts w:hint="eastAsia"/>
                <w:szCs w:val="21"/>
              </w:rPr>
              <w:t>教　芸</w:t>
            </w:r>
          </w:p>
        </w:tc>
        <w:tc>
          <w:tcPr>
            <w:tcW w:w="8016" w:type="dxa"/>
            <w:tcBorders>
              <w:top w:val="single" w:sz="4" w:space="0" w:color="auto"/>
              <w:bottom w:val="single" w:sz="8" w:space="0" w:color="auto"/>
              <w:right w:val="single" w:sz="8" w:space="0" w:color="auto"/>
            </w:tcBorders>
          </w:tcPr>
          <w:p w14:paraId="7B952D40" w14:textId="567317BC" w:rsidR="00C7388B" w:rsidRDefault="004C5E06" w:rsidP="00C7388B">
            <w:pPr>
              <w:ind w:left="210" w:hangingChars="100" w:hanging="210"/>
              <w:rPr>
                <w:szCs w:val="21"/>
              </w:rPr>
            </w:pPr>
            <w:r>
              <w:rPr>
                <w:rFonts w:hint="eastAsia"/>
                <w:szCs w:val="21"/>
              </w:rPr>
              <w:t>○</w:t>
            </w:r>
            <w:r w:rsidR="006F6E8C">
              <w:rPr>
                <w:rFonts w:hint="eastAsia"/>
                <w:szCs w:val="21"/>
              </w:rPr>
              <w:t xml:space="preserve">　</w:t>
            </w:r>
            <w:r w:rsidR="00F435DE">
              <w:rPr>
                <w:rFonts w:hint="eastAsia"/>
                <w:szCs w:val="21"/>
              </w:rPr>
              <w:t>巻頭に１年間の学習の見通しをもてるよう、学習内容</w:t>
            </w:r>
            <w:r w:rsidR="00C7388B" w:rsidRPr="00C7388B">
              <w:rPr>
                <w:rFonts w:hint="eastAsia"/>
                <w:szCs w:val="21"/>
              </w:rPr>
              <w:t>が示されている。１つの楽曲で、歌唱と器楽の両方の領域が学べる内容となっており、繰り返し学び、技能を習得</w:t>
            </w:r>
            <w:r w:rsidR="00C7388B">
              <w:rPr>
                <w:rFonts w:hint="eastAsia"/>
                <w:szCs w:val="21"/>
              </w:rPr>
              <w:t>できるよう</w:t>
            </w:r>
            <w:r w:rsidR="00C7388B" w:rsidRPr="0061691D">
              <w:rPr>
                <w:rFonts w:hint="eastAsia"/>
                <w:szCs w:val="21"/>
              </w:rPr>
              <w:t>取りあげられている。</w:t>
            </w:r>
          </w:p>
          <w:p w14:paraId="1FE1FBD0" w14:textId="7E617367" w:rsidR="00C51A26" w:rsidRPr="00C7388B" w:rsidRDefault="00C51A26" w:rsidP="00C51A26">
            <w:pPr>
              <w:rPr>
                <w:szCs w:val="21"/>
              </w:rPr>
            </w:pPr>
          </w:p>
          <w:p w14:paraId="66157879" w14:textId="5C97ACC1" w:rsidR="003276CA" w:rsidRDefault="004C5E06" w:rsidP="006F6E8C">
            <w:pPr>
              <w:ind w:left="210" w:hangingChars="100" w:hanging="210"/>
              <w:rPr>
                <w:szCs w:val="21"/>
              </w:rPr>
            </w:pPr>
            <w:r>
              <w:rPr>
                <w:rFonts w:hint="eastAsia"/>
                <w:szCs w:val="21"/>
              </w:rPr>
              <w:t>○</w:t>
            </w:r>
            <w:r w:rsidR="006F6E8C">
              <w:rPr>
                <w:rFonts w:hint="eastAsia"/>
                <w:szCs w:val="21"/>
              </w:rPr>
              <w:t xml:space="preserve">　</w:t>
            </w:r>
            <w:r w:rsidR="00F435DE" w:rsidRPr="00F435DE">
              <w:rPr>
                <w:rFonts w:hint="eastAsia"/>
                <w:szCs w:val="21"/>
              </w:rPr>
              <w:t>話し合う活動や身体表現を取り入れながら、音楽を表現したり、味わって聴いたりできるような内容になっている。</w:t>
            </w:r>
          </w:p>
          <w:p w14:paraId="6AD07565" w14:textId="56C1D2E8" w:rsidR="004C5E06" w:rsidRPr="005A5EA2" w:rsidRDefault="004C5E06" w:rsidP="00C51A26">
            <w:pPr>
              <w:rPr>
                <w:szCs w:val="21"/>
              </w:rPr>
            </w:pPr>
          </w:p>
          <w:p w14:paraId="0613AE86" w14:textId="5ABE9E2A" w:rsidR="004E4165" w:rsidRDefault="008E18D2" w:rsidP="004E4165">
            <w:pPr>
              <w:ind w:left="210" w:hangingChars="100" w:hanging="210"/>
              <w:rPr>
                <w:szCs w:val="21"/>
              </w:rPr>
            </w:pPr>
            <w:r w:rsidRPr="008E18D2">
              <w:rPr>
                <w:rFonts w:hint="eastAsia"/>
                <w:szCs w:val="21"/>
              </w:rPr>
              <w:t>○　生活や社会と音楽の</w:t>
            </w:r>
            <w:r w:rsidR="001C2AD4">
              <w:rPr>
                <w:rFonts w:hint="eastAsia"/>
                <w:szCs w:val="21"/>
              </w:rPr>
              <w:t>関わり</w:t>
            </w:r>
            <w:r w:rsidRPr="008E18D2">
              <w:rPr>
                <w:rFonts w:hint="eastAsia"/>
                <w:szCs w:val="21"/>
              </w:rPr>
              <w:t>を取り</w:t>
            </w:r>
            <w:r w:rsidR="00B2617A">
              <w:rPr>
                <w:rFonts w:hint="eastAsia"/>
                <w:szCs w:val="21"/>
              </w:rPr>
              <w:t>あ</w:t>
            </w:r>
            <w:r w:rsidRPr="008E18D2">
              <w:rPr>
                <w:rFonts w:hint="eastAsia"/>
                <w:szCs w:val="21"/>
              </w:rPr>
              <w:t>げるなど、子どもたちが興味をもてる教材を多く取りあげることで、音楽を愛好する心情と音楽に対する感性を育み、音楽に親しむ態度を養い、豊かな情操を培う内容になっている。</w:t>
            </w:r>
          </w:p>
          <w:p w14:paraId="6A767AF9" w14:textId="1616DC72" w:rsidR="008E18D2" w:rsidRPr="0061691D" w:rsidRDefault="008E18D2" w:rsidP="004E4165">
            <w:pPr>
              <w:ind w:left="210" w:hangingChars="100" w:hanging="210"/>
              <w:rPr>
                <w:szCs w:val="21"/>
              </w:rPr>
            </w:pPr>
          </w:p>
        </w:tc>
      </w:tr>
    </w:tbl>
    <w:p w14:paraId="4306BE01" w14:textId="7E14384D" w:rsidR="008262D2" w:rsidRDefault="008262D2" w:rsidP="008262D2">
      <w:pPr>
        <w:widowControl/>
        <w:jc w:val="right"/>
      </w:pPr>
    </w:p>
    <w:p w14:paraId="68C0D0A4" w14:textId="77777777" w:rsidR="009412B6" w:rsidRDefault="009412B6" w:rsidP="008262D2">
      <w:pPr>
        <w:widowControl/>
        <w:jc w:val="right"/>
      </w:pPr>
    </w:p>
    <w:p w14:paraId="4811085B" w14:textId="77777777" w:rsidR="009412B6" w:rsidRDefault="009412B6" w:rsidP="008262D2">
      <w:pPr>
        <w:widowControl/>
        <w:jc w:val="right"/>
      </w:pPr>
    </w:p>
    <w:p w14:paraId="507A70A9" w14:textId="77777777" w:rsidR="009412B6" w:rsidRDefault="009412B6" w:rsidP="008262D2">
      <w:pPr>
        <w:widowControl/>
        <w:jc w:val="right"/>
      </w:pPr>
    </w:p>
    <w:p w14:paraId="0440E8ED" w14:textId="77777777" w:rsidR="009412B6" w:rsidRDefault="009412B6" w:rsidP="008262D2">
      <w:pPr>
        <w:widowControl/>
        <w:jc w:val="right"/>
      </w:pPr>
    </w:p>
    <w:p w14:paraId="4934844B" w14:textId="77777777" w:rsidR="009412B6" w:rsidRDefault="009412B6" w:rsidP="008262D2">
      <w:pPr>
        <w:widowControl/>
        <w:jc w:val="right"/>
      </w:pPr>
    </w:p>
    <w:p w14:paraId="7EC413EC" w14:textId="77777777" w:rsidR="009412B6" w:rsidRDefault="009412B6" w:rsidP="008262D2">
      <w:pPr>
        <w:widowControl/>
        <w:jc w:val="right"/>
      </w:pPr>
    </w:p>
    <w:p w14:paraId="433D4D67" w14:textId="77777777" w:rsidR="009412B6" w:rsidRDefault="009412B6" w:rsidP="008262D2">
      <w:pPr>
        <w:widowControl/>
        <w:jc w:val="right"/>
      </w:pPr>
    </w:p>
    <w:p w14:paraId="28F99AF5" w14:textId="77777777" w:rsidR="009412B6" w:rsidRDefault="009412B6" w:rsidP="008262D2">
      <w:pPr>
        <w:widowControl/>
        <w:jc w:val="right"/>
      </w:pPr>
    </w:p>
    <w:p w14:paraId="0ABA7B34" w14:textId="77777777" w:rsidR="009412B6" w:rsidRDefault="009412B6" w:rsidP="008262D2">
      <w:pPr>
        <w:widowControl/>
        <w:jc w:val="right"/>
      </w:pPr>
    </w:p>
    <w:p w14:paraId="2F153755" w14:textId="77777777" w:rsidR="009412B6" w:rsidRDefault="009412B6" w:rsidP="008262D2">
      <w:pPr>
        <w:widowControl/>
        <w:jc w:val="right"/>
      </w:pPr>
    </w:p>
    <w:p w14:paraId="5BF88F9E" w14:textId="77777777" w:rsidR="009412B6" w:rsidRDefault="009412B6" w:rsidP="008262D2">
      <w:pPr>
        <w:widowControl/>
        <w:jc w:val="right"/>
      </w:pPr>
    </w:p>
    <w:p w14:paraId="69AA9522" w14:textId="77777777" w:rsidR="009412B6" w:rsidRDefault="009412B6" w:rsidP="008262D2">
      <w:pPr>
        <w:widowControl/>
        <w:jc w:val="right"/>
      </w:pPr>
    </w:p>
    <w:p w14:paraId="50283967" w14:textId="516DB61F" w:rsidR="009412B6" w:rsidRDefault="009412B6" w:rsidP="008262D2">
      <w:pPr>
        <w:widowControl/>
        <w:jc w:val="right"/>
      </w:pPr>
    </w:p>
    <w:p w14:paraId="78F0A0EB" w14:textId="314EE5E3" w:rsidR="00F435DE" w:rsidRDefault="00F435DE" w:rsidP="008262D2">
      <w:pPr>
        <w:widowControl/>
        <w:jc w:val="right"/>
      </w:pPr>
    </w:p>
    <w:p w14:paraId="3AD6008B" w14:textId="77777777" w:rsidR="00F435DE" w:rsidRDefault="00F435DE" w:rsidP="008262D2">
      <w:pPr>
        <w:widowControl/>
        <w:jc w:val="right"/>
      </w:pPr>
    </w:p>
    <w:p w14:paraId="322F0E85" w14:textId="77777777" w:rsidR="009412B6" w:rsidRDefault="009412B6" w:rsidP="008262D2">
      <w:pPr>
        <w:widowControl/>
        <w:jc w:val="right"/>
      </w:pPr>
    </w:p>
    <w:p w14:paraId="524CBF95" w14:textId="77777777" w:rsidR="009412B6" w:rsidRDefault="009412B6" w:rsidP="008262D2">
      <w:pPr>
        <w:widowControl/>
        <w:jc w:val="right"/>
      </w:pPr>
    </w:p>
    <w:p w14:paraId="655EAAF7" w14:textId="77777777" w:rsidR="009412B6" w:rsidRDefault="009412B6" w:rsidP="008262D2">
      <w:pPr>
        <w:widowControl/>
        <w:jc w:val="right"/>
      </w:pPr>
    </w:p>
    <w:tbl>
      <w:tblPr>
        <w:tblStyle w:val="a3"/>
        <w:tblW w:w="9292" w:type="dxa"/>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2A7D74" w:rsidRPr="003E0CDD" w14:paraId="48D49CEC" w14:textId="77777777" w:rsidTr="001844A5">
        <w:trPr>
          <w:jc w:val="center"/>
        </w:trPr>
        <w:tc>
          <w:tcPr>
            <w:tcW w:w="1276" w:type="dxa"/>
            <w:tcBorders>
              <w:top w:val="single" w:sz="8" w:space="0" w:color="auto"/>
              <w:left w:val="single" w:sz="8" w:space="0" w:color="auto"/>
              <w:bottom w:val="single" w:sz="4" w:space="0" w:color="auto"/>
            </w:tcBorders>
          </w:tcPr>
          <w:p w14:paraId="74B40C6C" w14:textId="27939BE5" w:rsidR="002A7D74" w:rsidRPr="003E0CDD" w:rsidRDefault="002A7D74" w:rsidP="00C51A26">
            <w:pPr>
              <w:jc w:val="center"/>
              <w:rPr>
                <w:szCs w:val="21"/>
              </w:rPr>
            </w:pPr>
            <w:r w:rsidRPr="003E0CDD">
              <w:rPr>
                <w:rFonts w:hint="eastAsia"/>
                <w:szCs w:val="21"/>
              </w:rPr>
              <w:lastRenderedPageBreak/>
              <w:t>項　目</w:t>
            </w:r>
          </w:p>
        </w:tc>
        <w:tc>
          <w:tcPr>
            <w:tcW w:w="8016" w:type="dxa"/>
            <w:tcBorders>
              <w:top w:val="single" w:sz="8" w:space="0" w:color="auto"/>
              <w:bottom w:val="single" w:sz="4" w:space="0" w:color="auto"/>
              <w:right w:val="single" w:sz="8" w:space="0" w:color="auto"/>
            </w:tcBorders>
          </w:tcPr>
          <w:p w14:paraId="3A4D76D5" w14:textId="77777777" w:rsidR="002A7D74" w:rsidRPr="003E0CDD" w:rsidRDefault="002A7D74" w:rsidP="00C51A26">
            <w:pPr>
              <w:jc w:val="center"/>
              <w:rPr>
                <w:szCs w:val="21"/>
              </w:rPr>
            </w:pPr>
            <w:r w:rsidRPr="003E0CDD">
              <w:rPr>
                <w:rFonts w:hint="eastAsia"/>
                <w:szCs w:val="21"/>
              </w:rPr>
              <w:t>観　　点</w:t>
            </w:r>
          </w:p>
        </w:tc>
      </w:tr>
      <w:tr w:rsidR="002A7D74" w:rsidRPr="003E0CDD" w14:paraId="30C593D4" w14:textId="77777777" w:rsidTr="001844A5">
        <w:trPr>
          <w:jc w:val="center"/>
        </w:trPr>
        <w:tc>
          <w:tcPr>
            <w:tcW w:w="1276" w:type="dxa"/>
            <w:tcBorders>
              <w:top w:val="single" w:sz="4" w:space="0" w:color="auto"/>
              <w:left w:val="single" w:sz="8" w:space="0" w:color="auto"/>
              <w:bottom w:val="single" w:sz="8" w:space="0" w:color="auto"/>
            </w:tcBorders>
            <w:vAlign w:val="center"/>
          </w:tcPr>
          <w:p w14:paraId="1F94F7E2" w14:textId="77777777" w:rsidR="002A7D74" w:rsidRPr="003E0CDD" w:rsidRDefault="002A7D74" w:rsidP="004E49F2">
            <w:pPr>
              <w:rPr>
                <w:szCs w:val="21"/>
              </w:rPr>
            </w:pPr>
            <w:r w:rsidRPr="003E0CDD">
              <w:rPr>
                <w:rFonts w:hint="eastAsia"/>
                <w:szCs w:val="21"/>
              </w:rPr>
              <w:t>２</w:t>
            </w:r>
          </w:p>
          <w:p w14:paraId="30F64D07" w14:textId="77777777" w:rsidR="002A7D74" w:rsidRPr="003E0CDD" w:rsidRDefault="002A7D74" w:rsidP="004E49F2">
            <w:pPr>
              <w:jc w:val="center"/>
              <w:rPr>
                <w:spacing w:val="52"/>
                <w:szCs w:val="21"/>
              </w:rPr>
            </w:pPr>
            <w:r w:rsidRPr="003E0CDD">
              <w:rPr>
                <w:rFonts w:hint="eastAsia"/>
                <w:szCs w:val="21"/>
              </w:rPr>
              <w:t>人</w:t>
            </w:r>
            <w:r w:rsidRPr="003E0CDD">
              <w:rPr>
                <w:rFonts w:hint="eastAsia"/>
                <w:szCs w:val="21"/>
              </w:rPr>
              <w:t xml:space="preserve"> </w:t>
            </w:r>
            <w:r w:rsidRPr="003E0CDD">
              <w:rPr>
                <w:rFonts w:hint="eastAsia"/>
                <w:szCs w:val="21"/>
              </w:rPr>
              <w:t>権</w:t>
            </w:r>
            <w:r w:rsidRPr="003E0CDD">
              <w:rPr>
                <w:rFonts w:hint="eastAsia"/>
                <w:szCs w:val="21"/>
              </w:rPr>
              <w:t xml:space="preserve"> </w:t>
            </w:r>
            <w:r w:rsidRPr="003E0CDD">
              <w:rPr>
                <w:rFonts w:hint="eastAsia"/>
                <w:szCs w:val="21"/>
              </w:rPr>
              <w:t>の</w:t>
            </w:r>
          </w:p>
          <w:p w14:paraId="73F5DAA9" w14:textId="77777777" w:rsidR="002A7D74" w:rsidRPr="003E0CDD" w:rsidRDefault="002A7D74" w:rsidP="004E49F2">
            <w:pPr>
              <w:jc w:val="center"/>
              <w:rPr>
                <w:szCs w:val="21"/>
              </w:rPr>
            </w:pPr>
            <w:r w:rsidRPr="003E0CDD">
              <w:rPr>
                <w:rFonts w:hint="eastAsia"/>
                <w:szCs w:val="21"/>
              </w:rPr>
              <w:t>取</w:t>
            </w:r>
            <w:r w:rsidRPr="003E0CDD">
              <w:rPr>
                <w:rFonts w:hint="eastAsia"/>
                <w:szCs w:val="21"/>
              </w:rPr>
              <w:t xml:space="preserve"> </w:t>
            </w:r>
            <w:r w:rsidRPr="003E0CDD">
              <w:rPr>
                <w:rFonts w:hint="eastAsia"/>
                <w:szCs w:val="21"/>
              </w:rPr>
              <w:t>扱</w:t>
            </w:r>
            <w:r w:rsidRPr="003E0CDD">
              <w:rPr>
                <w:rFonts w:hint="eastAsia"/>
                <w:szCs w:val="21"/>
              </w:rPr>
              <w:t xml:space="preserve"> </w:t>
            </w:r>
            <w:r w:rsidRPr="003E0CDD">
              <w:rPr>
                <w:rFonts w:hint="eastAsia"/>
                <w:szCs w:val="21"/>
              </w:rPr>
              <w:t>い</w:t>
            </w:r>
          </w:p>
          <w:p w14:paraId="39D26C6C" w14:textId="77777777" w:rsidR="002A7D74" w:rsidRPr="003E0CDD" w:rsidRDefault="002A7D74" w:rsidP="004E49F2">
            <w:pPr>
              <w:rPr>
                <w:szCs w:val="21"/>
              </w:rPr>
            </w:pPr>
          </w:p>
          <w:p w14:paraId="58963BC8" w14:textId="77777777" w:rsidR="002A7D74" w:rsidRPr="003E0CDD" w:rsidRDefault="002A7D74" w:rsidP="004E49F2">
            <w:pPr>
              <w:rPr>
                <w:szCs w:val="21"/>
              </w:rPr>
            </w:pPr>
          </w:p>
          <w:p w14:paraId="16804B9D" w14:textId="77777777" w:rsidR="002A7D74" w:rsidRPr="003E0CDD" w:rsidRDefault="002A7D74" w:rsidP="004E49F2">
            <w:pPr>
              <w:rPr>
                <w:szCs w:val="21"/>
              </w:rPr>
            </w:pPr>
          </w:p>
        </w:tc>
        <w:tc>
          <w:tcPr>
            <w:tcW w:w="8016" w:type="dxa"/>
            <w:tcBorders>
              <w:top w:val="single" w:sz="4" w:space="0" w:color="auto"/>
              <w:bottom w:val="single" w:sz="8" w:space="0" w:color="auto"/>
              <w:right w:val="single" w:sz="8" w:space="0" w:color="auto"/>
            </w:tcBorders>
          </w:tcPr>
          <w:p w14:paraId="20B8F8A5" w14:textId="77777777" w:rsidR="00C02CD8" w:rsidRPr="003B7176" w:rsidRDefault="00C02CD8" w:rsidP="00686C11">
            <w:pPr>
              <w:ind w:firstLineChars="100" w:firstLine="210"/>
              <w:rPr>
                <w:szCs w:val="21"/>
              </w:rPr>
            </w:pPr>
            <w:r w:rsidRPr="003B7176">
              <w:rPr>
                <w:rFonts w:hint="eastAsia"/>
                <w:szCs w:val="21"/>
              </w:rPr>
              <w:t>人権尊重の観点から、選曲、歌詞、文章、写真、挿絵、図、資料などが適切に取り扱われているか。</w:t>
            </w:r>
          </w:p>
          <w:p w14:paraId="7327A569" w14:textId="43AF6F90" w:rsidR="00C02CD8" w:rsidRPr="003B7176" w:rsidRDefault="004C5E06" w:rsidP="00C02CD8">
            <w:pPr>
              <w:rPr>
                <w:szCs w:val="21"/>
              </w:rPr>
            </w:pPr>
            <w:r>
              <w:rPr>
                <w:rFonts w:hint="eastAsia"/>
                <w:szCs w:val="21"/>
              </w:rPr>
              <w:t>○</w:t>
            </w:r>
            <w:r w:rsidR="001844A5">
              <w:rPr>
                <w:rFonts w:hint="eastAsia"/>
                <w:szCs w:val="21"/>
              </w:rPr>
              <w:t xml:space="preserve">　</w:t>
            </w:r>
            <w:r w:rsidR="00C02CD8" w:rsidRPr="003B7176">
              <w:rPr>
                <w:rFonts w:hint="eastAsia"/>
                <w:szCs w:val="21"/>
              </w:rPr>
              <w:t>人権への配慮について</w:t>
            </w:r>
          </w:p>
          <w:p w14:paraId="52E18559" w14:textId="18614EA4" w:rsidR="002A7D74" w:rsidRPr="003E0CDD" w:rsidRDefault="004C5E06" w:rsidP="00C02CD8">
            <w:pPr>
              <w:rPr>
                <w:szCs w:val="21"/>
              </w:rPr>
            </w:pPr>
            <w:r>
              <w:rPr>
                <w:rFonts w:hint="eastAsia"/>
                <w:szCs w:val="21"/>
              </w:rPr>
              <w:t>○</w:t>
            </w:r>
            <w:r w:rsidR="001844A5">
              <w:rPr>
                <w:rFonts w:hint="eastAsia"/>
                <w:szCs w:val="21"/>
              </w:rPr>
              <w:t xml:space="preserve">　</w:t>
            </w:r>
            <w:r w:rsidR="00C02CD8" w:rsidRPr="003B7176">
              <w:rPr>
                <w:rFonts w:hint="eastAsia"/>
                <w:szCs w:val="21"/>
              </w:rPr>
              <w:t>ユニバーサルデザインに関する配慮について</w:t>
            </w:r>
          </w:p>
        </w:tc>
      </w:tr>
    </w:tbl>
    <w:p w14:paraId="26C50675" w14:textId="0C1DB7DD" w:rsidR="008262D2" w:rsidRDefault="008262D2"/>
    <w:tbl>
      <w:tblPr>
        <w:tblStyle w:val="a3"/>
        <w:tblW w:w="0" w:type="auto"/>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3276CA" w:rsidRPr="003E0CDD" w14:paraId="367CF293" w14:textId="77777777" w:rsidTr="00C51A26">
        <w:trPr>
          <w:jc w:val="center"/>
        </w:trPr>
        <w:tc>
          <w:tcPr>
            <w:tcW w:w="1276" w:type="dxa"/>
            <w:tcBorders>
              <w:top w:val="single" w:sz="8" w:space="0" w:color="auto"/>
              <w:left w:val="single" w:sz="8" w:space="0" w:color="auto"/>
              <w:bottom w:val="single" w:sz="4" w:space="0" w:color="auto"/>
            </w:tcBorders>
          </w:tcPr>
          <w:p w14:paraId="6F957331" w14:textId="77777777" w:rsidR="003276CA" w:rsidRPr="003E0CDD" w:rsidRDefault="003276CA" w:rsidP="00C51A26">
            <w:pPr>
              <w:jc w:val="center"/>
              <w:rPr>
                <w:szCs w:val="21"/>
              </w:rPr>
            </w:pPr>
            <w:r w:rsidRPr="003E0CDD">
              <w:rPr>
                <w:rFonts w:hint="eastAsia"/>
                <w:szCs w:val="21"/>
              </w:rPr>
              <w:t>発行者</w:t>
            </w:r>
          </w:p>
        </w:tc>
        <w:tc>
          <w:tcPr>
            <w:tcW w:w="8016" w:type="dxa"/>
            <w:tcBorders>
              <w:top w:val="single" w:sz="8" w:space="0" w:color="auto"/>
              <w:bottom w:val="single" w:sz="4" w:space="0" w:color="auto"/>
              <w:right w:val="single" w:sz="8" w:space="0" w:color="auto"/>
            </w:tcBorders>
          </w:tcPr>
          <w:p w14:paraId="537123F3" w14:textId="77777777" w:rsidR="003276CA" w:rsidRPr="003E0CDD" w:rsidRDefault="003276CA" w:rsidP="00C51A26">
            <w:pPr>
              <w:jc w:val="center"/>
              <w:rPr>
                <w:szCs w:val="21"/>
              </w:rPr>
            </w:pPr>
            <w:r w:rsidRPr="003E0CDD">
              <w:rPr>
                <w:rFonts w:hint="eastAsia"/>
                <w:szCs w:val="21"/>
              </w:rPr>
              <w:t>事　　項</w:t>
            </w:r>
          </w:p>
        </w:tc>
      </w:tr>
      <w:tr w:rsidR="003276CA" w:rsidRPr="007A78D9" w14:paraId="36E1B2C9" w14:textId="77777777" w:rsidTr="00C51A26">
        <w:trPr>
          <w:trHeight w:val="303"/>
          <w:jc w:val="center"/>
        </w:trPr>
        <w:tc>
          <w:tcPr>
            <w:tcW w:w="1276" w:type="dxa"/>
            <w:tcBorders>
              <w:top w:val="single" w:sz="4" w:space="0" w:color="auto"/>
              <w:left w:val="single" w:sz="8" w:space="0" w:color="auto"/>
              <w:bottom w:val="single" w:sz="4" w:space="0" w:color="auto"/>
            </w:tcBorders>
            <w:vAlign w:val="center"/>
          </w:tcPr>
          <w:p w14:paraId="7272CE50" w14:textId="64BDFCC2" w:rsidR="003276CA" w:rsidRPr="007A78D9" w:rsidRDefault="0081484B" w:rsidP="00C51A26">
            <w:pPr>
              <w:jc w:val="center"/>
              <w:rPr>
                <w:szCs w:val="21"/>
              </w:rPr>
            </w:pPr>
            <w:r w:rsidRPr="007A78D9">
              <w:rPr>
                <w:rFonts w:hint="eastAsia"/>
                <w:szCs w:val="21"/>
              </w:rPr>
              <w:t>教　出</w:t>
            </w:r>
          </w:p>
        </w:tc>
        <w:tc>
          <w:tcPr>
            <w:tcW w:w="8016" w:type="dxa"/>
            <w:tcBorders>
              <w:top w:val="single" w:sz="4" w:space="0" w:color="auto"/>
              <w:bottom w:val="single" w:sz="4" w:space="0" w:color="auto"/>
              <w:right w:val="single" w:sz="8" w:space="0" w:color="auto"/>
            </w:tcBorders>
          </w:tcPr>
          <w:p w14:paraId="41358363" w14:textId="40B6DCA0" w:rsidR="00F37C0B" w:rsidRPr="0081323B" w:rsidRDefault="004C5E06" w:rsidP="001844A5">
            <w:pPr>
              <w:ind w:left="210" w:hangingChars="100" w:hanging="210"/>
              <w:rPr>
                <w:szCs w:val="21"/>
              </w:rPr>
            </w:pPr>
            <w:r w:rsidRPr="007A78D9">
              <w:rPr>
                <w:rFonts w:hint="eastAsia"/>
                <w:szCs w:val="21"/>
              </w:rPr>
              <w:t>○</w:t>
            </w:r>
            <w:r w:rsidR="001844A5">
              <w:rPr>
                <w:rFonts w:hint="eastAsia"/>
                <w:szCs w:val="21"/>
              </w:rPr>
              <w:t xml:space="preserve">　</w:t>
            </w:r>
            <w:r w:rsidR="001844A5" w:rsidRPr="0081323B">
              <w:rPr>
                <w:rFonts w:hint="eastAsia"/>
                <w:szCs w:val="21"/>
              </w:rPr>
              <w:t>人権を尊重する観点から</w:t>
            </w:r>
            <w:r w:rsidRPr="0081323B">
              <w:rPr>
                <w:rFonts w:hint="eastAsia"/>
                <w:szCs w:val="21"/>
              </w:rPr>
              <w:t>選曲、歌詞、文章、写真</w:t>
            </w:r>
            <w:r w:rsidR="00A22069" w:rsidRPr="0081323B">
              <w:rPr>
                <w:rFonts w:hint="eastAsia"/>
                <w:szCs w:val="21"/>
              </w:rPr>
              <w:t>、挿絵、図、資料など</w:t>
            </w:r>
            <w:r w:rsidRPr="0081323B">
              <w:rPr>
                <w:rFonts w:hint="eastAsia"/>
                <w:szCs w:val="21"/>
              </w:rPr>
              <w:t>は適切であり、お互いを尊重し、多様な個性を認める配慮がされている。</w:t>
            </w:r>
          </w:p>
          <w:p w14:paraId="099C8E64" w14:textId="00A5C30C" w:rsidR="00F37C0B" w:rsidRPr="0081323B" w:rsidRDefault="00F37C0B" w:rsidP="00C51A26">
            <w:pPr>
              <w:rPr>
                <w:szCs w:val="21"/>
              </w:rPr>
            </w:pPr>
          </w:p>
          <w:p w14:paraId="148A5476" w14:textId="77777777" w:rsidR="001844A5" w:rsidRDefault="004C5E06" w:rsidP="001F7917">
            <w:pPr>
              <w:ind w:left="210" w:hangingChars="100" w:hanging="210"/>
              <w:rPr>
                <w:color w:val="000000" w:themeColor="text1"/>
                <w:szCs w:val="21"/>
              </w:rPr>
            </w:pPr>
            <w:r w:rsidRPr="0081323B">
              <w:rPr>
                <w:rFonts w:hint="eastAsia"/>
                <w:szCs w:val="21"/>
              </w:rPr>
              <w:t>○</w:t>
            </w:r>
            <w:r w:rsidR="001844A5" w:rsidRPr="0081323B">
              <w:rPr>
                <w:rFonts w:hint="eastAsia"/>
                <w:szCs w:val="21"/>
              </w:rPr>
              <w:t xml:space="preserve">　</w:t>
            </w:r>
            <w:r w:rsidR="008A60DE" w:rsidRPr="0081323B">
              <w:rPr>
                <w:rFonts w:hint="eastAsia"/>
                <w:color w:val="000000" w:themeColor="text1"/>
                <w:szCs w:val="21"/>
              </w:rPr>
              <w:t>すべての児童にとって使いやすくわかりやすいように、フォントや文字の大きさ、レイアウトや図の配色など配慮されている。</w:t>
            </w:r>
          </w:p>
          <w:p w14:paraId="1CBA6C84" w14:textId="24BA2781" w:rsidR="001F7917" w:rsidRPr="007A78D9" w:rsidRDefault="001F7917" w:rsidP="001F7917">
            <w:pPr>
              <w:ind w:left="210" w:hangingChars="100" w:hanging="210"/>
              <w:rPr>
                <w:szCs w:val="21"/>
              </w:rPr>
            </w:pPr>
          </w:p>
        </w:tc>
      </w:tr>
      <w:tr w:rsidR="003276CA" w:rsidRPr="007A78D9" w14:paraId="29434A33" w14:textId="77777777" w:rsidTr="00CC2D56">
        <w:trPr>
          <w:trHeight w:val="303"/>
          <w:jc w:val="center"/>
        </w:trPr>
        <w:tc>
          <w:tcPr>
            <w:tcW w:w="1276" w:type="dxa"/>
            <w:tcBorders>
              <w:top w:val="single" w:sz="4" w:space="0" w:color="auto"/>
              <w:left w:val="single" w:sz="8" w:space="0" w:color="auto"/>
              <w:bottom w:val="single" w:sz="8" w:space="0" w:color="auto"/>
            </w:tcBorders>
            <w:vAlign w:val="center"/>
          </w:tcPr>
          <w:p w14:paraId="0B9490A8" w14:textId="2445B61A" w:rsidR="003276CA" w:rsidRPr="007A78D9" w:rsidRDefault="0081484B" w:rsidP="00C51A26">
            <w:pPr>
              <w:jc w:val="center"/>
              <w:rPr>
                <w:szCs w:val="21"/>
              </w:rPr>
            </w:pPr>
            <w:r w:rsidRPr="007A78D9">
              <w:rPr>
                <w:rFonts w:hint="eastAsia"/>
                <w:szCs w:val="21"/>
              </w:rPr>
              <w:t>教　芸</w:t>
            </w:r>
          </w:p>
        </w:tc>
        <w:tc>
          <w:tcPr>
            <w:tcW w:w="8016" w:type="dxa"/>
            <w:tcBorders>
              <w:top w:val="single" w:sz="4" w:space="0" w:color="auto"/>
              <w:bottom w:val="single" w:sz="8" w:space="0" w:color="auto"/>
              <w:right w:val="single" w:sz="8" w:space="0" w:color="auto"/>
            </w:tcBorders>
          </w:tcPr>
          <w:p w14:paraId="64A5AEA7" w14:textId="6682FF91" w:rsidR="004C5E06" w:rsidRPr="0081323B" w:rsidRDefault="001844A5" w:rsidP="001844A5">
            <w:pPr>
              <w:ind w:left="210" w:hangingChars="100" w:hanging="210"/>
              <w:rPr>
                <w:szCs w:val="21"/>
              </w:rPr>
            </w:pPr>
            <w:r w:rsidRPr="0081323B">
              <w:rPr>
                <w:rFonts w:hint="eastAsia"/>
                <w:szCs w:val="21"/>
              </w:rPr>
              <w:t>○　人権を尊重する観点から選曲、歌詞、文章、写真、挿絵、図、資料などは適切であり、お互いを尊重し、多様な個性を認める配慮がされている。</w:t>
            </w:r>
          </w:p>
          <w:p w14:paraId="31C556B0" w14:textId="77777777" w:rsidR="001844A5" w:rsidRPr="0081323B" w:rsidRDefault="001844A5" w:rsidP="00A22069">
            <w:pPr>
              <w:rPr>
                <w:szCs w:val="21"/>
              </w:rPr>
            </w:pPr>
          </w:p>
          <w:p w14:paraId="7A002ADA" w14:textId="77777777" w:rsidR="001844A5" w:rsidRDefault="004C5E06" w:rsidP="001F7917">
            <w:pPr>
              <w:ind w:left="210" w:hangingChars="100" w:hanging="210"/>
              <w:rPr>
                <w:color w:val="000000" w:themeColor="text1"/>
                <w:szCs w:val="21"/>
              </w:rPr>
            </w:pPr>
            <w:r w:rsidRPr="0081323B">
              <w:rPr>
                <w:rFonts w:hint="eastAsia"/>
                <w:szCs w:val="21"/>
              </w:rPr>
              <w:t>○</w:t>
            </w:r>
            <w:r w:rsidR="001844A5" w:rsidRPr="0081323B">
              <w:rPr>
                <w:rFonts w:hint="eastAsia"/>
                <w:szCs w:val="21"/>
              </w:rPr>
              <w:t xml:space="preserve">　</w:t>
            </w:r>
            <w:r w:rsidR="008A60DE" w:rsidRPr="0081323B">
              <w:rPr>
                <w:rFonts w:hint="eastAsia"/>
                <w:color w:val="000000" w:themeColor="text1"/>
                <w:szCs w:val="21"/>
              </w:rPr>
              <w:t>すべての児童にとって使いやすくわかりやすいように、フォントや文字の大きさ、レイアウトや図の配色など配慮されている。</w:t>
            </w:r>
          </w:p>
          <w:p w14:paraId="1206C86A" w14:textId="32A4DEB2" w:rsidR="001F7917" w:rsidRPr="007A78D9" w:rsidRDefault="001F7917" w:rsidP="001F7917">
            <w:pPr>
              <w:ind w:left="210" w:hangingChars="100" w:hanging="210"/>
              <w:rPr>
                <w:szCs w:val="21"/>
              </w:rPr>
            </w:pPr>
          </w:p>
        </w:tc>
      </w:tr>
    </w:tbl>
    <w:p w14:paraId="394A4387" w14:textId="77777777" w:rsidR="008262D2" w:rsidRPr="007A78D9" w:rsidRDefault="008262D2"/>
    <w:p w14:paraId="710D619D" w14:textId="77777777" w:rsidR="008262D2" w:rsidRPr="007A78D9" w:rsidRDefault="008262D2" w:rsidP="008262D2">
      <w:pPr>
        <w:widowControl/>
        <w:jc w:val="right"/>
      </w:pPr>
      <w:r w:rsidRPr="007A78D9">
        <w:br w:type="page"/>
      </w:r>
    </w:p>
    <w:tbl>
      <w:tblPr>
        <w:tblStyle w:val="a3"/>
        <w:tblW w:w="0" w:type="auto"/>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2A7D74" w:rsidRPr="007A78D9" w14:paraId="472ADB1B" w14:textId="77777777" w:rsidTr="000235D6">
        <w:trPr>
          <w:jc w:val="center"/>
        </w:trPr>
        <w:tc>
          <w:tcPr>
            <w:tcW w:w="1276" w:type="dxa"/>
            <w:tcBorders>
              <w:top w:val="single" w:sz="8" w:space="0" w:color="auto"/>
              <w:left w:val="single" w:sz="8" w:space="0" w:color="auto"/>
              <w:bottom w:val="single" w:sz="4" w:space="0" w:color="auto"/>
            </w:tcBorders>
          </w:tcPr>
          <w:p w14:paraId="2966C07E" w14:textId="77777777" w:rsidR="002A7D74" w:rsidRPr="007A78D9" w:rsidRDefault="002A7D74" w:rsidP="00C51A26">
            <w:pPr>
              <w:jc w:val="center"/>
              <w:rPr>
                <w:szCs w:val="21"/>
              </w:rPr>
            </w:pPr>
            <w:r w:rsidRPr="007A78D9">
              <w:rPr>
                <w:rFonts w:hint="eastAsia"/>
                <w:szCs w:val="21"/>
              </w:rPr>
              <w:lastRenderedPageBreak/>
              <w:t>項　目</w:t>
            </w:r>
          </w:p>
        </w:tc>
        <w:tc>
          <w:tcPr>
            <w:tcW w:w="8016" w:type="dxa"/>
            <w:tcBorders>
              <w:top w:val="single" w:sz="8" w:space="0" w:color="auto"/>
              <w:bottom w:val="single" w:sz="4" w:space="0" w:color="auto"/>
              <w:right w:val="single" w:sz="8" w:space="0" w:color="auto"/>
            </w:tcBorders>
          </w:tcPr>
          <w:p w14:paraId="65F3705F" w14:textId="77777777" w:rsidR="002A7D74" w:rsidRPr="007A78D9" w:rsidRDefault="002A7D74" w:rsidP="00C51A26">
            <w:pPr>
              <w:jc w:val="center"/>
              <w:rPr>
                <w:szCs w:val="21"/>
              </w:rPr>
            </w:pPr>
            <w:r w:rsidRPr="007A78D9">
              <w:rPr>
                <w:rFonts w:hint="eastAsia"/>
                <w:szCs w:val="21"/>
              </w:rPr>
              <w:t>観　　点</w:t>
            </w:r>
          </w:p>
        </w:tc>
      </w:tr>
      <w:tr w:rsidR="002A7D74" w:rsidRPr="007A78D9" w14:paraId="7F1C1905" w14:textId="77777777" w:rsidTr="004E49F2">
        <w:trPr>
          <w:jc w:val="center"/>
        </w:trPr>
        <w:tc>
          <w:tcPr>
            <w:tcW w:w="1276" w:type="dxa"/>
            <w:tcBorders>
              <w:left w:val="single" w:sz="8" w:space="0" w:color="auto"/>
              <w:bottom w:val="single" w:sz="8" w:space="0" w:color="auto"/>
            </w:tcBorders>
            <w:vAlign w:val="center"/>
          </w:tcPr>
          <w:p w14:paraId="5224788B" w14:textId="77777777" w:rsidR="002A7D74" w:rsidRPr="007A78D9" w:rsidRDefault="002A7D74" w:rsidP="004E49F2">
            <w:pPr>
              <w:rPr>
                <w:szCs w:val="21"/>
              </w:rPr>
            </w:pPr>
            <w:r w:rsidRPr="007A78D9">
              <w:rPr>
                <w:rFonts w:hint="eastAsia"/>
                <w:szCs w:val="21"/>
              </w:rPr>
              <w:t>３</w:t>
            </w:r>
          </w:p>
          <w:p w14:paraId="5C314F40" w14:textId="77777777" w:rsidR="002A7D74" w:rsidRPr="007A78D9" w:rsidRDefault="002A7D74" w:rsidP="004E49F2">
            <w:pPr>
              <w:jc w:val="center"/>
              <w:rPr>
                <w:szCs w:val="21"/>
              </w:rPr>
            </w:pPr>
            <w:r w:rsidRPr="007A78D9">
              <w:rPr>
                <w:rFonts w:hint="eastAsia"/>
                <w:szCs w:val="21"/>
              </w:rPr>
              <w:t>内容の程度</w:t>
            </w:r>
          </w:p>
          <w:p w14:paraId="6ABA3386" w14:textId="77777777" w:rsidR="002A7D74" w:rsidRPr="007A78D9" w:rsidRDefault="002A7D74" w:rsidP="004E49F2">
            <w:pPr>
              <w:rPr>
                <w:szCs w:val="21"/>
              </w:rPr>
            </w:pPr>
          </w:p>
          <w:p w14:paraId="04577D64" w14:textId="77777777" w:rsidR="002A7D74" w:rsidRPr="007A78D9" w:rsidRDefault="002A7D74" w:rsidP="004E49F2">
            <w:pPr>
              <w:rPr>
                <w:szCs w:val="21"/>
              </w:rPr>
            </w:pPr>
          </w:p>
          <w:p w14:paraId="2B721369" w14:textId="77777777" w:rsidR="003276CA" w:rsidRPr="007A78D9" w:rsidRDefault="003276CA" w:rsidP="004E49F2">
            <w:pPr>
              <w:rPr>
                <w:szCs w:val="21"/>
              </w:rPr>
            </w:pPr>
          </w:p>
          <w:p w14:paraId="525F71D2" w14:textId="77777777" w:rsidR="002A7D74" w:rsidRPr="007A78D9" w:rsidRDefault="002A7D74" w:rsidP="004E49F2">
            <w:pPr>
              <w:rPr>
                <w:szCs w:val="21"/>
              </w:rPr>
            </w:pPr>
          </w:p>
        </w:tc>
        <w:tc>
          <w:tcPr>
            <w:tcW w:w="8016" w:type="dxa"/>
            <w:tcBorders>
              <w:bottom w:val="single" w:sz="8" w:space="0" w:color="auto"/>
              <w:right w:val="single" w:sz="8" w:space="0" w:color="auto"/>
            </w:tcBorders>
          </w:tcPr>
          <w:p w14:paraId="6EF63906" w14:textId="77777777" w:rsidR="00C02CD8" w:rsidRPr="007A78D9" w:rsidRDefault="00C02CD8" w:rsidP="00686C11">
            <w:pPr>
              <w:ind w:left="174"/>
              <w:rPr>
                <w:szCs w:val="21"/>
              </w:rPr>
            </w:pPr>
            <w:r w:rsidRPr="007A78D9">
              <w:rPr>
                <w:rFonts w:hint="eastAsia"/>
                <w:szCs w:val="21"/>
              </w:rPr>
              <w:t>児童の発達段階を考慮した内容になっているか。</w:t>
            </w:r>
          </w:p>
          <w:p w14:paraId="76F67FE1" w14:textId="6761F3FE" w:rsidR="00C02CD8" w:rsidRPr="007A78D9" w:rsidRDefault="004C5E06" w:rsidP="00C02CD8">
            <w:pPr>
              <w:ind w:left="174" w:hangingChars="83" w:hanging="174"/>
              <w:rPr>
                <w:szCs w:val="21"/>
              </w:rPr>
            </w:pPr>
            <w:r w:rsidRPr="007A78D9">
              <w:rPr>
                <w:rFonts w:hint="eastAsia"/>
                <w:szCs w:val="21"/>
              </w:rPr>
              <w:t>○</w:t>
            </w:r>
            <w:r w:rsidR="00587ABF">
              <w:rPr>
                <w:rFonts w:hint="eastAsia"/>
                <w:szCs w:val="21"/>
              </w:rPr>
              <w:t xml:space="preserve">　</w:t>
            </w:r>
            <w:r w:rsidR="00C02CD8" w:rsidRPr="007A78D9">
              <w:rPr>
                <w:rFonts w:hint="eastAsia"/>
                <w:szCs w:val="21"/>
              </w:rPr>
              <w:t>表現の活動について</w:t>
            </w:r>
          </w:p>
          <w:p w14:paraId="6994DFBC" w14:textId="04BFC693" w:rsidR="00C02CD8" w:rsidRPr="007A78D9" w:rsidRDefault="004C5E06" w:rsidP="00C02CD8">
            <w:pPr>
              <w:ind w:left="174" w:hangingChars="83" w:hanging="174"/>
              <w:rPr>
                <w:szCs w:val="21"/>
              </w:rPr>
            </w:pPr>
            <w:r w:rsidRPr="007A78D9">
              <w:rPr>
                <w:rFonts w:hint="eastAsia"/>
                <w:szCs w:val="21"/>
              </w:rPr>
              <w:t>○</w:t>
            </w:r>
            <w:r w:rsidR="00587ABF">
              <w:rPr>
                <w:rFonts w:hint="eastAsia"/>
                <w:szCs w:val="21"/>
              </w:rPr>
              <w:t xml:space="preserve">　</w:t>
            </w:r>
            <w:r w:rsidR="00C02CD8" w:rsidRPr="007A78D9">
              <w:rPr>
                <w:rFonts w:hint="eastAsia"/>
                <w:szCs w:val="21"/>
              </w:rPr>
              <w:t>鑑賞の活動について</w:t>
            </w:r>
          </w:p>
          <w:p w14:paraId="329E547D" w14:textId="0FEDCF2C" w:rsidR="002A7D74" w:rsidRPr="007A78D9" w:rsidRDefault="004C5E06" w:rsidP="00C02CD8">
            <w:pPr>
              <w:rPr>
                <w:szCs w:val="21"/>
              </w:rPr>
            </w:pPr>
            <w:r w:rsidRPr="007A78D9">
              <w:rPr>
                <w:rFonts w:hint="eastAsia"/>
                <w:szCs w:val="21"/>
              </w:rPr>
              <w:t>○</w:t>
            </w:r>
            <w:r w:rsidR="00587ABF">
              <w:rPr>
                <w:rFonts w:hint="eastAsia"/>
                <w:szCs w:val="21"/>
              </w:rPr>
              <w:t xml:space="preserve">　</w:t>
            </w:r>
            <w:r w:rsidR="00C02CD8" w:rsidRPr="007A78D9">
              <w:rPr>
                <w:rFonts w:hint="eastAsia"/>
                <w:szCs w:val="21"/>
              </w:rPr>
              <w:t>〔共通事項〕の扱いについて</w:t>
            </w:r>
          </w:p>
        </w:tc>
      </w:tr>
    </w:tbl>
    <w:p w14:paraId="73F8DE4F" w14:textId="77777777" w:rsidR="008262D2" w:rsidRPr="007A78D9" w:rsidRDefault="008262D2"/>
    <w:tbl>
      <w:tblPr>
        <w:tblStyle w:val="a3"/>
        <w:tblW w:w="0" w:type="auto"/>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3276CA" w:rsidRPr="007A78D9" w14:paraId="56D46F9A" w14:textId="77777777" w:rsidTr="00C51A26">
        <w:trPr>
          <w:jc w:val="center"/>
        </w:trPr>
        <w:tc>
          <w:tcPr>
            <w:tcW w:w="1276" w:type="dxa"/>
            <w:tcBorders>
              <w:top w:val="single" w:sz="8" w:space="0" w:color="auto"/>
              <w:left w:val="single" w:sz="8" w:space="0" w:color="auto"/>
              <w:bottom w:val="single" w:sz="4" w:space="0" w:color="auto"/>
            </w:tcBorders>
          </w:tcPr>
          <w:p w14:paraId="2D756287" w14:textId="77777777" w:rsidR="003276CA" w:rsidRPr="007A78D9" w:rsidRDefault="003276CA" w:rsidP="00C51A26">
            <w:pPr>
              <w:jc w:val="center"/>
              <w:rPr>
                <w:szCs w:val="21"/>
              </w:rPr>
            </w:pPr>
            <w:r w:rsidRPr="007A78D9">
              <w:rPr>
                <w:rFonts w:hint="eastAsia"/>
                <w:szCs w:val="21"/>
              </w:rPr>
              <w:t>発行者</w:t>
            </w:r>
          </w:p>
        </w:tc>
        <w:tc>
          <w:tcPr>
            <w:tcW w:w="8016" w:type="dxa"/>
            <w:tcBorders>
              <w:top w:val="single" w:sz="8" w:space="0" w:color="auto"/>
              <w:bottom w:val="single" w:sz="4" w:space="0" w:color="auto"/>
              <w:right w:val="single" w:sz="8" w:space="0" w:color="auto"/>
            </w:tcBorders>
          </w:tcPr>
          <w:p w14:paraId="0B51A931" w14:textId="77777777" w:rsidR="003276CA" w:rsidRPr="007A78D9" w:rsidRDefault="003276CA" w:rsidP="00C51A26">
            <w:pPr>
              <w:jc w:val="center"/>
              <w:rPr>
                <w:szCs w:val="21"/>
              </w:rPr>
            </w:pPr>
            <w:r w:rsidRPr="007A78D9">
              <w:rPr>
                <w:rFonts w:hint="eastAsia"/>
                <w:szCs w:val="21"/>
              </w:rPr>
              <w:t>事　　項</w:t>
            </w:r>
          </w:p>
        </w:tc>
      </w:tr>
      <w:tr w:rsidR="003276CA" w:rsidRPr="007A78D9" w14:paraId="66F637EC" w14:textId="77777777" w:rsidTr="00C51A26">
        <w:trPr>
          <w:trHeight w:val="303"/>
          <w:jc w:val="center"/>
        </w:trPr>
        <w:tc>
          <w:tcPr>
            <w:tcW w:w="1276" w:type="dxa"/>
            <w:tcBorders>
              <w:top w:val="single" w:sz="4" w:space="0" w:color="auto"/>
              <w:left w:val="single" w:sz="8" w:space="0" w:color="auto"/>
              <w:bottom w:val="single" w:sz="4" w:space="0" w:color="auto"/>
            </w:tcBorders>
            <w:vAlign w:val="center"/>
          </w:tcPr>
          <w:p w14:paraId="2ECA46A1" w14:textId="043BAFF4" w:rsidR="003276CA" w:rsidRPr="007A78D9" w:rsidRDefault="0081484B" w:rsidP="00C51A26">
            <w:pPr>
              <w:jc w:val="center"/>
              <w:rPr>
                <w:szCs w:val="21"/>
              </w:rPr>
            </w:pPr>
            <w:r w:rsidRPr="007A78D9">
              <w:rPr>
                <w:rFonts w:hint="eastAsia"/>
                <w:szCs w:val="21"/>
              </w:rPr>
              <w:t>教　出</w:t>
            </w:r>
          </w:p>
        </w:tc>
        <w:tc>
          <w:tcPr>
            <w:tcW w:w="8016" w:type="dxa"/>
            <w:tcBorders>
              <w:top w:val="single" w:sz="4" w:space="0" w:color="auto"/>
              <w:bottom w:val="single" w:sz="4" w:space="0" w:color="auto"/>
              <w:right w:val="single" w:sz="8" w:space="0" w:color="auto"/>
            </w:tcBorders>
          </w:tcPr>
          <w:p w14:paraId="3E15DED6" w14:textId="7FF6BD25" w:rsidR="00E55DD2" w:rsidRDefault="00E55DD2" w:rsidP="00686C11">
            <w:pPr>
              <w:ind w:leftChars="100" w:left="210"/>
              <w:rPr>
                <w:color w:val="000000" w:themeColor="text1"/>
                <w:szCs w:val="21"/>
              </w:rPr>
            </w:pPr>
            <w:r w:rsidRPr="0081323B">
              <w:rPr>
                <w:rFonts w:hint="eastAsia"/>
                <w:color w:val="000000" w:themeColor="text1"/>
                <w:szCs w:val="21"/>
              </w:rPr>
              <w:t>各学年とも児童の発達段階を考慮した内容になっている。</w:t>
            </w:r>
          </w:p>
          <w:p w14:paraId="37C3364B" w14:textId="77777777" w:rsidR="00F4776A" w:rsidRPr="0081323B" w:rsidRDefault="00F4776A" w:rsidP="00686C11">
            <w:pPr>
              <w:ind w:leftChars="100" w:left="210"/>
              <w:rPr>
                <w:color w:val="000000" w:themeColor="text1"/>
                <w:szCs w:val="21"/>
              </w:rPr>
            </w:pPr>
          </w:p>
          <w:p w14:paraId="239E0039" w14:textId="6C698349" w:rsidR="004C5E06" w:rsidRPr="0081323B" w:rsidRDefault="004C5E06" w:rsidP="008A60DE">
            <w:pPr>
              <w:ind w:left="210" w:hangingChars="100" w:hanging="210"/>
              <w:rPr>
                <w:color w:val="000000" w:themeColor="text1"/>
                <w:szCs w:val="21"/>
              </w:rPr>
            </w:pPr>
            <w:r w:rsidRPr="0081323B">
              <w:rPr>
                <w:rFonts w:hint="eastAsia"/>
                <w:color w:val="000000" w:themeColor="text1"/>
                <w:szCs w:val="21"/>
              </w:rPr>
              <w:t>○</w:t>
            </w:r>
            <w:r w:rsidR="008A60DE" w:rsidRPr="0081323B">
              <w:rPr>
                <w:rFonts w:hint="eastAsia"/>
                <w:color w:val="000000" w:themeColor="text1"/>
                <w:szCs w:val="21"/>
              </w:rPr>
              <w:t xml:space="preserve">　</w:t>
            </w:r>
            <w:r w:rsidR="005A5EA2" w:rsidRPr="0081323B">
              <w:rPr>
                <w:rFonts w:hint="eastAsia"/>
                <w:color w:val="000000" w:themeColor="text1"/>
                <w:szCs w:val="21"/>
              </w:rPr>
              <w:t>身体表現を取り入れ、</w:t>
            </w:r>
            <w:r w:rsidR="00250505">
              <w:rPr>
                <w:rFonts w:hint="eastAsia"/>
                <w:color w:val="000000" w:themeColor="text1"/>
                <w:szCs w:val="21"/>
              </w:rPr>
              <w:t>教員</w:t>
            </w:r>
            <w:r w:rsidRPr="0081323B">
              <w:rPr>
                <w:rFonts w:hint="eastAsia"/>
                <w:color w:val="000000" w:themeColor="text1"/>
                <w:szCs w:val="21"/>
              </w:rPr>
              <w:t>や友だちと</w:t>
            </w:r>
            <w:r w:rsidR="001C2AD4">
              <w:rPr>
                <w:rFonts w:hint="eastAsia"/>
                <w:color w:val="000000" w:themeColor="text1"/>
                <w:szCs w:val="21"/>
              </w:rPr>
              <w:t>関わり</w:t>
            </w:r>
            <w:r w:rsidRPr="0081323B">
              <w:rPr>
                <w:rFonts w:hint="eastAsia"/>
                <w:color w:val="000000" w:themeColor="text1"/>
                <w:szCs w:val="21"/>
              </w:rPr>
              <w:t>ながら題材のねらいに沿った活動</w:t>
            </w:r>
            <w:r w:rsidRPr="00F20C7D">
              <w:rPr>
                <w:rFonts w:hint="eastAsia"/>
                <w:color w:val="000000" w:themeColor="text1"/>
                <w:szCs w:val="21"/>
              </w:rPr>
              <w:t>ができるように考慮されている。</w:t>
            </w:r>
            <w:r w:rsidR="0081323B" w:rsidRPr="00F20C7D">
              <w:rPr>
                <w:rFonts w:hint="eastAsia"/>
                <w:color w:val="000000" w:themeColor="text1"/>
                <w:szCs w:val="21"/>
              </w:rPr>
              <w:t>また、</w:t>
            </w:r>
            <w:r w:rsidR="00B96A26">
              <w:rPr>
                <w:rFonts w:hint="eastAsia"/>
                <w:color w:val="000000" w:themeColor="text1"/>
                <w:szCs w:val="21"/>
              </w:rPr>
              <w:t>「</w:t>
            </w:r>
            <w:r w:rsidR="00F20C7D" w:rsidRPr="00F20C7D">
              <w:rPr>
                <w:rFonts w:hint="eastAsia"/>
                <w:color w:val="000000" w:themeColor="text1"/>
                <w:szCs w:val="21"/>
              </w:rPr>
              <w:t>まなびナビ</w:t>
            </w:r>
            <w:r w:rsidR="00B96A26">
              <w:rPr>
                <w:rFonts w:hint="eastAsia"/>
                <w:color w:val="000000" w:themeColor="text1"/>
                <w:szCs w:val="21"/>
              </w:rPr>
              <w:t>」</w:t>
            </w:r>
            <w:r w:rsidR="00F20C7D" w:rsidRPr="00F20C7D">
              <w:rPr>
                <w:rFonts w:hint="eastAsia"/>
                <w:color w:val="000000" w:themeColor="text1"/>
                <w:szCs w:val="21"/>
              </w:rPr>
              <w:t>の</w:t>
            </w:r>
            <w:r w:rsidR="001F7917" w:rsidRPr="00F20C7D">
              <w:rPr>
                <w:rFonts w:hint="eastAsia"/>
                <w:color w:val="000000" w:themeColor="text1"/>
                <w:szCs w:val="21"/>
              </w:rPr>
              <w:t>コーナーに</w:t>
            </w:r>
            <w:r w:rsidR="00BE6A8E" w:rsidRPr="00F20C7D">
              <w:rPr>
                <w:rFonts w:hint="eastAsia"/>
                <w:color w:val="000000" w:themeColor="text1"/>
                <w:szCs w:val="21"/>
              </w:rPr>
              <w:t>学び</w:t>
            </w:r>
            <w:r w:rsidR="001F7917" w:rsidRPr="00F20C7D">
              <w:rPr>
                <w:rFonts w:hint="eastAsia"/>
                <w:color w:val="000000" w:themeColor="text1"/>
                <w:szCs w:val="21"/>
              </w:rPr>
              <w:t>の内容</w:t>
            </w:r>
            <w:r w:rsidR="00F20C7D">
              <w:rPr>
                <w:rFonts w:hint="eastAsia"/>
                <w:color w:val="000000" w:themeColor="text1"/>
                <w:szCs w:val="21"/>
              </w:rPr>
              <w:t>が</w:t>
            </w:r>
            <w:r w:rsidR="001F7917" w:rsidRPr="00F20C7D">
              <w:rPr>
                <w:rFonts w:hint="eastAsia"/>
                <w:color w:val="000000" w:themeColor="text1"/>
                <w:szCs w:val="21"/>
              </w:rPr>
              <w:t>示</w:t>
            </w:r>
            <w:r w:rsidR="00F20C7D">
              <w:rPr>
                <w:rFonts w:hint="eastAsia"/>
                <w:color w:val="000000" w:themeColor="text1"/>
                <w:szCs w:val="21"/>
              </w:rPr>
              <w:t>されている</w:t>
            </w:r>
            <w:r w:rsidR="00BE6A8E" w:rsidRPr="00F20C7D">
              <w:rPr>
                <w:rFonts w:hint="eastAsia"/>
                <w:color w:val="000000" w:themeColor="text1"/>
                <w:szCs w:val="21"/>
              </w:rPr>
              <w:t>。</w:t>
            </w:r>
          </w:p>
          <w:p w14:paraId="19E780DA" w14:textId="2F2B4F0C" w:rsidR="00013423" w:rsidRPr="0081323B" w:rsidRDefault="00013423" w:rsidP="00C51A26">
            <w:pPr>
              <w:rPr>
                <w:color w:val="000000" w:themeColor="text1"/>
                <w:szCs w:val="21"/>
              </w:rPr>
            </w:pPr>
          </w:p>
          <w:p w14:paraId="2B4A07E2" w14:textId="479796C0" w:rsidR="004C5E06" w:rsidRPr="0081323B" w:rsidRDefault="004C5E06" w:rsidP="008A60DE">
            <w:pPr>
              <w:ind w:left="210" w:hangingChars="100" w:hanging="210"/>
              <w:rPr>
                <w:color w:val="000000" w:themeColor="text1"/>
                <w:szCs w:val="21"/>
              </w:rPr>
            </w:pPr>
            <w:r w:rsidRPr="0081323B">
              <w:rPr>
                <w:rFonts w:hint="eastAsia"/>
                <w:color w:val="000000" w:themeColor="text1"/>
                <w:szCs w:val="21"/>
              </w:rPr>
              <w:t>○</w:t>
            </w:r>
            <w:r w:rsidR="008A60DE" w:rsidRPr="0081323B">
              <w:rPr>
                <w:rFonts w:hint="eastAsia"/>
                <w:color w:val="000000" w:themeColor="text1"/>
                <w:szCs w:val="21"/>
              </w:rPr>
              <w:t xml:space="preserve">　</w:t>
            </w:r>
            <w:r w:rsidRPr="0081323B">
              <w:rPr>
                <w:rFonts w:hint="eastAsia"/>
                <w:color w:val="000000" w:themeColor="text1"/>
                <w:szCs w:val="21"/>
              </w:rPr>
              <w:t>鑑賞領域では、</w:t>
            </w:r>
            <w:r w:rsidR="00BE6A8E" w:rsidRPr="0081323B">
              <w:rPr>
                <w:rFonts w:hint="eastAsia"/>
                <w:color w:val="000000" w:themeColor="text1"/>
                <w:szCs w:val="21"/>
              </w:rPr>
              <w:t>身体表現を取り入れたり、感じたことを書き込んだりしながら、</w:t>
            </w:r>
            <w:r w:rsidRPr="0081323B">
              <w:rPr>
                <w:rFonts w:hint="eastAsia"/>
                <w:color w:val="000000" w:themeColor="text1"/>
                <w:szCs w:val="21"/>
              </w:rPr>
              <w:t>音楽を感じ取ったり、場面の様子をイメージしたりして聴く教材となって</w:t>
            </w:r>
            <w:r w:rsidR="00BE6A8E" w:rsidRPr="0081323B">
              <w:rPr>
                <w:rFonts w:hint="eastAsia"/>
                <w:color w:val="000000" w:themeColor="text1"/>
                <w:szCs w:val="21"/>
              </w:rPr>
              <w:t>いる。</w:t>
            </w:r>
            <w:r w:rsidR="00CE7013" w:rsidRPr="00CE7013">
              <w:rPr>
                <w:rFonts w:hint="eastAsia"/>
                <w:color w:val="000000" w:themeColor="text1"/>
                <w:szCs w:val="21"/>
              </w:rPr>
              <w:t>例えば、オーケストラを扱った教材では、オーケストラの配置や</w:t>
            </w:r>
            <w:r w:rsidR="00CC4B9D">
              <w:rPr>
                <w:rFonts w:hint="eastAsia"/>
                <w:color w:val="000000" w:themeColor="text1"/>
                <w:szCs w:val="21"/>
              </w:rPr>
              <w:t>楽譜</w:t>
            </w:r>
            <w:r w:rsidR="00250505">
              <w:rPr>
                <w:rFonts w:hint="eastAsia"/>
                <w:color w:val="000000" w:themeColor="text1"/>
                <w:szCs w:val="21"/>
              </w:rPr>
              <w:t>が</w:t>
            </w:r>
            <w:r w:rsidR="00CE7013" w:rsidRPr="00CE7013">
              <w:rPr>
                <w:rFonts w:hint="eastAsia"/>
                <w:color w:val="000000" w:themeColor="text1"/>
                <w:szCs w:val="21"/>
              </w:rPr>
              <w:t>紹介</w:t>
            </w:r>
            <w:r w:rsidR="00250505">
              <w:rPr>
                <w:rFonts w:hint="eastAsia"/>
                <w:color w:val="000000" w:themeColor="text1"/>
                <w:szCs w:val="21"/>
              </w:rPr>
              <w:t>されるなど</w:t>
            </w:r>
            <w:r w:rsidR="00CE7013" w:rsidRPr="00CE7013">
              <w:rPr>
                <w:rFonts w:hint="eastAsia"/>
                <w:color w:val="000000" w:themeColor="text1"/>
                <w:szCs w:val="21"/>
              </w:rPr>
              <w:t>、児童が身体的、視覚的に音を結び付けて学習できるように考慮されている。</w:t>
            </w:r>
          </w:p>
          <w:p w14:paraId="0E25B095" w14:textId="08C7A610" w:rsidR="003276CA" w:rsidRPr="00250505" w:rsidRDefault="003276CA" w:rsidP="00C51A26">
            <w:pPr>
              <w:rPr>
                <w:color w:val="000000" w:themeColor="text1"/>
                <w:szCs w:val="21"/>
              </w:rPr>
            </w:pPr>
          </w:p>
          <w:p w14:paraId="0A96049D" w14:textId="6C3641A0" w:rsidR="006C0CDB" w:rsidRDefault="004C5E06" w:rsidP="00E16CAE">
            <w:pPr>
              <w:ind w:left="210" w:hangingChars="100" w:hanging="210"/>
              <w:rPr>
                <w:color w:val="000000" w:themeColor="text1"/>
                <w:szCs w:val="21"/>
              </w:rPr>
            </w:pPr>
            <w:r w:rsidRPr="0081323B">
              <w:rPr>
                <w:rFonts w:hint="eastAsia"/>
                <w:color w:val="000000" w:themeColor="text1"/>
                <w:szCs w:val="21"/>
              </w:rPr>
              <w:t>○</w:t>
            </w:r>
            <w:r w:rsidR="00E55DD2" w:rsidRPr="0081323B">
              <w:rPr>
                <w:rFonts w:hint="eastAsia"/>
                <w:color w:val="000000" w:themeColor="text1"/>
                <w:szCs w:val="21"/>
              </w:rPr>
              <w:t xml:space="preserve">　</w:t>
            </w:r>
            <w:r w:rsidR="007056EB" w:rsidRPr="0081323B">
              <w:rPr>
                <w:rFonts w:hint="eastAsia"/>
                <w:color w:val="000000" w:themeColor="text1"/>
                <w:szCs w:val="21"/>
              </w:rPr>
              <w:t>各ページの右上</w:t>
            </w:r>
            <w:r w:rsidRPr="0081323B">
              <w:rPr>
                <w:rFonts w:hint="eastAsia"/>
                <w:color w:val="000000" w:themeColor="text1"/>
                <w:szCs w:val="21"/>
              </w:rPr>
              <w:t>に</w:t>
            </w:r>
            <w:r w:rsidR="007056EB" w:rsidRPr="0081323B">
              <w:rPr>
                <w:rFonts w:hint="eastAsia"/>
                <w:color w:val="000000" w:themeColor="text1"/>
                <w:szCs w:val="21"/>
              </w:rPr>
              <w:t>「音楽を形づくっている要素」を「音楽のもと」として示され</w:t>
            </w:r>
            <w:r w:rsidR="00250505">
              <w:rPr>
                <w:rFonts w:hint="eastAsia"/>
                <w:color w:val="000000" w:themeColor="text1"/>
                <w:szCs w:val="21"/>
              </w:rPr>
              <w:t>ている</w:t>
            </w:r>
            <w:r w:rsidR="006C0CDB" w:rsidRPr="0081323B">
              <w:rPr>
                <w:rFonts w:hint="eastAsia"/>
                <w:color w:val="000000" w:themeColor="text1"/>
                <w:szCs w:val="21"/>
              </w:rPr>
              <w:t>。</w:t>
            </w:r>
            <w:r w:rsidR="00E55DD2" w:rsidRPr="0081323B">
              <w:rPr>
                <w:rFonts w:hint="eastAsia"/>
                <w:color w:val="000000" w:themeColor="text1"/>
                <w:szCs w:val="21"/>
              </w:rPr>
              <w:t>また、</w:t>
            </w:r>
            <w:r w:rsidR="006E51E8" w:rsidRPr="0081323B">
              <w:rPr>
                <w:rFonts w:hint="eastAsia"/>
                <w:color w:val="000000" w:themeColor="text1"/>
                <w:szCs w:val="21"/>
              </w:rPr>
              <w:t>中</w:t>
            </w:r>
            <w:r w:rsidR="006C0CDB" w:rsidRPr="0081323B">
              <w:rPr>
                <w:rFonts w:hint="eastAsia"/>
                <w:color w:val="000000" w:themeColor="text1"/>
                <w:szCs w:val="21"/>
              </w:rPr>
              <w:t>高学年には、メモ欄</w:t>
            </w:r>
            <w:r w:rsidR="00250505">
              <w:rPr>
                <w:rFonts w:hint="eastAsia"/>
                <w:color w:val="000000" w:themeColor="text1"/>
                <w:szCs w:val="21"/>
              </w:rPr>
              <w:t>が設けられている。</w:t>
            </w:r>
          </w:p>
          <w:p w14:paraId="56F3EDCA" w14:textId="092FD1F3" w:rsidR="00E16CAE" w:rsidRPr="0081323B" w:rsidRDefault="00E16CAE" w:rsidP="00E16CAE">
            <w:pPr>
              <w:ind w:left="210" w:hangingChars="100" w:hanging="210"/>
              <w:rPr>
                <w:color w:val="000000" w:themeColor="text1"/>
                <w:szCs w:val="21"/>
              </w:rPr>
            </w:pPr>
          </w:p>
        </w:tc>
      </w:tr>
      <w:tr w:rsidR="003276CA" w:rsidRPr="007A78D9" w14:paraId="58BDAD63" w14:textId="77777777" w:rsidTr="00CC2D56">
        <w:trPr>
          <w:trHeight w:val="303"/>
          <w:jc w:val="center"/>
        </w:trPr>
        <w:tc>
          <w:tcPr>
            <w:tcW w:w="1276" w:type="dxa"/>
            <w:tcBorders>
              <w:top w:val="single" w:sz="4" w:space="0" w:color="auto"/>
              <w:left w:val="single" w:sz="8" w:space="0" w:color="auto"/>
              <w:bottom w:val="single" w:sz="8" w:space="0" w:color="auto"/>
            </w:tcBorders>
            <w:vAlign w:val="center"/>
          </w:tcPr>
          <w:p w14:paraId="0ECC34E6" w14:textId="697F1B77" w:rsidR="003276CA" w:rsidRPr="007A78D9" w:rsidRDefault="0081484B" w:rsidP="00C51A26">
            <w:pPr>
              <w:jc w:val="center"/>
              <w:rPr>
                <w:szCs w:val="21"/>
              </w:rPr>
            </w:pPr>
            <w:r w:rsidRPr="007A78D9">
              <w:rPr>
                <w:rFonts w:hint="eastAsia"/>
                <w:szCs w:val="21"/>
              </w:rPr>
              <w:t>教　芸</w:t>
            </w:r>
          </w:p>
        </w:tc>
        <w:tc>
          <w:tcPr>
            <w:tcW w:w="8016" w:type="dxa"/>
            <w:tcBorders>
              <w:top w:val="single" w:sz="4" w:space="0" w:color="auto"/>
              <w:bottom w:val="single" w:sz="8" w:space="0" w:color="auto"/>
              <w:right w:val="single" w:sz="8" w:space="0" w:color="auto"/>
            </w:tcBorders>
          </w:tcPr>
          <w:p w14:paraId="3B276681" w14:textId="1D7B3E5C" w:rsidR="00E55DD2" w:rsidRDefault="00E55DD2" w:rsidP="00686C11">
            <w:pPr>
              <w:ind w:leftChars="100" w:left="210"/>
              <w:rPr>
                <w:color w:val="000000" w:themeColor="text1"/>
                <w:szCs w:val="21"/>
              </w:rPr>
            </w:pPr>
            <w:r w:rsidRPr="0081323B">
              <w:rPr>
                <w:rFonts w:hint="eastAsia"/>
                <w:color w:val="000000" w:themeColor="text1"/>
                <w:szCs w:val="21"/>
              </w:rPr>
              <w:t>各学年とも児童の発達段階を考慮した内容になっている。</w:t>
            </w:r>
          </w:p>
          <w:p w14:paraId="1C14140F" w14:textId="77777777" w:rsidR="00F4776A" w:rsidRPr="0081323B" w:rsidRDefault="00F4776A" w:rsidP="00686C11">
            <w:pPr>
              <w:ind w:leftChars="100" w:left="210"/>
              <w:rPr>
                <w:color w:val="000000" w:themeColor="text1"/>
                <w:szCs w:val="21"/>
              </w:rPr>
            </w:pPr>
          </w:p>
          <w:p w14:paraId="6326FB96" w14:textId="15EC618F" w:rsidR="004C2B08" w:rsidRPr="0081323B" w:rsidRDefault="004C5E06" w:rsidP="008A60DE">
            <w:pPr>
              <w:ind w:left="210" w:hangingChars="100" w:hanging="210"/>
              <w:rPr>
                <w:color w:val="000000" w:themeColor="text1"/>
                <w:szCs w:val="21"/>
              </w:rPr>
            </w:pPr>
            <w:r w:rsidRPr="0081323B">
              <w:rPr>
                <w:rFonts w:hint="eastAsia"/>
                <w:color w:val="000000" w:themeColor="text1"/>
                <w:szCs w:val="21"/>
              </w:rPr>
              <w:t>○</w:t>
            </w:r>
            <w:r w:rsidR="008A60DE" w:rsidRPr="0081323B">
              <w:rPr>
                <w:rFonts w:hint="eastAsia"/>
                <w:color w:val="000000" w:themeColor="text1"/>
                <w:szCs w:val="21"/>
              </w:rPr>
              <w:t xml:space="preserve">　</w:t>
            </w:r>
            <w:r w:rsidR="0014140B" w:rsidRPr="0081323B">
              <w:rPr>
                <w:rFonts w:hint="eastAsia"/>
                <w:color w:val="000000" w:themeColor="text1"/>
                <w:szCs w:val="21"/>
              </w:rPr>
              <w:t>身体表現</w:t>
            </w:r>
            <w:r w:rsidRPr="0081323B">
              <w:rPr>
                <w:rFonts w:hint="eastAsia"/>
                <w:color w:val="000000" w:themeColor="text1"/>
                <w:szCs w:val="21"/>
              </w:rPr>
              <w:t>を取り入れ</w:t>
            </w:r>
            <w:r w:rsidR="00BE6A8E" w:rsidRPr="0081323B">
              <w:rPr>
                <w:rFonts w:hint="eastAsia"/>
                <w:color w:val="000000" w:themeColor="text1"/>
                <w:szCs w:val="21"/>
              </w:rPr>
              <w:t>、教</w:t>
            </w:r>
            <w:r w:rsidR="00250505">
              <w:rPr>
                <w:rFonts w:hint="eastAsia"/>
                <w:color w:val="000000" w:themeColor="text1"/>
                <w:szCs w:val="21"/>
              </w:rPr>
              <w:t>員</w:t>
            </w:r>
            <w:r w:rsidR="00BE6A8E" w:rsidRPr="0081323B">
              <w:rPr>
                <w:rFonts w:hint="eastAsia"/>
                <w:color w:val="000000" w:themeColor="text1"/>
                <w:szCs w:val="21"/>
              </w:rPr>
              <w:t>や友だちと</w:t>
            </w:r>
            <w:r w:rsidR="001C2AD4">
              <w:rPr>
                <w:rFonts w:hint="eastAsia"/>
                <w:color w:val="000000" w:themeColor="text1"/>
                <w:szCs w:val="21"/>
              </w:rPr>
              <w:t>関わり</w:t>
            </w:r>
            <w:r w:rsidR="00BE6A8E" w:rsidRPr="0081323B">
              <w:rPr>
                <w:rFonts w:hint="eastAsia"/>
                <w:color w:val="000000" w:themeColor="text1"/>
                <w:szCs w:val="21"/>
              </w:rPr>
              <w:t>ながら</w:t>
            </w:r>
            <w:r w:rsidR="004E0D1E" w:rsidRPr="0081323B">
              <w:rPr>
                <w:rFonts w:hint="eastAsia"/>
                <w:color w:val="000000" w:themeColor="text1"/>
                <w:szCs w:val="21"/>
              </w:rPr>
              <w:t>題材のねらいに沿った</w:t>
            </w:r>
            <w:r w:rsidR="00BE6A8E" w:rsidRPr="0081323B">
              <w:rPr>
                <w:rFonts w:hint="eastAsia"/>
                <w:color w:val="000000" w:themeColor="text1"/>
                <w:szCs w:val="21"/>
              </w:rPr>
              <w:t>活動できるように考慮されている。</w:t>
            </w:r>
            <w:r w:rsidR="00250505">
              <w:rPr>
                <w:rFonts w:hint="eastAsia"/>
                <w:color w:val="000000" w:themeColor="text1"/>
                <w:szCs w:val="21"/>
              </w:rPr>
              <w:t>また、</w:t>
            </w:r>
            <w:r w:rsidR="004C2B08" w:rsidRPr="0081323B">
              <w:rPr>
                <w:rFonts w:hint="eastAsia"/>
                <w:color w:val="000000" w:themeColor="text1"/>
                <w:szCs w:val="21"/>
              </w:rPr>
              <w:t>キャラクター</w:t>
            </w:r>
            <w:r w:rsidR="00F20C7D">
              <w:rPr>
                <w:rFonts w:hint="eastAsia"/>
                <w:color w:val="000000" w:themeColor="text1"/>
                <w:szCs w:val="21"/>
              </w:rPr>
              <w:t>の</w:t>
            </w:r>
            <w:r w:rsidR="00864C8A">
              <w:rPr>
                <w:rFonts w:hint="eastAsia"/>
                <w:color w:val="000000" w:themeColor="text1"/>
                <w:szCs w:val="21"/>
              </w:rPr>
              <w:t>吹き出し</w:t>
            </w:r>
            <w:r w:rsidR="00BE6A8E" w:rsidRPr="0081323B">
              <w:rPr>
                <w:rFonts w:hint="eastAsia"/>
                <w:color w:val="000000" w:themeColor="text1"/>
                <w:szCs w:val="21"/>
              </w:rPr>
              <w:t>などにより、学び</w:t>
            </w:r>
            <w:r w:rsidR="00F20C7D">
              <w:rPr>
                <w:rFonts w:hint="eastAsia"/>
                <w:color w:val="000000" w:themeColor="text1"/>
                <w:szCs w:val="21"/>
              </w:rPr>
              <w:t>の内容が示されている</w:t>
            </w:r>
            <w:r w:rsidR="00BE6A8E" w:rsidRPr="0081323B">
              <w:rPr>
                <w:rFonts w:hint="eastAsia"/>
                <w:color w:val="000000" w:themeColor="text1"/>
                <w:szCs w:val="21"/>
              </w:rPr>
              <w:t>。</w:t>
            </w:r>
          </w:p>
          <w:p w14:paraId="24DCCEDE" w14:textId="77777777" w:rsidR="004C5E06" w:rsidRPr="0081323B" w:rsidRDefault="004C5E06" w:rsidP="00C51A26">
            <w:pPr>
              <w:rPr>
                <w:color w:val="000000" w:themeColor="text1"/>
                <w:szCs w:val="21"/>
              </w:rPr>
            </w:pPr>
          </w:p>
          <w:p w14:paraId="0EBCD227" w14:textId="1B68104F" w:rsidR="003276CA" w:rsidRPr="00F20C7D" w:rsidRDefault="004C5E06" w:rsidP="008A60DE">
            <w:pPr>
              <w:ind w:left="210" w:hangingChars="100" w:hanging="210"/>
              <w:rPr>
                <w:color w:val="000000" w:themeColor="text1"/>
                <w:szCs w:val="21"/>
              </w:rPr>
            </w:pPr>
            <w:r w:rsidRPr="0081323B">
              <w:rPr>
                <w:rFonts w:hint="eastAsia"/>
                <w:color w:val="000000" w:themeColor="text1"/>
                <w:szCs w:val="21"/>
              </w:rPr>
              <w:t>○</w:t>
            </w:r>
            <w:r w:rsidR="008A60DE" w:rsidRPr="0081323B">
              <w:rPr>
                <w:rFonts w:hint="eastAsia"/>
                <w:color w:val="000000" w:themeColor="text1"/>
                <w:szCs w:val="21"/>
              </w:rPr>
              <w:t xml:space="preserve">　</w:t>
            </w:r>
            <w:r w:rsidRPr="0081323B">
              <w:rPr>
                <w:rFonts w:hint="eastAsia"/>
                <w:color w:val="000000" w:themeColor="text1"/>
                <w:szCs w:val="21"/>
              </w:rPr>
              <w:t>鑑賞領域では、身体</w:t>
            </w:r>
            <w:r w:rsidR="00BE6A8E" w:rsidRPr="0081323B">
              <w:rPr>
                <w:rFonts w:hint="eastAsia"/>
                <w:color w:val="000000" w:themeColor="text1"/>
                <w:szCs w:val="21"/>
              </w:rPr>
              <w:t>表現を取り入れたり、感じたことを書き込んだりしながら、音楽を感じ取ったり、場面の様子をイメージしたりして</w:t>
            </w:r>
            <w:r w:rsidR="00250505">
              <w:rPr>
                <w:rFonts w:hint="eastAsia"/>
                <w:color w:val="000000" w:themeColor="text1"/>
                <w:szCs w:val="21"/>
              </w:rPr>
              <w:t>聴く</w:t>
            </w:r>
            <w:r w:rsidR="00BE6A8E" w:rsidRPr="0081323B">
              <w:rPr>
                <w:rFonts w:hint="eastAsia"/>
                <w:color w:val="000000" w:themeColor="text1"/>
                <w:szCs w:val="21"/>
              </w:rPr>
              <w:t>教材となっている。</w:t>
            </w:r>
            <w:r w:rsidR="00CE7013" w:rsidRPr="00CE7013">
              <w:rPr>
                <w:rFonts w:hint="eastAsia"/>
                <w:color w:val="000000" w:themeColor="text1"/>
                <w:szCs w:val="21"/>
              </w:rPr>
              <w:t>例えば、オーケストラを扱った教材では、鑑賞資料として楽器の大きさがイメージできるような写真が紹介され</w:t>
            </w:r>
            <w:r w:rsidR="00250505">
              <w:rPr>
                <w:rFonts w:hint="eastAsia"/>
                <w:color w:val="000000" w:themeColor="text1"/>
                <w:szCs w:val="21"/>
              </w:rPr>
              <w:t>るなど</w:t>
            </w:r>
            <w:r w:rsidR="00CE7013" w:rsidRPr="00CE7013">
              <w:rPr>
                <w:rFonts w:hint="eastAsia"/>
                <w:color w:val="000000" w:themeColor="text1"/>
                <w:szCs w:val="21"/>
              </w:rPr>
              <w:t>、児童が身体的、視覚的に音を結び付けて学習できるように考慮されている。</w:t>
            </w:r>
          </w:p>
          <w:p w14:paraId="3A71DD0C" w14:textId="77777777" w:rsidR="004C5E06" w:rsidRPr="00250505" w:rsidRDefault="004C5E06" w:rsidP="004C5E06">
            <w:pPr>
              <w:rPr>
                <w:color w:val="000000" w:themeColor="text1"/>
                <w:szCs w:val="21"/>
              </w:rPr>
            </w:pPr>
          </w:p>
          <w:p w14:paraId="7ECF92E9" w14:textId="44625846" w:rsidR="0081484B" w:rsidRDefault="004C5E06" w:rsidP="00E16CAE">
            <w:pPr>
              <w:ind w:left="210" w:hangingChars="100" w:hanging="210"/>
              <w:rPr>
                <w:color w:val="000000" w:themeColor="text1"/>
                <w:szCs w:val="21"/>
              </w:rPr>
            </w:pPr>
            <w:r w:rsidRPr="0081323B">
              <w:rPr>
                <w:rFonts w:hint="eastAsia"/>
                <w:color w:val="000000" w:themeColor="text1"/>
                <w:szCs w:val="21"/>
              </w:rPr>
              <w:t>○</w:t>
            </w:r>
            <w:r w:rsidR="00E55DD2" w:rsidRPr="0081323B">
              <w:rPr>
                <w:rFonts w:hint="eastAsia"/>
                <w:color w:val="000000" w:themeColor="text1"/>
                <w:szCs w:val="21"/>
              </w:rPr>
              <w:t xml:space="preserve">　</w:t>
            </w:r>
            <w:r w:rsidR="006E51E8" w:rsidRPr="0081323B">
              <w:rPr>
                <w:rFonts w:hint="eastAsia"/>
                <w:color w:val="000000" w:themeColor="text1"/>
                <w:szCs w:val="21"/>
              </w:rPr>
              <w:t>各ページの右下</w:t>
            </w:r>
            <w:r w:rsidRPr="0081323B">
              <w:rPr>
                <w:rFonts w:hint="eastAsia"/>
                <w:color w:val="000000" w:themeColor="text1"/>
                <w:szCs w:val="21"/>
              </w:rPr>
              <w:t>に</w:t>
            </w:r>
            <w:r w:rsidR="006E51E8" w:rsidRPr="0081323B">
              <w:rPr>
                <w:rFonts w:hint="eastAsia"/>
                <w:color w:val="000000" w:themeColor="text1"/>
                <w:szCs w:val="21"/>
              </w:rPr>
              <w:t>「</w:t>
            </w:r>
            <w:r w:rsidRPr="0081323B">
              <w:rPr>
                <w:rFonts w:hint="eastAsia"/>
                <w:color w:val="000000" w:themeColor="text1"/>
                <w:szCs w:val="21"/>
              </w:rPr>
              <w:t>音楽を形づくっている要素</w:t>
            </w:r>
            <w:r w:rsidR="006E51E8" w:rsidRPr="0081323B">
              <w:rPr>
                <w:rFonts w:hint="eastAsia"/>
                <w:color w:val="000000" w:themeColor="text1"/>
                <w:szCs w:val="21"/>
              </w:rPr>
              <w:t>」</w:t>
            </w:r>
            <w:r w:rsidRPr="0081323B">
              <w:rPr>
                <w:rFonts w:hint="eastAsia"/>
                <w:color w:val="000000" w:themeColor="text1"/>
                <w:szCs w:val="21"/>
              </w:rPr>
              <w:t>が示されて</w:t>
            </w:r>
            <w:r w:rsidR="006E51E8" w:rsidRPr="0081323B">
              <w:rPr>
                <w:rFonts w:hint="eastAsia"/>
                <w:color w:val="000000" w:themeColor="text1"/>
                <w:szCs w:val="21"/>
              </w:rPr>
              <w:t>いる。</w:t>
            </w:r>
            <w:r w:rsidR="00AE7A54">
              <w:rPr>
                <w:rFonts w:hint="eastAsia"/>
                <w:color w:val="000000" w:themeColor="text1"/>
                <w:szCs w:val="21"/>
              </w:rPr>
              <w:t>また、</w:t>
            </w:r>
            <w:r w:rsidR="00250505">
              <w:rPr>
                <w:rFonts w:hint="eastAsia"/>
                <w:color w:val="000000" w:themeColor="text1"/>
                <w:szCs w:val="21"/>
              </w:rPr>
              <w:t>題材で身に付ける要素が</w:t>
            </w:r>
            <w:r w:rsidRPr="0081323B">
              <w:rPr>
                <w:rFonts w:hint="eastAsia"/>
                <w:color w:val="000000" w:themeColor="text1"/>
                <w:szCs w:val="21"/>
              </w:rPr>
              <w:t>太字で示</w:t>
            </w:r>
            <w:r w:rsidR="00250505">
              <w:rPr>
                <w:rFonts w:hint="eastAsia"/>
                <w:color w:val="000000" w:themeColor="text1"/>
                <w:szCs w:val="21"/>
              </w:rPr>
              <w:t>され</w:t>
            </w:r>
            <w:r w:rsidR="006E51E8" w:rsidRPr="0081323B">
              <w:rPr>
                <w:rFonts w:hint="eastAsia"/>
                <w:color w:val="000000" w:themeColor="text1"/>
                <w:szCs w:val="21"/>
              </w:rPr>
              <w:t>て</w:t>
            </w:r>
            <w:r w:rsidR="00250505">
              <w:rPr>
                <w:rFonts w:hint="eastAsia"/>
                <w:color w:val="000000" w:themeColor="text1"/>
                <w:szCs w:val="21"/>
              </w:rPr>
              <w:t>いる</w:t>
            </w:r>
            <w:r w:rsidR="006C0CDB" w:rsidRPr="0081323B">
              <w:rPr>
                <w:rFonts w:hint="eastAsia"/>
                <w:color w:val="000000" w:themeColor="text1"/>
                <w:szCs w:val="21"/>
              </w:rPr>
              <w:t>。</w:t>
            </w:r>
          </w:p>
          <w:p w14:paraId="7CD6D531" w14:textId="32EE6619" w:rsidR="00E16CAE" w:rsidRPr="0081323B" w:rsidRDefault="00E16CAE" w:rsidP="00E16CAE">
            <w:pPr>
              <w:ind w:left="210" w:hangingChars="100" w:hanging="210"/>
              <w:rPr>
                <w:color w:val="000000" w:themeColor="text1"/>
                <w:szCs w:val="21"/>
              </w:rPr>
            </w:pPr>
          </w:p>
        </w:tc>
      </w:tr>
    </w:tbl>
    <w:p w14:paraId="0647F08E" w14:textId="419E3756" w:rsidR="008262D2" w:rsidRPr="007A78D9" w:rsidRDefault="008262D2" w:rsidP="008262D2">
      <w:pPr>
        <w:widowControl/>
        <w:jc w:val="right"/>
      </w:pPr>
      <w:r w:rsidRPr="007A78D9">
        <w:br w:type="page"/>
      </w:r>
    </w:p>
    <w:tbl>
      <w:tblPr>
        <w:tblStyle w:val="a3"/>
        <w:tblW w:w="0" w:type="auto"/>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2A7D74" w:rsidRPr="007A78D9" w14:paraId="6DA4402D" w14:textId="77777777" w:rsidTr="000235D6">
        <w:trPr>
          <w:jc w:val="center"/>
        </w:trPr>
        <w:tc>
          <w:tcPr>
            <w:tcW w:w="1276" w:type="dxa"/>
            <w:tcBorders>
              <w:top w:val="single" w:sz="8" w:space="0" w:color="auto"/>
              <w:left w:val="single" w:sz="8" w:space="0" w:color="auto"/>
              <w:bottom w:val="single" w:sz="4" w:space="0" w:color="auto"/>
            </w:tcBorders>
          </w:tcPr>
          <w:p w14:paraId="10E43794" w14:textId="77777777" w:rsidR="002A7D74" w:rsidRPr="007A78D9" w:rsidRDefault="002A7D74" w:rsidP="00C51A26">
            <w:pPr>
              <w:jc w:val="center"/>
              <w:rPr>
                <w:szCs w:val="21"/>
              </w:rPr>
            </w:pPr>
            <w:r w:rsidRPr="007A78D9">
              <w:rPr>
                <w:rFonts w:hint="eastAsia"/>
                <w:szCs w:val="21"/>
              </w:rPr>
              <w:lastRenderedPageBreak/>
              <w:t>項　目</w:t>
            </w:r>
          </w:p>
        </w:tc>
        <w:tc>
          <w:tcPr>
            <w:tcW w:w="8016" w:type="dxa"/>
            <w:tcBorders>
              <w:top w:val="single" w:sz="8" w:space="0" w:color="auto"/>
              <w:bottom w:val="single" w:sz="4" w:space="0" w:color="auto"/>
              <w:right w:val="single" w:sz="8" w:space="0" w:color="auto"/>
            </w:tcBorders>
          </w:tcPr>
          <w:p w14:paraId="1E34E0E4" w14:textId="77777777" w:rsidR="002A7D74" w:rsidRPr="007A78D9" w:rsidRDefault="002A7D74" w:rsidP="00C51A26">
            <w:pPr>
              <w:jc w:val="center"/>
              <w:rPr>
                <w:szCs w:val="21"/>
              </w:rPr>
            </w:pPr>
            <w:r w:rsidRPr="007A78D9">
              <w:rPr>
                <w:rFonts w:hint="eastAsia"/>
                <w:szCs w:val="21"/>
              </w:rPr>
              <w:t>観　　点</w:t>
            </w:r>
          </w:p>
        </w:tc>
      </w:tr>
      <w:tr w:rsidR="00C02CD8" w:rsidRPr="007A78D9" w14:paraId="7B6EA350" w14:textId="77777777" w:rsidTr="00CC2D56">
        <w:trPr>
          <w:jc w:val="center"/>
        </w:trPr>
        <w:tc>
          <w:tcPr>
            <w:tcW w:w="1276" w:type="dxa"/>
            <w:tcBorders>
              <w:top w:val="single" w:sz="4" w:space="0" w:color="auto"/>
              <w:left w:val="single" w:sz="8" w:space="0" w:color="auto"/>
              <w:bottom w:val="single" w:sz="8" w:space="0" w:color="auto"/>
            </w:tcBorders>
            <w:vAlign w:val="center"/>
          </w:tcPr>
          <w:p w14:paraId="513EE4C6" w14:textId="77777777" w:rsidR="00C02CD8" w:rsidRPr="007A78D9" w:rsidRDefault="00C02CD8" w:rsidP="00C02CD8">
            <w:pPr>
              <w:rPr>
                <w:szCs w:val="21"/>
              </w:rPr>
            </w:pPr>
            <w:r w:rsidRPr="007A78D9">
              <w:rPr>
                <w:rFonts w:hint="eastAsia"/>
                <w:szCs w:val="21"/>
              </w:rPr>
              <w:t>４</w:t>
            </w:r>
          </w:p>
          <w:p w14:paraId="74DB6574" w14:textId="77777777" w:rsidR="00C02CD8" w:rsidRPr="007A78D9" w:rsidRDefault="00C02CD8" w:rsidP="00C02CD8">
            <w:pPr>
              <w:jc w:val="center"/>
              <w:rPr>
                <w:szCs w:val="21"/>
              </w:rPr>
            </w:pPr>
            <w:r w:rsidRPr="007A78D9">
              <w:rPr>
                <w:rFonts w:hint="eastAsia"/>
                <w:szCs w:val="21"/>
              </w:rPr>
              <w:t>組織・配列</w:t>
            </w:r>
          </w:p>
          <w:p w14:paraId="1FD01811" w14:textId="77777777" w:rsidR="00C02CD8" w:rsidRPr="007A78D9" w:rsidRDefault="00C02CD8" w:rsidP="00C02CD8">
            <w:pPr>
              <w:rPr>
                <w:szCs w:val="21"/>
              </w:rPr>
            </w:pPr>
          </w:p>
          <w:p w14:paraId="0D3800A5" w14:textId="77777777" w:rsidR="00C02CD8" w:rsidRPr="007A78D9" w:rsidRDefault="00C02CD8" w:rsidP="00C02CD8">
            <w:pPr>
              <w:rPr>
                <w:szCs w:val="21"/>
              </w:rPr>
            </w:pPr>
          </w:p>
          <w:p w14:paraId="387D83D2" w14:textId="77777777" w:rsidR="00C02CD8" w:rsidRPr="007A78D9" w:rsidRDefault="00C02CD8" w:rsidP="00C02CD8">
            <w:pPr>
              <w:rPr>
                <w:szCs w:val="21"/>
              </w:rPr>
            </w:pPr>
          </w:p>
          <w:p w14:paraId="4236ECE0" w14:textId="77777777" w:rsidR="00C02CD8" w:rsidRPr="007A78D9" w:rsidRDefault="00C02CD8" w:rsidP="00C02CD8">
            <w:pPr>
              <w:rPr>
                <w:szCs w:val="21"/>
              </w:rPr>
            </w:pPr>
          </w:p>
        </w:tc>
        <w:tc>
          <w:tcPr>
            <w:tcW w:w="8016" w:type="dxa"/>
            <w:tcBorders>
              <w:top w:val="single" w:sz="4" w:space="0" w:color="auto"/>
              <w:bottom w:val="single" w:sz="8" w:space="0" w:color="auto"/>
              <w:right w:val="single" w:sz="8" w:space="0" w:color="auto"/>
            </w:tcBorders>
          </w:tcPr>
          <w:p w14:paraId="63339E28" w14:textId="77777777" w:rsidR="00C02CD8" w:rsidRPr="007A78D9" w:rsidRDefault="00C02CD8" w:rsidP="00686C11">
            <w:pPr>
              <w:ind w:firstLineChars="100" w:firstLine="210"/>
              <w:rPr>
                <w:szCs w:val="21"/>
              </w:rPr>
            </w:pPr>
            <w:r w:rsidRPr="007A78D9">
              <w:rPr>
                <w:rFonts w:hint="eastAsia"/>
                <w:szCs w:val="21"/>
              </w:rPr>
              <w:t>各学年の目標や内容を踏まえて、教科等横断的な視点も含め、効果的な指導が行われるよう組織・配列されているか。</w:t>
            </w:r>
          </w:p>
          <w:p w14:paraId="4E47560C" w14:textId="49AD4123" w:rsidR="00C02CD8" w:rsidRPr="007A78D9" w:rsidRDefault="004C5E06" w:rsidP="00C02CD8">
            <w:pPr>
              <w:ind w:left="174" w:hangingChars="83" w:hanging="174"/>
              <w:rPr>
                <w:szCs w:val="21"/>
              </w:rPr>
            </w:pPr>
            <w:r w:rsidRPr="007A78D9">
              <w:rPr>
                <w:rFonts w:hint="eastAsia"/>
                <w:szCs w:val="21"/>
              </w:rPr>
              <w:t>○</w:t>
            </w:r>
            <w:r w:rsidR="00587ABF">
              <w:rPr>
                <w:rFonts w:hint="eastAsia"/>
                <w:szCs w:val="21"/>
              </w:rPr>
              <w:t xml:space="preserve">　</w:t>
            </w:r>
            <w:r w:rsidR="00C02CD8" w:rsidRPr="007A78D9">
              <w:rPr>
                <w:rFonts w:hint="eastAsia"/>
                <w:szCs w:val="21"/>
              </w:rPr>
              <w:t>単元配列について</w:t>
            </w:r>
          </w:p>
          <w:p w14:paraId="552CE072" w14:textId="7B01AF9A" w:rsidR="00C02CD8" w:rsidRDefault="004C5E06" w:rsidP="00C02CD8">
            <w:pPr>
              <w:rPr>
                <w:szCs w:val="21"/>
              </w:rPr>
            </w:pPr>
            <w:r w:rsidRPr="007A78D9">
              <w:rPr>
                <w:rFonts w:hint="eastAsia"/>
                <w:szCs w:val="21"/>
              </w:rPr>
              <w:t>○</w:t>
            </w:r>
            <w:r w:rsidR="00587ABF">
              <w:rPr>
                <w:rFonts w:hint="eastAsia"/>
                <w:szCs w:val="21"/>
              </w:rPr>
              <w:t xml:space="preserve">　</w:t>
            </w:r>
            <w:r w:rsidR="00C02CD8" w:rsidRPr="007A78D9">
              <w:rPr>
                <w:rFonts w:hint="eastAsia"/>
                <w:szCs w:val="21"/>
              </w:rPr>
              <w:t>ページの構成（本文・写真・挿絵・図・表などの配置）について</w:t>
            </w:r>
          </w:p>
          <w:p w14:paraId="42B0C523" w14:textId="77777777" w:rsidR="00CC2D56" w:rsidRDefault="00CC2D56" w:rsidP="00C02CD8">
            <w:pPr>
              <w:rPr>
                <w:szCs w:val="21"/>
              </w:rPr>
            </w:pPr>
          </w:p>
          <w:p w14:paraId="502A2231" w14:textId="056D06F6" w:rsidR="00CC2D56" w:rsidRPr="007A78D9" w:rsidRDefault="00CC2D56" w:rsidP="00C02CD8">
            <w:pPr>
              <w:rPr>
                <w:szCs w:val="21"/>
              </w:rPr>
            </w:pPr>
          </w:p>
        </w:tc>
      </w:tr>
    </w:tbl>
    <w:p w14:paraId="5E7C3B62" w14:textId="77777777" w:rsidR="008262D2" w:rsidRPr="007A78D9" w:rsidRDefault="008262D2"/>
    <w:tbl>
      <w:tblPr>
        <w:tblStyle w:val="a3"/>
        <w:tblW w:w="0" w:type="auto"/>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3276CA" w:rsidRPr="007A78D9" w14:paraId="1159F7FA" w14:textId="77777777" w:rsidTr="00C51A26">
        <w:trPr>
          <w:jc w:val="center"/>
        </w:trPr>
        <w:tc>
          <w:tcPr>
            <w:tcW w:w="1276" w:type="dxa"/>
            <w:tcBorders>
              <w:top w:val="single" w:sz="8" w:space="0" w:color="auto"/>
              <w:left w:val="single" w:sz="8" w:space="0" w:color="auto"/>
              <w:bottom w:val="single" w:sz="4" w:space="0" w:color="auto"/>
            </w:tcBorders>
          </w:tcPr>
          <w:p w14:paraId="5EFEFA3D" w14:textId="77777777" w:rsidR="003276CA" w:rsidRPr="007A78D9" w:rsidRDefault="003276CA" w:rsidP="00C51A26">
            <w:pPr>
              <w:jc w:val="center"/>
              <w:rPr>
                <w:szCs w:val="21"/>
              </w:rPr>
            </w:pPr>
            <w:r w:rsidRPr="007A78D9">
              <w:rPr>
                <w:rFonts w:hint="eastAsia"/>
                <w:szCs w:val="21"/>
              </w:rPr>
              <w:t>発行者</w:t>
            </w:r>
          </w:p>
        </w:tc>
        <w:tc>
          <w:tcPr>
            <w:tcW w:w="8016" w:type="dxa"/>
            <w:tcBorders>
              <w:top w:val="single" w:sz="8" w:space="0" w:color="auto"/>
              <w:bottom w:val="single" w:sz="4" w:space="0" w:color="auto"/>
              <w:right w:val="single" w:sz="8" w:space="0" w:color="auto"/>
            </w:tcBorders>
          </w:tcPr>
          <w:p w14:paraId="76D2D59E" w14:textId="77777777" w:rsidR="003276CA" w:rsidRPr="007A78D9" w:rsidRDefault="003276CA" w:rsidP="00C51A26">
            <w:pPr>
              <w:jc w:val="center"/>
              <w:rPr>
                <w:szCs w:val="21"/>
              </w:rPr>
            </w:pPr>
            <w:r w:rsidRPr="007A78D9">
              <w:rPr>
                <w:rFonts w:hint="eastAsia"/>
                <w:szCs w:val="21"/>
              </w:rPr>
              <w:t>事　　項</w:t>
            </w:r>
          </w:p>
        </w:tc>
      </w:tr>
      <w:tr w:rsidR="003276CA" w:rsidRPr="007A78D9" w14:paraId="766BA76A" w14:textId="77777777" w:rsidTr="00C51A26">
        <w:trPr>
          <w:trHeight w:val="303"/>
          <w:jc w:val="center"/>
        </w:trPr>
        <w:tc>
          <w:tcPr>
            <w:tcW w:w="1276" w:type="dxa"/>
            <w:tcBorders>
              <w:top w:val="single" w:sz="4" w:space="0" w:color="auto"/>
              <w:left w:val="single" w:sz="8" w:space="0" w:color="auto"/>
              <w:bottom w:val="single" w:sz="4" w:space="0" w:color="auto"/>
            </w:tcBorders>
            <w:vAlign w:val="center"/>
          </w:tcPr>
          <w:p w14:paraId="438AE2C0" w14:textId="21C2C1FE" w:rsidR="003276CA" w:rsidRPr="007A78D9" w:rsidRDefault="0081484B" w:rsidP="00C51A26">
            <w:pPr>
              <w:jc w:val="center"/>
              <w:rPr>
                <w:szCs w:val="21"/>
              </w:rPr>
            </w:pPr>
            <w:r w:rsidRPr="007A78D9">
              <w:rPr>
                <w:rFonts w:hint="eastAsia"/>
                <w:szCs w:val="21"/>
              </w:rPr>
              <w:t>教　出</w:t>
            </w:r>
          </w:p>
        </w:tc>
        <w:tc>
          <w:tcPr>
            <w:tcW w:w="8016" w:type="dxa"/>
            <w:tcBorders>
              <w:top w:val="single" w:sz="4" w:space="0" w:color="auto"/>
              <w:bottom w:val="single" w:sz="4" w:space="0" w:color="auto"/>
              <w:right w:val="single" w:sz="8" w:space="0" w:color="auto"/>
            </w:tcBorders>
          </w:tcPr>
          <w:p w14:paraId="1745F930" w14:textId="7CCE64B0" w:rsidR="004C5E06" w:rsidRPr="007A78D9" w:rsidRDefault="004C5E06" w:rsidP="0004186B">
            <w:pPr>
              <w:ind w:left="210" w:hangingChars="100" w:hanging="210"/>
              <w:rPr>
                <w:szCs w:val="21"/>
              </w:rPr>
            </w:pPr>
            <w:r w:rsidRPr="007A78D9">
              <w:rPr>
                <w:rFonts w:hint="eastAsia"/>
                <w:szCs w:val="21"/>
              </w:rPr>
              <w:t>○</w:t>
            </w:r>
            <w:r w:rsidR="0004186B" w:rsidRPr="007B0FB7">
              <w:rPr>
                <w:rFonts w:hint="eastAsia"/>
                <w:color w:val="000000" w:themeColor="text1"/>
                <w:szCs w:val="21"/>
              </w:rPr>
              <w:t xml:space="preserve">　低中高学年、それぞれ</w:t>
            </w:r>
            <w:r w:rsidRPr="007B0FB7">
              <w:rPr>
                <w:rFonts w:hint="eastAsia"/>
                <w:color w:val="000000" w:themeColor="text1"/>
                <w:szCs w:val="21"/>
              </w:rPr>
              <w:t>２年間を通して、題材</w:t>
            </w:r>
            <w:r w:rsidR="00250505">
              <w:rPr>
                <w:rFonts w:hint="eastAsia"/>
                <w:color w:val="000000" w:themeColor="text1"/>
                <w:szCs w:val="21"/>
              </w:rPr>
              <w:t>どうし</w:t>
            </w:r>
            <w:r w:rsidRPr="007B0FB7">
              <w:rPr>
                <w:rFonts w:hint="eastAsia"/>
                <w:color w:val="000000" w:themeColor="text1"/>
                <w:szCs w:val="21"/>
              </w:rPr>
              <w:t>のつながりをもち、学びが深まるように</w:t>
            </w:r>
            <w:r w:rsidR="0004186B" w:rsidRPr="007B0FB7">
              <w:rPr>
                <w:rFonts w:hint="eastAsia"/>
                <w:color w:val="000000" w:themeColor="text1"/>
                <w:szCs w:val="21"/>
              </w:rPr>
              <w:t>配列されている</w:t>
            </w:r>
            <w:r w:rsidRPr="007B0FB7">
              <w:rPr>
                <w:rFonts w:hint="eastAsia"/>
                <w:color w:val="000000" w:themeColor="text1"/>
                <w:szCs w:val="21"/>
              </w:rPr>
              <w:t>。</w:t>
            </w:r>
            <w:r w:rsidR="00F83CDF" w:rsidRPr="007B0FB7">
              <w:rPr>
                <w:rFonts w:hint="eastAsia"/>
                <w:color w:val="000000" w:themeColor="text1"/>
                <w:szCs w:val="21"/>
              </w:rPr>
              <w:t>また、</w:t>
            </w:r>
            <w:r w:rsidR="007B0FB7">
              <w:rPr>
                <w:rFonts w:hint="eastAsia"/>
                <w:color w:val="000000" w:themeColor="text1"/>
                <w:szCs w:val="21"/>
              </w:rPr>
              <w:t>全学年で</w:t>
            </w:r>
            <w:r w:rsidR="001656D6">
              <w:rPr>
                <w:rFonts w:hint="eastAsia"/>
                <w:color w:val="000000" w:themeColor="text1"/>
                <w:szCs w:val="21"/>
              </w:rPr>
              <w:t>「</w:t>
            </w:r>
            <w:r w:rsidR="00831603" w:rsidRPr="007B0FB7">
              <w:rPr>
                <w:rFonts w:hint="eastAsia"/>
                <w:color w:val="000000" w:themeColor="text1"/>
                <w:szCs w:val="21"/>
              </w:rPr>
              <w:t>ショートタイムラーニング</w:t>
            </w:r>
            <w:r w:rsidR="001656D6">
              <w:rPr>
                <w:rFonts w:hint="eastAsia"/>
                <w:color w:val="000000" w:themeColor="text1"/>
                <w:szCs w:val="21"/>
              </w:rPr>
              <w:t>」</w:t>
            </w:r>
            <w:r w:rsidR="00831603" w:rsidRPr="007B0FB7">
              <w:rPr>
                <w:rFonts w:hint="eastAsia"/>
                <w:color w:val="000000" w:themeColor="text1"/>
                <w:szCs w:val="21"/>
              </w:rPr>
              <w:t>として</w:t>
            </w:r>
            <w:r w:rsidR="007B0FB7">
              <w:rPr>
                <w:rFonts w:hint="eastAsia"/>
                <w:color w:val="000000" w:themeColor="text1"/>
                <w:szCs w:val="21"/>
              </w:rPr>
              <w:t>、</w:t>
            </w:r>
            <w:r w:rsidR="00831603" w:rsidRPr="007B0FB7">
              <w:rPr>
                <w:rFonts w:hint="eastAsia"/>
                <w:color w:val="000000" w:themeColor="text1"/>
                <w:szCs w:val="21"/>
              </w:rPr>
              <w:t>英語の歌</w:t>
            </w:r>
            <w:r w:rsidR="002951B8">
              <w:rPr>
                <w:rFonts w:hint="eastAsia"/>
                <w:color w:val="000000" w:themeColor="text1"/>
                <w:szCs w:val="21"/>
              </w:rPr>
              <w:t>を取り扱っている</w:t>
            </w:r>
            <w:r w:rsidR="00F83CDF" w:rsidRPr="007B0FB7">
              <w:rPr>
                <w:rFonts w:hint="eastAsia"/>
                <w:color w:val="000000" w:themeColor="text1"/>
                <w:szCs w:val="21"/>
              </w:rPr>
              <w:t>。</w:t>
            </w:r>
          </w:p>
          <w:p w14:paraId="3362A173" w14:textId="3263D645" w:rsidR="004C5E06" w:rsidRPr="007A78D9" w:rsidRDefault="00831603" w:rsidP="00831603">
            <w:pPr>
              <w:tabs>
                <w:tab w:val="left" w:pos="1344"/>
              </w:tabs>
              <w:rPr>
                <w:szCs w:val="21"/>
              </w:rPr>
            </w:pPr>
            <w:r w:rsidRPr="007A78D9">
              <w:rPr>
                <w:szCs w:val="21"/>
              </w:rPr>
              <w:tab/>
            </w:r>
          </w:p>
          <w:p w14:paraId="1B7C15C1" w14:textId="6F0B8A89" w:rsidR="00602FA2" w:rsidRPr="007A78D9" w:rsidRDefault="004C5E06" w:rsidP="0004186B">
            <w:pPr>
              <w:ind w:left="210" w:hangingChars="100" w:hanging="210"/>
              <w:rPr>
                <w:szCs w:val="21"/>
              </w:rPr>
            </w:pPr>
            <w:r w:rsidRPr="007A78D9">
              <w:rPr>
                <w:rFonts w:hint="eastAsia"/>
                <w:szCs w:val="21"/>
              </w:rPr>
              <w:t>○</w:t>
            </w:r>
            <w:r w:rsidR="0004186B">
              <w:rPr>
                <w:rFonts w:hint="eastAsia"/>
                <w:szCs w:val="21"/>
              </w:rPr>
              <w:t xml:space="preserve">　</w:t>
            </w:r>
            <w:r w:rsidR="003B01A3">
              <w:rPr>
                <w:rFonts w:hint="eastAsia"/>
                <w:szCs w:val="21"/>
              </w:rPr>
              <w:t>題材のはじめのページの</w:t>
            </w:r>
            <w:r w:rsidR="00602FA2" w:rsidRPr="007A78D9">
              <w:rPr>
                <w:rFonts w:hint="eastAsia"/>
                <w:szCs w:val="21"/>
              </w:rPr>
              <w:t>色帯に、</w:t>
            </w:r>
            <w:r w:rsidR="003B01A3">
              <w:rPr>
                <w:rFonts w:hint="eastAsia"/>
                <w:szCs w:val="21"/>
              </w:rPr>
              <w:t>題材ごとのねらいが</w:t>
            </w:r>
            <w:r w:rsidR="00E33062">
              <w:rPr>
                <w:rFonts w:hint="eastAsia"/>
                <w:szCs w:val="21"/>
              </w:rPr>
              <w:t>示</w:t>
            </w:r>
            <w:r w:rsidR="003B01A3">
              <w:rPr>
                <w:rFonts w:hint="eastAsia"/>
                <w:szCs w:val="21"/>
              </w:rPr>
              <w:t>されて</w:t>
            </w:r>
            <w:r w:rsidR="00E33062">
              <w:rPr>
                <w:rFonts w:hint="eastAsia"/>
                <w:szCs w:val="21"/>
              </w:rPr>
              <w:t>いる。また、教材ごとに学習の</w:t>
            </w:r>
            <w:r w:rsidR="002951B8">
              <w:rPr>
                <w:rFonts w:hint="eastAsia"/>
                <w:szCs w:val="21"/>
              </w:rPr>
              <w:t>めあて</w:t>
            </w:r>
            <w:r w:rsidR="00E33062">
              <w:rPr>
                <w:rFonts w:hint="eastAsia"/>
                <w:szCs w:val="21"/>
              </w:rPr>
              <w:t>が示されており、その教材で扱う「音楽を形づくっている要素」について</w:t>
            </w:r>
            <w:r w:rsidR="00602FA2" w:rsidRPr="007A78D9">
              <w:rPr>
                <w:rFonts w:hint="eastAsia"/>
                <w:szCs w:val="21"/>
              </w:rPr>
              <w:t>右上部に配置し</w:t>
            </w:r>
            <w:r w:rsidR="00E33062">
              <w:rPr>
                <w:rFonts w:hint="eastAsia"/>
                <w:szCs w:val="21"/>
              </w:rPr>
              <w:t>ており</w:t>
            </w:r>
            <w:r w:rsidR="00602FA2" w:rsidRPr="007A78D9">
              <w:rPr>
                <w:rFonts w:hint="eastAsia"/>
                <w:szCs w:val="21"/>
              </w:rPr>
              <w:t>、学習の見通しや活動が明示されている。</w:t>
            </w:r>
          </w:p>
          <w:p w14:paraId="6D69298B" w14:textId="46B4B83B" w:rsidR="004C5E06" w:rsidRPr="007A78D9" w:rsidRDefault="004C5E06" w:rsidP="00602FA2">
            <w:pPr>
              <w:rPr>
                <w:szCs w:val="21"/>
              </w:rPr>
            </w:pPr>
          </w:p>
        </w:tc>
      </w:tr>
      <w:tr w:rsidR="003276CA" w:rsidRPr="007A78D9" w14:paraId="0C1ED7EB" w14:textId="77777777" w:rsidTr="00CC2D56">
        <w:trPr>
          <w:trHeight w:val="303"/>
          <w:jc w:val="center"/>
        </w:trPr>
        <w:tc>
          <w:tcPr>
            <w:tcW w:w="1276" w:type="dxa"/>
            <w:tcBorders>
              <w:top w:val="single" w:sz="4" w:space="0" w:color="auto"/>
              <w:left w:val="single" w:sz="8" w:space="0" w:color="auto"/>
              <w:bottom w:val="single" w:sz="8" w:space="0" w:color="auto"/>
            </w:tcBorders>
            <w:vAlign w:val="center"/>
          </w:tcPr>
          <w:p w14:paraId="1B027955" w14:textId="4B362B15" w:rsidR="003276CA" w:rsidRPr="007A78D9" w:rsidRDefault="0081484B" w:rsidP="00C51A26">
            <w:pPr>
              <w:jc w:val="center"/>
              <w:rPr>
                <w:szCs w:val="21"/>
              </w:rPr>
            </w:pPr>
            <w:r w:rsidRPr="007A78D9">
              <w:rPr>
                <w:rFonts w:hint="eastAsia"/>
                <w:szCs w:val="21"/>
              </w:rPr>
              <w:t>教　芸</w:t>
            </w:r>
          </w:p>
        </w:tc>
        <w:tc>
          <w:tcPr>
            <w:tcW w:w="8016" w:type="dxa"/>
            <w:tcBorders>
              <w:top w:val="single" w:sz="4" w:space="0" w:color="auto"/>
              <w:bottom w:val="single" w:sz="8" w:space="0" w:color="auto"/>
              <w:right w:val="single" w:sz="8" w:space="0" w:color="auto"/>
            </w:tcBorders>
          </w:tcPr>
          <w:p w14:paraId="51AB791C" w14:textId="22CC3803" w:rsidR="00C51A26" w:rsidRPr="007A78D9" w:rsidRDefault="004C5E06" w:rsidP="002951B8">
            <w:pPr>
              <w:ind w:left="210" w:hangingChars="100" w:hanging="210"/>
              <w:rPr>
                <w:szCs w:val="21"/>
              </w:rPr>
            </w:pPr>
            <w:r w:rsidRPr="007A78D9">
              <w:rPr>
                <w:rFonts w:hint="eastAsia"/>
                <w:szCs w:val="21"/>
              </w:rPr>
              <w:t>○</w:t>
            </w:r>
            <w:r w:rsidR="0004186B" w:rsidRPr="007B0FB7">
              <w:rPr>
                <w:rFonts w:hint="eastAsia"/>
                <w:color w:val="000000" w:themeColor="text1"/>
                <w:szCs w:val="21"/>
              </w:rPr>
              <w:t xml:space="preserve">　低中高学年、それぞれ２年間を通して、題材</w:t>
            </w:r>
            <w:r w:rsidR="00250505">
              <w:rPr>
                <w:rFonts w:hint="eastAsia"/>
                <w:color w:val="000000" w:themeColor="text1"/>
                <w:szCs w:val="21"/>
              </w:rPr>
              <w:t>どうし</w:t>
            </w:r>
            <w:r w:rsidR="0004186B" w:rsidRPr="007B0FB7">
              <w:rPr>
                <w:rFonts w:hint="eastAsia"/>
                <w:color w:val="000000" w:themeColor="text1"/>
                <w:szCs w:val="21"/>
              </w:rPr>
              <w:t>のつながりをもち、学びが深まるように配列されている。</w:t>
            </w:r>
            <w:r w:rsidR="00F83CDF" w:rsidRPr="007A78D9">
              <w:rPr>
                <w:rFonts w:hint="eastAsia"/>
                <w:szCs w:val="21"/>
              </w:rPr>
              <w:t>また、</w:t>
            </w:r>
            <w:r w:rsidR="00831603" w:rsidRPr="00906163">
              <w:rPr>
                <w:rFonts w:hint="eastAsia"/>
                <w:szCs w:val="21"/>
              </w:rPr>
              <w:t>中高学年では、</w:t>
            </w:r>
            <w:r w:rsidR="00831603" w:rsidRPr="007A78D9">
              <w:rPr>
                <w:rFonts w:hint="eastAsia"/>
                <w:szCs w:val="21"/>
              </w:rPr>
              <w:t>英語の</w:t>
            </w:r>
            <w:r w:rsidR="00F20C7D">
              <w:rPr>
                <w:rFonts w:hint="eastAsia"/>
                <w:szCs w:val="21"/>
              </w:rPr>
              <w:t>歌</w:t>
            </w:r>
            <w:r w:rsidR="002951B8">
              <w:rPr>
                <w:rFonts w:hint="eastAsia"/>
                <w:szCs w:val="21"/>
              </w:rPr>
              <w:t>を取り扱っている</w:t>
            </w:r>
            <w:r w:rsidR="0004186B">
              <w:rPr>
                <w:rFonts w:hint="eastAsia"/>
                <w:szCs w:val="21"/>
              </w:rPr>
              <w:t>。</w:t>
            </w:r>
          </w:p>
          <w:p w14:paraId="4C158661" w14:textId="086975FE" w:rsidR="004C5E06" w:rsidRPr="007A78D9" w:rsidRDefault="004C5E06" w:rsidP="00C51A26">
            <w:pPr>
              <w:rPr>
                <w:szCs w:val="21"/>
              </w:rPr>
            </w:pPr>
          </w:p>
          <w:p w14:paraId="6C3CBBA2" w14:textId="15CC4EC8" w:rsidR="00C51A26" w:rsidRDefault="00602FA2" w:rsidP="00906163">
            <w:pPr>
              <w:ind w:left="210" w:hangingChars="100" w:hanging="210"/>
              <w:rPr>
                <w:szCs w:val="21"/>
              </w:rPr>
            </w:pPr>
            <w:r w:rsidRPr="007A78D9">
              <w:rPr>
                <w:rFonts w:hint="eastAsia"/>
                <w:szCs w:val="21"/>
              </w:rPr>
              <w:t>〇</w:t>
            </w:r>
            <w:r w:rsidR="0004186B">
              <w:rPr>
                <w:rFonts w:hint="eastAsia"/>
                <w:szCs w:val="21"/>
              </w:rPr>
              <w:t xml:space="preserve">　</w:t>
            </w:r>
            <w:r w:rsidR="00E33062">
              <w:rPr>
                <w:rFonts w:hint="eastAsia"/>
                <w:szCs w:val="21"/>
              </w:rPr>
              <w:t>題材のはじめのページの</w:t>
            </w:r>
            <w:r w:rsidR="00E33062" w:rsidRPr="007A78D9">
              <w:rPr>
                <w:rFonts w:hint="eastAsia"/>
                <w:szCs w:val="21"/>
              </w:rPr>
              <w:t>色帯に、</w:t>
            </w:r>
            <w:r w:rsidR="00E33062">
              <w:rPr>
                <w:rFonts w:hint="eastAsia"/>
                <w:szCs w:val="21"/>
              </w:rPr>
              <w:t>題材ごとのねらいが示されている。また、教材ごとに学習の</w:t>
            </w:r>
            <w:r w:rsidR="002951B8">
              <w:rPr>
                <w:rFonts w:hint="eastAsia"/>
                <w:szCs w:val="21"/>
              </w:rPr>
              <w:t>めあて</w:t>
            </w:r>
            <w:r w:rsidR="00E33062">
              <w:rPr>
                <w:rFonts w:hint="eastAsia"/>
                <w:szCs w:val="21"/>
              </w:rPr>
              <w:t>が示されており、その教材で扱う「</w:t>
            </w:r>
            <w:r w:rsidRPr="007A78D9">
              <w:rPr>
                <w:rFonts w:hint="eastAsia"/>
                <w:szCs w:val="21"/>
              </w:rPr>
              <w:t>音楽を形づくっている要素</w:t>
            </w:r>
            <w:r w:rsidR="00E33062">
              <w:rPr>
                <w:rFonts w:hint="eastAsia"/>
                <w:szCs w:val="21"/>
              </w:rPr>
              <w:t>」について</w:t>
            </w:r>
            <w:r w:rsidR="00E33062" w:rsidRPr="007A78D9">
              <w:rPr>
                <w:rFonts w:hint="eastAsia"/>
                <w:szCs w:val="21"/>
              </w:rPr>
              <w:t>右下部に</w:t>
            </w:r>
            <w:r w:rsidRPr="007A78D9">
              <w:rPr>
                <w:rFonts w:hint="eastAsia"/>
                <w:szCs w:val="21"/>
              </w:rPr>
              <w:t>配置し</w:t>
            </w:r>
            <w:r w:rsidR="00E33062">
              <w:rPr>
                <w:rFonts w:hint="eastAsia"/>
                <w:szCs w:val="21"/>
              </w:rPr>
              <w:t>ており</w:t>
            </w:r>
            <w:r w:rsidRPr="007A78D9">
              <w:rPr>
                <w:rFonts w:hint="eastAsia"/>
                <w:szCs w:val="21"/>
              </w:rPr>
              <w:t>、学習の見通しや活動が明示されている。</w:t>
            </w:r>
          </w:p>
          <w:p w14:paraId="60788F50" w14:textId="550642C7" w:rsidR="00906163" w:rsidRPr="007A78D9" w:rsidRDefault="00906163" w:rsidP="00906163">
            <w:pPr>
              <w:ind w:left="210" w:hangingChars="100" w:hanging="210"/>
              <w:rPr>
                <w:szCs w:val="21"/>
              </w:rPr>
            </w:pPr>
          </w:p>
        </w:tc>
      </w:tr>
    </w:tbl>
    <w:p w14:paraId="53E2C8D0" w14:textId="7EADB66E" w:rsidR="008262D2" w:rsidRPr="007A78D9" w:rsidRDefault="008262D2"/>
    <w:p w14:paraId="3E3EAAC8" w14:textId="77777777" w:rsidR="008262D2" w:rsidRPr="007A78D9" w:rsidRDefault="008262D2" w:rsidP="008262D2">
      <w:pPr>
        <w:widowControl/>
        <w:jc w:val="right"/>
      </w:pPr>
      <w:r w:rsidRPr="007A78D9">
        <w:br w:type="page"/>
      </w:r>
    </w:p>
    <w:tbl>
      <w:tblPr>
        <w:tblStyle w:val="a3"/>
        <w:tblW w:w="0" w:type="auto"/>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856E8B" w:rsidRPr="007A78D9" w14:paraId="0FC61BF4" w14:textId="77777777" w:rsidTr="000235D6">
        <w:trPr>
          <w:jc w:val="center"/>
        </w:trPr>
        <w:tc>
          <w:tcPr>
            <w:tcW w:w="1276" w:type="dxa"/>
            <w:tcBorders>
              <w:top w:val="single" w:sz="8" w:space="0" w:color="auto"/>
              <w:left w:val="single" w:sz="8" w:space="0" w:color="auto"/>
              <w:bottom w:val="single" w:sz="4" w:space="0" w:color="auto"/>
            </w:tcBorders>
          </w:tcPr>
          <w:p w14:paraId="052A95A0" w14:textId="5A614C07" w:rsidR="00856E8B" w:rsidRPr="007A78D9" w:rsidRDefault="00856E8B" w:rsidP="00C51A26">
            <w:pPr>
              <w:jc w:val="center"/>
              <w:rPr>
                <w:szCs w:val="21"/>
              </w:rPr>
            </w:pPr>
          </w:p>
        </w:tc>
        <w:tc>
          <w:tcPr>
            <w:tcW w:w="8016" w:type="dxa"/>
            <w:tcBorders>
              <w:top w:val="single" w:sz="8" w:space="0" w:color="auto"/>
              <w:bottom w:val="single" w:sz="4" w:space="0" w:color="auto"/>
              <w:right w:val="single" w:sz="8" w:space="0" w:color="auto"/>
            </w:tcBorders>
          </w:tcPr>
          <w:p w14:paraId="4DBABBDE" w14:textId="77777777" w:rsidR="00856E8B" w:rsidRPr="007A78D9" w:rsidRDefault="00856E8B" w:rsidP="00C51A26">
            <w:pPr>
              <w:jc w:val="center"/>
              <w:rPr>
                <w:szCs w:val="21"/>
              </w:rPr>
            </w:pPr>
            <w:r w:rsidRPr="007A78D9">
              <w:rPr>
                <w:rFonts w:hint="eastAsia"/>
                <w:szCs w:val="21"/>
              </w:rPr>
              <w:t>観　　点</w:t>
            </w:r>
          </w:p>
        </w:tc>
      </w:tr>
      <w:tr w:rsidR="00856E8B" w:rsidRPr="007A78D9" w14:paraId="2678F705" w14:textId="77777777" w:rsidTr="004E49F2">
        <w:trPr>
          <w:jc w:val="center"/>
        </w:trPr>
        <w:tc>
          <w:tcPr>
            <w:tcW w:w="1276" w:type="dxa"/>
            <w:tcBorders>
              <w:top w:val="single" w:sz="4" w:space="0" w:color="auto"/>
              <w:left w:val="single" w:sz="8" w:space="0" w:color="auto"/>
              <w:bottom w:val="single" w:sz="8" w:space="0" w:color="auto"/>
              <w:right w:val="single" w:sz="4" w:space="0" w:color="auto"/>
            </w:tcBorders>
            <w:vAlign w:val="center"/>
          </w:tcPr>
          <w:p w14:paraId="3E2B0D1F" w14:textId="77777777" w:rsidR="00856E8B" w:rsidRPr="007A78D9" w:rsidRDefault="00856E8B" w:rsidP="004E49F2">
            <w:pPr>
              <w:jc w:val="left"/>
              <w:rPr>
                <w:szCs w:val="21"/>
              </w:rPr>
            </w:pPr>
            <w:r w:rsidRPr="007A78D9">
              <w:rPr>
                <w:rFonts w:hint="eastAsia"/>
                <w:szCs w:val="21"/>
              </w:rPr>
              <w:t>５</w:t>
            </w:r>
          </w:p>
          <w:p w14:paraId="14A341EB" w14:textId="77777777" w:rsidR="00856E8B" w:rsidRPr="007A78D9" w:rsidRDefault="00856E8B" w:rsidP="004E49F2">
            <w:pPr>
              <w:jc w:val="center"/>
              <w:rPr>
                <w:szCs w:val="21"/>
              </w:rPr>
            </w:pPr>
            <w:r w:rsidRPr="007A78D9">
              <w:rPr>
                <w:rFonts w:hint="eastAsia"/>
                <w:szCs w:val="21"/>
              </w:rPr>
              <w:t>創意工夫</w:t>
            </w:r>
          </w:p>
          <w:p w14:paraId="56249E2D" w14:textId="77777777" w:rsidR="00856E8B" w:rsidRPr="007A78D9" w:rsidRDefault="00856E8B" w:rsidP="004E49F2">
            <w:pPr>
              <w:rPr>
                <w:szCs w:val="21"/>
              </w:rPr>
            </w:pPr>
          </w:p>
          <w:p w14:paraId="55D4FAF7" w14:textId="77777777" w:rsidR="004E49F2" w:rsidRPr="007A78D9" w:rsidRDefault="004E49F2" w:rsidP="004E49F2">
            <w:pPr>
              <w:rPr>
                <w:szCs w:val="21"/>
              </w:rPr>
            </w:pPr>
          </w:p>
          <w:p w14:paraId="66ACAEAB" w14:textId="77777777" w:rsidR="00856E8B" w:rsidRPr="007A78D9" w:rsidRDefault="00856E8B" w:rsidP="004E49F2">
            <w:pPr>
              <w:rPr>
                <w:szCs w:val="21"/>
              </w:rPr>
            </w:pPr>
          </w:p>
          <w:p w14:paraId="09B5C744" w14:textId="77777777" w:rsidR="003276CA" w:rsidRPr="007A78D9" w:rsidRDefault="003276CA" w:rsidP="004E49F2">
            <w:pPr>
              <w:rPr>
                <w:szCs w:val="21"/>
              </w:rPr>
            </w:pPr>
          </w:p>
        </w:tc>
        <w:tc>
          <w:tcPr>
            <w:tcW w:w="8016" w:type="dxa"/>
            <w:tcBorders>
              <w:top w:val="single" w:sz="4" w:space="0" w:color="auto"/>
              <w:left w:val="single" w:sz="4" w:space="0" w:color="auto"/>
              <w:bottom w:val="single" w:sz="8" w:space="0" w:color="auto"/>
              <w:right w:val="single" w:sz="8" w:space="0" w:color="auto"/>
            </w:tcBorders>
          </w:tcPr>
          <w:p w14:paraId="39B15E2A" w14:textId="77777777" w:rsidR="00C02CD8" w:rsidRPr="007A78D9" w:rsidRDefault="00C02CD8" w:rsidP="00686C11">
            <w:pPr>
              <w:ind w:firstLineChars="100" w:firstLine="210"/>
              <w:rPr>
                <w:szCs w:val="21"/>
              </w:rPr>
            </w:pPr>
            <w:r w:rsidRPr="007A78D9">
              <w:rPr>
                <w:rFonts w:hint="eastAsia"/>
                <w:szCs w:val="21"/>
              </w:rPr>
              <w:t>音楽的な見方・考え方を働かせ、主体的・対話的で深い学びが実現するよう工夫されているか。</w:t>
            </w:r>
          </w:p>
          <w:p w14:paraId="64763AC3" w14:textId="5E81BAD8" w:rsidR="00C02CD8" w:rsidRPr="007A78D9" w:rsidRDefault="004C5E06" w:rsidP="00C02CD8">
            <w:pPr>
              <w:ind w:left="174" w:hangingChars="83" w:hanging="174"/>
              <w:rPr>
                <w:szCs w:val="21"/>
              </w:rPr>
            </w:pPr>
            <w:r w:rsidRPr="007A78D9">
              <w:rPr>
                <w:rFonts w:hint="eastAsia"/>
                <w:szCs w:val="21"/>
              </w:rPr>
              <w:t>○</w:t>
            </w:r>
            <w:r w:rsidR="0004186B">
              <w:rPr>
                <w:rFonts w:hint="eastAsia"/>
                <w:szCs w:val="21"/>
              </w:rPr>
              <w:t xml:space="preserve">　</w:t>
            </w:r>
            <w:r w:rsidR="00C02CD8" w:rsidRPr="007A78D9">
              <w:rPr>
                <w:rFonts w:hint="eastAsia"/>
                <w:szCs w:val="21"/>
              </w:rPr>
              <w:t>表現および鑑賞領域での思考、判断し、表現する一連の過程について</w:t>
            </w:r>
          </w:p>
          <w:p w14:paraId="1DAA39D2" w14:textId="0D2023AD" w:rsidR="00856E8B" w:rsidRPr="007A78D9" w:rsidRDefault="004C5E06" w:rsidP="00C02CD8">
            <w:pPr>
              <w:rPr>
                <w:szCs w:val="21"/>
              </w:rPr>
            </w:pPr>
            <w:r w:rsidRPr="007A78D9">
              <w:rPr>
                <w:rFonts w:hint="eastAsia"/>
                <w:szCs w:val="21"/>
              </w:rPr>
              <w:t>○</w:t>
            </w:r>
            <w:r w:rsidR="0004186B">
              <w:rPr>
                <w:rFonts w:hint="eastAsia"/>
                <w:szCs w:val="21"/>
              </w:rPr>
              <w:t xml:space="preserve">　</w:t>
            </w:r>
            <w:r w:rsidR="00C02CD8" w:rsidRPr="007A78D9">
              <w:rPr>
                <w:rFonts w:hint="eastAsia"/>
                <w:szCs w:val="21"/>
              </w:rPr>
              <w:t>言語活動の扱いについて</w:t>
            </w:r>
          </w:p>
        </w:tc>
      </w:tr>
    </w:tbl>
    <w:p w14:paraId="09A94A78" w14:textId="2D50C587" w:rsidR="008262D2" w:rsidRPr="007A78D9" w:rsidRDefault="008262D2"/>
    <w:tbl>
      <w:tblPr>
        <w:tblStyle w:val="a3"/>
        <w:tblW w:w="9292" w:type="dxa"/>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3276CA" w:rsidRPr="007A78D9" w14:paraId="368C874E" w14:textId="77777777" w:rsidTr="0081323B">
        <w:trPr>
          <w:jc w:val="center"/>
        </w:trPr>
        <w:tc>
          <w:tcPr>
            <w:tcW w:w="1276" w:type="dxa"/>
            <w:tcBorders>
              <w:top w:val="single" w:sz="8" w:space="0" w:color="auto"/>
              <w:left w:val="single" w:sz="8" w:space="0" w:color="auto"/>
              <w:bottom w:val="single" w:sz="4" w:space="0" w:color="auto"/>
            </w:tcBorders>
          </w:tcPr>
          <w:p w14:paraId="3E9A944B" w14:textId="77777777" w:rsidR="003276CA" w:rsidRPr="007A78D9" w:rsidRDefault="003276CA" w:rsidP="00C51A26">
            <w:pPr>
              <w:jc w:val="center"/>
              <w:rPr>
                <w:szCs w:val="21"/>
              </w:rPr>
            </w:pPr>
            <w:r w:rsidRPr="007A78D9">
              <w:rPr>
                <w:rFonts w:hint="eastAsia"/>
                <w:szCs w:val="21"/>
              </w:rPr>
              <w:t>発行者</w:t>
            </w:r>
          </w:p>
        </w:tc>
        <w:tc>
          <w:tcPr>
            <w:tcW w:w="8016" w:type="dxa"/>
            <w:tcBorders>
              <w:top w:val="single" w:sz="8" w:space="0" w:color="auto"/>
              <w:bottom w:val="single" w:sz="4" w:space="0" w:color="auto"/>
              <w:right w:val="single" w:sz="8" w:space="0" w:color="auto"/>
            </w:tcBorders>
          </w:tcPr>
          <w:p w14:paraId="4B37CBA6" w14:textId="77777777" w:rsidR="003276CA" w:rsidRPr="007A78D9" w:rsidRDefault="003276CA" w:rsidP="00C51A26">
            <w:pPr>
              <w:jc w:val="center"/>
              <w:rPr>
                <w:szCs w:val="21"/>
              </w:rPr>
            </w:pPr>
            <w:r w:rsidRPr="007A78D9">
              <w:rPr>
                <w:rFonts w:hint="eastAsia"/>
                <w:szCs w:val="21"/>
              </w:rPr>
              <w:t>事　　項</w:t>
            </w:r>
          </w:p>
        </w:tc>
      </w:tr>
      <w:tr w:rsidR="003276CA" w:rsidRPr="007A78D9" w14:paraId="16EB32E9" w14:textId="77777777" w:rsidTr="00CC2D56">
        <w:trPr>
          <w:trHeight w:val="2680"/>
          <w:jc w:val="center"/>
        </w:trPr>
        <w:tc>
          <w:tcPr>
            <w:tcW w:w="1276" w:type="dxa"/>
            <w:tcBorders>
              <w:top w:val="single" w:sz="4" w:space="0" w:color="auto"/>
              <w:left w:val="single" w:sz="8" w:space="0" w:color="auto"/>
              <w:bottom w:val="single" w:sz="4" w:space="0" w:color="auto"/>
            </w:tcBorders>
            <w:vAlign w:val="center"/>
          </w:tcPr>
          <w:p w14:paraId="482F99AC" w14:textId="534EB351" w:rsidR="003276CA" w:rsidRPr="007A78D9" w:rsidRDefault="0081484B" w:rsidP="00C51A26">
            <w:pPr>
              <w:jc w:val="center"/>
              <w:rPr>
                <w:szCs w:val="21"/>
              </w:rPr>
            </w:pPr>
            <w:r w:rsidRPr="007A78D9">
              <w:rPr>
                <w:rFonts w:hint="eastAsia"/>
                <w:szCs w:val="21"/>
              </w:rPr>
              <w:t>教　出</w:t>
            </w:r>
          </w:p>
        </w:tc>
        <w:tc>
          <w:tcPr>
            <w:tcW w:w="8016" w:type="dxa"/>
            <w:tcBorders>
              <w:top w:val="single" w:sz="4" w:space="0" w:color="auto"/>
              <w:bottom w:val="single" w:sz="4" w:space="0" w:color="auto"/>
              <w:right w:val="single" w:sz="8" w:space="0" w:color="auto"/>
            </w:tcBorders>
          </w:tcPr>
          <w:p w14:paraId="4A209B22" w14:textId="492501D3" w:rsidR="004C2B08" w:rsidRPr="007A78D9" w:rsidRDefault="004C5E06" w:rsidP="0004186B">
            <w:pPr>
              <w:ind w:left="210" w:hangingChars="100" w:hanging="210"/>
              <w:rPr>
                <w:szCs w:val="21"/>
              </w:rPr>
            </w:pPr>
            <w:r w:rsidRPr="007A78D9">
              <w:rPr>
                <w:rFonts w:hint="eastAsia"/>
                <w:szCs w:val="21"/>
              </w:rPr>
              <w:t>○</w:t>
            </w:r>
            <w:r w:rsidR="002803D2">
              <w:rPr>
                <w:rFonts w:hint="eastAsia"/>
                <w:szCs w:val="21"/>
              </w:rPr>
              <w:t xml:space="preserve">　</w:t>
            </w:r>
            <w:r w:rsidR="00C51A26" w:rsidRPr="007A78D9">
              <w:rPr>
                <w:rFonts w:hint="eastAsia"/>
                <w:szCs w:val="21"/>
              </w:rPr>
              <w:t>「</w:t>
            </w:r>
            <w:r w:rsidR="00BB013B">
              <w:rPr>
                <w:rFonts w:hint="eastAsia"/>
                <w:szCs w:val="21"/>
              </w:rPr>
              <w:t>まなびナビ</w:t>
            </w:r>
            <w:r w:rsidR="00C51A26" w:rsidRPr="007A78D9">
              <w:rPr>
                <w:rFonts w:hint="eastAsia"/>
                <w:szCs w:val="21"/>
              </w:rPr>
              <w:t>」</w:t>
            </w:r>
            <w:r w:rsidR="00BB013B">
              <w:rPr>
                <w:rFonts w:hint="eastAsia"/>
                <w:szCs w:val="21"/>
              </w:rPr>
              <w:t>のコーナー</w:t>
            </w:r>
            <w:r w:rsidR="00FF4B9D">
              <w:rPr>
                <w:rFonts w:hint="eastAsia"/>
                <w:szCs w:val="21"/>
              </w:rPr>
              <w:t>で</w:t>
            </w:r>
            <w:r w:rsidR="00BB013B">
              <w:rPr>
                <w:rFonts w:hint="eastAsia"/>
                <w:szCs w:val="21"/>
              </w:rPr>
              <w:t>、音楽的な見方・考え方を働かせた学習活動</w:t>
            </w:r>
            <w:r w:rsidR="00D61432">
              <w:rPr>
                <w:rFonts w:hint="eastAsia"/>
                <w:szCs w:val="21"/>
              </w:rPr>
              <w:t>を進める</w:t>
            </w:r>
            <w:r w:rsidR="00BB013B">
              <w:rPr>
                <w:rFonts w:hint="eastAsia"/>
                <w:szCs w:val="21"/>
              </w:rPr>
              <w:t>ヒントが示されている。</w:t>
            </w:r>
            <w:r w:rsidR="00BE6A8E" w:rsidRPr="007A78D9">
              <w:rPr>
                <w:rFonts w:hint="eastAsia"/>
                <w:szCs w:val="21"/>
              </w:rPr>
              <w:t>また、</w:t>
            </w:r>
            <w:r w:rsidR="00C51A26" w:rsidRPr="007A78D9">
              <w:rPr>
                <w:rFonts w:hint="eastAsia"/>
                <w:szCs w:val="21"/>
              </w:rPr>
              <w:t>折込</w:t>
            </w:r>
            <w:r w:rsidR="00BB013B">
              <w:rPr>
                <w:rFonts w:hint="eastAsia"/>
                <w:szCs w:val="21"/>
              </w:rPr>
              <w:t>み</w:t>
            </w:r>
            <w:r w:rsidR="00C51A26" w:rsidRPr="007A78D9">
              <w:rPr>
                <w:rFonts w:hint="eastAsia"/>
                <w:szCs w:val="21"/>
              </w:rPr>
              <w:t>ページ</w:t>
            </w:r>
            <w:r w:rsidR="00BE6A8E" w:rsidRPr="007A78D9">
              <w:rPr>
                <w:rFonts w:hint="eastAsia"/>
                <w:szCs w:val="21"/>
              </w:rPr>
              <w:t>を活用し</w:t>
            </w:r>
            <w:r w:rsidR="00D61432">
              <w:rPr>
                <w:rFonts w:hint="eastAsia"/>
                <w:szCs w:val="21"/>
              </w:rPr>
              <w:t>た</w:t>
            </w:r>
            <w:r w:rsidR="00BB013B">
              <w:rPr>
                <w:rFonts w:hint="eastAsia"/>
                <w:szCs w:val="21"/>
              </w:rPr>
              <w:t>大きな</w:t>
            </w:r>
            <w:r w:rsidR="00C51A26" w:rsidRPr="007A78D9">
              <w:rPr>
                <w:rFonts w:hint="eastAsia"/>
                <w:szCs w:val="21"/>
              </w:rPr>
              <w:t>写真</w:t>
            </w:r>
            <w:r w:rsidR="00D61432">
              <w:rPr>
                <w:rFonts w:hint="eastAsia"/>
                <w:szCs w:val="21"/>
              </w:rPr>
              <w:t>など</w:t>
            </w:r>
            <w:r w:rsidR="00BB013B">
              <w:rPr>
                <w:rFonts w:hint="eastAsia"/>
                <w:szCs w:val="21"/>
              </w:rPr>
              <w:t>を載せることで</w:t>
            </w:r>
            <w:r w:rsidR="00C51A26" w:rsidRPr="007A78D9">
              <w:rPr>
                <w:rFonts w:hint="eastAsia"/>
                <w:szCs w:val="21"/>
              </w:rPr>
              <w:t>、</w:t>
            </w:r>
            <w:r w:rsidR="00BB013B">
              <w:rPr>
                <w:rFonts w:hint="eastAsia"/>
                <w:szCs w:val="21"/>
              </w:rPr>
              <w:t>曲の</w:t>
            </w:r>
            <w:r w:rsidR="00C51A26" w:rsidRPr="007A78D9">
              <w:rPr>
                <w:rFonts w:hint="eastAsia"/>
                <w:szCs w:val="21"/>
              </w:rPr>
              <w:t>イメージを</w:t>
            </w:r>
            <w:r w:rsidR="00BB013B">
              <w:rPr>
                <w:rFonts w:hint="eastAsia"/>
                <w:szCs w:val="21"/>
              </w:rPr>
              <w:t>膨らませるよう工夫している</w:t>
            </w:r>
            <w:r w:rsidR="00C51A26" w:rsidRPr="007A78D9">
              <w:rPr>
                <w:rFonts w:hint="eastAsia"/>
                <w:szCs w:val="21"/>
              </w:rPr>
              <w:t>。</w:t>
            </w:r>
          </w:p>
          <w:p w14:paraId="6F6646CE" w14:textId="60A8D4DF" w:rsidR="004C5E06" w:rsidRPr="007A78D9" w:rsidRDefault="00D22CE3" w:rsidP="00C51A26">
            <w:pPr>
              <w:rPr>
                <w:szCs w:val="21"/>
              </w:rPr>
            </w:pPr>
            <w:r w:rsidRPr="007A78D9">
              <w:rPr>
                <w:rFonts w:hint="eastAsia"/>
                <w:szCs w:val="21"/>
              </w:rPr>
              <w:t xml:space="preserve">　</w:t>
            </w:r>
          </w:p>
          <w:p w14:paraId="2956B32C" w14:textId="6D4B71EB" w:rsidR="003276CA" w:rsidRDefault="004C5E06" w:rsidP="00F63864">
            <w:pPr>
              <w:ind w:left="210" w:hangingChars="100" w:hanging="210"/>
              <w:rPr>
                <w:szCs w:val="21"/>
              </w:rPr>
            </w:pPr>
            <w:r w:rsidRPr="007A78D9">
              <w:rPr>
                <w:rFonts w:hint="eastAsia"/>
                <w:szCs w:val="21"/>
              </w:rPr>
              <w:t>○</w:t>
            </w:r>
            <w:r w:rsidR="0004186B">
              <w:rPr>
                <w:rFonts w:hint="eastAsia"/>
                <w:szCs w:val="21"/>
              </w:rPr>
              <w:t xml:space="preserve">　</w:t>
            </w:r>
            <w:r w:rsidRPr="007A78D9">
              <w:rPr>
                <w:rFonts w:hint="eastAsia"/>
                <w:szCs w:val="21"/>
              </w:rPr>
              <w:t>聴き取ったこと、感じ取ったことを、絵、動作を通して表現し、伝え合うことで、互いの見方・考え方を知り、それを基に</w:t>
            </w:r>
            <w:r w:rsidR="00D61432">
              <w:rPr>
                <w:rFonts w:hint="eastAsia"/>
                <w:szCs w:val="21"/>
              </w:rPr>
              <w:t>さらに</w:t>
            </w:r>
            <w:r w:rsidRPr="007A78D9">
              <w:rPr>
                <w:rFonts w:hint="eastAsia"/>
                <w:szCs w:val="21"/>
              </w:rPr>
              <w:t>言語活動を</w:t>
            </w:r>
            <w:r w:rsidR="00D61432">
              <w:rPr>
                <w:rFonts w:hint="eastAsia"/>
                <w:szCs w:val="21"/>
              </w:rPr>
              <w:t>進めていけるよう</w:t>
            </w:r>
            <w:r w:rsidRPr="007A78D9">
              <w:rPr>
                <w:rFonts w:hint="eastAsia"/>
                <w:szCs w:val="21"/>
              </w:rPr>
              <w:t>段階的な指導が工夫されている。</w:t>
            </w:r>
            <w:r w:rsidR="00F63864">
              <w:rPr>
                <w:rFonts w:hint="eastAsia"/>
                <w:szCs w:val="21"/>
              </w:rPr>
              <w:t>また、</w:t>
            </w:r>
            <w:r w:rsidR="006B20C5" w:rsidRPr="007A78D9">
              <w:rPr>
                <w:rFonts w:hint="eastAsia"/>
                <w:szCs w:val="21"/>
              </w:rPr>
              <w:t>教科書に鑑賞領域において書き込む欄が設けられており、自分の思いを表現できるように工夫がされている。</w:t>
            </w:r>
          </w:p>
          <w:p w14:paraId="1998602C" w14:textId="77777777" w:rsidR="00F63864" w:rsidRDefault="00F63864" w:rsidP="00F63864">
            <w:pPr>
              <w:ind w:left="210" w:hangingChars="100" w:hanging="210"/>
              <w:rPr>
                <w:szCs w:val="21"/>
              </w:rPr>
            </w:pPr>
          </w:p>
          <w:p w14:paraId="6C83CA0D" w14:textId="2A3A4C93" w:rsidR="00CC2D56" w:rsidRPr="007A78D9" w:rsidRDefault="00CC2D56" w:rsidP="00F63864">
            <w:pPr>
              <w:ind w:left="210" w:hangingChars="100" w:hanging="210"/>
              <w:rPr>
                <w:szCs w:val="21"/>
              </w:rPr>
            </w:pPr>
          </w:p>
        </w:tc>
      </w:tr>
      <w:tr w:rsidR="003276CA" w:rsidRPr="007A78D9" w14:paraId="2687AD31" w14:textId="77777777" w:rsidTr="00CC2D56">
        <w:trPr>
          <w:trHeight w:val="2663"/>
          <w:jc w:val="center"/>
        </w:trPr>
        <w:tc>
          <w:tcPr>
            <w:tcW w:w="1276" w:type="dxa"/>
            <w:tcBorders>
              <w:top w:val="single" w:sz="4" w:space="0" w:color="auto"/>
              <w:left w:val="single" w:sz="8" w:space="0" w:color="auto"/>
              <w:bottom w:val="single" w:sz="8" w:space="0" w:color="auto"/>
            </w:tcBorders>
            <w:vAlign w:val="center"/>
          </w:tcPr>
          <w:p w14:paraId="580CD48F" w14:textId="08F03BA2" w:rsidR="003276CA" w:rsidRPr="007A78D9" w:rsidRDefault="0081484B" w:rsidP="00C51A26">
            <w:pPr>
              <w:jc w:val="center"/>
              <w:rPr>
                <w:szCs w:val="21"/>
              </w:rPr>
            </w:pPr>
            <w:r w:rsidRPr="007A78D9">
              <w:rPr>
                <w:rFonts w:hint="eastAsia"/>
                <w:szCs w:val="21"/>
              </w:rPr>
              <w:t>教　芸</w:t>
            </w:r>
          </w:p>
        </w:tc>
        <w:tc>
          <w:tcPr>
            <w:tcW w:w="8016" w:type="dxa"/>
            <w:tcBorders>
              <w:top w:val="single" w:sz="4" w:space="0" w:color="auto"/>
              <w:bottom w:val="single" w:sz="8" w:space="0" w:color="auto"/>
              <w:right w:val="single" w:sz="8" w:space="0" w:color="auto"/>
            </w:tcBorders>
          </w:tcPr>
          <w:p w14:paraId="2471D63B" w14:textId="10EF8DF2" w:rsidR="004C2B08" w:rsidRPr="007A78D9" w:rsidRDefault="004C5E06" w:rsidP="00BB013B">
            <w:pPr>
              <w:ind w:left="210" w:hangingChars="100" w:hanging="210"/>
              <w:rPr>
                <w:szCs w:val="21"/>
              </w:rPr>
            </w:pPr>
            <w:r w:rsidRPr="007A78D9">
              <w:rPr>
                <w:rFonts w:hint="eastAsia"/>
                <w:szCs w:val="21"/>
              </w:rPr>
              <w:t>○</w:t>
            </w:r>
            <w:r w:rsidR="0004186B">
              <w:rPr>
                <w:rFonts w:hint="eastAsia"/>
                <w:szCs w:val="21"/>
              </w:rPr>
              <w:t xml:space="preserve">　</w:t>
            </w:r>
            <w:r w:rsidR="00013423" w:rsidRPr="007A78D9">
              <w:rPr>
                <w:rFonts w:hint="eastAsia"/>
                <w:szCs w:val="21"/>
              </w:rPr>
              <w:t>キャラクター</w:t>
            </w:r>
            <w:r w:rsidR="00FF4B9D">
              <w:rPr>
                <w:rFonts w:hint="eastAsia"/>
                <w:szCs w:val="21"/>
              </w:rPr>
              <w:t>の台詞で</w:t>
            </w:r>
            <w:r w:rsidR="00013423" w:rsidRPr="007A78D9">
              <w:rPr>
                <w:rFonts w:hint="eastAsia"/>
                <w:szCs w:val="21"/>
              </w:rPr>
              <w:t>、</w:t>
            </w:r>
            <w:r w:rsidR="00BB013B">
              <w:rPr>
                <w:rFonts w:hint="eastAsia"/>
                <w:szCs w:val="21"/>
              </w:rPr>
              <w:t>音楽的な見方・考え方を働かせた学習活動</w:t>
            </w:r>
            <w:r w:rsidR="00D61432">
              <w:rPr>
                <w:rFonts w:hint="eastAsia"/>
                <w:szCs w:val="21"/>
              </w:rPr>
              <w:t>を進める</w:t>
            </w:r>
            <w:r w:rsidR="00BB013B">
              <w:rPr>
                <w:rFonts w:hint="eastAsia"/>
                <w:szCs w:val="21"/>
              </w:rPr>
              <w:t>ヒントが示されている。</w:t>
            </w:r>
            <w:r w:rsidR="00BE6A8E" w:rsidRPr="007A78D9">
              <w:rPr>
                <w:rFonts w:hint="eastAsia"/>
                <w:szCs w:val="21"/>
              </w:rPr>
              <w:t>また、情景の写真やイラストを</w:t>
            </w:r>
            <w:r w:rsidR="00BB013B">
              <w:rPr>
                <w:rFonts w:hint="eastAsia"/>
                <w:szCs w:val="21"/>
              </w:rPr>
              <w:t>載せることで、</w:t>
            </w:r>
            <w:r w:rsidR="00BE6A8E" w:rsidRPr="007A78D9">
              <w:rPr>
                <w:rFonts w:hint="eastAsia"/>
                <w:szCs w:val="21"/>
              </w:rPr>
              <w:t>曲のイメージを膨らませ</w:t>
            </w:r>
            <w:r w:rsidR="00BB013B">
              <w:rPr>
                <w:rFonts w:hint="eastAsia"/>
                <w:szCs w:val="21"/>
              </w:rPr>
              <w:t>るよう工夫している。</w:t>
            </w:r>
          </w:p>
          <w:p w14:paraId="6B1D3483" w14:textId="218CD793" w:rsidR="004C5E06" w:rsidRPr="007A78D9" w:rsidRDefault="004C5E06" w:rsidP="00C51A26">
            <w:pPr>
              <w:rPr>
                <w:szCs w:val="21"/>
              </w:rPr>
            </w:pPr>
          </w:p>
          <w:p w14:paraId="05A7538F" w14:textId="34988D3C" w:rsidR="003276CA" w:rsidRPr="007A78D9" w:rsidRDefault="004C5E06" w:rsidP="00F63864">
            <w:pPr>
              <w:ind w:left="210" w:hangingChars="100" w:hanging="210"/>
              <w:rPr>
                <w:szCs w:val="21"/>
              </w:rPr>
            </w:pPr>
            <w:r w:rsidRPr="007A78D9">
              <w:rPr>
                <w:rFonts w:hint="eastAsia"/>
                <w:szCs w:val="21"/>
              </w:rPr>
              <w:t>○</w:t>
            </w:r>
            <w:r w:rsidR="0004186B">
              <w:rPr>
                <w:rFonts w:hint="eastAsia"/>
                <w:szCs w:val="21"/>
              </w:rPr>
              <w:t xml:space="preserve">　</w:t>
            </w:r>
            <w:r w:rsidRPr="007A78D9">
              <w:rPr>
                <w:rFonts w:hint="eastAsia"/>
                <w:szCs w:val="21"/>
              </w:rPr>
              <w:t>聴き取ったこと、感じ取ったことを、絵、動作を通して表現し、伝え合う</w:t>
            </w:r>
            <w:r w:rsidR="006B20C5" w:rsidRPr="007A78D9">
              <w:rPr>
                <w:rFonts w:hint="eastAsia"/>
                <w:szCs w:val="21"/>
              </w:rPr>
              <w:t>ことで、</w:t>
            </w:r>
            <w:r w:rsidRPr="007A78D9">
              <w:rPr>
                <w:rFonts w:hint="eastAsia"/>
                <w:szCs w:val="21"/>
              </w:rPr>
              <w:t>互いの見方・考え方を知り、それを基に</w:t>
            </w:r>
            <w:r w:rsidR="00D61432">
              <w:rPr>
                <w:rFonts w:hint="eastAsia"/>
                <w:szCs w:val="21"/>
              </w:rPr>
              <w:t>さらに</w:t>
            </w:r>
            <w:r w:rsidRPr="007A78D9">
              <w:rPr>
                <w:rFonts w:hint="eastAsia"/>
                <w:szCs w:val="21"/>
              </w:rPr>
              <w:t>言語活動を</w:t>
            </w:r>
            <w:r w:rsidR="00D61432">
              <w:rPr>
                <w:rFonts w:hint="eastAsia"/>
                <w:szCs w:val="21"/>
              </w:rPr>
              <w:t>進めていけるよう</w:t>
            </w:r>
            <w:r w:rsidRPr="007A78D9">
              <w:rPr>
                <w:rFonts w:hint="eastAsia"/>
                <w:szCs w:val="21"/>
              </w:rPr>
              <w:t>段階的な指導が工夫されている。</w:t>
            </w:r>
            <w:r w:rsidR="00F63864">
              <w:rPr>
                <w:rFonts w:hint="eastAsia"/>
                <w:szCs w:val="21"/>
              </w:rPr>
              <w:t>また、</w:t>
            </w:r>
            <w:r w:rsidR="00B615D7" w:rsidRPr="007A78D9">
              <w:rPr>
                <w:rFonts w:hint="eastAsia"/>
                <w:szCs w:val="21"/>
              </w:rPr>
              <w:t>教科書に</w:t>
            </w:r>
            <w:r w:rsidR="006B20C5" w:rsidRPr="007A78D9">
              <w:rPr>
                <w:rFonts w:hint="eastAsia"/>
                <w:szCs w:val="21"/>
              </w:rPr>
              <w:t>鑑賞・表現の両領域において、</w:t>
            </w:r>
            <w:r w:rsidR="00B615D7" w:rsidRPr="007A78D9">
              <w:rPr>
                <w:rFonts w:hint="eastAsia"/>
                <w:szCs w:val="21"/>
              </w:rPr>
              <w:t>書き込む欄が設けられており、自分の思いを表現できるように工夫がされている。</w:t>
            </w:r>
          </w:p>
          <w:p w14:paraId="11939F2D" w14:textId="77777777" w:rsidR="00B615D7" w:rsidRDefault="00B615D7" w:rsidP="00B615D7">
            <w:pPr>
              <w:rPr>
                <w:szCs w:val="21"/>
              </w:rPr>
            </w:pPr>
          </w:p>
          <w:p w14:paraId="08CFCA11" w14:textId="53F5A3A4" w:rsidR="00CC2D56" w:rsidRPr="007A78D9" w:rsidRDefault="00CC2D56" w:rsidP="00B615D7">
            <w:pPr>
              <w:rPr>
                <w:szCs w:val="21"/>
              </w:rPr>
            </w:pPr>
          </w:p>
        </w:tc>
      </w:tr>
    </w:tbl>
    <w:p w14:paraId="79C1CA97" w14:textId="24866685" w:rsidR="0081323B" w:rsidRDefault="0081323B" w:rsidP="008262D2">
      <w:bookmarkStart w:id="1" w:name="_Hlk9222393"/>
    </w:p>
    <w:p w14:paraId="5317C37F" w14:textId="0308350B" w:rsidR="007B0FB7" w:rsidRDefault="007B0FB7" w:rsidP="008262D2"/>
    <w:p w14:paraId="6CE7874A" w14:textId="3656A3CF" w:rsidR="007B0FB7" w:rsidRDefault="007B0FB7" w:rsidP="008262D2"/>
    <w:p w14:paraId="34D716CA" w14:textId="0F0EAF89" w:rsidR="007B0FB7" w:rsidRDefault="007B0FB7" w:rsidP="008262D2"/>
    <w:p w14:paraId="4170C867" w14:textId="67BE94D6" w:rsidR="007B0FB7" w:rsidRDefault="007B0FB7" w:rsidP="008262D2"/>
    <w:p w14:paraId="1560B7E7" w14:textId="63D362DE" w:rsidR="007B0FB7" w:rsidRDefault="007B0FB7" w:rsidP="008262D2"/>
    <w:p w14:paraId="3F84DB08" w14:textId="55B5D4C5" w:rsidR="007B0FB7" w:rsidRDefault="007B0FB7" w:rsidP="008262D2"/>
    <w:p w14:paraId="3BB07756" w14:textId="00B9006F" w:rsidR="007B0FB7" w:rsidRDefault="007B0FB7" w:rsidP="008262D2"/>
    <w:p w14:paraId="54525AF8" w14:textId="43CD261F" w:rsidR="007B0FB7" w:rsidRDefault="007B0FB7" w:rsidP="008262D2"/>
    <w:p w14:paraId="303C4682" w14:textId="4D40FF57" w:rsidR="007B0FB7" w:rsidRDefault="007B0FB7" w:rsidP="008262D2"/>
    <w:p w14:paraId="51908DDD" w14:textId="695ACA80" w:rsidR="007B0FB7" w:rsidRDefault="007B0FB7" w:rsidP="008262D2"/>
    <w:p w14:paraId="5B1781DD" w14:textId="57DB90BC" w:rsidR="007B0FB7" w:rsidRDefault="007B0FB7" w:rsidP="008262D2"/>
    <w:p w14:paraId="1D4C6247" w14:textId="0821952C" w:rsidR="007B0FB7" w:rsidRDefault="007B0FB7" w:rsidP="008262D2"/>
    <w:p w14:paraId="0B6464E5" w14:textId="0067AE48" w:rsidR="00CC2D56" w:rsidRDefault="00CC2D56" w:rsidP="008262D2"/>
    <w:p w14:paraId="2495AB9E" w14:textId="40387525" w:rsidR="00CC2D56" w:rsidRDefault="00CC2D56" w:rsidP="008262D2"/>
    <w:p w14:paraId="50F2E3E2" w14:textId="783FA1C4" w:rsidR="00CC2D56" w:rsidRDefault="00CC2D56" w:rsidP="008262D2"/>
    <w:p w14:paraId="3C2DD97C" w14:textId="1FEC4092" w:rsidR="00CC2D56" w:rsidRDefault="00CC2D56" w:rsidP="008262D2"/>
    <w:p w14:paraId="4575E4B3" w14:textId="30513E5A" w:rsidR="00CC2D56" w:rsidRDefault="00CC2D56" w:rsidP="008262D2"/>
    <w:p w14:paraId="37D1D0FF" w14:textId="76BCDE5B" w:rsidR="00CC2D56" w:rsidRDefault="00CC2D56" w:rsidP="008262D2"/>
    <w:p w14:paraId="46AB4FDB" w14:textId="77777777" w:rsidR="00CC2D56" w:rsidRDefault="00CC2D56" w:rsidP="008262D2"/>
    <w:p w14:paraId="4E38F7D9" w14:textId="097DBB1F" w:rsidR="007B0FB7" w:rsidRDefault="007B0FB7" w:rsidP="008262D2"/>
    <w:p w14:paraId="37805021" w14:textId="77F515C2" w:rsidR="007B0FB7" w:rsidRDefault="007B0FB7" w:rsidP="008262D2"/>
    <w:p w14:paraId="1050AFDC" w14:textId="7D29BAF1" w:rsidR="007B0FB7" w:rsidRDefault="007B0FB7" w:rsidP="008262D2"/>
    <w:tbl>
      <w:tblPr>
        <w:tblStyle w:val="a3"/>
        <w:tblW w:w="9292" w:type="dxa"/>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7B0FB7" w:rsidRPr="007A78D9" w14:paraId="41B03120" w14:textId="77777777" w:rsidTr="00BF3076">
        <w:trPr>
          <w:jc w:val="center"/>
        </w:trPr>
        <w:tc>
          <w:tcPr>
            <w:tcW w:w="1276" w:type="dxa"/>
            <w:tcBorders>
              <w:top w:val="single" w:sz="8" w:space="0" w:color="auto"/>
              <w:left w:val="single" w:sz="8" w:space="0" w:color="auto"/>
              <w:bottom w:val="single" w:sz="4" w:space="0" w:color="auto"/>
            </w:tcBorders>
          </w:tcPr>
          <w:p w14:paraId="3374B73B" w14:textId="77777777" w:rsidR="007B0FB7" w:rsidRPr="007A78D9" w:rsidRDefault="007B0FB7" w:rsidP="00BF3076">
            <w:pPr>
              <w:jc w:val="center"/>
              <w:rPr>
                <w:szCs w:val="21"/>
              </w:rPr>
            </w:pPr>
          </w:p>
        </w:tc>
        <w:tc>
          <w:tcPr>
            <w:tcW w:w="8016" w:type="dxa"/>
            <w:tcBorders>
              <w:top w:val="single" w:sz="8" w:space="0" w:color="auto"/>
              <w:bottom w:val="single" w:sz="4" w:space="0" w:color="auto"/>
              <w:right w:val="single" w:sz="8" w:space="0" w:color="auto"/>
            </w:tcBorders>
          </w:tcPr>
          <w:p w14:paraId="1FA6163F" w14:textId="77777777" w:rsidR="007B0FB7" w:rsidRPr="007A78D9" w:rsidRDefault="007B0FB7" w:rsidP="00BF3076">
            <w:pPr>
              <w:jc w:val="center"/>
              <w:rPr>
                <w:szCs w:val="21"/>
              </w:rPr>
            </w:pPr>
            <w:r w:rsidRPr="007A78D9">
              <w:rPr>
                <w:rFonts w:hint="eastAsia"/>
                <w:szCs w:val="21"/>
              </w:rPr>
              <w:t>観　　点</w:t>
            </w:r>
          </w:p>
        </w:tc>
      </w:tr>
      <w:tr w:rsidR="007B0FB7" w:rsidRPr="007A78D9" w14:paraId="11DEDF6F" w14:textId="77777777" w:rsidTr="00BF3076">
        <w:trPr>
          <w:jc w:val="center"/>
        </w:trPr>
        <w:tc>
          <w:tcPr>
            <w:tcW w:w="1276" w:type="dxa"/>
            <w:tcBorders>
              <w:top w:val="single" w:sz="4" w:space="0" w:color="auto"/>
              <w:left w:val="single" w:sz="8" w:space="0" w:color="auto"/>
              <w:bottom w:val="single" w:sz="8" w:space="0" w:color="auto"/>
              <w:right w:val="single" w:sz="4" w:space="0" w:color="auto"/>
            </w:tcBorders>
            <w:vAlign w:val="center"/>
          </w:tcPr>
          <w:p w14:paraId="1F5961FB" w14:textId="77777777" w:rsidR="007B0FB7" w:rsidRPr="007A78D9" w:rsidRDefault="007B0FB7" w:rsidP="00BF3076">
            <w:pPr>
              <w:jc w:val="left"/>
              <w:rPr>
                <w:szCs w:val="21"/>
              </w:rPr>
            </w:pPr>
            <w:r w:rsidRPr="007A78D9">
              <w:rPr>
                <w:rFonts w:hint="eastAsia"/>
                <w:szCs w:val="21"/>
              </w:rPr>
              <w:t>６</w:t>
            </w:r>
          </w:p>
          <w:p w14:paraId="4310AD5B" w14:textId="77777777" w:rsidR="007B0FB7" w:rsidRPr="007A78D9" w:rsidRDefault="007B0FB7" w:rsidP="00BF3076">
            <w:pPr>
              <w:jc w:val="center"/>
              <w:rPr>
                <w:szCs w:val="21"/>
              </w:rPr>
            </w:pPr>
            <w:r w:rsidRPr="007A78D9">
              <w:rPr>
                <w:rFonts w:hint="eastAsia"/>
                <w:szCs w:val="21"/>
              </w:rPr>
              <w:t>補充的な</w:t>
            </w:r>
          </w:p>
          <w:p w14:paraId="71D7475C" w14:textId="77777777" w:rsidR="007B0FB7" w:rsidRPr="007A78D9" w:rsidRDefault="007B0FB7" w:rsidP="00BF3076">
            <w:pPr>
              <w:jc w:val="center"/>
              <w:rPr>
                <w:szCs w:val="21"/>
              </w:rPr>
            </w:pPr>
            <w:r w:rsidRPr="007A78D9">
              <w:rPr>
                <w:rFonts w:hint="eastAsia"/>
                <w:szCs w:val="21"/>
              </w:rPr>
              <w:t>学　習・</w:t>
            </w:r>
          </w:p>
          <w:p w14:paraId="6AD98350" w14:textId="77777777" w:rsidR="007B0FB7" w:rsidRPr="007A78D9" w:rsidRDefault="007B0FB7" w:rsidP="00BF3076">
            <w:pPr>
              <w:jc w:val="center"/>
              <w:rPr>
                <w:szCs w:val="21"/>
              </w:rPr>
            </w:pPr>
            <w:r w:rsidRPr="007A78D9">
              <w:rPr>
                <w:rFonts w:hint="eastAsia"/>
                <w:szCs w:val="21"/>
              </w:rPr>
              <w:t>発展的な</w:t>
            </w:r>
          </w:p>
          <w:p w14:paraId="358F8DAC" w14:textId="24581C97" w:rsidR="007B0FB7" w:rsidRPr="007A78D9" w:rsidRDefault="007B0FB7" w:rsidP="00CC2D56">
            <w:pPr>
              <w:jc w:val="center"/>
              <w:rPr>
                <w:szCs w:val="21"/>
              </w:rPr>
            </w:pPr>
            <w:r w:rsidRPr="007A78D9">
              <w:rPr>
                <w:rFonts w:hint="eastAsia"/>
                <w:szCs w:val="21"/>
              </w:rPr>
              <w:t>学　習</w:t>
            </w:r>
            <w:r w:rsidRPr="007A78D9">
              <w:rPr>
                <w:rFonts w:hint="eastAsia"/>
                <w:color w:val="FFFFFF" w:themeColor="background1"/>
                <w:szCs w:val="21"/>
              </w:rPr>
              <w:t>．</w:t>
            </w:r>
          </w:p>
          <w:p w14:paraId="6E90A3C1" w14:textId="283FDDC2" w:rsidR="007B0FB7" w:rsidRPr="007A78D9" w:rsidRDefault="007B0FB7" w:rsidP="00BF3076">
            <w:pPr>
              <w:rPr>
                <w:szCs w:val="21"/>
              </w:rPr>
            </w:pPr>
          </w:p>
        </w:tc>
        <w:tc>
          <w:tcPr>
            <w:tcW w:w="8016" w:type="dxa"/>
            <w:tcBorders>
              <w:top w:val="single" w:sz="4" w:space="0" w:color="auto"/>
              <w:left w:val="single" w:sz="4" w:space="0" w:color="auto"/>
              <w:bottom w:val="single" w:sz="8" w:space="0" w:color="auto"/>
              <w:right w:val="single" w:sz="8" w:space="0" w:color="auto"/>
            </w:tcBorders>
          </w:tcPr>
          <w:p w14:paraId="3DE718FA" w14:textId="77777777" w:rsidR="007B0FB7" w:rsidRPr="007A78D9" w:rsidRDefault="007B0FB7" w:rsidP="00686C11">
            <w:pPr>
              <w:ind w:firstLineChars="100" w:firstLine="210"/>
              <w:rPr>
                <w:szCs w:val="21"/>
              </w:rPr>
            </w:pPr>
            <w:r w:rsidRPr="007A78D9">
              <w:rPr>
                <w:rFonts w:hint="eastAsia"/>
                <w:szCs w:val="21"/>
              </w:rPr>
              <w:t>学習した内容を確実に習得できるよう、学習の内容や過程などを振り返ったり、学んだことを生活に生かしたりすることができるよう配慮されているか。</w:t>
            </w:r>
          </w:p>
          <w:p w14:paraId="65B5FE04" w14:textId="77777777" w:rsidR="007B0FB7" w:rsidRPr="007A78D9" w:rsidRDefault="007B0FB7" w:rsidP="00BF3076">
            <w:pPr>
              <w:rPr>
                <w:szCs w:val="21"/>
              </w:rPr>
            </w:pPr>
            <w:r w:rsidRPr="007A78D9">
              <w:rPr>
                <w:rFonts w:hint="eastAsia"/>
                <w:szCs w:val="21"/>
              </w:rPr>
              <w:t>○</w:t>
            </w:r>
            <w:r>
              <w:rPr>
                <w:rFonts w:hint="eastAsia"/>
                <w:szCs w:val="21"/>
              </w:rPr>
              <w:t xml:space="preserve">　</w:t>
            </w:r>
            <w:r w:rsidRPr="007A78D9">
              <w:rPr>
                <w:rFonts w:hint="eastAsia"/>
                <w:szCs w:val="21"/>
              </w:rPr>
              <w:t>資料やコラムなど</w:t>
            </w:r>
          </w:p>
        </w:tc>
      </w:tr>
    </w:tbl>
    <w:p w14:paraId="038D47C9" w14:textId="77777777" w:rsidR="007B0FB7" w:rsidRPr="007A78D9" w:rsidRDefault="007B0FB7" w:rsidP="008262D2"/>
    <w:tbl>
      <w:tblPr>
        <w:tblStyle w:val="a3"/>
        <w:tblW w:w="0" w:type="auto"/>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3276CA" w:rsidRPr="007A78D9" w14:paraId="4F6C8AD1" w14:textId="77777777" w:rsidTr="00C51A26">
        <w:trPr>
          <w:jc w:val="center"/>
        </w:trPr>
        <w:tc>
          <w:tcPr>
            <w:tcW w:w="1276" w:type="dxa"/>
            <w:tcBorders>
              <w:top w:val="single" w:sz="8" w:space="0" w:color="auto"/>
              <w:left w:val="single" w:sz="8" w:space="0" w:color="auto"/>
              <w:bottom w:val="single" w:sz="4" w:space="0" w:color="auto"/>
            </w:tcBorders>
          </w:tcPr>
          <w:bookmarkEnd w:id="1"/>
          <w:p w14:paraId="36064199" w14:textId="77777777" w:rsidR="003276CA" w:rsidRPr="007A78D9" w:rsidRDefault="003276CA" w:rsidP="00C51A26">
            <w:pPr>
              <w:jc w:val="center"/>
              <w:rPr>
                <w:szCs w:val="21"/>
              </w:rPr>
            </w:pPr>
            <w:r w:rsidRPr="007A78D9">
              <w:rPr>
                <w:rFonts w:hint="eastAsia"/>
                <w:szCs w:val="21"/>
              </w:rPr>
              <w:t>発行者</w:t>
            </w:r>
          </w:p>
        </w:tc>
        <w:tc>
          <w:tcPr>
            <w:tcW w:w="8016" w:type="dxa"/>
            <w:tcBorders>
              <w:top w:val="single" w:sz="8" w:space="0" w:color="auto"/>
              <w:bottom w:val="single" w:sz="4" w:space="0" w:color="auto"/>
              <w:right w:val="single" w:sz="8" w:space="0" w:color="auto"/>
            </w:tcBorders>
          </w:tcPr>
          <w:p w14:paraId="290F6A44" w14:textId="46034D9B" w:rsidR="003276CA" w:rsidRPr="007A78D9" w:rsidRDefault="003276CA" w:rsidP="00C51A26">
            <w:pPr>
              <w:jc w:val="center"/>
              <w:rPr>
                <w:szCs w:val="21"/>
              </w:rPr>
            </w:pPr>
            <w:r w:rsidRPr="007A78D9">
              <w:rPr>
                <w:rFonts w:hint="eastAsia"/>
                <w:szCs w:val="21"/>
              </w:rPr>
              <w:t>事　　項</w:t>
            </w:r>
          </w:p>
        </w:tc>
      </w:tr>
      <w:tr w:rsidR="003276CA" w:rsidRPr="007A78D9" w14:paraId="5C205B87" w14:textId="77777777" w:rsidTr="007B0FB7">
        <w:trPr>
          <w:trHeight w:val="1614"/>
          <w:jc w:val="center"/>
        </w:trPr>
        <w:tc>
          <w:tcPr>
            <w:tcW w:w="1276" w:type="dxa"/>
            <w:tcBorders>
              <w:top w:val="single" w:sz="4" w:space="0" w:color="auto"/>
              <w:left w:val="single" w:sz="8" w:space="0" w:color="auto"/>
              <w:bottom w:val="single" w:sz="4" w:space="0" w:color="auto"/>
            </w:tcBorders>
            <w:vAlign w:val="center"/>
          </w:tcPr>
          <w:p w14:paraId="12166525" w14:textId="14D6873B" w:rsidR="003276CA" w:rsidRPr="007A78D9" w:rsidRDefault="0081484B" w:rsidP="00C51A26">
            <w:pPr>
              <w:jc w:val="center"/>
              <w:rPr>
                <w:szCs w:val="21"/>
              </w:rPr>
            </w:pPr>
            <w:r w:rsidRPr="007A78D9">
              <w:rPr>
                <w:rFonts w:hint="eastAsia"/>
                <w:szCs w:val="21"/>
              </w:rPr>
              <w:t>教　出</w:t>
            </w:r>
          </w:p>
        </w:tc>
        <w:tc>
          <w:tcPr>
            <w:tcW w:w="8016" w:type="dxa"/>
            <w:tcBorders>
              <w:top w:val="single" w:sz="4" w:space="0" w:color="auto"/>
              <w:bottom w:val="single" w:sz="4" w:space="0" w:color="auto"/>
              <w:right w:val="single" w:sz="8" w:space="0" w:color="auto"/>
            </w:tcBorders>
          </w:tcPr>
          <w:p w14:paraId="5EF4B373" w14:textId="627451B6" w:rsidR="003276CA" w:rsidRDefault="004C5E06" w:rsidP="00F63864">
            <w:pPr>
              <w:ind w:left="210" w:hangingChars="100" w:hanging="210"/>
              <w:rPr>
                <w:szCs w:val="21"/>
              </w:rPr>
            </w:pPr>
            <w:r w:rsidRPr="007A78D9">
              <w:rPr>
                <w:rFonts w:hint="eastAsia"/>
                <w:szCs w:val="21"/>
              </w:rPr>
              <w:t>○</w:t>
            </w:r>
            <w:r w:rsidR="00F63864">
              <w:rPr>
                <w:rFonts w:hint="eastAsia"/>
                <w:szCs w:val="21"/>
              </w:rPr>
              <w:t xml:space="preserve">　</w:t>
            </w:r>
            <w:r w:rsidR="00235970" w:rsidRPr="007A78D9">
              <w:rPr>
                <w:rFonts w:hint="eastAsia"/>
                <w:szCs w:val="21"/>
              </w:rPr>
              <w:t>巻末に</w:t>
            </w:r>
            <w:r w:rsidR="00B615D7" w:rsidRPr="007A78D9">
              <w:rPr>
                <w:rFonts w:hint="eastAsia"/>
                <w:szCs w:val="21"/>
              </w:rPr>
              <w:t>「</w:t>
            </w:r>
            <w:r w:rsidRPr="007A78D9">
              <w:rPr>
                <w:rFonts w:hint="eastAsia"/>
                <w:szCs w:val="21"/>
              </w:rPr>
              <w:t>音楽のもとまとめ」「音楽を</w:t>
            </w:r>
            <w:r w:rsidR="002803D2">
              <w:rPr>
                <w:rFonts w:hint="eastAsia"/>
                <w:szCs w:val="21"/>
              </w:rPr>
              <w:t>表す</w:t>
            </w:r>
            <w:r w:rsidRPr="007A78D9">
              <w:rPr>
                <w:rFonts w:hint="eastAsia"/>
                <w:szCs w:val="21"/>
              </w:rPr>
              <w:t>いろいろな</w:t>
            </w:r>
            <w:r w:rsidR="002803D2">
              <w:rPr>
                <w:rFonts w:hint="eastAsia"/>
                <w:szCs w:val="21"/>
              </w:rPr>
              <w:t>言葉</w:t>
            </w:r>
            <w:r w:rsidRPr="007A78D9">
              <w:rPr>
                <w:rFonts w:hint="eastAsia"/>
                <w:szCs w:val="21"/>
              </w:rPr>
              <w:t>」「音</w:t>
            </w:r>
            <w:r w:rsidR="002803D2">
              <w:rPr>
                <w:rFonts w:hint="eastAsia"/>
                <w:szCs w:val="21"/>
              </w:rPr>
              <w:t>ぷ</w:t>
            </w:r>
            <w:r w:rsidRPr="007A78D9">
              <w:rPr>
                <w:rFonts w:hint="eastAsia"/>
                <w:szCs w:val="21"/>
              </w:rPr>
              <w:t>や</w:t>
            </w:r>
            <w:r w:rsidR="002803D2">
              <w:rPr>
                <w:rFonts w:hint="eastAsia"/>
                <w:szCs w:val="21"/>
              </w:rPr>
              <w:t>休</w:t>
            </w:r>
            <w:r w:rsidRPr="007A78D9">
              <w:rPr>
                <w:rFonts w:hint="eastAsia"/>
                <w:szCs w:val="21"/>
              </w:rPr>
              <w:t>ふ</w:t>
            </w:r>
            <w:r w:rsidR="002803D2">
              <w:rPr>
                <w:rFonts w:hint="eastAsia"/>
                <w:szCs w:val="21"/>
              </w:rPr>
              <w:t>、記号など</w:t>
            </w:r>
            <w:r w:rsidRPr="007A78D9">
              <w:rPr>
                <w:rFonts w:hint="eastAsia"/>
                <w:szCs w:val="21"/>
              </w:rPr>
              <w:t>」</w:t>
            </w:r>
            <w:r w:rsidR="00235970" w:rsidRPr="007A78D9">
              <w:rPr>
                <w:rFonts w:hint="eastAsia"/>
                <w:szCs w:val="21"/>
              </w:rPr>
              <w:t>があり、随時、</w:t>
            </w:r>
            <w:r w:rsidRPr="007A78D9">
              <w:rPr>
                <w:rFonts w:hint="eastAsia"/>
                <w:szCs w:val="21"/>
              </w:rPr>
              <w:t>関連事項を振り返る</w:t>
            </w:r>
            <w:r w:rsidR="00B615D7" w:rsidRPr="007A78D9">
              <w:rPr>
                <w:rFonts w:hint="eastAsia"/>
                <w:szCs w:val="21"/>
              </w:rPr>
              <w:t>ことができる</w:t>
            </w:r>
            <w:r w:rsidRPr="007A78D9">
              <w:rPr>
                <w:rFonts w:hint="eastAsia"/>
                <w:szCs w:val="21"/>
              </w:rPr>
              <w:t>ように配慮</w:t>
            </w:r>
            <w:r w:rsidR="001E7209">
              <w:rPr>
                <w:rFonts w:hint="eastAsia"/>
                <w:szCs w:val="21"/>
              </w:rPr>
              <w:t>されている。</w:t>
            </w:r>
            <w:r w:rsidR="00F63864">
              <w:rPr>
                <w:rFonts w:hint="eastAsia"/>
                <w:szCs w:val="21"/>
              </w:rPr>
              <w:t>また、音楽</w:t>
            </w:r>
            <w:r w:rsidR="00D22CE3" w:rsidRPr="007A78D9">
              <w:rPr>
                <w:rFonts w:hint="eastAsia"/>
                <w:szCs w:val="21"/>
              </w:rPr>
              <w:t>と</w:t>
            </w:r>
            <w:r w:rsidR="001E7209">
              <w:rPr>
                <w:rFonts w:hint="eastAsia"/>
                <w:szCs w:val="21"/>
              </w:rPr>
              <w:t>社会</w:t>
            </w:r>
            <w:r w:rsidR="0019625A">
              <w:rPr>
                <w:rFonts w:hint="eastAsia"/>
                <w:szCs w:val="21"/>
              </w:rPr>
              <w:t>的</w:t>
            </w:r>
            <w:r w:rsidR="001E7209">
              <w:rPr>
                <w:rFonts w:hint="eastAsia"/>
                <w:szCs w:val="21"/>
              </w:rPr>
              <w:t>事象を</w:t>
            </w:r>
            <w:r w:rsidR="00D22CE3" w:rsidRPr="007A78D9">
              <w:rPr>
                <w:rFonts w:hint="eastAsia"/>
                <w:szCs w:val="21"/>
              </w:rPr>
              <w:t>関連付けるコラム（震災、オリンピックなど）</w:t>
            </w:r>
            <w:r w:rsidRPr="007A78D9">
              <w:rPr>
                <w:rFonts w:hint="eastAsia"/>
                <w:szCs w:val="21"/>
              </w:rPr>
              <w:t>や</w:t>
            </w:r>
            <w:r w:rsidR="00D22CE3" w:rsidRPr="007A78D9">
              <w:rPr>
                <w:rFonts w:hint="eastAsia"/>
                <w:szCs w:val="21"/>
              </w:rPr>
              <w:t>作詞・作曲者</w:t>
            </w:r>
            <w:r w:rsidR="001E7209">
              <w:rPr>
                <w:rFonts w:hint="eastAsia"/>
                <w:szCs w:val="21"/>
              </w:rPr>
              <w:t>、演奏者の思いも取りあげられている</w:t>
            </w:r>
            <w:r w:rsidR="00F63864">
              <w:rPr>
                <w:rFonts w:hint="eastAsia"/>
                <w:szCs w:val="21"/>
              </w:rPr>
              <w:t>。</w:t>
            </w:r>
          </w:p>
          <w:p w14:paraId="73908253" w14:textId="77777777" w:rsidR="00F63864" w:rsidRDefault="00F63864" w:rsidP="00F63864">
            <w:pPr>
              <w:ind w:left="210" w:hangingChars="100" w:hanging="210"/>
              <w:rPr>
                <w:szCs w:val="21"/>
              </w:rPr>
            </w:pPr>
          </w:p>
          <w:p w14:paraId="5B1F5583" w14:textId="2F4B372D" w:rsidR="00CC2D56" w:rsidRPr="007A78D9" w:rsidRDefault="00CC2D56" w:rsidP="00F63864">
            <w:pPr>
              <w:ind w:left="210" w:hangingChars="100" w:hanging="210"/>
              <w:rPr>
                <w:szCs w:val="21"/>
              </w:rPr>
            </w:pPr>
          </w:p>
        </w:tc>
      </w:tr>
      <w:tr w:rsidR="003276CA" w:rsidRPr="003E0CDD" w14:paraId="4EA021DB" w14:textId="77777777" w:rsidTr="00CC2D56">
        <w:trPr>
          <w:trHeight w:val="1614"/>
          <w:jc w:val="center"/>
        </w:trPr>
        <w:tc>
          <w:tcPr>
            <w:tcW w:w="1276" w:type="dxa"/>
            <w:tcBorders>
              <w:top w:val="single" w:sz="4" w:space="0" w:color="auto"/>
              <w:left w:val="single" w:sz="8" w:space="0" w:color="auto"/>
              <w:bottom w:val="single" w:sz="8" w:space="0" w:color="auto"/>
            </w:tcBorders>
            <w:vAlign w:val="center"/>
          </w:tcPr>
          <w:p w14:paraId="60643B2F" w14:textId="13ADA428" w:rsidR="003276CA" w:rsidRPr="007A78D9" w:rsidRDefault="0081484B" w:rsidP="00C51A26">
            <w:pPr>
              <w:jc w:val="center"/>
              <w:rPr>
                <w:szCs w:val="21"/>
              </w:rPr>
            </w:pPr>
            <w:r w:rsidRPr="007A78D9">
              <w:rPr>
                <w:rFonts w:hint="eastAsia"/>
                <w:szCs w:val="21"/>
              </w:rPr>
              <w:t>教　芸</w:t>
            </w:r>
          </w:p>
        </w:tc>
        <w:tc>
          <w:tcPr>
            <w:tcW w:w="8016" w:type="dxa"/>
            <w:tcBorders>
              <w:top w:val="single" w:sz="4" w:space="0" w:color="auto"/>
              <w:bottom w:val="single" w:sz="8" w:space="0" w:color="auto"/>
              <w:right w:val="single" w:sz="8" w:space="0" w:color="auto"/>
            </w:tcBorders>
          </w:tcPr>
          <w:p w14:paraId="7CB07373" w14:textId="0E19F927" w:rsidR="001E7209" w:rsidRDefault="004C5E06" w:rsidP="001E7209">
            <w:pPr>
              <w:ind w:left="210" w:hangingChars="100" w:hanging="210"/>
              <w:rPr>
                <w:szCs w:val="21"/>
              </w:rPr>
            </w:pPr>
            <w:r w:rsidRPr="007A78D9">
              <w:rPr>
                <w:rFonts w:hint="eastAsia"/>
                <w:szCs w:val="21"/>
              </w:rPr>
              <w:t>○</w:t>
            </w:r>
            <w:r w:rsidR="00F63864">
              <w:rPr>
                <w:rFonts w:hint="eastAsia"/>
                <w:szCs w:val="21"/>
              </w:rPr>
              <w:t xml:space="preserve">　</w:t>
            </w:r>
            <w:r w:rsidRPr="007A78D9">
              <w:rPr>
                <w:rFonts w:hint="eastAsia"/>
                <w:szCs w:val="21"/>
              </w:rPr>
              <w:t>巻頭に「学びの地図」、巻末に「ふりかえりのページ」</w:t>
            </w:r>
            <w:r w:rsidR="002803D2">
              <w:rPr>
                <w:rFonts w:hint="eastAsia"/>
                <w:szCs w:val="21"/>
              </w:rPr>
              <w:t>「いろいろな音符・休符・記号」</w:t>
            </w:r>
            <w:r w:rsidRPr="007A78D9">
              <w:rPr>
                <w:rFonts w:hint="eastAsia"/>
                <w:szCs w:val="21"/>
              </w:rPr>
              <w:t>を掲載し、１年間の学習を見通したり、随時、関連事項を振り返ったりできるように配慮</w:t>
            </w:r>
            <w:r w:rsidR="001E7209">
              <w:rPr>
                <w:rFonts w:hint="eastAsia"/>
                <w:szCs w:val="21"/>
              </w:rPr>
              <w:t>されている</w:t>
            </w:r>
            <w:r w:rsidRPr="007A78D9">
              <w:rPr>
                <w:rFonts w:hint="eastAsia"/>
                <w:szCs w:val="21"/>
              </w:rPr>
              <w:t>。</w:t>
            </w:r>
            <w:r w:rsidR="001E7209">
              <w:rPr>
                <w:rFonts w:hint="eastAsia"/>
                <w:szCs w:val="21"/>
              </w:rPr>
              <w:t>また、音楽</w:t>
            </w:r>
            <w:r w:rsidR="001E7209" w:rsidRPr="007A78D9">
              <w:rPr>
                <w:rFonts w:hint="eastAsia"/>
                <w:szCs w:val="21"/>
              </w:rPr>
              <w:t>と</w:t>
            </w:r>
            <w:r w:rsidR="001E7209">
              <w:rPr>
                <w:rFonts w:hint="eastAsia"/>
                <w:szCs w:val="21"/>
              </w:rPr>
              <w:t>社会</w:t>
            </w:r>
            <w:r w:rsidR="0019625A">
              <w:rPr>
                <w:rFonts w:hint="eastAsia"/>
                <w:szCs w:val="21"/>
              </w:rPr>
              <w:t>的</w:t>
            </w:r>
            <w:r w:rsidR="001E7209">
              <w:rPr>
                <w:rFonts w:hint="eastAsia"/>
                <w:szCs w:val="21"/>
              </w:rPr>
              <w:t>事象を</w:t>
            </w:r>
            <w:r w:rsidR="001E7209" w:rsidRPr="007A78D9">
              <w:rPr>
                <w:rFonts w:hint="eastAsia"/>
                <w:szCs w:val="21"/>
              </w:rPr>
              <w:t>関連付けるコラム（震災、オリンピックなど）や作詞・作曲者</w:t>
            </w:r>
            <w:r w:rsidR="001E7209">
              <w:rPr>
                <w:rFonts w:hint="eastAsia"/>
                <w:szCs w:val="21"/>
              </w:rPr>
              <w:t>、演奏者の思いも取りあげられている。</w:t>
            </w:r>
          </w:p>
          <w:p w14:paraId="6DB33A03" w14:textId="77777777" w:rsidR="003276CA" w:rsidRDefault="003276CA" w:rsidP="00C51A26">
            <w:pPr>
              <w:rPr>
                <w:szCs w:val="21"/>
              </w:rPr>
            </w:pPr>
          </w:p>
          <w:p w14:paraId="60699C5A" w14:textId="65BBB8F3" w:rsidR="00CC2D56" w:rsidRPr="001E7209" w:rsidRDefault="00CC2D56" w:rsidP="00C51A26">
            <w:pPr>
              <w:rPr>
                <w:szCs w:val="21"/>
              </w:rPr>
            </w:pPr>
          </w:p>
        </w:tc>
      </w:tr>
    </w:tbl>
    <w:p w14:paraId="058AE3C6" w14:textId="77777777" w:rsidR="008262D2" w:rsidRPr="002710D6" w:rsidRDefault="008262D2"/>
    <w:sectPr w:rsidR="008262D2" w:rsidRPr="002710D6" w:rsidSect="00E671F1">
      <w:headerReference w:type="even" r:id="rId8"/>
      <w:headerReference w:type="default" r:id="rId9"/>
      <w:footerReference w:type="even" r:id="rId10"/>
      <w:footerReference w:type="default" r:id="rId11"/>
      <w:headerReference w:type="first" r:id="rId12"/>
      <w:footerReference w:type="first" r:id="rId13"/>
      <w:pgSz w:w="11906" w:h="16838" w:code="9"/>
      <w:pgMar w:top="1588" w:right="1361" w:bottom="1588" w:left="1361" w:header="851" w:footer="992" w:gutter="0"/>
      <w:pgNumType w:start="1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231B4" w14:textId="77777777" w:rsidR="00772FEB" w:rsidRDefault="00772FEB" w:rsidP="002710D6">
      <w:r>
        <w:separator/>
      </w:r>
    </w:p>
  </w:endnote>
  <w:endnote w:type="continuationSeparator" w:id="0">
    <w:p w14:paraId="0FA29FEE" w14:textId="77777777" w:rsidR="00772FEB" w:rsidRDefault="00772FEB" w:rsidP="00271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28254" w14:textId="63317C09" w:rsidR="00C51A26" w:rsidRDefault="00C51A26" w:rsidP="00BF7654">
    <w:pPr>
      <w:pStyle w:val="a6"/>
      <w:jc w:val="center"/>
    </w:pPr>
    <w:r>
      <w:rPr>
        <w:rFonts w:hint="eastAsia"/>
      </w:rPr>
      <w:t>－音</w:t>
    </w:r>
    <w:sdt>
      <w:sdtPr>
        <w:rPr>
          <w:rFonts w:hint="eastAsia"/>
        </w:rPr>
        <w:id w:val="1235048567"/>
        <w:docPartObj>
          <w:docPartGallery w:val="Page Numbers (Bottom of Page)"/>
          <w:docPartUnique/>
        </w:docPartObj>
      </w:sdtPr>
      <w:sdtEndPr>
        <w:rPr>
          <w:rFonts w:asciiTheme="minorEastAsia" w:eastAsiaTheme="minorEastAsia" w:hAnsiTheme="minorEastAsia" w:hint="default"/>
        </w:rPr>
      </w:sdtEndPr>
      <w:sdtContent>
        <w:r w:rsidRPr="00DF4646">
          <w:rPr>
            <w:rFonts w:asciiTheme="minorEastAsia" w:eastAsiaTheme="minorEastAsia" w:hAnsiTheme="minorEastAsia"/>
          </w:rPr>
          <w:fldChar w:fldCharType="begin"/>
        </w:r>
        <w:r w:rsidRPr="00DF4646">
          <w:rPr>
            <w:rFonts w:asciiTheme="minorEastAsia" w:eastAsiaTheme="minorEastAsia" w:hAnsiTheme="minorEastAsia"/>
          </w:rPr>
          <w:instrText>PAGE   \* MERGEFORMAT</w:instrText>
        </w:r>
        <w:r w:rsidRPr="00DF4646">
          <w:rPr>
            <w:rFonts w:asciiTheme="minorEastAsia" w:eastAsiaTheme="minorEastAsia" w:hAnsiTheme="minorEastAsia"/>
          </w:rPr>
          <w:fldChar w:fldCharType="separate"/>
        </w:r>
        <w:r w:rsidR="005957AB" w:rsidRPr="005957AB">
          <w:rPr>
            <w:rFonts w:asciiTheme="minorEastAsia" w:eastAsiaTheme="minorEastAsia" w:hAnsiTheme="minorEastAsia"/>
            <w:noProof/>
            <w:lang w:val="ja-JP"/>
          </w:rPr>
          <w:t>16</w:t>
        </w:r>
        <w:r w:rsidRPr="00DF4646">
          <w:rPr>
            <w:rFonts w:asciiTheme="minorEastAsia" w:eastAsiaTheme="minorEastAsia" w:hAnsiTheme="minorEastAsia"/>
          </w:rPr>
          <w:fldChar w:fldCharType="end"/>
        </w:r>
        <w:r>
          <w:rPr>
            <w:rFonts w:asciiTheme="minorEastAsia" w:eastAsiaTheme="minorEastAsia" w:hAnsiTheme="minorEastAsia" w:hint="eastAsia"/>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1FCDF" w14:textId="6772EB75" w:rsidR="00C51A26" w:rsidRDefault="00C51A26" w:rsidP="00BF7654">
    <w:pPr>
      <w:pStyle w:val="a6"/>
      <w:jc w:val="center"/>
    </w:pPr>
    <w:r>
      <w:rPr>
        <w:rFonts w:hint="eastAsia"/>
      </w:rPr>
      <w:t>－音</w:t>
    </w:r>
    <w:sdt>
      <w:sdtPr>
        <w:rPr>
          <w:rFonts w:hint="eastAsia"/>
        </w:rPr>
        <w:id w:val="-434835381"/>
        <w:docPartObj>
          <w:docPartGallery w:val="Page Numbers (Bottom of Page)"/>
          <w:docPartUnique/>
        </w:docPartObj>
      </w:sdtPr>
      <w:sdtEndPr>
        <w:rPr>
          <w:rFonts w:asciiTheme="minorEastAsia" w:eastAsiaTheme="minorEastAsia" w:hAnsiTheme="minorEastAsia" w:hint="default"/>
        </w:rPr>
      </w:sdtEndPr>
      <w:sdtContent>
        <w:r w:rsidRPr="00DF4646">
          <w:rPr>
            <w:rFonts w:asciiTheme="minorEastAsia" w:eastAsiaTheme="minorEastAsia" w:hAnsiTheme="minorEastAsia"/>
          </w:rPr>
          <w:fldChar w:fldCharType="begin"/>
        </w:r>
        <w:r w:rsidRPr="00DF4646">
          <w:rPr>
            <w:rFonts w:asciiTheme="minorEastAsia" w:eastAsiaTheme="minorEastAsia" w:hAnsiTheme="minorEastAsia"/>
          </w:rPr>
          <w:instrText>PAGE   \* MERGEFORMAT</w:instrText>
        </w:r>
        <w:r w:rsidRPr="00DF4646">
          <w:rPr>
            <w:rFonts w:asciiTheme="minorEastAsia" w:eastAsiaTheme="minorEastAsia" w:hAnsiTheme="minorEastAsia"/>
          </w:rPr>
          <w:fldChar w:fldCharType="separate"/>
        </w:r>
        <w:r w:rsidR="005957AB" w:rsidRPr="005957AB">
          <w:rPr>
            <w:rFonts w:asciiTheme="minorEastAsia" w:eastAsiaTheme="minorEastAsia" w:hAnsiTheme="minorEastAsia"/>
            <w:noProof/>
            <w:lang w:val="ja-JP"/>
          </w:rPr>
          <w:t>15</w:t>
        </w:r>
        <w:r w:rsidRPr="00DF4646">
          <w:rPr>
            <w:rFonts w:asciiTheme="minorEastAsia" w:eastAsiaTheme="minorEastAsia" w:hAnsiTheme="minorEastAsia"/>
          </w:rPr>
          <w:fldChar w:fldCharType="end"/>
        </w:r>
        <w:r>
          <w:rPr>
            <w:rFonts w:asciiTheme="minorEastAsia" w:eastAsiaTheme="minorEastAsia" w:hAnsiTheme="minorEastAsia" w:hint="eastAsia"/>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C3E2F" w14:textId="2E6A0C3D" w:rsidR="00A86962" w:rsidRDefault="00A86962" w:rsidP="00A86962">
    <w:pPr>
      <w:pStyle w:val="a6"/>
      <w:jc w:val="center"/>
    </w:pPr>
    <w:r>
      <w:rPr>
        <w:rFonts w:hint="eastAsia"/>
      </w:rPr>
      <w:t>－音</w:t>
    </w:r>
    <w:sdt>
      <w:sdtPr>
        <w:rPr>
          <w:rFonts w:hint="eastAsia"/>
        </w:rPr>
        <w:id w:val="-786437866"/>
        <w:docPartObj>
          <w:docPartGallery w:val="Page Numbers (Bottom of Page)"/>
          <w:docPartUnique/>
        </w:docPartObj>
      </w:sdtPr>
      <w:sdtEndPr>
        <w:rPr>
          <w:rFonts w:asciiTheme="minorEastAsia" w:eastAsiaTheme="minorEastAsia" w:hAnsiTheme="minorEastAsia" w:hint="default"/>
        </w:rPr>
      </w:sdtEndPr>
      <w:sdtContent>
        <w:r w:rsidRPr="00DF4646">
          <w:rPr>
            <w:rFonts w:asciiTheme="minorEastAsia" w:eastAsiaTheme="minorEastAsia" w:hAnsiTheme="minorEastAsia"/>
          </w:rPr>
          <w:fldChar w:fldCharType="begin"/>
        </w:r>
        <w:r w:rsidRPr="00DF4646">
          <w:rPr>
            <w:rFonts w:asciiTheme="minorEastAsia" w:eastAsiaTheme="minorEastAsia" w:hAnsiTheme="minorEastAsia"/>
          </w:rPr>
          <w:instrText>PAGE   \* MERGEFORMAT</w:instrText>
        </w:r>
        <w:r w:rsidRPr="00DF4646">
          <w:rPr>
            <w:rFonts w:asciiTheme="minorEastAsia" w:eastAsiaTheme="minorEastAsia" w:hAnsiTheme="minorEastAsia"/>
          </w:rPr>
          <w:fldChar w:fldCharType="separate"/>
        </w:r>
        <w:r w:rsidR="005957AB" w:rsidRPr="005957AB">
          <w:rPr>
            <w:rFonts w:asciiTheme="minorEastAsia" w:eastAsiaTheme="minorEastAsia" w:hAnsiTheme="minorEastAsia"/>
            <w:noProof/>
            <w:lang w:val="ja-JP"/>
          </w:rPr>
          <w:t>10</w:t>
        </w:r>
        <w:r w:rsidRPr="00DF4646">
          <w:rPr>
            <w:rFonts w:asciiTheme="minorEastAsia" w:eastAsiaTheme="minorEastAsia" w:hAnsiTheme="minorEastAsia"/>
          </w:rPr>
          <w:fldChar w:fldCharType="end"/>
        </w:r>
        <w:r>
          <w:rPr>
            <w:rFonts w:asciiTheme="minorEastAsia" w:eastAsiaTheme="minorEastAsia" w:hAnsiTheme="minorEastAsia" w:hint="eastAsia"/>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BA372" w14:textId="77777777" w:rsidR="00772FEB" w:rsidRDefault="00772FEB" w:rsidP="002710D6">
      <w:r>
        <w:separator/>
      </w:r>
    </w:p>
  </w:footnote>
  <w:footnote w:type="continuationSeparator" w:id="0">
    <w:p w14:paraId="66534FAA" w14:textId="77777777" w:rsidR="00772FEB" w:rsidRDefault="00772FEB" w:rsidP="00271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0065D" w14:textId="44E73661" w:rsidR="00C51A26" w:rsidRDefault="00C51A26" w:rsidP="001C14E7">
    <w:pPr>
      <w:pStyle w:val="a4"/>
      <w:ind w:right="840"/>
    </w:pPr>
    <w:r>
      <w:rPr>
        <w:rFonts w:hint="eastAsia"/>
      </w:rPr>
      <w:t>【資料１　音楽】</w:t>
    </w:r>
  </w:p>
  <w:p w14:paraId="4960EB09" w14:textId="77777777" w:rsidR="00C51A26" w:rsidRDefault="00C51A26" w:rsidP="00BF7654">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29BDF" w14:textId="26DF56A2" w:rsidR="00C51A26" w:rsidRDefault="00C51A26" w:rsidP="001C14E7">
    <w:pPr>
      <w:pStyle w:val="a4"/>
      <w:ind w:firstLineChars="3600" w:firstLine="7560"/>
    </w:pPr>
    <w:r>
      <w:rPr>
        <w:rFonts w:hint="eastAsia"/>
      </w:rPr>
      <w:t>【資料１　音楽】</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348AA" w14:textId="4F6C35F2" w:rsidR="00A86962" w:rsidRDefault="00A86962">
    <w:pPr>
      <w:pStyle w:val="a4"/>
    </w:pPr>
    <w:r>
      <w:rPr>
        <w:rFonts w:hint="eastAsia"/>
      </w:rPr>
      <w:t>【資料１　音楽：観点一覧】</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B069A"/>
    <w:multiLevelType w:val="hybridMultilevel"/>
    <w:tmpl w:val="93CEC0A4"/>
    <w:lvl w:ilvl="0" w:tplc="A032150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01E059C"/>
    <w:multiLevelType w:val="hybridMultilevel"/>
    <w:tmpl w:val="40E289E4"/>
    <w:lvl w:ilvl="0" w:tplc="A032150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0D6"/>
    <w:rsid w:val="00013423"/>
    <w:rsid w:val="000235D6"/>
    <w:rsid w:val="0004186B"/>
    <w:rsid w:val="000433F7"/>
    <w:rsid w:val="00045867"/>
    <w:rsid w:val="0014140B"/>
    <w:rsid w:val="001656D6"/>
    <w:rsid w:val="001805FE"/>
    <w:rsid w:val="00183849"/>
    <w:rsid w:val="001844A5"/>
    <w:rsid w:val="0019625A"/>
    <w:rsid w:val="001A7858"/>
    <w:rsid w:val="001B4E39"/>
    <w:rsid w:val="001B61D5"/>
    <w:rsid w:val="001C00AA"/>
    <w:rsid w:val="001C14E7"/>
    <w:rsid w:val="001C2AD4"/>
    <w:rsid w:val="001C4CEE"/>
    <w:rsid w:val="001E7209"/>
    <w:rsid w:val="001F6583"/>
    <w:rsid w:val="001F7917"/>
    <w:rsid w:val="00235970"/>
    <w:rsid w:val="00245E59"/>
    <w:rsid w:val="00250505"/>
    <w:rsid w:val="002707D4"/>
    <w:rsid w:val="002710D6"/>
    <w:rsid w:val="002803D2"/>
    <w:rsid w:val="002951B8"/>
    <w:rsid w:val="002A7D74"/>
    <w:rsid w:val="002F05F4"/>
    <w:rsid w:val="00324AEF"/>
    <w:rsid w:val="003276CA"/>
    <w:rsid w:val="003555AC"/>
    <w:rsid w:val="00355905"/>
    <w:rsid w:val="003B01A3"/>
    <w:rsid w:val="003E0CDD"/>
    <w:rsid w:val="003F1696"/>
    <w:rsid w:val="00401241"/>
    <w:rsid w:val="00422D95"/>
    <w:rsid w:val="00424910"/>
    <w:rsid w:val="004866F7"/>
    <w:rsid w:val="00497E9E"/>
    <w:rsid w:val="004C2B08"/>
    <w:rsid w:val="004C5E06"/>
    <w:rsid w:val="004C653C"/>
    <w:rsid w:val="004E0D1E"/>
    <w:rsid w:val="004E4165"/>
    <w:rsid w:val="004E49F2"/>
    <w:rsid w:val="00551825"/>
    <w:rsid w:val="005547A7"/>
    <w:rsid w:val="0057561E"/>
    <w:rsid w:val="00587ABF"/>
    <w:rsid w:val="005957AB"/>
    <w:rsid w:val="005A5EA2"/>
    <w:rsid w:val="005B3CE1"/>
    <w:rsid w:val="005D319D"/>
    <w:rsid w:val="005F23F5"/>
    <w:rsid w:val="00602FA2"/>
    <w:rsid w:val="0061691D"/>
    <w:rsid w:val="00643345"/>
    <w:rsid w:val="00645179"/>
    <w:rsid w:val="00666F0F"/>
    <w:rsid w:val="006839EB"/>
    <w:rsid w:val="00686C11"/>
    <w:rsid w:val="006B20C5"/>
    <w:rsid w:val="006C0CDB"/>
    <w:rsid w:val="006C43A5"/>
    <w:rsid w:val="006C67E3"/>
    <w:rsid w:val="006E51E8"/>
    <w:rsid w:val="006F6E8C"/>
    <w:rsid w:val="007056EB"/>
    <w:rsid w:val="00772FEB"/>
    <w:rsid w:val="007A78D9"/>
    <w:rsid w:val="007B0FB7"/>
    <w:rsid w:val="007E6270"/>
    <w:rsid w:val="007F7F74"/>
    <w:rsid w:val="008114B6"/>
    <w:rsid w:val="0081323B"/>
    <w:rsid w:val="0081484B"/>
    <w:rsid w:val="008262D2"/>
    <w:rsid w:val="00831603"/>
    <w:rsid w:val="00854A72"/>
    <w:rsid w:val="00856E8B"/>
    <w:rsid w:val="00864C8A"/>
    <w:rsid w:val="008963E8"/>
    <w:rsid w:val="008A60DE"/>
    <w:rsid w:val="008E06B8"/>
    <w:rsid w:val="008E18D2"/>
    <w:rsid w:val="00906163"/>
    <w:rsid w:val="009076BA"/>
    <w:rsid w:val="00925ED7"/>
    <w:rsid w:val="009412B6"/>
    <w:rsid w:val="009674E6"/>
    <w:rsid w:val="009D1D5E"/>
    <w:rsid w:val="009D20B2"/>
    <w:rsid w:val="00A22069"/>
    <w:rsid w:val="00A35A03"/>
    <w:rsid w:val="00A47D65"/>
    <w:rsid w:val="00A82A03"/>
    <w:rsid w:val="00A86962"/>
    <w:rsid w:val="00A925B1"/>
    <w:rsid w:val="00A92D52"/>
    <w:rsid w:val="00AD031E"/>
    <w:rsid w:val="00AE7A54"/>
    <w:rsid w:val="00B2617A"/>
    <w:rsid w:val="00B615D7"/>
    <w:rsid w:val="00B7144B"/>
    <w:rsid w:val="00B96A26"/>
    <w:rsid w:val="00BA7D14"/>
    <w:rsid w:val="00BB013B"/>
    <w:rsid w:val="00BC2FD2"/>
    <w:rsid w:val="00BC3D11"/>
    <w:rsid w:val="00BE2B50"/>
    <w:rsid w:val="00BE6A8E"/>
    <w:rsid w:val="00BF7654"/>
    <w:rsid w:val="00C02CD8"/>
    <w:rsid w:val="00C03E9C"/>
    <w:rsid w:val="00C51A26"/>
    <w:rsid w:val="00C7388B"/>
    <w:rsid w:val="00CC2D56"/>
    <w:rsid w:val="00CC4B9D"/>
    <w:rsid w:val="00CE5B8A"/>
    <w:rsid w:val="00CE7013"/>
    <w:rsid w:val="00D0158A"/>
    <w:rsid w:val="00D14201"/>
    <w:rsid w:val="00D158E3"/>
    <w:rsid w:val="00D22CE3"/>
    <w:rsid w:val="00D61432"/>
    <w:rsid w:val="00DB3FC7"/>
    <w:rsid w:val="00DC19E4"/>
    <w:rsid w:val="00E16CAE"/>
    <w:rsid w:val="00E22617"/>
    <w:rsid w:val="00E24AE8"/>
    <w:rsid w:val="00E33062"/>
    <w:rsid w:val="00E55DD2"/>
    <w:rsid w:val="00E671F1"/>
    <w:rsid w:val="00EB2CF2"/>
    <w:rsid w:val="00ED16EE"/>
    <w:rsid w:val="00F20C7D"/>
    <w:rsid w:val="00F22052"/>
    <w:rsid w:val="00F37C0B"/>
    <w:rsid w:val="00F435DE"/>
    <w:rsid w:val="00F4776A"/>
    <w:rsid w:val="00F5231C"/>
    <w:rsid w:val="00F53457"/>
    <w:rsid w:val="00F63864"/>
    <w:rsid w:val="00F83747"/>
    <w:rsid w:val="00F83BC8"/>
    <w:rsid w:val="00F83CDF"/>
    <w:rsid w:val="00FA4FFB"/>
    <w:rsid w:val="00FB569C"/>
    <w:rsid w:val="00FE4AB2"/>
    <w:rsid w:val="00FF4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ACD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0D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E2B50"/>
    <w:pPr>
      <w:widowControl w:val="0"/>
      <w:jc w:val="both"/>
    </w:pPr>
    <w:rPr>
      <w:rFonts w:ascii="ＭＳ 明朝" w:eastAsia="ＭＳ 明朝" w:hAnsi="Century"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10D6"/>
    <w:pPr>
      <w:tabs>
        <w:tab w:val="center" w:pos="4252"/>
        <w:tab w:val="right" w:pos="8504"/>
      </w:tabs>
      <w:snapToGrid w:val="0"/>
    </w:pPr>
  </w:style>
  <w:style w:type="character" w:customStyle="1" w:styleId="a5">
    <w:name w:val="ヘッダー (文字)"/>
    <w:basedOn w:val="a0"/>
    <w:link w:val="a4"/>
    <w:uiPriority w:val="99"/>
    <w:rsid w:val="002710D6"/>
    <w:rPr>
      <w:rFonts w:ascii="Century" w:eastAsia="ＭＳ 明朝" w:hAnsi="Century" w:cs="Times New Roman"/>
      <w:szCs w:val="24"/>
    </w:rPr>
  </w:style>
  <w:style w:type="paragraph" w:styleId="a6">
    <w:name w:val="footer"/>
    <w:basedOn w:val="a"/>
    <w:link w:val="a7"/>
    <w:uiPriority w:val="99"/>
    <w:unhideWhenUsed/>
    <w:rsid w:val="002710D6"/>
    <w:pPr>
      <w:tabs>
        <w:tab w:val="center" w:pos="4252"/>
        <w:tab w:val="right" w:pos="8504"/>
      </w:tabs>
      <w:snapToGrid w:val="0"/>
    </w:pPr>
  </w:style>
  <w:style w:type="character" w:customStyle="1" w:styleId="a7">
    <w:name w:val="フッター (文字)"/>
    <w:basedOn w:val="a0"/>
    <w:link w:val="a6"/>
    <w:uiPriority w:val="99"/>
    <w:rsid w:val="002710D6"/>
    <w:rPr>
      <w:rFonts w:ascii="Century" w:eastAsia="ＭＳ 明朝" w:hAnsi="Century" w:cs="Times New Roman"/>
      <w:szCs w:val="24"/>
    </w:rPr>
  </w:style>
  <w:style w:type="paragraph" w:styleId="a8">
    <w:name w:val="Balloon Text"/>
    <w:basedOn w:val="a"/>
    <w:link w:val="a9"/>
    <w:uiPriority w:val="99"/>
    <w:semiHidden/>
    <w:unhideWhenUsed/>
    <w:rsid w:val="002710D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10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B3FB4-83B4-4C0E-9AFB-37429E52A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626</Words>
  <Characters>3573</Characters>
  <Application>Microsoft Office Word</Application>
  <DocSecurity>0</DocSecurity>
  <Lines>29</Lines>
  <Paragraphs>8</Paragraphs>
  <ScaleCrop>false</ScaleCrop>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2019-06-24T06:19:00Z</dcterms:created>
  <dcterms:modified xsi:type="dcterms:W3CDTF">2019-06-24T06:20:00Z</dcterms:modified>
</cp:coreProperties>
</file>