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1" w:rsidRPr="00CF0FDB" w:rsidRDefault="003125D1" w:rsidP="00A12102">
      <w:pPr>
        <w:spacing w:line="320" w:lineRule="exact"/>
        <w:ind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F0FDB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2E361B" w:rsidRPr="00CF0FDB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Pr="00CF0FDB">
        <w:rPr>
          <w:rFonts w:ascii="ＭＳ ゴシック" w:eastAsia="ＭＳ ゴシック" w:hAnsi="ＭＳ ゴシック" w:hint="eastAsia"/>
          <w:sz w:val="28"/>
          <w:szCs w:val="28"/>
        </w:rPr>
        <w:t>年度大阪府立知的</w:t>
      </w:r>
      <w:proofErr w:type="gramStart"/>
      <w:r w:rsidRPr="00CF0FD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Pr="00CF0FDB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大阪府立知的障がい高等支援学校職業学科（本校）</w:t>
      </w:r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3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CF0FDB" w:rsidTr="00C15ECF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CF0FDB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日（水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E90226" w:rsidRPr="00CF0FDB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日（木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CF0FDB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  <w:r w:rsidR="00D064E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日（火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90226" w:rsidRPr="00CF0FDB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D064E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日（水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FB06B8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27</w:t>
            </w:r>
            <w:r w:rsidR="00765B8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CF0FDB" w:rsidRDefault="00E90226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5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0226" w:rsidRPr="00CF0FDB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CF0FDB" w:rsidTr="00C15ECF">
        <w:trPr>
          <w:trHeight w:val="51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CF0FDB" w:rsidRDefault="00765B8E" w:rsidP="00C15EC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CF0FDB" w:rsidRDefault="00E90226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26</w:t>
            </w:r>
            <w:r w:rsidR="00765B8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CF0FDB" w:rsidTr="00C15ECF">
        <w:trPr>
          <w:trHeight w:val="690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日（水）及び</w:t>
            </w:r>
          </w:p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日（木）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日（火）</w:t>
            </w:r>
            <w:r w:rsidR="00B34388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</w:p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日（水）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CF0FDB" w:rsidRDefault="004773D4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27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日（水）</w:t>
            </w:r>
          </w:p>
        </w:tc>
      </w:tr>
    </w:tbl>
    <w:p w:rsidR="00355539" w:rsidRPr="00CF0FDB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CF0FDB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CF0FDB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CF0FDB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895F7E" w:rsidTr="00C15ECF">
        <w:trPr>
          <w:trHeight w:val="512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CF0FDB" w:rsidRDefault="004773D4" w:rsidP="00BF2FE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CF0FDB" w:rsidRDefault="004773D4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895F7E" w:rsidRDefault="004773D4" w:rsidP="002E361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26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E361B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AD4324">
      <w:headerReference w:type="default" r:id="rId9"/>
      <w:footerReference w:type="even" r:id="rId10"/>
      <w:footerReference w:type="default" r:id="rId11"/>
      <w:pgSz w:w="11906" w:h="16838" w:code="9"/>
      <w:pgMar w:top="1418" w:right="567" w:bottom="426" w:left="567" w:header="454" w:footer="454" w:gutter="0"/>
      <w:pgNumType w:start="2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46737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405153" w:rsidRPr="00F93938" w:rsidRDefault="00F93938" w:rsidP="00F93938">
        <w:pPr>
          <w:pStyle w:val="a4"/>
          <w:jc w:val="center"/>
          <w:rPr>
            <w:rFonts w:ascii="HG丸ｺﾞｼｯｸM-PRO" w:eastAsia="HG丸ｺﾞｼｯｸM-PRO" w:hAnsi="HG丸ｺﾞｼｯｸM-PRO"/>
          </w:rPr>
        </w:pPr>
        <w:r w:rsidRPr="00F93938">
          <w:rPr>
            <w:rFonts w:ascii="HG丸ｺﾞｼｯｸM-PRO" w:eastAsia="HG丸ｺﾞｼｯｸM-PRO" w:hAnsi="HG丸ｺﾞｼｯｸM-PRO" w:hint="eastAsia"/>
          </w:rPr>
          <w:t>３－</w:t>
        </w:r>
        <w:r w:rsidRPr="00F93938">
          <w:rPr>
            <w:rFonts w:ascii="HG丸ｺﾞｼｯｸM-PRO" w:eastAsia="HG丸ｺﾞｼｯｸM-PRO" w:hAnsi="HG丸ｺﾞｼｯｸM-PRO"/>
          </w:rPr>
          <w:fldChar w:fldCharType="begin"/>
        </w:r>
        <w:r w:rsidRPr="00F93938">
          <w:rPr>
            <w:rFonts w:ascii="HG丸ｺﾞｼｯｸM-PRO" w:eastAsia="HG丸ｺﾞｼｯｸM-PRO" w:hAnsi="HG丸ｺﾞｼｯｸM-PRO"/>
          </w:rPr>
          <w:instrText>PAGE   \* MERGEFORMAT</w:instrText>
        </w:r>
        <w:r w:rsidRPr="00F93938">
          <w:rPr>
            <w:rFonts w:ascii="HG丸ｺﾞｼｯｸM-PRO" w:eastAsia="HG丸ｺﾞｼｯｸM-PRO" w:hAnsi="HG丸ｺﾞｼｯｸM-PRO"/>
          </w:rPr>
          <w:fldChar w:fldCharType="separate"/>
        </w:r>
        <w:r w:rsidR="00B70B40" w:rsidRPr="00B70B40">
          <w:rPr>
            <w:rFonts w:ascii="HG丸ｺﾞｼｯｸM-PRO" w:eastAsia="HG丸ｺﾞｼｯｸM-PRO" w:hAnsi="HG丸ｺﾞｼｯｸM-PRO"/>
            <w:noProof/>
            <w:lang w:val="ja-JP"/>
          </w:rPr>
          <w:t>20</w:t>
        </w:r>
        <w:r w:rsidRPr="00F93938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38" w:rsidRDefault="00AD4324" w:rsidP="00B70B40">
    <w:pPr>
      <w:pStyle w:val="a3"/>
      <w:wordWrap w:val="0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資料３</w:t>
    </w:r>
    <w:r w:rsidR="00B70B40" w:rsidRPr="00B70B40">
      <w:rPr>
        <w:rFonts w:asciiTheme="majorEastAsia" w:eastAsiaTheme="majorEastAsia" w:hAnsiTheme="majorEastAsia" w:hint="eastAsia"/>
        <w:sz w:val="3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32459"/>
    <w:rsid w:val="00A327F8"/>
    <w:rsid w:val="00A537F8"/>
    <w:rsid w:val="00A54CF0"/>
    <w:rsid w:val="00A62568"/>
    <w:rsid w:val="00A75DE5"/>
    <w:rsid w:val="00A775EA"/>
    <w:rsid w:val="00A84ED8"/>
    <w:rsid w:val="00A97AB1"/>
    <w:rsid w:val="00AB0571"/>
    <w:rsid w:val="00AD4324"/>
    <w:rsid w:val="00AD5546"/>
    <w:rsid w:val="00AD5D74"/>
    <w:rsid w:val="00AE5AE9"/>
    <w:rsid w:val="00AE70B5"/>
    <w:rsid w:val="00B0378A"/>
    <w:rsid w:val="00B07CB1"/>
    <w:rsid w:val="00B109F7"/>
    <w:rsid w:val="00B12101"/>
    <w:rsid w:val="00B141A9"/>
    <w:rsid w:val="00B20FBC"/>
    <w:rsid w:val="00B34388"/>
    <w:rsid w:val="00B4307F"/>
    <w:rsid w:val="00B57485"/>
    <w:rsid w:val="00B630A3"/>
    <w:rsid w:val="00B6502C"/>
    <w:rsid w:val="00B70B40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3938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33B7-064C-4CA1-BFC6-0E8BED61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HOSTNAME</cp:lastModifiedBy>
  <cp:revision>29</cp:revision>
  <cp:lastPrinted>2018-03-27T04:00:00Z</cp:lastPrinted>
  <dcterms:created xsi:type="dcterms:W3CDTF">2015-01-27T08:30:00Z</dcterms:created>
  <dcterms:modified xsi:type="dcterms:W3CDTF">2018-03-27T04:08:00Z</dcterms:modified>
</cp:coreProperties>
</file>