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8C" w:rsidRDefault="00626849" w:rsidP="0075688C">
      <w:pPr>
        <w:jc w:val="center"/>
        <w:rPr>
          <w:b/>
          <w:noProof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「</w:t>
      </w:r>
      <w:r w:rsidR="0075688C" w:rsidRPr="0067126F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大阪府教育振興基本計画</w:t>
      </w:r>
      <w:r w:rsidR="008E6E51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における</w:t>
      </w:r>
      <w:r w:rsidR="0075688C" w:rsidRPr="0067126F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後期事業計画</w:t>
      </w:r>
      <w:r w:rsidR="00B9361D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（素案）」</w:t>
      </w: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（</w:t>
      </w:r>
      <w:r w:rsidR="00F05C28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2018（</w:t>
      </w: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平成</w:t>
      </w:r>
      <w:r w:rsidR="00BE4C4A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30</w:t>
      </w:r>
      <w:r w:rsidR="00F05C28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）</w:t>
      </w:r>
      <w:r w:rsidR="00333141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年度</w:t>
      </w:r>
      <w:r w:rsidR="00BE4C4A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～</w:t>
      </w:r>
      <w:r w:rsidR="00F05C28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2022</w:t>
      </w: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年度</w:t>
      </w:r>
      <w:r w:rsidR="00BE4C4A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）</w:t>
      </w:r>
      <w:r w:rsidR="0075688C" w:rsidRPr="0067126F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の</w:t>
      </w:r>
      <w:r w:rsidR="00B9361D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概要</w:t>
      </w:r>
      <w:r w:rsidR="00F3128B" w:rsidRPr="00F3128B">
        <w:rPr>
          <w:b/>
          <w:noProof/>
          <w:szCs w:val="24"/>
        </w:rPr>
        <w:t xml:space="preserve"> </w:t>
      </w:r>
    </w:p>
    <w:p w:rsidR="001E65A3" w:rsidRDefault="001E65A3" w:rsidP="0075688C">
      <w:pPr>
        <w:jc w:val="center"/>
        <w:rPr>
          <w:b/>
          <w:noProof/>
          <w:szCs w:val="24"/>
        </w:rPr>
      </w:pPr>
    </w:p>
    <w:p w:rsidR="0075688C" w:rsidRDefault="009C4C14" w:rsidP="0075688C">
      <w:pPr>
        <w:jc w:val="center"/>
        <w:rPr>
          <w:rFonts w:ascii="メイリオ" w:eastAsia="メイリオ" w:hAnsi="メイリオ" w:cs="メイリオ"/>
          <w:b/>
          <w:noProof/>
          <w:sz w:val="28"/>
          <w:szCs w:val="28"/>
        </w:rPr>
      </w:pPr>
      <w:r w:rsidRPr="00C41F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991AF" wp14:editId="7436C92D">
                <wp:simplePos x="0" y="0"/>
                <wp:positionH relativeFrom="column">
                  <wp:posOffset>915670</wp:posOffset>
                </wp:positionH>
                <wp:positionV relativeFrom="paragraph">
                  <wp:posOffset>132715</wp:posOffset>
                </wp:positionV>
                <wp:extent cx="2082800" cy="381000"/>
                <wp:effectExtent l="0" t="0" r="127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8BC" w:rsidRPr="00BE4C4A" w:rsidRDefault="00626849" w:rsidP="008D1F2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策定の趣旨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72.1pt;margin-top:10.45pt;width:164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" fillcolor="#8aabd3 [2132]" strokecolor="windowText" strokeweight="1pt">
                <v:fill color2="#d6e2f0 [756]" colors="0 #9ab5e4;.5 white;1 #e1e8f5" focus="100%" type="gradient">
                  <o:fill v:ext="view" type="gradientUnscaled"/>
                </v:fill>
                <v:textbox>
                  <w:txbxContent>
                    <w:p w:rsidR="005818BC" w:rsidRPr="00BE4C4A" w:rsidRDefault="00626849" w:rsidP="008D1F2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策定の趣旨</w:t>
                      </w:r>
                    </w:p>
                  </w:txbxContent>
                </v:textbox>
              </v:roundrect>
            </w:pict>
          </mc:Fallback>
        </mc:AlternateContent>
      </w:r>
      <w:r w:rsidRPr="00C41FC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F844C" wp14:editId="0473308E">
                <wp:simplePos x="0" y="0"/>
                <wp:positionH relativeFrom="column">
                  <wp:posOffset>10034270</wp:posOffset>
                </wp:positionH>
                <wp:positionV relativeFrom="paragraph">
                  <wp:posOffset>107315</wp:posOffset>
                </wp:positionV>
                <wp:extent cx="3035300" cy="381000"/>
                <wp:effectExtent l="0" t="0" r="12700" b="1905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ysClr val="window" lastClr="FFFFFF"/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C14" w:rsidRPr="00BE4C4A" w:rsidRDefault="009C4C14" w:rsidP="009C4C14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具体的取組（主なもの）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790.1pt;margin-top:8.45pt;width:239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" fillcolor="#9ab5e4" strokecolor="windowText" strokeweight="1pt">
                <v:fill color2="#8eb4e3" colors="0 #9ab5e4;.5 window;1 #8eb4e3" focus="100%" type="gradient">
                  <o:fill v:ext="view" type="gradientUnscaled"/>
                </v:fill>
                <v:textbox>
                  <w:txbxContent>
                    <w:p w:rsidR="009C4C14" w:rsidRPr="00BE4C4A" w:rsidRDefault="009C4C14" w:rsidP="009C4C14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具体的取組（主なもの）</w:t>
                      </w:r>
                    </w:p>
                  </w:txbxContent>
                </v:textbox>
              </v:roundrect>
            </w:pict>
          </mc:Fallback>
        </mc:AlternateContent>
      </w:r>
      <w:r w:rsidRPr="00C41FC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1A6777" wp14:editId="5A001CB1">
                <wp:simplePos x="0" y="0"/>
                <wp:positionH relativeFrom="column">
                  <wp:posOffset>5144770</wp:posOffset>
                </wp:positionH>
                <wp:positionV relativeFrom="paragraph">
                  <wp:posOffset>107315</wp:posOffset>
                </wp:positionV>
                <wp:extent cx="3035300" cy="381000"/>
                <wp:effectExtent l="0" t="0" r="12700" b="19050"/>
                <wp:wrapNone/>
                <wp:docPr id="1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688C" w:rsidRPr="00BE4C4A" w:rsidRDefault="00894DD4" w:rsidP="008D1F2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課題・方向性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05.1pt;margin-top:8.45pt;width:239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" fillcolor="#8aabd3 [2132]" strokecolor="windowText" strokeweight="1pt">
                <v:fill color2="#8db3e2 [1311]" colors="0 #9ab5e4;.5 white;1 #8eb4e3" focus="100%" type="gradient">
                  <o:fill v:ext="view" type="gradientUnscaled"/>
                </v:fill>
                <v:textbox>
                  <w:txbxContent>
                    <w:p w:rsidR="0075688C" w:rsidRPr="00BE4C4A" w:rsidRDefault="00894DD4" w:rsidP="008D1F2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課題・方向性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42" w:rightFromText="142" w:vertAnchor="text" w:horzAnchor="page" w:tblpX="8102" w:tblpY="370"/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8D1F2C" w:rsidRPr="004622B0" w:rsidTr="00F07CC2">
        <w:trPr>
          <w:trHeight w:val="12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282C50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282C50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基本方針１</w:t>
            </w:r>
            <w:r w:rsidRPr="00282C50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市町村とともに小・中学校の教育力を充実します</w:t>
            </w:r>
          </w:p>
          <w:p w:rsidR="008D1F2C" w:rsidRPr="00721B59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9E8DF9" wp14:editId="73B93836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158115</wp:posOffset>
                      </wp:positionV>
                      <wp:extent cx="203835" cy="203835"/>
                      <wp:effectExtent l="0" t="19050" r="43815" b="4381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366.35pt;margin-top:12.45pt;width:16.05pt;height:1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sz w:val="22"/>
                <w:szCs w:val="24"/>
              </w:rPr>
              <w:t>・</w:t>
            </w:r>
            <w:r w:rsidR="008D1F2C" w:rsidRPr="00721B59">
              <w:rPr>
                <w:rFonts w:ascii="メイリオ" w:eastAsia="メイリオ" w:hAnsi="メイリオ" w:cs="メイリオ" w:hint="eastAsia"/>
                <w:sz w:val="22"/>
                <w:szCs w:val="24"/>
              </w:rPr>
              <w:t>小・中学校の</w:t>
            </w:r>
            <w:r w:rsidR="00135D84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さら</w:t>
            </w:r>
            <w:r w:rsidR="008D1F2C">
              <w:rPr>
                <w:rFonts w:ascii="メイリオ" w:eastAsia="メイリオ" w:hAnsi="メイリオ" w:cs="メイリオ" w:hint="eastAsia"/>
                <w:sz w:val="22"/>
                <w:szCs w:val="24"/>
              </w:rPr>
              <w:t>なる学力</w:t>
            </w:r>
            <w:r w:rsidR="008D1F2C" w:rsidRPr="00721B59">
              <w:rPr>
                <w:rFonts w:ascii="メイリオ" w:eastAsia="メイリオ" w:hAnsi="メイリオ" w:cs="メイリオ" w:hint="eastAsia"/>
                <w:sz w:val="22"/>
                <w:szCs w:val="24"/>
              </w:rPr>
              <w:t>向上</w:t>
            </w:r>
          </w:p>
          <w:p w:rsidR="008D1F2C" w:rsidRPr="00482C1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・学習指導要領の改訂（小学校における英語の教科化、外国語活動）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4532F0" w:rsidRPr="004532F0" w:rsidRDefault="004532F0" w:rsidP="004532F0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532F0">
              <w:rPr>
                <w:rFonts w:ascii="メイリオ" w:eastAsia="メイリオ" w:hAnsi="メイリオ" w:cs="メイリオ"/>
                <w:sz w:val="22"/>
                <w:szCs w:val="24"/>
              </w:rPr>
              <w:t>➢</w:t>
            </w:r>
            <w:r w:rsidRPr="004532F0">
              <w:rPr>
                <w:rFonts w:ascii="メイリオ" w:eastAsia="メイリオ" w:hAnsi="メイリオ" w:cs="メイリオ" w:hint="eastAsia"/>
                <w:sz w:val="22"/>
                <w:szCs w:val="24"/>
              </w:rPr>
              <w:t>小</w:t>
            </w:r>
            <w:r w:rsidR="00521466">
              <w:rPr>
                <w:rFonts w:ascii="メイリオ" w:eastAsia="メイリオ" w:hAnsi="メイリオ" w:cs="メイリオ" w:hint="eastAsia"/>
                <w:sz w:val="22"/>
                <w:szCs w:val="24"/>
              </w:rPr>
              <w:t>・</w:t>
            </w:r>
            <w:r w:rsidRPr="004532F0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中学校を対象とした学力向上に向けた支援　</w:t>
            </w:r>
          </w:p>
          <w:p w:rsidR="004532F0" w:rsidRPr="004532F0" w:rsidRDefault="004532F0" w:rsidP="004532F0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532F0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➢支援人材との連携や生徒指導上の課題への対応等による、小・中学生の「学びに向かう力」の育成　</w:t>
            </w:r>
          </w:p>
          <w:p w:rsidR="008D1F2C" w:rsidRPr="003D3C8B" w:rsidRDefault="004532F0" w:rsidP="00D95CCB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　</w:t>
            </w: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小学校段階から英語教育を推進し、グローバル人材を育成 </w:t>
            </w:r>
          </w:p>
        </w:tc>
      </w:tr>
      <w:tr w:rsidR="008D1F2C" w:rsidRPr="00B11ECE" w:rsidTr="00F07CC2">
        <w:trPr>
          <w:trHeight w:val="1440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基本方針２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公私の切磋琢磨により高校の教育力を向上させます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201E6B" wp14:editId="783BE554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215265</wp:posOffset>
                      </wp:positionV>
                      <wp:extent cx="203835" cy="203835"/>
                      <wp:effectExtent l="0" t="19050" r="43815" b="4381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8" o:spid="_x0000_s1026" type="#_x0000_t13" style="position:absolute;left:0;text-align:left;margin-left:366.35pt;margin-top:16.95pt;width:16.05pt;height:1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nVhgIAAP8E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sz w:val="22"/>
              </w:rPr>
              <w:t>・公私の切磋琢磨、連携</w:t>
            </w:r>
            <w:r w:rsidR="008D1F2C" w:rsidRPr="00721B59">
              <w:rPr>
                <w:rFonts w:ascii="メイリオ" w:eastAsia="メイリオ" w:hAnsi="メイリオ" w:cs="メイリオ" w:hint="eastAsia"/>
                <w:sz w:val="22"/>
              </w:rPr>
              <w:t>による教育力向上</w:t>
            </w:r>
          </w:p>
          <w:p w:rsidR="00044BEC" w:rsidRPr="00721B59" w:rsidRDefault="006938B3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・社会の変化やニーズを踏まえた府立高校の充実</w:t>
            </w:r>
          </w:p>
          <w:p w:rsidR="008D1F2C" w:rsidRPr="001E5B3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721B59">
              <w:rPr>
                <w:rFonts w:ascii="メイリオ" w:eastAsia="メイリオ" w:hAnsi="メイリオ" w:cs="メイリオ" w:hint="eastAsia"/>
                <w:sz w:val="22"/>
              </w:rPr>
              <w:t>府立高校の不登校生徒数の減少・中退率の改善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6938B3" w:rsidRDefault="006938B3" w:rsidP="00F07CC2">
            <w:pPr>
              <w:autoSpaceDE w:val="0"/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6938B3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="0052146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私立高校等の授業料無償化制度の継続</w:t>
            </w:r>
          </w:p>
          <w:p w:rsidR="00F07CC2" w:rsidRDefault="008D1F2C" w:rsidP="00F07CC2">
            <w:pPr>
              <w:autoSpaceDE w:val="0"/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="006938B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文理学科拡充によるグローバルリーダーズハイスクールの取組みや、</w:t>
            </w:r>
          </w:p>
          <w:p w:rsidR="008D1F2C" w:rsidRDefault="006938B3" w:rsidP="00F07CC2">
            <w:pPr>
              <w:autoSpaceDE w:val="0"/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ネイティブ</w:t>
            </w:r>
            <w:r w:rsidR="004E3E9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英語</w:t>
            </w:r>
            <w:r w:rsidR="00044BEC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教員の活用など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英語教育の充実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8D1F2C" w:rsidRPr="001C6003" w:rsidRDefault="008D1F2C" w:rsidP="00F07CC2">
            <w:pPr>
              <w:pStyle w:val="Web"/>
              <w:spacing w:before="0" w:beforeAutospacing="0" w:after="0" w:afterAutospacing="0" w:line="400" w:lineRule="exact"/>
              <w:ind w:firstLineChars="100" w:firstLine="220"/>
              <w:jc w:val="both"/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➢</w:t>
            </w:r>
            <w:r w:rsidR="00BA302E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専門</w:t>
            </w:r>
            <w:r w:rsidRPr="00A8456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人材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の活用により</w:t>
            </w:r>
            <w:r w:rsidRPr="00A8456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課題</w:t>
            </w:r>
            <w:r w:rsidR="00135D84">
              <w:rPr>
                <w:rFonts w:ascii="Meiryo UI" w:eastAsia="Meiryo UI" w:hAnsi="Meiryo UI" w:cs="Meiryo UI" w:hint="eastAsia"/>
                <w:color w:val="000000"/>
                <w:sz w:val="22"/>
              </w:rPr>
              <w:t>を抱える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生徒を支援</w:t>
            </w:r>
          </w:p>
        </w:tc>
      </w:tr>
      <w:tr w:rsidR="008D1F2C" w:rsidRPr="00CD1347" w:rsidTr="00F07CC2">
        <w:trPr>
          <w:trHeight w:val="1226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基本方針３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障がいのある子ども一人ひとりの自立を支援します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97C20C" wp14:editId="71FC3E2B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132715</wp:posOffset>
                      </wp:positionV>
                      <wp:extent cx="203835" cy="203835"/>
                      <wp:effectExtent l="0" t="19050" r="43815" b="4381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" o:spid="_x0000_s1026" type="#_x0000_t13" style="position:absolute;left:0;text-align:left;margin-left:366.35pt;margin-top:10.45pt;width:16.05pt;height:1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fShQIAAP8E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・府内全域の知的障がい支援学校在籍者数の増加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・高校における通級</w:t>
            </w:r>
            <w:r w:rsidR="00E60E65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による</w:t>
            </w: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指導の制度化</w:t>
            </w:r>
            <w:r w:rsidR="00E60E65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への対応</w:t>
            </w:r>
          </w:p>
          <w:p w:rsidR="008D1F2C" w:rsidRPr="0044385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・</w:t>
            </w:r>
            <w:r w:rsidRPr="00941CBE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支援教育に携わる教員の専門性及び資質の向上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Pr="003B7ACD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将来推計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を踏まえた教育環境の</w:t>
            </w:r>
            <w:r w:rsidR="00C521E4" w:rsidRPr="00DE7EEF">
              <w:rPr>
                <w:rFonts w:ascii="メイリオ" w:eastAsia="メイリオ" w:hAnsi="メイリオ" w:cs="メイリオ" w:hint="eastAsia"/>
                <w:sz w:val="22"/>
                <w:szCs w:val="24"/>
              </w:rPr>
              <w:t>充実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府立高校に通級指導教室を設置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8D1F2C" w:rsidRPr="00223A55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941CBE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支援学校におけるセンター的機能の発揮</w:t>
            </w:r>
            <w:r w:rsidR="004E0360" w:rsidRPr="00DE7EEF">
              <w:rPr>
                <w:rFonts w:ascii="メイリオ" w:eastAsia="メイリオ" w:hAnsi="メイリオ" w:cs="メイリオ" w:hint="eastAsia"/>
                <w:sz w:val="22"/>
                <w:szCs w:val="24"/>
              </w:rPr>
              <w:t>、免許率向上に向けた支援</w:t>
            </w:r>
          </w:p>
        </w:tc>
      </w:tr>
      <w:tr w:rsidR="008D1F2C" w:rsidRPr="00CF1997" w:rsidTr="00F07CC2">
        <w:trPr>
          <w:trHeight w:val="1025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基本方針４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子どもたちの豊かでたくましい人間性をはぐくみます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A89A42" wp14:editId="5732CB9D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-635</wp:posOffset>
                      </wp:positionV>
                      <wp:extent cx="203835" cy="203835"/>
                      <wp:effectExtent l="0" t="19050" r="43815" b="4381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2" o:spid="_x0000_s1026" type="#_x0000_t13" style="position:absolute;left:0;text-align:left;margin-left:366.35pt;margin-top:-.05pt;width:16.05pt;height:16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pr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sz w:val="22"/>
              </w:rPr>
              <w:t>・子どもの</w:t>
            </w:r>
            <w:r w:rsidR="008D1F2C" w:rsidRPr="00426FD3">
              <w:rPr>
                <w:rFonts w:ascii="メイリオ" w:eastAsia="メイリオ" w:hAnsi="メイリオ" w:cs="メイリオ" w:hint="eastAsia"/>
                <w:sz w:val="22"/>
              </w:rPr>
              <w:t>豊かでたくましい人間性の育成</w:t>
            </w:r>
          </w:p>
          <w:p w:rsidR="008D1F2C" w:rsidRPr="005826E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4385C">
              <w:rPr>
                <w:rFonts w:ascii="メイリオ" w:eastAsia="メイリオ" w:hAnsi="メイリオ" w:cs="メイリオ" w:hint="eastAsia"/>
                <w:sz w:val="22"/>
              </w:rPr>
              <w:t>・暴力行為や不登校など、生徒指導上の課題への対応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子どもの発達段階に応じた読書環境の充実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、道徳教育の推進</w:t>
            </w:r>
          </w:p>
          <w:p w:rsidR="008D1F2C" w:rsidRPr="00781CDA" w:rsidRDefault="008D1F2C" w:rsidP="00F452C0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D155B2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Pr="00D155B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小</w:t>
            </w:r>
            <w:r w:rsidR="0052146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・</w:t>
            </w:r>
            <w:r w:rsidRPr="00D155B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中学校での組織的な生徒指導体制の強化</w:t>
            </w:r>
            <w:r w:rsidR="00BA302E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、専門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人材の活用による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課題を抱える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高校生の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支援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3A1DD5" w:rsidTr="00F07CC2">
        <w:trPr>
          <w:trHeight w:val="1163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B536C8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基本方針５</w:t>
            </w: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子どもたちの健やかな体をはぐくみます</w:t>
            </w:r>
          </w:p>
          <w:p w:rsidR="008D1F2C" w:rsidRPr="0044385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8DB5DC" wp14:editId="45869A1B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18415</wp:posOffset>
                      </wp:positionV>
                      <wp:extent cx="203835" cy="203835"/>
                      <wp:effectExtent l="0" t="19050" r="43815" b="4381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9" o:spid="_x0000_s1026" type="#_x0000_t13" style="position:absolute;left:0;text-align:left;margin-left:366.35pt;margin-top:1.45pt;width:16.05pt;height:1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・子ども</w:t>
            </w:r>
            <w:r w:rsidR="008D1F2C" w:rsidRPr="0044385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の</w:t>
            </w:r>
            <w:r w:rsidR="00135D8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さら</w:t>
            </w:r>
            <w:r w:rsidR="008D1F2C" w:rsidRPr="0044385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なる</w:t>
            </w:r>
            <w:r w:rsidR="008D1F2C" w:rsidRPr="0044385C">
              <w:rPr>
                <w:rFonts w:ascii="メイリオ" w:eastAsia="メイリオ" w:hAnsi="メイリオ" w:cs="メイリオ" w:hint="eastAsia"/>
                <w:sz w:val="22"/>
              </w:rPr>
              <w:t>体力向上</w:t>
            </w:r>
          </w:p>
          <w:p w:rsidR="008D1F2C" w:rsidRPr="00274E1B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・</w:t>
            </w:r>
            <w:r w:rsidR="002D1D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生活習慣の定着を通した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子どもの健康づくり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F07CC2" w:rsidRDefault="00F07CC2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</w:p>
          <w:p w:rsidR="008D1F2C" w:rsidRPr="00426FD3" w:rsidRDefault="008D1F2C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="00BA302E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オリンピアン・パラリンピアン等の活用によ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る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運動意欲の向上</w:t>
            </w:r>
          </w:p>
          <w:p w:rsidR="008D1F2C" w:rsidRPr="00426FD3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食に関する指導や保健活動の充実による健康づくり</w:t>
            </w:r>
          </w:p>
        </w:tc>
      </w:tr>
      <w:tr w:rsidR="008D1F2C" w:rsidTr="00F07CC2">
        <w:trPr>
          <w:trHeight w:val="967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B536C8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基本方針６</w:t>
            </w: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教員の力とやる気を高めます</w:t>
            </w:r>
          </w:p>
          <w:p w:rsidR="008D1F2C" w:rsidRPr="0044385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C496DD" wp14:editId="29DC9140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-2540</wp:posOffset>
                      </wp:positionV>
                      <wp:extent cx="203835" cy="203835"/>
                      <wp:effectExtent l="0" t="19050" r="43815" b="4381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3" o:spid="_x0000_s1026" type="#_x0000_t13" style="position:absolute;left:0;text-align:left;margin-left:366.35pt;margin-top:-.2pt;width:16.05pt;height:1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・</w:t>
            </w:r>
            <w:r w:rsidR="008D1F2C" w:rsidRPr="0089013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教員の資質能力の向上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Pr="008A1218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➢学習指導要領の改訂を踏まえた授業改善への支援</w:t>
            </w:r>
          </w:p>
          <w:p w:rsidR="00F07CC2" w:rsidRDefault="008D1F2C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➢教員養成を担う大学等との協議を踏まえた「学び続ける教員」の</w:t>
            </w:r>
          </w:p>
          <w:p w:rsidR="008D1F2C" w:rsidRPr="008A1218" w:rsidRDefault="008D1F2C" w:rsidP="00D95CCB">
            <w:pPr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育成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917A49" w:rsidTr="00F07CC2">
        <w:trPr>
          <w:trHeight w:val="1110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F91E6D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基本方針７</w:t>
            </w: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学校の組織力向上と開かれた学校づくりをすすめます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E8AE49" wp14:editId="1D730C33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41910</wp:posOffset>
                      </wp:positionV>
                      <wp:extent cx="203835" cy="203835"/>
                      <wp:effectExtent l="0" t="19050" r="43815" b="4381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4" o:spid="_x0000_s1026" type="#_x0000_t13" style="position:absolute;left:0;text-align:left;margin-left:366.35pt;margin-top:3.3pt;width:16.05pt;height:1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MU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</w:t>
            </w:r>
            <w:r w:rsidR="008D1F2C"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開かれた学校づくりの推進</w:t>
            </w:r>
          </w:p>
          <w:p w:rsidR="008D1F2C" w:rsidRPr="00454AE5" w:rsidRDefault="00101A4A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・教</w:t>
            </w:r>
            <w:bookmarkStart w:id="0" w:name="_GoBack"/>
            <w:bookmarkEnd w:id="0"/>
            <w:r w:rsidR="008D1F2C" w:rsidRPr="002F1B6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員の長時間勤務の解消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9C4C14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学校運営協議会の設置による学校運営の改善</w:t>
            </w:r>
          </w:p>
          <w:p w:rsidR="008D1F2C" w:rsidRPr="00454AE5" w:rsidRDefault="00101A4A" w:rsidP="00D95CCB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➢教</w:t>
            </w:r>
            <w:r w:rsidR="00E8107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職</w:t>
            </w:r>
            <w:r w:rsidR="008D1F2C"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員の働き方改革の推進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F91E6D" w:rsidTr="00F07CC2">
        <w:trPr>
          <w:trHeight w:val="696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F91E6D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基本方針８</w:t>
            </w: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安全で安心な学びの場をつくります</w:t>
            </w:r>
          </w:p>
          <w:p w:rsidR="008D1F2C" w:rsidRPr="002D1D87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A0166F" wp14:editId="7D896328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3810</wp:posOffset>
                      </wp:positionV>
                      <wp:extent cx="203835" cy="203835"/>
                      <wp:effectExtent l="0" t="19050" r="43815" b="4381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5" o:spid="_x0000_s1026" type="#_x0000_t13" style="position:absolute;left:0;text-align:left;margin-left:366.35pt;margin-top:.3pt;width:16.05pt;height:1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8B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noProof/>
                <w:sz w:val="22"/>
                <w:szCs w:val="28"/>
              </w:rPr>
              <w:t>・</w:t>
            </w:r>
            <w:r w:rsidR="002D1D87">
              <w:rPr>
                <w:rFonts w:ascii="メイリオ" w:eastAsia="メイリオ" w:hAnsi="メイリオ" w:cs="メイリオ" w:hint="eastAsia"/>
                <w:noProof/>
                <w:sz w:val="22"/>
                <w:szCs w:val="28"/>
              </w:rPr>
              <w:t>子どもの安全・安心の確保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Pr="008A1218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➢トイレ改修など府立学校の老朽化対策</w:t>
            </w:r>
          </w:p>
          <w:p w:rsidR="00F07CC2" w:rsidRDefault="008D1F2C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➢「大規模災害時初期対応マニュアル」の活用による危機管理体制の</w:t>
            </w:r>
          </w:p>
          <w:p w:rsidR="008D1F2C" w:rsidRPr="00485317" w:rsidRDefault="008D1F2C" w:rsidP="00F07CC2">
            <w:pPr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充実</w:t>
            </w:r>
          </w:p>
        </w:tc>
      </w:tr>
      <w:tr w:rsidR="008D1F2C" w:rsidTr="00F07CC2">
        <w:trPr>
          <w:trHeight w:val="1009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基本方針９</w:t>
            </w:r>
            <w:r w:rsidRPr="00127D43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>地域の教育コミュニティづくりと家庭教育を支援します</w:t>
            </w:r>
          </w:p>
          <w:p w:rsidR="008D1F2C" w:rsidRPr="002F1B64" w:rsidRDefault="00185B36" w:rsidP="00F07CC2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DE1502" wp14:editId="0CD8ABEC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149860</wp:posOffset>
                      </wp:positionV>
                      <wp:extent cx="203835" cy="203835"/>
                      <wp:effectExtent l="0" t="19050" r="43815" b="4381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7" o:spid="_x0000_s1026" type="#_x0000_t13" style="position:absolute;left:0;text-align:left;margin-left:366.35pt;margin-top:11.8pt;width:16.05pt;height:1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</w:t>
            </w:r>
            <w:r w:rsidR="008D1F2C" w:rsidRPr="00323F8E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学校と地域の連携・協働</w: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に向けた対応</w:t>
            </w:r>
          </w:p>
          <w:p w:rsidR="008D1F2C" w:rsidRPr="00C34CDF" w:rsidRDefault="008D1F2C" w:rsidP="00F07CC2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1B6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・幼児教育の質の</w:t>
            </w:r>
            <w:r w:rsidR="00135D8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さら</w:t>
            </w:r>
            <w:r w:rsidRPr="002F1B6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なる向上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9C4C14" w:rsidRDefault="009C4C14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地域と学校の「連携・協働」の促進と家庭教育支援の充実</w:t>
            </w:r>
          </w:p>
          <w:p w:rsidR="008D1F2C" w:rsidRPr="008A1218" w:rsidRDefault="008D1F2C" w:rsidP="00D95CCB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幼児教育センターにおける幼児教育アドバイザーの育成</w:t>
            </w:r>
            <w:r w:rsidR="00A2620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D1F2C" w:rsidTr="00F07CC2">
        <w:trPr>
          <w:trHeight w:val="1206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D1F2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基本方針10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私立学校の振興を図ります</w:t>
            </w:r>
          </w:p>
          <w:p w:rsidR="008D1F2C" w:rsidRPr="00066449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66449"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194A0E" wp14:editId="743AE974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-8890</wp:posOffset>
                      </wp:positionV>
                      <wp:extent cx="203835" cy="203835"/>
                      <wp:effectExtent l="0" t="19050" r="43815" b="4381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366.35pt;margin-top:-.7pt;width:16.05pt;height:16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66449">
              <w:rPr>
                <w:rFonts w:ascii="メイリオ" w:eastAsia="メイリオ" w:hAnsi="メイリオ" w:cs="メイリオ" w:hint="eastAsia"/>
                <w:sz w:val="22"/>
              </w:rPr>
              <w:t>・自由な学校選択機会の保障</w:t>
            </w:r>
          </w:p>
          <w:p w:rsidR="008D1F2C" w:rsidRPr="00C34CD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66449">
              <w:rPr>
                <w:rFonts w:ascii="メイリオ" w:eastAsia="メイリオ" w:hAnsi="メイリオ" w:cs="メイリオ" w:hint="eastAsia"/>
                <w:sz w:val="22"/>
              </w:rPr>
              <w:t>・生徒のニーズや産業界等が求める人材に沿った教育の実践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C4C14" w:rsidRDefault="009C4C14" w:rsidP="00F07CC2">
            <w:pPr>
              <w:adjustRightInd w:val="0"/>
              <w:snapToGrid w:val="0"/>
              <w:spacing w:line="36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26FD3">
              <w:rPr>
                <w:rFonts w:ascii="メイリオ" w:eastAsia="メイリオ" w:hAnsi="メイリオ" w:cs="メイリオ"/>
                <w:sz w:val="22"/>
                <w:szCs w:val="24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sz w:val="22"/>
                <w:szCs w:val="24"/>
              </w:rPr>
              <w:t>私立高校</w:t>
            </w:r>
            <w:r w:rsidR="00521466">
              <w:rPr>
                <w:rFonts w:ascii="メイリオ" w:eastAsia="メイリオ" w:hAnsi="メイリオ" w:cs="メイリオ" w:hint="eastAsia"/>
                <w:sz w:val="22"/>
                <w:szCs w:val="24"/>
              </w:rPr>
              <w:t>等の</w:t>
            </w:r>
            <w:r w:rsidRPr="00426FD3">
              <w:rPr>
                <w:rFonts w:ascii="メイリオ" w:eastAsia="メイリオ" w:hAnsi="メイリオ" w:cs="メイリオ" w:hint="eastAsia"/>
                <w:sz w:val="22"/>
                <w:szCs w:val="24"/>
              </w:rPr>
              <w:t>授業料無償化制度の継続</w:t>
            </w:r>
          </w:p>
          <w:p w:rsidR="008D1F2C" w:rsidRPr="008A1218" w:rsidRDefault="008D1F2C" w:rsidP="003806A8">
            <w:pPr>
              <w:adjustRightInd w:val="0"/>
              <w:snapToGrid w:val="0"/>
              <w:spacing w:line="36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734C55">
              <w:rPr>
                <w:rFonts w:ascii="メイリオ" w:eastAsia="メイリオ" w:hAnsi="メイリオ" w:cs="メイリオ" w:hint="eastAsia"/>
                <w:sz w:val="22"/>
                <w:szCs w:val="24"/>
              </w:rPr>
              <w:t>➢専修学校と企業との連携強化による職業教育の推進</w:t>
            </w:r>
            <w:r w:rsidR="00A26208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</w:p>
        </w:tc>
      </w:tr>
    </w:tbl>
    <w:p w:rsidR="0075688C" w:rsidRPr="00354092" w:rsidRDefault="00DA6B1E" w:rsidP="00404201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3DF1D4" wp14:editId="73732C00">
                <wp:simplePos x="0" y="0"/>
                <wp:positionH relativeFrom="column">
                  <wp:posOffset>-24130</wp:posOffset>
                </wp:positionH>
                <wp:positionV relativeFrom="paragraph">
                  <wp:posOffset>234315</wp:posOffset>
                </wp:positionV>
                <wp:extent cx="4089400" cy="7797800"/>
                <wp:effectExtent l="0" t="0" r="25400" b="1270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779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29AD" w:rsidRPr="00626849" w:rsidRDefault="00626849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6"/>
                                <w:bdr w:val="single" w:sz="4" w:space="0" w:color="auto"/>
                              </w:rPr>
                            </w:pPr>
                            <w:r w:rsidRPr="0062684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6"/>
                                <w:bdr w:val="single" w:sz="4" w:space="0" w:color="auto"/>
                              </w:rPr>
                              <w:t>１．</w:t>
                            </w:r>
                            <w:r w:rsidR="002629AD" w:rsidRPr="0062684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6"/>
                                <w:bdr w:val="single" w:sz="4" w:space="0" w:color="auto"/>
                              </w:rPr>
                              <w:t>大阪府教育振興基本計画</w:t>
                            </w:r>
                          </w:p>
                          <w:p w:rsidR="00894DD4" w:rsidRDefault="00626849" w:rsidP="001C0353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○</w:t>
                            </w:r>
                            <w:r w:rsidR="0075688C" w:rsidRPr="008477F1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知事が教育委員会と協議の上</w:t>
                            </w:r>
                            <w:r w:rsidR="0075688C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、案を作成し、議会の議決を経て策定。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（大阪府教育行政基本条例）</w:t>
                            </w:r>
                          </w:p>
                          <w:p w:rsidR="001C0353" w:rsidRPr="008477F1" w:rsidRDefault="001C0353" w:rsidP="001C0353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626849" w:rsidRPr="008477F1" w:rsidRDefault="00626849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○計画期間：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2013（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平成25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  <w:r w:rsidR="003331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年度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～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2022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年度</w:t>
                            </w:r>
                          </w:p>
                          <w:p w:rsidR="008D1F2C" w:rsidRPr="008477F1" w:rsidRDefault="008D1F2C" w:rsidP="003A195F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⇒目標の実現に向け、</w:t>
                            </w:r>
                            <w:r w:rsidR="00626849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10</w:t>
                            </w:r>
                            <w:r w:rsidR="00626849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の基本方針」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のもと、</w:t>
                            </w:r>
                            <w:r w:rsidR="00894DD4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50の重点取組</w:t>
                            </w:r>
                            <w:r w:rsidR="00894DD4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」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を推進</w:t>
                            </w:r>
                            <w:r w:rsidR="003A195F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  <w:p w:rsidR="00894DD4" w:rsidRDefault="00894DD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220BE4" w:rsidRDefault="00220BE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2629AD" w:rsidRDefault="00894DD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  <w:r w:rsidRPr="00894DD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0"/>
                                <w:bdr w:val="single" w:sz="4" w:space="0" w:color="auto"/>
                              </w:rPr>
                              <w:t>２．</w:t>
                            </w:r>
                            <w:r w:rsidR="002629AD" w:rsidRPr="00894DD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0"/>
                                <w:bdr w:val="single" w:sz="4" w:space="0" w:color="auto"/>
                              </w:rPr>
                              <w:t>事業計画</w:t>
                            </w:r>
                          </w:p>
                          <w:p w:rsidR="00894DD4" w:rsidRDefault="00894DD4" w:rsidP="008477F1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○基本計画に掲げる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目標の実現に向け、取り組むべき具体的な施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策や事業を取りまとめたもの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894DD4" w:rsidRPr="00894DD4" w:rsidRDefault="00894DD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○計画期間</w:t>
                            </w:r>
                          </w:p>
                          <w:p w:rsidR="002629AD" w:rsidRPr="00DA6B1E" w:rsidRDefault="00894DD4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（</w:t>
                            </w:r>
                            <w:r w:rsidR="009B06F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前期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2013（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平成25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3331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～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2017（平成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29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2629A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</w:p>
                          <w:p w:rsidR="002629AD" w:rsidRPr="00521466" w:rsidRDefault="00894DD4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（</w:t>
                            </w:r>
                            <w:r w:rsidR="009B06F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後期</w:t>
                            </w:r>
                            <w:r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C06EDC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2018（</w:t>
                            </w:r>
                            <w:r w:rsidR="006059B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平成30</w:t>
                            </w:r>
                            <w:r w:rsidR="00C06EDC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3331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  <w:r w:rsidR="006059B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～</w:t>
                            </w:r>
                            <w:r w:rsidR="00C06EDC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2022</w:t>
                            </w:r>
                            <w:r w:rsidR="002629A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</w:p>
                          <w:p w:rsidR="00FE1D2F" w:rsidRPr="00333141" w:rsidRDefault="00FE1D2F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220BE4" w:rsidRPr="00DA6B1E" w:rsidRDefault="00220BE4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3A195F" w:rsidRDefault="008D1F2C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＜後期事業計画＞</w:t>
                            </w:r>
                          </w:p>
                          <w:p w:rsidR="003A195F" w:rsidRPr="003A195F" w:rsidRDefault="001C0353" w:rsidP="003A195F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○「前期事業計画」の取組みの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点検評価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を行った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「大阪府教育行政評価審議会」において</w:t>
                            </w:r>
                            <w:r w:rsidR="00A26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、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後期事業計画への意見を聴取。</w:t>
                            </w:r>
                          </w:p>
                          <w:p w:rsidR="003A195F" w:rsidRDefault="00101A4A" w:rsidP="003A195F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○学習指導要領の改訂、教</w:t>
                            </w:r>
                            <w:r w:rsidR="00E8107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職</w:t>
                            </w:r>
                            <w:r w:rsidR="003A19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員の働き方改革、子どもの貧困等の新たな教育課題や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現在国で作成中の</w:t>
                            </w:r>
                            <w:r w:rsidR="003A19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「第３期教育振興基本計画」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の方向性</w:t>
                            </w:r>
                            <w:r w:rsidR="003A19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を踏まえつつ、具体的な取組み、事業目標を取りまとめ</w:t>
                            </w:r>
                            <w:r w:rsidR="00A26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たもの。</w:t>
                            </w:r>
                          </w:p>
                          <w:p w:rsidR="00A26208" w:rsidRPr="003A195F" w:rsidRDefault="00A26208" w:rsidP="003A195F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○実施にあたっては、</w:t>
                            </w:r>
                            <w:r w:rsidR="001C035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「10の基本方針」ごとに設定した「実現をめざす主な指標を踏まえつつ、「50の重点取組」について設定した事業目標に基づき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、進行管理を行う。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margin-left:-1.9pt;margin-top:18.45pt;width:322pt;height:6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" fillcolor="window" strokecolor="windowText" strokeweight="1.25pt">
                <v:textbox>
                  <w:txbxContent>
                    <w:p w:rsidR="002629AD" w:rsidRPr="00626849" w:rsidRDefault="00626849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24"/>
                          <w:szCs w:val="26"/>
                          <w:bdr w:val="single" w:sz="4" w:space="0" w:color="auto"/>
                        </w:rPr>
                      </w:pPr>
                      <w:r w:rsidRPr="0062684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6"/>
                          <w:bdr w:val="single" w:sz="4" w:space="0" w:color="auto"/>
                        </w:rPr>
                        <w:t>１．</w:t>
                      </w:r>
                      <w:r w:rsidR="002629AD" w:rsidRPr="0062684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6"/>
                          <w:bdr w:val="single" w:sz="4" w:space="0" w:color="auto"/>
                        </w:rPr>
                        <w:t>大阪府教育振興基本計画</w:t>
                      </w:r>
                    </w:p>
                    <w:p w:rsidR="00894DD4" w:rsidRDefault="00626849" w:rsidP="001C0353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8477F1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○</w:t>
                      </w:r>
                      <w:r w:rsidR="0075688C" w:rsidRPr="008477F1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知事が教育委員会と協議の上</w:t>
                      </w:r>
                      <w:r w:rsidR="0075688C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、案を作成し、議会の議決を経て策定。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（大阪府教育行政基本条例）</w:t>
                      </w:r>
                    </w:p>
                    <w:p w:rsidR="001C0353" w:rsidRPr="008477F1" w:rsidRDefault="001C0353" w:rsidP="001C0353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626849" w:rsidRPr="008477F1" w:rsidRDefault="00626849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○計画期間：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2013（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平成25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  <w:r w:rsidR="003331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年度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～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2022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年度</w:t>
                      </w:r>
                    </w:p>
                    <w:p w:rsidR="008D1F2C" w:rsidRPr="008477F1" w:rsidRDefault="008D1F2C" w:rsidP="003A195F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</w:rPr>
                      </w:pP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⇒目標の実現に向け、</w:t>
                      </w:r>
                      <w:r w:rsidR="00626849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「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10</w:t>
                      </w:r>
                      <w:r w:rsidR="00626849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の基本方針」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のもと、</w:t>
                      </w:r>
                      <w:r w:rsidR="00894DD4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「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50の重点取組</w:t>
                      </w:r>
                      <w:r w:rsidR="00894DD4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」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を推進</w:t>
                      </w:r>
                      <w:r w:rsidR="003A195F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</w:p>
                    <w:p w:rsidR="00894DD4" w:rsidRDefault="00894DD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220BE4" w:rsidRDefault="00220BE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2629AD" w:rsidRDefault="00894DD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4"/>
                          <w:szCs w:val="20"/>
                          <w:bdr w:val="single" w:sz="4" w:space="0" w:color="auto"/>
                        </w:rPr>
                      </w:pPr>
                      <w:r w:rsidRPr="00894DD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0"/>
                          <w:bdr w:val="single" w:sz="4" w:space="0" w:color="auto"/>
                        </w:rPr>
                        <w:t>２．</w:t>
                      </w:r>
                      <w:r w:rsidR="002629AD" w:rsidRPr="00894DD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0"/>
                          <w:bdr w:val="single" w:sz="4" w:space="0" w:color="auto"/>
                        </w:rPr>
                        <w:t>事業計画</w:t>
                      </w:r>
                    </w:p>
                    <w:p w:rsidR="00894DD4" w:rsidRDefault="00894DD4" w:rsidP="008477F1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○基本計画に掲げる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目標の実現に向け、取り組むべき具体的な施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策や事業を取りまとめたもの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。</w:t>
                      </w:r>
                    </w:p>
                    <w:p w:rsidR="00894DD4" w:rsidRPr="00894DD4" w:rsidRDefault="00894DD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○計画期間</w:t>
                      </w:r>
                    </w:p>
                    <w:p w:rsidR="002629AD" w:rsidRPr="00DA6B1E" w:rsidRDefault="00894DD4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（</w:t>
                      </w:r>
                      <w:r w:rsidR="009B06F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前期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2013（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平成25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3331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～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2017（平成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29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2629A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</w:p>
                    <w:p w:rsidR="002629AD" w:rsidRPr="00521466" w:rsidRDefault="00894DD4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（</w:t>
                      </w:r>
                      <w:r w:rsidR="009B06F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後期</w:t>
                      </w:r>
                      <w:r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C06EDC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2018（</w:t>
                      </w:r>
                      <w:r w:rsidR="006059B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平成30</w:t>
                      </w:r>
                      <w:r w:rsidR="00C06EDC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3331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  <w:r w:rsidR="006059B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～</w:t>
                      </w:r>
                      <w:r w:rsidR="00C06EDC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2022</w:t>
                      </w:r>
                      <w:r w:rsidR="002629A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</w:p>
                    <w:p w:rsidR="00FE1D2F" w:rsidRPr="00333141" w:rsidRDefault="00FE1D2F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</w:p>
                    <w:p w:rsidR="00220BE4" w:rsidRPr="00DA6B1E" w:rsidRDefault="00220BE4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</w:p>
                    <w:p w:rsidR="003A195F" w:rsidRDefault="008D1F2C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＜後期事業計画＞</w:t>
                      </w:r>
                    </w:p>
                    <w:p w:rsidR="003A195F" w:rsidRPr="003A195F" w:rsidRDefault="001C0353" w:rsidP="003A195F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○「前期事業計画」の取組みの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点検評価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を行った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「大阪府教育行政評価審議会」において</w:t>
                      </w:r>
                      <w:r w:rsidR="00A26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、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後期事業計画への意見を聴取。</w:t>
                      </w:r>
                    </w:p>
                    <w:p w:rsidR="003A195F" w:rsidRDefault="00101A4A" w:rsidP="003A195F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○学習指導要領の改訂、教</w:t>
                      </w:r>
                      <w:r w:rsidR="00E8107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職</w:t>
                      </w:r>
                      <w:r w:rsidR="003A19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員の働き方改革、子どもの貧困等の新たな教育課題や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現在国で作成中の</w:t>
                      </w:r>
                      <w:r w:rsidR="003A19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「第３期教育振興基本計画」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の方向性</w:t>
                      </w:r>
                      <w:r w:rsidR="003A19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を踏まえつつ、具体的な取組み、事業目標を取りまとめ</w:t>
                      </w:r>
                      <w:r w:rsidR="00A26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たもの。</w:t>
                      </w:r>
                    </w:p>
                    <w:p w:rsidR="00A26208" w:rsidRPr="003A195F" w:rsidRDefault="00A26208" w:rsidP="003A195F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○実施にあたっては、</w:t>
                      </w:r>
                      <w:r w:rsidR="001C035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「10の基本方針」ごとに設定した「実現をめざす主な指標を踏まえつつ、「50の重点取組」について設定した事業目標に基づき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、進行管理を行う。</w:t>
                      </w:r>
                    </w:p>
                  </w:txbxContent>
                </v:textbox>
              </v:rect>
            </w:pict>
          </mc:Fallback>
        </mc:AlternateContent>
      </w:r>
    </w:p>
    <w:p w:rsidR="0083105D" w:rsidRPr="00354092" w:rsidRDefault="0083105D">
      <w:pPr>
        <w:jc w:val="left"/>
        <w:rPr>
          <w:sz w:val="24"/>
        </w:rPr>
      </w:pPr>
    </w:p>
    <w:sectPr w:rsidR="0083105D" w:rsidRPr="00354092" w:rsidSect="00F66296">
      <w:footerReference w:type="default" r:id="rId8"/>
      <w:pgSz w:w="23814" w:h="16839" w:orient="landscape" w:code="8"/>
      <w:pgMar w:top="851" w:right="1701" w:bottom="233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8D" w:rsidRDefault="00DB438D" w:rsidP="003620C8">
      <w:r>
        <w:separator/>
      </w:r>
    </w:p>
  </w:endnote>
  <w:endnote w:type="continuationSeparator" w:id="0">
    <w:p w:rsidR="00DB438D" w:rsidRDefault="00DB438D" w:rsidP="003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704487"/>
      <w:docPartObj>
        <w:docPartGallery w:val="Page Numbers (Bottom of Page)"/>
        <w:docPartUnique/>
      </w:docPartObj>
    </w:sdtPr>
    <w:sdtEndPr/>
    <w:sdtContent>
      <w:p w:rsidR="00F66296" w:rsidRDefault="00F662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2D" w:rsidRPr="001D582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－</w:t>
        </w:r>
        <w:r>
          <w:rPr>
            <w:rFonts w:hint="eastAsia"/>
          </w:rPr>
          <w:t>2</w:t>
        </w:r>
      </w:p>
    </w:sdtContent>
  </w:sdt>
  <w:p w:rsidR="00F66296" w:rsidRDefault="00F66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8D" w:rsidRDefault="00DB438D" w:rsidP="003620C8">
      <w:r>
        <w:separator/>
      </w:r>
    </w:p>
  </w:footnote>
  <w:footnote w:type="continuationSeparator" w:id="0">
    <w:p w:rsidR="00DB438D" w:rsidRDefault="00DB438D" w:rsidP="0036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33"/>
    <w:rsid w:val="00015A46"/>
    <w:rsid w:val="00044BEC"/>
    <w:rsid w:val="00063136"/>
    <w:rsid w:val="00066449"/>
    <w:rsid w:val="000F0B5E"/>
    <w:rsid w:val="00101A4A"/>
    <w:rsid w:val="00135D84"/>
    <w:rsid w:val="00153B19"/>
    <w:rsid w:val="00157210"/>
    <w:rsid w:val="0016134D"/>
    <w:rsid w:val="00161A2A"/>
    <w:rsid w:val="00185B36"/>
    <w:rsid w:val="001B086A"/>
    <w:rsid w:val="001C0353"/>
    <w:rsid w:val="001C6003"/>
    <w:rsid w:val="001D582D"/>
    <w:rsid w:val="001E02B7"/>
    <w:rsid w:val="001E65A3"/>
    <w:rsid w:val="001F3780"/>
    <w:rsid w:val="001F4E44"/>
    <w:rsid w:val="00220BE4"/>
    <w:rsid w:val="00252CFD"/>
    <w:rsid w:val="00256C43"/>
    <w:rsid w:val="002629AD"/>
    <w:rsid w:val="002857F6"/>
    <w:rsid w:val="002D1D87"/>
    <w:rsid w:val="002F1B64"/>
    <w:rsid w:val="0030026F"/>
    <w:rsid w:val="00323F8E"/>
    <w:rsid w:val="00333141"/>
    <w:rsid w:val="003372F9"/>
    <w:rsid w:val="00337B08"/>
    <w:rsid w:val="00354092"/>
    <w:rsid w:val="003620C8"/>
    <w:rsid w:val="003664C7"/>
    <w:rsid w:val="003806A8"/>
    <w:rsid w:val="003A15BC"/>
    <w:rsid w:val="003A195F"/>
    <w:rsid w:val="003A7FCF"/>
    <w:rsid w:val="003B7ACD"/>
    <w:rsid w:val="003F4572"/>
    <w:rsid w:val="0040276B"/>
    <w:rsid w:val="00404201"/>
    <w:rsid w:val="004063DA"/>
    <w:rsid w:val="00426FD3"/>
    <w:rsid w:val="0044385C"/>
    <w:rsid w:val="004532F0"/>
    <w:rsid w:val="00454AE5"/>
    <w:rsid w:val="00455B7E"/>
    <w:rsid w:val="00476A02"/>
    <w:rsid w:val="00485317"/>
    <w:rsid w:val="00487C66"/>
    <w:rsid w:val="00495489"/>
    <w:rsid w:val="004E0360"/>
    <w:rsid w:val="004E0AC9"/>
    <w:rsid w:val="004E3E96"/>
    <w:rsid w:val="00521466"/>
    <w:rsid w:val="005818BC"/>
    <w:rsid w:val="00583B1D"/>
    <w:rsid w:val="006059BD"/>
    <w:rsid w:val="00626849"/>
    <w:rsid w:val="00636808"/>
    <w:rsid w:val="00641360"/>
    <w:rsid w:val="00672912"/>
    <w:rsid w:val="00672AF3"/>
    <w:rsid w:val="00691187"/>
    <w:rsid w:val="006938B3"/>
    <w:rsid w:val="006B52B3"/>
    <w:rsid w:val="006F7438"/>
    <w:rsid w:val="00721B59"/>
    <w:rsid w:val="0075688C"/>
    <w:rsid w:val="007E6F94"/>
    <w:rsid w:val="00813964"/>
    <w:rsid w:val="0083105D"/>
    <w:rsid w:val="008477F1"/>
    <w:rsid w:val="00864CDB"/>
    <w:rsid w:val="00890137"/>
    <w:rsid w:val="00894DD4"/>
    <w:rsid w:val="008A1218"/>
    <w:rsid w:val="008D1F2C"/>
    <w:rsid w:val="008E6E51"/>
    <w:rsid w:val="00941CBE"/>
    <w:rsid w:val="009B06FD"/>
    <w:rsid w:val="009B5831"/>
    <w:rsid w:val="009C4C14"/>
    <w:rsid w:val="009C64C5"/>
    <w:rsid w:val="00A16D0D"/>
    <w:rsid w:val="00A22A8A"/>
    <w:rsid w:val="00A2344E"/>
    <w:rsid w:val="00A26208"/>
    <w:rsid w:val="00A5031F"/>
    <w:rsid w:val="00A53B9C"/>
    <w:rsid w:val="00A549EF"/>
    <w:rsid w:val="00AE6B1A"/>
    <w:rsid w:val="00B739C2"/>
    <w:rsid w:val="00B9289B"/>
    <w:rsid w:val="00B9361D"/>
    <w:rsid w:val="00BA302E"/>
    <w:rsid w:val="00BE2CF7"/>
    <w:rsid w:val="00BE4C4A"/>
    <w:rsid w:val="00C06EDC"/>
    <w:rsid w:val="00C3530E"/>
    <w:rsid w:val="00C521E4"/>
    <w:rsid w:val="00C85853"/>
    <w:rsid w:val="00CC7E33"/>
    <w:rsid w:val="00CE1301"/>
    <w:rsid w:val="00CF1997"/>
    <w:rsid w:val="00D155B2"/>
    <w:rsid w:val="00D65673"/>
    <w:rsid w:val="00D95CCB"/>
    <w:rsid w:val="00DA6B1E"/>
    <w:rsid w:val="00DB438D"/>
    <w:rsid w:val="00DB4C97"/>
    <w:rsid w:val="00DC3BB0"/>
    <w:rsid w:val="00DC7AD2"/>
    <w:rsid w:val="00DE7EEF"/>
    <w:rsid w:val="00E54FAC"/>
    <w:rsid w:val="00E60E65"/>
    <w:rsid w:val="00E81073"/>
    <w:rsid w:val="00F00D56"/>
    <w:rsid w:val="00F05C28"/>
    <w:rsid w:val="00F07CC2"/>
    <w:rsid w:val="00F3128B"/>
    <w:rsid w:val="00F408CE"/>
    <w:rsid w:val="00F452C0"/>
    <w:rsid w:val="00F533E9"/>
    <w:rsid w:val="00F66296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62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8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62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8504-569B-42E7-9934-388EB433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32</cp:revision>
  <cp:lastPrinted>2018-01-18T08:53:00Z</cp:lastPrinted>
  <dcterms:created xsi:type="dcterms:W3CDTF">2017-12-19T01:42:00Z</dcterms:created>
  <dcterms:modified xsi:type="dcterms:W3CDTF">2018-01-18T08:57:00Z</dcterms:modified>
</cp:coreProperties>
</file>