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64" w:rsidRPr="00EA3764" w:rsidRDefault="00EA3764" w:rsidP="00EA3764">
      <w:pPr>
        <w:ind w:firstLineChars="100" w:firstLine="237"/>
        <w:jc w:val="right"/>
        <w:rPr>
          <w:rFonts w:ascii="HG丸ｺﾞｼｯｸM-PRO" w:eastAsia="HG丸ｺﾞｼｯｸM-PRO" w:hAnsi="HG丸ｺﾞｼｯｸM-PRO" w:cs="Times New Roman"/>
          <w:sz w:val="22"/>
        </w:rPr>
      </w:pPr>
      <w:bookmarkStart w:id="0" w:name="_GoBack"/>
      <w:bookmarkEnd w:id="0"/>
      <w:r w:rsidRPr="00EA3764">
        <w:rPr>
          <w:rFonts w:ascii="HG丸ｺﾞｼｯｸM-PRO" w:eastAsia="HG丸ｺﾞｼｯｸM-PRO" w:hAnsi="HG丸ｺﾞｼｯｸM-PRO" w:cs="Times New Roman" w:hint="eastAsia"/>
          <w:sz w:val="22"/>
        </w:rPr>
        <w:t>（別紙）</w:t>
      </w: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0916DE" w:rsidRDefault="003A1B78" w:rsidP="00EA3764">
      <w:pPr>
        <w:ind w:firstLineChars="100" w:firstLine="237"/>
        <w:jc w:val="left"/>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sz w:val="22"/>
        </w:rPr>
        <w:t>大阪府立学校条例及び</w:t>
      </w:r>
      <w:r w:rsidR="00EA3764" w:rsidRPr="00EA3764">
        <w:rPr>
          <w:rFonts w:ascii="HG丸ｺﾞｼｯｸM-PRO" w:eastAsia="HG丸ｺﾞｼｯｸM-PRO" w:hAnsi="HG丸ｺﾞｼｯｸM-PRO" w:cs="Times New Roman" w:hint="eastAsia"/>
          <w:sz w:val="22"/>
        </w:rPr>
        <w:t>大阪府立高等学</w:t>
      </w:r>
      <w:r w:rsidR="00EA3764" w:rsidRPr="000916DE">
        <w:rPr>
          <w:rFonts w:ascii="HG丸ｺﾞｼｯｸM-PRO" w:eastAsia="HG丸ｺﾞｼｯｸM-PRO" w:hAnsi="HG丸ｺﾞｼｯｸM-PRO" w:cs="Times New Roman" w:hint="eastAsia"/>
          <w:color w:val="000000" w:themeColor="text1"/>
          <w:sz w:val="22"/>
        </w:rPr>
        <w:t>校・大阪市立高等学校再編整備計画（平成</w:t>
      </w:r>
      <w:r w:rsidR="00281568" w:rsidRPr="000916DE">
        <w:rPr>
          <w:rFonts w:ascii="HG丸ｺﾞｼｯｸM-PRO" w:eastAsia="HG丸ｺﾞｼｯｸM-PRO" w:hAnsi="HG丸ｺﾞｼｯｸM-PRO" w:cs="Times New Roman"/>
          <w:color w:val="000000" w:themeColor="text1"/>
          <w:sz w:val="22"/>
        </w:rPr>
        <w:br/>
      </w:r>
      <w:r w:rsidR="00281568" w:rsidRPr="000916DE">
        <w:rPr>
          <w:rFonts w:ascii="HG丸ｺﾞｼｯｸM-PRO" w:eastAsia="HG丸ｺﾞｼｯｸM-PRO" w:hAnsi="HG丸ｺﾞｼｯｸM-PRO" w:cs="Times New Roman" w:hint="eastAsia"/>
          <w:color w:val="000000" w:themeColor="text1"/>
          <w:sz w:val="22"/>
        </w:rPr>
        <w:t xml:space="preserve">　</w:t>
      </w:r>
      <w:r w:rsidR="00EA3764" w:rsidRPr="000916DE">
        <w:rPr>
          <w:rFonts w:ascii="HG丸ｺﾞｼｯｸM-PRO" w:eastAsia="HG丸ｺﾞｼｯｸM-PRO" w:hAnsi="HG丸ｺﾞｼｯｸM-PRO" w:cs="Times New Roman" w:hint="eastAsia"/>
          <w:color w:val="000000" w:themeColor="text1"/>
          <w:sz w:val="22"/>
        </w:rPr>
        <w:t>26年度～平成30年度）に基づく平成</w:t>
      </w:r>
      <w:r w:rsidR="00B32C3F">
        <w:rPr>
          <w:rFonts w:ascii="HG丸ｺﾞｼｯｸM-PRO" w:eastAsia="HG丸ｺﾞｼｯｸM-PRO" w:hAnsi="HG丸ｺﾞｼｯｸM-PRO" w:cs="Times New Roman" w:hint="eastAsia"/>
          <w:color w:val="000000" w:themeColor="text1"/>
          <w:sz w:val="22"/>
        </w:rPr>
        <w:t>29</w:t>
      </w:r>
      <w:r w:rsidR="00EA3764" w:rsidRPr="000916DE">
        <w:rPr>
          <w:rFonts w:ascii="HG丸ｺﾞｼｯｸM-PRO" w:eastAsia="HG丸ｺﾞｼｯｸM-PRO" w:hAnsi="HG丸ｺﾞｼｯｸM-PRO" w:cs="Times New Roman" w:hint="eastAsia"/>
          <w:color w:val="000000" w:themeColor="text1"/>
          <w:sz w:val="22"/>
        </w:rPr>
        <w:t>年度実施対象校選定</w:t>
      </w:r>
      <w:r w:rsidR="00D7010A" w:rsidRPr="000916DE">
        <w:rPr>
          <w:rFonts w:ascii="HG丸ｺﾞｼｯｸM-PRO" w:eastAsia="HG丸ｺﾞｼｯｸM-PRO" w:hAnsi="HG丸ｺﾞｼｯｸM-PRO" w:cs="Times New Roman" w:hint="eastAsia"/>
          <w:color w:val="000000" w:themeColor="text1"/>
          <w:sz w:val="22"/>
        </w:rPr>
        <w:t>の考え方</w:t>
      </w:r>
      <w:r w:rsidR="00EA3764" w:rsidRPr="000916DE">
        <w:rPr>
          <w:rFonts w:ascii="HG丸ｺﾞｼｯｸM-PRO" w:eastAsia="HG丸ｺﾞｼｯｸM-PRO" w:hAnsi="HG丸ｺﾞｼｯｸM-PRO" w:cs="Times New Roman" w:hint="eastAsia"/>
          <w:color w:val="000000" w:themeColor="text1"/>
          <w:sz w:val="22"/>
        </w:rPr>
        <w:t>について</w:t>
      </w:r>
    </w:p>
    <w:p w:rsidR="00EA3764" w:rsidRPr="000916DE" w:rsidRDefault="00EA3764" w:rsidP="00EA3764">
      <w:pPr>
        <w:ind w:firstLineChars="100" w:firstLine="237"/>
        <w:jc w:val="left"/>
        <w:rPr>
          <w:rFonts w:ascii="HG丸ｺﾞｼｯｸM-PRO" w:eastAsia="HG丸ｺﾞｼｯｸM-PRO" w:hAnsi="HG丸ｺﾞｼｯｸM-PRO" w:cs="Times New Roman"/>
          <w:color w:val="000000" w:themeColor="text1"/>
          <w:sz w:val="22"/>
        </w:rPr>
      </w:pPr>
    </w:p>
    <w:p w:rsidR="00EA3764" w:rsidRPr="000916DE" w:rsidRDefault="00EA3764" w:rsidP="00EA3764">
      <w:pPr>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Ⅰ　平成</w:t>
      </w:r>
      <w:r w:rsidR="00B32C3F">
        <w:rPr>
          <w:rFonts w:ascii="HG丸ｺﾞｼｯｸM-PRO" w:eastAsia="HG丸ｺﾞｼｯｸM-PRO" w:hAnsi="HG丸ｺﾞｼｯｸM-PRO" w:cs="Times New Roman" w:hint="eastAsia"/>
          <w:color w:val="000000" w:themeColor="text1"/>
          <w:sz w:val="22"/>
        </w:rPr>
        <w:t>29</w:t>
      </w:r>
      <w:r w:rsidRPr="000916DE">
        <w:rPr>
          <w:rFonts w:ascii="HG丸ｺﾞｼｯｸM-PRO" w:eastAsia="HG丸ｺﾞｼｯｸM-PRO" w:hAnsi="HG丸ｺﾞｼｯｸM-PRO" w:cs="Times New Roman" w:hint="eastAsia"/>
          <w:color w:val="000000" w:themeColor="text1"/>
          <w:sz w:val="22"/>
        </w:rPr>
        <w:t>年度実施対象校の選定について</w:t>
      </w:r>
    </w:p>
    <w:p w:rsidR="00EA3764" w:rsidRPr="000916DE" w:rsidRDefault="00EA3764" w:rsidP="00EA3764">
      <w:pPr>
        <w:rPr>
          <w:rFonts w:ascii="HG丸ｺﾞｼｯｸM-PRO" w:eastAsia="HG丸ｺﾞｼｯｸM-PRO" w:hAnsi="HG丸ｺﾞｼｯｸM-PRO" w:cs="Times New Roman"/>
          <w:color w:val="000000" w:themeColor="text1"/>
          <w:sz w:val="22"/>
        </w:rPr>
      </w:pPr>
    </w:p>
    <w:p w:rsidR="00EA3764" w:rsidRPr="000916DE" w:rsidRDefault="009878C0" w:rsidP="00EA3764">
      <w:pPr>
        <w:rPr>
          <w:rFonts w:ascii="HG丸ｺﾞｼｯｸM-PRO" w:eastAsia="HG丸ｺﾞｼｯｸM-PRO" w:hAnsi="HG丸ｺﾞｼｯｸM-PRO" w:cs="Times New Roman"/>
          <w:color w:val="000000" w:themeColor="text1"/>
          <w:sz w:val="22"/>
        </w:rPr>
      </w:pPr>
      <w:r w:rsidRPr="000916DE">
        <w:rPr>
          <w:rFonts w:ascii="ＭＳ ゴシック" w:eastAsia="ＭＳ ゴシック" w:hAnsi="ＭＳ ゴシック" w:cs="Times New Roman" w:hint="eastAsia"/>
          <w:b/>
          <w:noProof/>
          <w:color w:val="000000" w:themeColor="text1"/>
          <w:sz w:val="22"/>
        </w:rPr>
        <mc:AlternateContent>
          <mc:Choice Requires="wps">
            <w:drawing>
              <wp:anchor distT="0" distB="0" distL="114300" distR="114300" simplePos="0" relativeHeight="251661312" behindDoc="0" locked="0" layoutInCell="1" allowOverlap="1" wp14:anchorId="7504856F" wp14:editId="497FDA93">
                <wp:simplePos x="0" y="0"/>
                <wp:positionH relativeFrom="column">
                  <wp:posOffset>-5080</wp:posOffset>
                </wp:positionH>
                <wp:positionV relativeFrom="paragraph">
                  <wp:posOffset>222885</wp:posOffset>
                </wp:positionV>
                <wp:extent cx="5886450" cy="1733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7335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pt;margin-top:17.55pt;width:46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GHowIAACkFAAAOAAAAZHJzL2Uyb0RvYy54bWysVE2O0zAU3iNxB8v7TpI2bdNo0tGoaRHS&#10;ACMNHMCNncbCsYPtNi2IY8ABYM0aseA4jMQteHba0jIbhMjCebbf3/fe93x5ta0F2jBtuJIZji5C&#10;jJgsFOVyleFXLxe9BCNjiaREKMkyvGMGX00fP7psm5T1VaUEZRqBE2nStslwZW2TBoEpKlYTc6Ea&#10;JuGyVLomFrZ6FVBNWvBei6AfhqOgVZo2WhXMGDjNu0s89f7LkhX2RVkaZpHIMORm/ar9unRrML0k&#10;6UqTpuLFPg3yD1nUhEsIenSVE0vQWvMHrmpeaGVUaS8KVQeqLHnBPAZAE4V/oLmrSMM8FiiOaY5l&#10;Mv/PbfF8c6sRpxkeYCRJDS26//L5/uO3H98/BT8/fO0kNHCFahuTgv5dc6sdVNPcqOK1QVLNKiJX&#10;7Fpr1VaMUEgvcvrBmYHbGDBFy/aZohCHrK3yNduWunYOoRpo61uzO7aGbS0q4HCYJKN4CB0s4C4a&#10;DwZD2LgYJD2YN9rYJ0zVyAkZ1tB7755sboztVA8qLppUCy4EnJNUSNSC1/44dAEI0FBL6m2NEpw6&#10;PQ9Yr5YzodGGODL5b5/CmZoLkhNTdXpmZ3JlnR5Ja26B7ILXGU6O5iR1NZtL6lUs4aKTAZmQzgpK&#10;AAD2Ukeqd5NwMk/mSdyL+6N5Lw7zvHe9mMW90SIaD/NBPpvl0XuHIIrTilPKpANxIHgU/x2B9qPW&#10;UfNI8TOw5rQmC/89rElwnobvGqA6/D06TxbHj45nS0V3wBWtuomFFwaESum3GLUwrRk2b9ZEM4zE&#10;Uwl8G8f9yRDG22+SZAJ91KcXy5MLIgtwlGGLUSfObPcgrBvNVxXEiXzvpboGhpbcc8ext8tpz2uY&#10;R5///u1wA3+691q/X7jpLwAAAP//AwBQSwMEFAAGAAgAAAAhAM/86V/eAAAACAEAAA8AAABkcnMv&#10;ZG93bnJldi54bWxMj8FOwzAQRO9I/IO1SNyonSCiEOJUqBKCEyqhiB7deEki4nUUu23g69meynFn&#10;RjNvy+XsBnHAKfSeNCQLBQKp8banVsPm/ekmBxGiIWsGT6jhBwMsq8uL0hTWH+kND3VsBZdQKIyG&#10;LsaxkDI0HToTFn5EYu/LT85EPqdW2skcudwNMlUqk870xAudGXHVYfNd752G19+XOdtsV9vcKfz8&#10;yOp1Ss9rra+v5scHEBHneA7DCZ/RoWKmnd+TDWLQcAKPGm7vEhBs36dZCmLHgsoTkFUp/z9Q/QEA&#10;AP//AwBQSwECLQAUAAYACAAAACEAtoM4kv4AAADhAQAAEwAAAAAAAAAAAAAAAAAAAAAAW0NvbnRl&#10;bnRfVHlwZXNdLnhtbFBLAQItABQABgAIAAAAIQA4/SH/1gAAAJQBAAALAAAAAAAAAAAAAAAAAC8B&#10;AABfcmVscy8ucmVsc1BLAQItABQABgAIAAAAIQBSf4GHowIAACkFAAAOAAAAAAAAAAAAAAAAAC4C&#10;AABkcnMvZTJvRG9jLnhtbFBLAQItABQABgAIAAAAIQDP/Olf3gAAAAgBAAAPAAAAAAAAAAAAAAAA&#10;AP0EAABkcnMvZG93bnJldi54bWxQSwUGAAAAAAQABADzAAAACAYAAAAA&#10;" filled="f" strokeweight="1pt">
                <v:stroke dashstyle="1 1" endcap="round"/>
                <v:textbox inset="5.85pt,.7pt,5.85pt,.7pt"/>
              </v:rect>
            </w:pict>
          </mc:Fallback>
        </mc:AlternateContent>
      </w:r>
      <w:r w:rsidR="00EA3764" w:rsidRPr="000916DE">
        <w:rPr>
          <w:rFonts w:ascii="HG丸ｺﾞｼｯｸM-PRO" w:eastAsia="HG丸ｺﾞｼｯｸM-PRO" w:hAnsi="HG丸ｺﾞｼｯｸM-PRO" w:cs="Times New Roman" w:hint="eastAsia"/>
          <w:color w:val="000000" w:themeColor="text1"/>
          <w:sz w:val="22"/>
        </w:rPr>
        <w:t>１　募集停止校の選定</w:t>
      </w: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w:t>
      </w:r>
      <w:r w:rsidR="00D30BD6" w:rsidRPr="000916DE">
        <w:rPr>
          <w:rFonts w:ascii="ＭＳ ゴシック" w:eastAsia="ＭＳ ゴシック" w:hAnsi="ＭＳ ゴシック" w:cs="Times New Roman" w:hint="eastAsia"/>
          <w:b/>
          <w:color w:val="000000" w:themeColor="text1"/>
          <w:sz w:val="22"/>
        </w:rPr>
        <w:t>大阪</w:t>
      </w:r>
      <w:r w:rsidR="009878C0" w:rsidRPr="000916DE">
        <w:rPr>
          <w:rFonts w:ascii="ＭＳ ゴシック" w:eastAsia="ＭＳ ゴシック" w:hAnsi="ＭＳ ゴシック" w:cs="Times New Roman" w:hint="eastAsia"/>
          <w:b/>
          <w:color w:val="000000" w:themeColor="text1"/>
          <w:sz w:val="22"/>
        </w:rPr>
        <w:t>府立学校条例</w:t>
      </w:r>
      <w:r w:rsidRPr="000916DE">
        <w:rPr>
          <w:rFonts w:ascii="ＭＳ ゴシック" w:eastAsia="ＭＳ ゴシック" w:hAnsi="ＭＳ ゴシック" w:cs="Times New Roman" w:hint="eastAsia"/>
          <w:b/>
          <w:color w:val="000000" w:themeColor="text1"/>
          <w:sz w:val="22"/>
        </w:rPr>
        <w:t>〕</w:t>
      </w:r>
    </w:p>
    <w:p w:rsidR="009878C0" w:rsidRPr="000916DE" w:rsidRDefault="009878C0" w:rsidP="00D50970">
      <w:pPr>
        <w:spacing w:line="340" w:lineRule="exact"/>
        <w:ind w:leftChars="95" w:left="452"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第二条　府立学校は、教育の普及及び機会均等を図りつつ、将来の幼児、児童及び生徒の数、入学を志願する者の数の動向、当該府立学校の特色、その学校が所在する地域の特性その他の事情を総合的に勘案し、効果的かつ効率的に配置されるよう努めるものとする。</w:t>
      </w:r>
    </w:p>
    <w:p w:rsidR="009878C0" w:rsidRPr="000916DE" w:rsidRDefault="009878C0" w:rsidP="00D50970">
      <w:pPr>
        <w:spacing w:line="340" w:lineRule="exact"/>
        <w:ind w:leftChars="95" w:left="452"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2　入学を志願する者の数が三年連続して定員に満たない高等学校で、その後も改善する見込みがないと認められるものは、再編整備の対象とする。</w:t>
      </w:r>
    </w:p>
    <w:p w:rsidR="009878C0" w:rsidRPr="000916DE" w:rsidRDefault="009878C0" w:rsidP="009878C0">
      <w:pPr>
        <w:ind w:leftChars="200" w:left="453"/>
        <w:rPr>
          <w:rFonts w:ascii="HG丸ｺﾞｼｯｸM-PRO" w:eastAsia="HG丸ｺﾞｼｯｸM-PRO" w:hAnsi="HG丸ｺﾞｼｯｸM-PRO" w:cs="Times New Roman"/>
          <w:color w:val="000000" w:themeColor="text1"/>
          <w:sz w:val="22"/>
        </w:rPr>
      </w:pPr>
    </w:p>
    <w:p w:rsidR="00D30BD6" w:rsidRPr="000916DE" w:rsidRDefault="00D30BD6" w:rsidP="00D30BD6">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noProof/>
          <w:color w:val="000000" w:themeColor="text1"/>
          <w:sz w:val="22"/>
        </w:rPr>
        <mc:AlternateContent>
          <mc:Choice Requires="wps">
            <w:drawing>
              <wp:anchor distT="0" distB="0" distL="114300" distR="114300" simplePos="0" relativeHeight="251673600" behindDoc="0" locked="0" layoutInCell="1" allowOverlap="1" wp14:anchorId="48F11EC8" wp14:editId="6536AF47">
                <wp:simplePos x="0" y="0"/>
                <wp:positionH relativeFrom="column">
                  <wp:posOffset>-5080</wp:posOffset>
                </wp:positionH>
                <wp:positionV relativeFrom="paragraph">
                  <wp:posOffset>3810</wp:posOffset>
                </wp:positionV>
                <wp:extent cx="5886450" cy="27432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7432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4pt;margin-top:.3pt;width:463.5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BypAIAACkFAAAOAAAAZHJzL2Uyb0RvYy54bWysVE2O0zAU3iNxB8v7TppO2qbRpKNR0yKk&#10;AUYaOIBrO42FYwfbbTogjgEHgDVrxILjMBK34NlpS8tsECIL59l+f9973/PF5baWaMONFVrlOD7r&#10;Y8QV1UyoVY5fvVz0UoysI4oRqRXP8R23+HL6+NFF22R8oCstGTcInCibtU2OK+eaLIosrXhN7Jlu&#10;uILLUpuaONiaVcQMacF7LaNBvz+KWm1YYzTl1sJp0V3iafBflpy6F2VpuUMyx5CbC6sJ69Kv0fSC&#10;ZCtDmkrQXRrkH7KoiVAQ9OCqII6gtREPXNWCGm116c6oriNdloLygAHQxP0/0NxWpOEBCxTHNocy&#10;2f/nlj7f3BgkWI7HGClSQ4vuv3y+//jtx/dP0c8PXzsJjX2h2sZmoH/b3BgP1TbXmr62SOlZRdSK&#10;Xxmj24oTBunFXj86MfAbC6Zo2T7TDOKQtdOhZtvS1N4hVANtQ2vuDq3hW4coHA7TdJQMoYMU7gbj&#10;5ByaH2KQbG/eGOuecF0jL+TYQO+De7K5ts6nQ7K9io+m9EJIGfovFWoh58EYfCJKgIZGsWBrtRTM&#10;6wXAZrWcSYM2xJMpfLsUTtR8kILYqtOzd7bQzuuRrBYOyC5FneP0YE4yX7O5YkHFESE7GdKVyltB&#10;CQDATupI9W7Sn8zTeZr0ksFo3kv6RdG7WsyS3mgRj4fFeTGbFfF7jyBOskowxpUHsSd4nPwdgXaj&#10;1lHzQPETsPa4JovwPaxJdJpGaAWg2v8DukAWz4+OZ0vN7oArRncTCy8MCJU2bzFqYVpzbN+sieEY&#10;yacK+DZOBpMhjHfYpOkE+miOL5ZHF0RRcJRjh1Enzlz3IKwbI1YVxIlD75W+AoaWInDHs7fLacdr&#10;mMeQ/+7t8AN/vA9av1+46S8AAAD//wMAUEsDBBQABgAIAAAAIQC1mYzc3AAAAAYBAAAPAAAAZHJz&#10;L2Rvd25yZXYueG1sTM5BS8NAEAXgu+B/WEbwZjeusrQxkyIF0ZPUWGmP2+yYBLOzIbtto7/e7UmP&#10;wxve+4rl5HpxpDF0nhFuZxkI4trbjhuEzfvTzRxEiIat6T0TwjcFWJaXF4XJrT/xGx2r2IhUwiE3&#10;CG2MQy5lqFtyJsz8QJyyTz86E9M5NtKO5pTKXS9VlmnpTMdpoTUDrVqqv6qDQ3j9eZn0ZrfazV1G&#10;2w9drRU/rxGvr6bHBxCRpvj3DGd+okOZTHt/YBtEj3CGRwQNIoULpRWIPcL9ndIgy0L+55e/AAAA&#10;//8DAFBLAQItABQABgAIAAAAIQC2gziS/gAAAOEBAAATAAAAAAAAAAAAAAAAAAAAAABbQ29udGVu&#10;dF9UeXBlc10ueG1sUEsBAi0AFAAGAAgAAAAhADj9If/WAAAAlAEAAAsAAAAAAAAAAAAAAAAALwEA&#10;AF9yZWxzLy5yZWxzUEsBAi0AFAAGAAgAAAAhAKxfkHKkAgAAKQUAAA4AAAAAAAAAAAAAAAAALgIA&#10;AGRycy9lMm9Eb2MueG1sUEsBAi0AFAAGAAgAAAAhALWZjNzcAAAABgEAAA8AAAAAAAAAAAAAAAAA&#10;/gQAAGRycy9kb3ducmV2LnhtbFBLBQYAAAAABAAEAPMAAAAHBgAAAAA=&#10;" filled="f" strokeweight="1pt">
                <v:stroke dashstyle="1 1" endcap="round"/>
                <v:textbox inset="5.85pt,.7pt,5.85pt,.7pt"/>
              </v:rect>
            </w:pict>
          </mc:Fallback>
        </mc:AlternateContent>
      </w:r>
      <w:r w:rsidRPr="000916DE">
        <w:rPr>
          <w:rFonts w:ascii="ＭＳ ゴシック" w:eastAsia="ＭＳ ゴシック" w:hAnsi="ＭＳ ゴシック" w:cs="Times New Roman" w:hint="eastAsia"/>
          <w:b/>
          <w:color w:val="000000" w:themeColor="text1"/>
          <w:sz w:val="22"/>
        </w:rPr>
        <w:t>〔再編整備計画における記載〕</w:t>
      </w:r>
    </w:p>
    <w:p w:rsidR="00D30BD6" w:rsidRPr="000916DE" w:rsidRDefault="00D30BD6" w:rsidP="00D50970">
      <w:pPr>
        <w:spacing w:line="340" w:lineRule="exact"/>
        <w:ind w:left="237"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すべての高校を対象に、学校の特色や地域の特性、志願状況を踏まえて配置の在り方を検討する。</w:t>
      </w:r>
    </w:p>
    <w:p w:rsidR="00D30BD6" w:rsidRPr="000916DE" w:rsidRDefault="00D30BD6" w:rsidP="00D50970">
      <w:pPr>
        <w:numPr>
          <w:ilvl w:val="0"/>
          <w:numId w:val="2"/>
        </w:numPr>
        <w:spacing w:line="340" w:lineRule="exact"/>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学校の特色</w:t>
      </w:r>
    </w:p>
    <w:p w:rsidR="00D30BD6" w:rsidRPr="000916DE" w:rsidRDefault="00D30BD6" w:rsidP="00D50970">
      <w:pPr>
        <w:spacing w:line="340" w:lineRule="exact"/>
        <w:ind w:left="600"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教育課程や教育活動の特色とあわせて、その学校の役割が果たせているかどうかを勘案する。</w:t>
      </w:r>
    </w:p>
    <w:p w:rsidR="00D30BD6" w:rsidRPr="000916DE" w:rsidRDefault="00D30BD6" w:rsidP="00D50970">
      <w:pPr>
        <w:numPr>
          <w:ilvl w:val="0"/>
          <w:numId w:val="2"/>
        </w:numPr>
        <w:spacing w:line="340" w:lineRule="exact"/>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地域の特性</w:t>
      </w:r>
    </w:p>
    <w:p w:rsidR="00D30BD6" w:rsidRPr="000916DE" w:rsidRDefault="00D30BD6" w:rsidP="00D50970">
      <w:pPr>
        <w:spacing w:line="340" w:lineRule="exact"/>
        <w:ind w:left="60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公共交通機関の整備状況や、高校の設置状況、地域振興における高校の位置づけを勘案する。</w:t>
      </w:r>
    </w:p>
    <w:p w:rsidR="00D30BD6" w:rsidRPr="000916DE" w:rsidRDefault="00D30BD6" w:rsidP="00D50970">
      <w:pPr>
        <w:numPr>
          <w:ilvl w:val="0"/>
          <w:numId w:val="2"/>
        </w:numPr>
        <w:spacing w:line="340" w:lineRule="exact"/>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志願状況</w:t>
      </w:r>
    </w:p>
    <w:p w:rsidR="00D30BD6" w:rsidRPr="000916DE" w:rsidRDefault="00D30BD6" w:rsidP="00D50970">
      <w:pPr>
        <w:spacing w:line="340" w:lineRule="exact"/>
        <w:ind w:left="60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志願者数の推移や志願動向の変化、当該地域における将来の中学卒業者数の推計を勘案する。</w:t>
      </w:r>
    </w:p>
    <w:p w:rsidR="00D30BD6" w:rsidRPr="000916DE" w:rsidRDefault="00D30BD6" w:rsidP="009878C0">
      <w:pPr>
        <w:ind w:leftChars="100" w:left="227" w:firstLineChars="100" w:firstLine="237"/>
        <w:rPr>
          <w:rFonts w:ascii="HG丸ｺﾞｼｯｸM-PRO" w:eastAsia="HG丸ｺﾞｼｯｸM-PRO" w:hAnsi="HG丸ｺﾞｼｯｸM-PRO" w:cs="Times New Roman"/>
          <w:color w:val="000000" w:themeColor="text1"/>
          <w:sz w:val="22"/>
        </w:rPr>
      </w:pPr>
    </w:p>
    <w:p w:rsidR="009878C0" w:rsidRPr="000916DE" w:rsidRDefault="00D30BD6" w:rsidP="00D50970">
      <w:pPr>
        <w:spacing w:line="340" w:lineRule="exact"/>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w:t>
      </w:r>
      <w:r w:rsidR="003A1B78" w:rsidRPr="000916DE">
        <w:rPr>
          <w:rFonts w:ascii="HG丸ｺﾞｼｯｸM-PRO" w:eastAsia="HG丸ｺﾞｼｯｸM-PRO" w:hAnsi="HG丸ｺﾞｼｯｸM-PRO" w:cs="Times New Roman" w:hint="eastAsia"/>
          <w:color w:val="000000" w:themeColor="text1"/>
          <w:sz w:val="22"/>
        </w:rPr>
        <w:t>大阪府立学校条例</w:t>
      </w:r>
      <w:r w:rsidRPr="000916DE">
        <w:rPr>
          <w:rFonts w:ascii="HG丸ｺﾞｼｯｸM-PRO" w:eastAsia="HG丸ｺﾞｼｯｸM-PRO" w:hAnsi="HG丸ｺﾞｼｯｸM-PRO" w:cs="Times New Roman" w:hint="eastAsia"/>
          <w:color w:val="000000" w:themeColor="text1"/>
          <w:sz w:val="22"/>
        </w:rPr>
        <w:t>」</w:t>
      </w:r>
      <w:r w:rsidR="009878C0" w:rsidRPr="000916DE">
        <w:rPr>
          <w:rFonts w:ascii="HG丸ｺﾞｼｯｸM-PRO" w:eastAsia="HG丸ｺﾞｼｯｸM-PRO" w:hAnsi="HG丸ｺﾞｼｯｸM-PRO" w:cs="Times New Roman" w:hint="eastAsia"/>
          <w:color w:val="000000" w:themeColor="text1"/>
          <w:sz w:val="22"/>
        </w:rPr>
        <w:t>及び「大阪府立高等学校・大阪市立高等学校再編整備計画（H26～H30）」に基づき、平成</w:t>
      </w:r>
      <w:r w:rsidR="00B32C3F">
        <w:rPr>
          <w:rFonts w:ascii="HG丸ｺﾞｼｯｸM-PRO" w:eastAsia="HG丸ｺﾞｼｯｸM-PRO" w:hAnsi="HG丸ｺﾞｼｯｸM-PRO" w:cs="Times New Roman" w:hint="eastAsia"/>
          <w:color w:val="000000" w:themeColor="text1"/>
          <w:sz w:val="22"/>
        </w:rPr>
        <w:t>29</w:t>
      </w:r>
      <w:r w:rsidR="009878C0" w:rsidRPr="000916DE">
        <w:rPr>
          <w:rFonts w:ascii="HG丸ｺﾞｼｯｸM-PRO" w:eastAsia="HG丸ｺﾞｼｯｸM-PRO" w:hAnsi="HG丸ｺﾞｼｯｸM-PRO" w:cs="Times New Roman" w:hint="eastAsia"/>
          <w:color w:val="000000" w:themeColor="text1"/>
          <w:sz w:val="22"/>
        </w:rPr>
        <w:t>年度実施対象校（募集停止校）の選定及び再編整備</w:t>
      </w:r>
      <w:r w:rsidR="00C3574A" w:rsidRPr="000916DE">
        <w:rPr>
          <w:rFonts w:ascii="HG丸ｺﾞｼｯｸM-PRO" w:eastAsia="HG丸ｺﾞｼｯｸM-PRO" w:hAnsi="HG丸ｺﾞｼｯｸM-PRO" w:cs="Times New Roman" w:hint="eastAsia"/>
          <w:color w:val="000000" w:themeColor="text1"/>
          <w:sz w:val="22"/>
        </w:rPr>
        <w:t>の</w:t>
      </w:r>
      <w:r w:rsidR="009878C0" w:rsidRPr="000916DE">
        <w:rPr>
          <w:rFonts w:ascii="HG丸ｺﾞｼｯｸM-PRO" w:eastAsia="HG丸ｺﾞｼｯｸM-PRO" w:hAnsi="HG丸ｺﾞｼｯｸM-PRO" w:cs="Times New Roman" w:hint="eastAsia"/>
          <w:color w:val="000000" w:themeColor="text1"/>
          <w:sz w:val="22"/>
        </w:rPr>
        <w:t>手法の考え方については、以下のとおりとする。</w:t>
      </w:r>
    </w:p>
    <w:p w:rsidR="009878C0" w:rsidRPr="000916DE" w:rsidRDefault="009878C0" w:rsidP="00EA3764">
      <w:pPr>
        <w:rPr>
          <w:rFonts w:ascii="ＭＳ ゴシック" w:eastAsia="ＭＳ ゴシック" w:hAnsi="ＭＳ ゴシック" w:cs="Times New Roman"/>
          <w:b/>
          <w:color w:val="000000" w:themeColor="text1"/>
          <w:sz w:val="22"/>
        </w:rPr>
      </w:pP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〔対象校選定に当たっての考え方〕</w:t>
      </w:r>
    </w:p>
    <w:p w:rsidR="00EA3764" w:rsidRPr="000916DE" w:rsidRDefault="00EA3764" w:rsidP="00EA3764">
      <w:pPr>
        <w:numPr>
          <w:ilvl w:val="0"/>
          <w:numId w:val="3"/>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学校の特色について</w:t>
      </w:r>
    </w:p>
    <w:p w:rsidR="00EA3764" w:rsidRPr="000916DE" w:rsidRDefault="004A0D56" w:rsidP="00D50970">
      <w:pPr>
        <w:spacing w:line="340" w:lineRule="exact"/>
        <w:ind w:left="601"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開設している教科・科目などの教育課程、学校行事、</w:t>
      </w:r>
      <w:r w:rsidR="00EA3764" w:rsidRPr="000916DE">
        <w:rPr>
          <w:rFonts w:ascii="HG丸ｺﾞｼｯｸM-PRO" w:eastAsia="HG丸ｺﾞｼｯｸM-PRO" w:hAnsi="HG丸ｺﾞｼｯｸM-PRO" w:cs="Times New Roman" w:hint="eastAsia"/>
          <w:color w:val="000000" w:themeColor="text1"/>
          <w:sz w:val="22"/>
        </w:rPr>
        <w:t>生徒の自主活動などの教育活動が他校にはない特色を有しているかどうかを勘案する。</w:t>
      </w:r>
    </w:p>
    <w:p w:rsidR="00EA3764" w:rsidRDefault="00EA3764" w:rsidP="00D50970">
      <w:pPr>
        <w:spacing w:line="340" w:lineRule="exact"/>
        <w:ind w:left="601"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また、</w:t>
      </w:r>
      <w:r w:rsidR="00460290">
        <w:rPr>
          <w:rFonts w:ascii="HG丸ｺﾞｼｯｸM-PRO" w:eastAsia="HG丸ｺﾞｼｯｸM-PRO" w:hAnsi="HG丸ｺﾞｼｯｸM-PRO" w:cs="Times New Roman" w:hint="eastAsia"/>
          <w:color w:val="000000" w:themeColor="text1"/>
          <w:sz w:val="22"/>
        </w:rPr>
        <w:t>例えば</w:t>
      </w:r>
      <w:r w:rsidR="004A0D56" w:rsidRPr="000916DE">
        <w:rPr>
          <w:rFonts w:ascii="HG丸ｺﾞｼｯｸM-PRO" w:eastAsia="HG丸ｺﾞｼｯｸM-PRO" w:hAnsi="HG丸ｺﾞｼｯｸM-PRO" w:cs="Times New Roman" w:hint="eastAsia"/>
          <w:color w:val="000000" w:themeColor="text1"/>
          <w:sz w:val="22"/>
        </w:rPr>
        <w:t>過去の再編により設置された学校が</w:t>
      </w:r>
      <w:r w:rsidRPr="000916DE">
        <w:rPr>
          <w:rFonts w:ascii="HG丸ｺﾞｼｯｸM-PRO" w:eastAsia="HG丸ｺﾞｼｯｸM-PRO" w:hAnsi="HG丸ｺﾞｼｯｸM-PRO" w:cs="Times New Roman" w:hint="eastAsia"/>
          <w:color w:val="000000" w:themeColor="text1"/>
          <w:sz w:val="22"/>
        </w:rPr>
        <w:t>再編の</w:t>
      </w:r>
      <w:r w:rsidR="00851A83" w:rsidRPr="000916DE">
        <w:rPr>
          <w:rFonts w:ascii="HG丸ｺﾞｼｯｸM-PRO" w:eastAsia="HG丸ｺﾞｼｯｸM-PRO" w:hAnsi="HG丸ｺﾞｼｯｸM-PRO" w:cs="Times New Roman" w:hint="eastAsia"/>
          <w:color w:val="000000" w:themeColor="text1"/>
          <w:sz w:val="22"/>
        </w:rPr>
        <w:t>趣旨</w:t>
      </w:r>
      <w:r w:rsidRPr="000916DE">
        <w:rPr>
          <w:rFonts w:ascii="HG丸ｺﾞｼｯｸM-PRO" w:eastAsia="HG丸ｺﾞｼｯｸM-PRO" w:hAnsi="HG丸ｺﾞｼｯｸM-PRO" w:cs="Times New Roman" w:hint="eastAsia"/>
          <w:color w:val="000000" w:themeColor="text1"/>
          <w:sz w:val="22"/>
        </w:rPr>
        <w:t>に沿った役割</w:t>
      </w:r>
      <w:r w:rsidR="004A0D56" w:rsidRPr="000916DE">
        <w:rPr>
          <w:rFonts w:ascii="HG丸ｺﾞｼｯｸM-PRO" w:eastAsia="HG丸ｺﾞｼｯｸM-PRO" w:hAnsi="HG丸ｺﾞｼｯｸM-PRO" w:cs="Times New Roman" w:hint="eastAsia"/>
          <w:color w:val="000000" w:themeColor="text1"/>
          <w:sz w:val="22"/>
        </w:rPr>
        <w:t>を果たしているか</w:t>
      </w:r>
      <w:r w:rsidR="00F77CB5" w:rsidRPr="000916DE">
        <w:rPr>
          <w:rFonts w:ascii="HG丸ｺﾞｼｯｸM-PRO" w:eastAsia="HG丸ｺﾞｼｯｸM-PRO" w:hAnsi="HG丸ｺﾞｼｯｸM-PRO" w:cs="Times New Roman" w:hint="eastAsia"/>
          <w:color w:val="000000" w:themeColor="text1"/>
          <w:sz w:val="22"/>
        </w:rPr>
        <w:t>など、学校が期待に応えられて</w:t>
      </w:r>
      <w:r w:rsidRPr="000916DE">
        <w:rPr>
          <w:rFonts w:ascii="HG丸ｺﾞｼｯｸM-PRO" w:eastAsia="HG丸ｺﾞｼｯｸM-PRO" w:hAnsi="HG丸ｺﾞｼｯｸM-PRO" w:cs="Times New Roman" w:hint="eastAsia"/>
          <w:color w:val="000000" w:themeColor="text1"/>
          <w:sz w:val="22"/>
        </w:rPr>
        <w:t>いるかどうかを勘案する。</w:t>
      </w:r>
    </w:p>
    <w:p w:rsidR="00D50970" w:rsidRDefault="00D50970" w:rsidP="00D50970">
      <w:pPr>
        <w:spacing w:line="340" w:lineRule="exact"/>
        <w:ind w:left="601" w:firstLineChars="100" w:firstLine="237"/>
        <w:rPr>
          <w:rFonts w:ascii="HG丸ｺﾞｼｯｸM-PRO" w:eastAsia="HG丸ｺﾞｼｯｸM-PRO" w:hAnsi="HG丸ｺﾞｼｯｸM-PRO" w:cs="Times New Roman"/>
          <w:color w:val="000000" w:themeColor="text1"/>
          <w:sz w:val="22"/>
        </w:rPr>
      </w:pPr>
    </w:p>
    <w:p w:rsidR="00D50970" w:rsidRPr="000916DE" w:rsidRDefault="00D50970" w:rsidP="00D50970">
      <w:pPr>
        <w:spacing w:line="340" w:lineRule="exact"/>
        <w:ind w:left="601" w:firstLineChars="100" w:firstLine="237"/>
        <w:rPr>
          <w:rFonts w:ascii="HG丸ｺﾞｼｯｸM-PRO" w:eastAsia="HG丸ｺﾞｼｯｸM-PRO" w:hAnsi="HG丸ｺﾞｼｯｸM-PRO" w:cs="Times New Roman"/>
          <w:color w:val="000000" w:themeColor="text1"/>
          <w:sz w:val="22"/>
        </w:rPr>
      </w:pPr>
    </w:p>
    <w:p w:rsidR="00EA3764" w:rsidRPr="000916DE" w:rsidRDefault="00EA3764" w:rsidP="00D50970">
      <w:pPr>
        <w:numPr>
          <w:ilvl w:val="0"/>
          <w:numId w:val="3"/>
        </w:numPr>
        <w:spacing w:line="340" w:lineRule="exact"/>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lastRenderedPageBreak/>
        <w:t>地域の特性について</w:t>
      </w:r>
    </w:p>
    <w:p w:rsidR="00EA3764" w:rsidRPr="000916DE" w:rsidRDefault="00EA3764" w:rsidP="00D50970">
      <w:pPr>
        <w:spacing w:line="340" w:lineRule="exact"/>
        <w:ind w:left="601"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鉄道の最寄駅からのアクセスやバス</w:t>
      </w:r>
      <w:r w:rsidR="004A0D56" w:rsidRPr="000916DE">
        <w:rPr>
          <w:rFonts w:ascii="HG丸ｺﾞｼｯｸM-PRO" w:eastAsia="HG丸ｺﾞｼｯｸM-PRO" w:hAnsi="HG丸ｺﾞｼｯｸM-PRO" w:cs="Times New Roman" w:hint="eastAsia"/>
          <w:color w:val="000000" w:themeColor="text1"/>
          <w:sz w:val="22"/>
        </w:rPr>
        <w:t>乗車の必要性など通学の利便性や学校の立地条件、また、周辺の</w:t>
      </w:r>
      <w:r w:rsidRPr="000916DE">
        <w:rPr>
          <w:rFonts w:ascii="HG丸ｺﾞｼｯｸM-PRO" w:eastAsia="HG丸ｺﾞｼｯｸM-PRO" w:hAnsi="HG丸ｺﾞｼｯｸM-PRO" w:cs="Times New Roman" w:hint="eastAsia"/>
          <w:color w:val="000000" w:themeColor="text1"/>
          <w:sz w:val="22"/>
        </w:rPr>
        <w:t>高校の設置状況、地元市町村との連携の状況などを勘案する。</w:t>
      </w:r>
    </w:p>
    <w:p w:rsidR="00EA3764" w:rsidRPr="000916DE" w:rsidRDefault="00B100EC" w:rsidP="00D50970">
      <w:pPr>
        <w:numPr>
          <w:ilvl w:val="0"/>
          <w:numId w:val="3"/>
        </w:numPr>
        <w:spacing w:line="340" w:lineRule="exact"/>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将来の生徒の数、入学を志願する者の数の動向について</w:t>
      </w:r>
    </w:p>
    <w:p w:rsidR="00EA3764" w:rsidRPr="000916DE" w:rsidRDefault="00817B33" w:rsidP="00D50970">
      <w:pPr>
        <w:spacing w:line="340" w:lineRule="exact"/>
        <w:ind w:left="601"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３年連続して定員に満たない高等学校については、学校所在地及び学校在籍生徒居住地の行政区の中学校卒業者数の動向や通学範囲の状況</w:t>
      </w:r>
      <w:r w:rsidR="00605C3C" w:rsidRPr="000916DE">
        <w:rPr>
          <w:rFonts w:ascii="HG丸ｺﾞｼｯｸM-PRO" w:eastAsia="HG丸ｺﾞｼｯｸM-PRO" w:hAnsi="HG丸ｺﾞｼｯｸM-PRO" w:cs="Times New Roman" w:hint="eastAsia"/>
          <w:color w:val="000000" w:themeColor="text1"/>
          <w:sz w:val="22"/>
        </w:rPr>
        <w:t>を</w:t>
      </w:r>
      <w:r w:rsidR="00EB529B" w:rsidRPr="000916DE">
        <w:rPr>
          <w:rFonts w:ascii="HG丸ｺﾞｼｯｸM-PRO" w:eastAsia="HG丸ｺﾞｼｯｸM-PRO" w:hAnsi="HG丸ｺﾞｼｯｸM-PRO" w:cs="Times New Roman" w:hint="eastAsia"/>
          <w:color w:val="000000" w:themeColor="text1"/>
          <w:sz w:val="22"/>
        </w:rPr>
        <w:t>見極める。</w:t>
      </w:r>
      <w:r w:rsidR="00B100EC" w:rsidRPr="000916DE">
        <w:rPr>
          <w:rFonts w:ascii="HG丸ｺﾞｼｯｸM-PRO" w:eastAsia="HG丸ｺﾞｼｯｸM-PRO" w:hAnsi="HG丸ｺﾞｼｯｸM-PRO" w:cs="Times New Roman" w:hint="eastAsia"/>
          <w:color w:val="000000" w:themeColor="text1"/>
          <w:sz w:val="22"/>
        </w:rPr>
        <w:t>上記以外の学校についても、直近５年間（平成</w:t>
      </w:r>
      <w:r w:rsidR="00B32C3F">
        <w:rPr>
          <w:rFonts w:ascii="HG丸ｺﾞｼｯｸM-PRO" w:eastAsia="HG丸ｺﾞｼｯｸM-PRO" w:hAnsi="HG丸ｺﾞｼｯｸM-PRO" w:cs="Times New Roman" w:hint="eastAsia"/>
          <w:color w:val="000000" w:themeColor="text1"/>
          <w:sz w:val="22"/>
        </w:rPr>
        <w:t>25</w:t>
      </w:r>
      <w:r w:rsidR="00B100EC" w:rsidRPr="000916DE">
        <w:rPr>
          <w:rFonts w:ascii="HG丸ｺﾞｼｯｸM-PRO" w:eastAsia="HG丸ｺﾞｼｯｸM-PRO" w:hAnsi="HG丸ｺﾞｼｯｸM-PRO" w:cs="Times New Roman" w:hint="eastAsia"/>
          <w:color w:val="000000" w:themeColor="text1"/>
          <w:sz w:val="22"/>
        </w:rPr>
        <w:t>年度～平成</w:t>
      </w:r>
      <w:r w:rsidR="00B32C3F">
        <w:rPr>
          <w:rFonts w:ascii="HG丸ｺﾞｼｯｸM-PRO" w:eastAsia="HG丸ｺﾞｼｯｸM-PRO" w:hAnsi="HG丸ｺﾞｼｯｸM-PRO" w:cs="Times New Roman" w:hint="eastAsia"/>
          <w:color w:val="000000" w:themeColor="text1"/>
          <w:sz w:val="22"/>
        </w:rPr>
        <w:t>29</w:t>
      </w:r>
      <w:r w:rsidR="00B100EC" w:rsidRPr="000916DE">
        <w:rPr>
          <w:rFonts w:ascii="HG丸ｺﾞｼｯｸM-PRO" w:eastAsia="HG丸ｺﾞｼｯｸM-PRO" w:hAnsi="HG丸ｺﾞｼｯｸM-PRO" w:cs="Times New Roman" w:hint="eastAsia"/>
          <w:color w:val="000000" w:themeColor="text1"/>
          <w:sz w:val="22"/>
        </w:rPr>
        <w:t>年度）における志願状況や、志願者数の動向（改善傾向にあるか）を見極める。</w:t>
      </w:r>
    </w:p>
    <w:p w:rsidR="001E4ACF" w:rsidRPr="000916DE" w:rsidRDefault="001E4ACF" w:rsidP="00D30BD6">
      <w:pPr>
        <w:rPr>
          <w:rFonts w:ascii="ＭＳ ゴシック" w:eastAsia="ＭＳ ゴシック" w:hAnsi="ＭＳ ゴシック" w:cs="Times New Roman"/>
          <w:b/>
          <w:color w:val="000000" w:themeColor="text1"/>
          <w:sz w:val="22"/>
        </w:rPr>
      </w:pPr>
    </w:p>
    <w:p w:rsidR="00D30BD6" w:rsidRPr="000916DE" w:rsidRDefault="00D30BD6" w:rsidP="00D30BD6">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〔募集停止校にかかる再編整備の手法〕</w:t>
      </w:r>
    </w:p>
    <w:p w:rsidR="007F7E4D" w:rsidRPr="000916DE" w:rsidRDefault="007F7E4D" w:rsidP="00D50970">
      <w:pPr>
        <w:spacing w:line="340" w:lineRule="exact"/>
        <w:ind w:left="601"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募集停止</w:t>
      </w:r>
      <w:r w:rsidR="00D30BD6" w:rsidRPr="000916DE">
        <w:rPr>
          <w:rFonts w:ascii="HG丸ｺﾞｼｯｸM-PRO" w:eastAsia="HG丸ｺﾞｼｯｸM-PRO" w:hAnsi="HG丸ｺﾞｼｯｸM-PRO" w:cs="Times New Roman" w:hint="eastAsia"/>
          <w:color w:val="000000" w:themeColor="text1"/>
          <w:sz w:val="22"/>
        </w:rPr>
        <w:t>校</w:t>
      </w:r>
      <w:r w:rsidR="00C148D4" w:rsidRPr="000916DE">
        <w:rPr>
          <w:rFonts w:ascii="HG丸ｺﾞｼｯｸM-PRO" w:eastAsia="HG丸ｺﾞｼｯｸM-PRO" w:hAnsi="HG丸ｺﾞｼｯｸM-PRO" w:cs="Times New Roman" w:hint="eastAsia"/>
          <w:color w:val="000000" w:themeColor="text1"/>
          <w:sz w:val="22"/>
        </w:rPr>
        <w:t>の</w:t>
      </w:r>
      <w:r w:rsidR="00D30BD6" w:rsidRPr="000916DE">
        <w:rPr>
          <w:rFonts w:ascii="HG丸ｺﾞｼｯｸM-PRO" w:eastAsia="HG丸ｺﾞｼｯｸM-PRO" w:hAnsi="HG丸ｺﾞｼｯｸM-PRO" w:cs="Times New Roman" w:hint="eastAsia"/>
          <w:color w:val="000000" w:themeColor="text1"/>
          <w:sz w:val="22"/>
        </w:rPr>
        <w:t>再編整備に</w:t>
      </w:r>
      <w:r w:rsidR="00C148D4" w:rsidRPr="000916DE">
        <w:rPr>
          <w:rFonts w:ascii="HG丸ｺﾞｼｯｸM-PRO" w:eastAsia="HG丸ｺﾞｼｯｸM-PRO" w:hAnsi="HG丸ｺﾞｼｯｸM-PRO" w:cs="Times New Roman" w:hint="eastAsia"/>
          <w:color w:val="000000" w:themeColor="text1"/>
          <w:sz w:val="22"/>
        </w:rPr>
        <w:t>当たっては</w:t>
      </w:r>
      <w:r w:rsidR="00D30BD6" w:rsidRPr="000916DE">
        <w:rPr>
          <w:rFonts w:ascii="HG丸ｺﾞｼｯｸM-PRO" w:eastAsia="HG丸ｺﾞｼｯｸM-PRO" w:hAnsi="HG丸ｺﾞｼｯｸM-PRO" w:cs="Times New Roman" w:hint="eastAsia"/>
          <w:color w:val="000000" w:themeColor="text1"/>
          <w:sz w:val="22"/>
        </w:rPr>
        <w:t>、</w:t>
      </w:r>
      <w:r w:rsidR="00B100EC" w:rsidRPr="000916DE">
        <w:rPr>
          <w:rFonts w:ascii="HG丸ｺﾞｼｯｸM-PRO" w:eastAsia="HG丸ｺﾞｼｯｸM-PRO" w:hAnsi="HG丸ｺﾞｼｯｸM-PRO" w:cs="Times New Roman" w:hint="eastAsia"/>
          <w:color w:val="000000" w:themeColor="text1"/>
          <w:sz w:val="22"/>
        </w:rPr>
        <w:t>対象校の伝統や特色が他の府立高校により継承されるよう留意し、</w:t>
      </w:r>
      <w:r w:rsidR="00F144A5" w:rsidRPr="000916DE">
        <w:rPr>
          <w:rFonts w:ascii="HG丸ｺﾞｼｯｸM-PRO" w:eastAsia="HG丸ｺﾞｼｯｸM-PRO" w:hAnsi="HG丸ｺﾞｼｯｸM-PRO" w:cs="Times New Roman" w:hint="eastAsia"/>
          <w:color w:val="000000" w:themeColor="text1"/>
          <w:sz w:val="22"/>
        </w:rPr>
        <w:t>統合整備</w:t>
      </w:r>
      <w:r w:rsidR="00B100EC" w:rsidRPr="000916DE">
        <w:rPr>
          <w:rFonts w:ascii="HG丸ｺﾞｼｯｸM-PRO" w:eastAsia="HG丸ｺﾞｼｯｸM-PRO" w:hAnsi="HG丸ｺﾞｼｯｸM-PRO" w:cs="Times New Roman" w:hint="eastAsia"/>
          <w:color w:val="000000" w:themeColor="text1"/>
          <w:sz w:val="22"/>
        </w:rPr>
        <w:t>や</w:t>
      </w:r>
      <w:r w:rsidR="00F144A5" w:rsidRPr="000916DE">
        <w:rPr>
          <w:rFonts w:ascii="HG丸ｺﾞｼｯｸM-PRO" w:eastAsia="HG丸ｺﾞｼｯｸM-PRO" w:hAnsi="HG丸ｺﾞｼｯｸM-PRO" w:cs="Times New Roman" w:hint="eastAsia"/>
          <w:color w:val="000000" w:themeColor="text1"/>
          <w:sz w:val="22"/>
        </w:rPr>
        <w:t>機能統合</w:t>
      </w:r>
      <w:r w:rsidR="00B100EC" w:rsidRPr="000916DE">
        <w:rPr>
          <w:rFonts w:ascii="HG丸ｺﾞｼｯｸM-PRO" w:eastAsia="HG丸ｺﾞｼｯｸM-PRO" w:hAnsi="HG丸ｺﾞｼｯｸM-PRO" w:cs="Times New Roman" w:hint="eastAsia"/>
          <w:color w:val="000000" w:themeColor="text1"/>
          <w:sz w:val="22"/>
        </w:rPr>
        <w:t>などの手法を検討する。</w:t>
      </w:r>
      <w:r w:rsidR="00D30BD6" w:rsidRPr="000916DE">
        <w:rPr>
          <w:rFonts w:ascii="HG丸ｺﾞｼｯｸM-PRO" w:eastAsia="HG丸ｺﾞｼｯｸM-PRO" w:hAnsi="HG丸ｺﾞｼｯｸM-PRO" w:cs="Times New Roman"/>
          <w:color w:val="000000" w:themeColor="text1"/>
          <w:sz w:val="22"/>
        </w:rPr>
        <w:br/>
      </w:r>
      <w:r w:rsidR="00D30BD6" w:rsidRPr="000916DE">
        <w:rPr>
          <w:rFonts w:ascii="HG丸ｺﾞｼｯｸM-PRO" w:eastAsia="HG丸ｺﾞｼｯｸM-PRO" w:hAnsi="HG丸ｺﾞｼｯｸM-PRO" w:cs="Times New Roman" w:hint="eastAsia"/>
          <w:color w:val="000000" w:themeColor="text1"/>
          <w:sz w:val="22"/>
        </w:rPr>
        <w:t xml:space="preserve">　その際</w:t>
      </w:r>
      <w:r w:rsidR="00C148D4" w:rsidRPr="000916DE">
        <w:rPr>
          <w:rFonts w:ascii="HG丸ｺﾞｼｯｸM-PRO" w:eastAsia="HG丸ｺﾞｼｯｸM-PRO" w:hAnsi="HG丸ｺﾞｼｯｸM-PRO" w:cs="Times New Roman" w:hint="eastAsia"/>
          <w:color w:val="000000" w:themeColor="text1"/>
          <w:sz w:val="22"/>
        </w:rPr>
        <w:t>に</w:t>
      </w:r>
      <w:r w:rsidR="00D30BD6" w:rsidRPr="000916DE">
        <w:rPr>
          <w:rFonts w:ascii="HG丸ｺﾞｼｯｸM-PRO" w:eastAsia="HG丸ｺﾞｼｯｸM-PRO" w:hAnsi="HG丸ｺﾞｼｯｸM-PRO" w:cs="Times New Roman" w:hint="eastAsia"/>
          <w:color w:val="000000" w:themeColor="text1"/>
          <w:sz w:val="22"/>
        </w:rPr>
        <w:t>は、</w:t>
      </w:r>
      <w:r w:rsidR="007C1B07" w:rsidRPr="000916DE">
        <w:rPr>
          <w:rFonts w:ascii="HG丸ｺﾞｼｯｸM-PRO" w:eastAsia="HG丸ｺﾞｼｯｸM-PRO" w:hAnsi="HG丸ｺﾞｼｯｸM-PRO" w:cs="Times New Roman" w:hint="eastAsia"/>
          <w:color w:val="000000" w:themeColor="text1"/>
          <w:sz w:val="22"/>
        </w:rPr>
        <w:t>学校の立地条件や学校の特色、</w:t>
      </w:r>
      <w:r w:rsidR="00D30BD6" w:rsidRPr="000916DE">
        <w:rPr>
          <w:rFonts w:ascii="HG丸ｺﾞｼｯｸM-PRO" w:eastAsia="HG丸ｺﾞｼｯｸM-PRO" w:hAnsi="HG丸ｺﾞｼｯｸM-PRO" w:cs="Times New Roman" w:hint="eastAsia"/>
          <w:color w:val="000000" w:themeColor="text1"/>
          <w:sz w:val="22"/>
        </w:rPr>
        <w:t>その他の事情を総合的に勘案し、最も適した</w:t>
      </w:r>
      <w:r w:rsidR="00C148D4" w:rsidRPr="000916DE">
        <w:rPr>
          <w:rFonts w:ascii="HG丸ｺﾞｼｯｸM-PRO" w:eastAsia="HG丸ｺﾞｼｯｸM-PRO" w:hAnsi="HG丸ｺﾞｼｯｸM-PRO" w:cs="Times New Roman" w:hint="eastAsia"/>
          <w:color w:val="000000" w:themeColor="text1"/>
          <w:sz w:val="22"/>
        </w:rPr>
        <w:t>統合</w:t>
      </w:r>
      <w:r w:rsidR="00D30BD6" w:rsidRPr="000916DE">
        <w:rPr>
          <w:rFonts w:ascii="HG丸ｺﾞｼｯｸM-PRO" w:eastAsia="HG丸ｺﾞｼｯｸM-PRO" w:hAnsi="HG丸ｺﾞｼｯｸM-PRO" w:cs="Times New Roman" w:hint="eastAsia"/>
          <w:color w:val="000000" w:themeColor="text1"/>
          <w:sz w:val="22"/>
        </w:rPr>
        <w:t>対象校を選定し</w:t>
      </w:r>
      <w:r w:rsidR="00C148D4" w:rsidRPr="000916DE">
        <w:rPr>
          <w:rFonts w:ascii="HG丸ｺﾞｼｯｸM-PRO" w:eastAsia="HG丸ｺﾞｼｯｸM-PRO" w:hAnsi="HG丸ｺﾞｼｯｸM-PRO" w:cs="Times New Roman" w:hint="eastAsia"/>
          <w:color w:val="000000" w:themeColor="text1"/>
          <w:sz w:val="22"/>
        </w:rPr>
        <w:t>た上で</w:t>
      </w:r>
      <w:r w:rsidR="00D30BD6" w:rsidRPr="000916DE">
        <w:rPr>
          <w:rFonts w:ascii="HG丸ｺﾞｼｯｸM-PRO" w:eastAsia="HG丸ｺﾞｼｯｸM-PRO" w:hAnsi="HG丸ｺﾞｼｯｸM-PRO" w:cs="Times New Roman" w:hint="eastAsia"/>
          <w:color w:val="000000" w:themeColor="text1"/>
          <w:sz w:val="22"/>
        </w:rPr>
        <w:t>、両校の取組みを発展させる形で</w:t>
      </w:r>
      <w:r w:rsidR="00C148D4" w:rsidRPr="000916DE">
        <w:rPr>
          <w:rFonts w:ascii="HG丸ｺﾞｼｯｸM-PRO" w:eastAsia="HG丸ｺﾞｼｯｸM-PRO" w:hAnsi="HG丸ｺﾞｼｯｸM-PRO" w:cs="Times New Roman" w:hint="eastAsia"/>
          <w:color w:val="000000" w:themeColor="text1"/>
          <w:sz w:val="22"/>
        </w:rPr>
        <w:t>再編整備を</w:t>
      </w:r>
      <w:r w:rsidR="00D30BD6" w:rsidRPr="000916DE">
        <w:rPr>
          <w:rFonts w:ascii="HG丸ｺﾞｼｯｸM-PRO" w:eastAsia="HG丸ｺﾞｼｯｸM-PRO" w:hAnsi="HG丸ｺﾞｼｯｸM-PRO" w:cs="Times New Roman" w:hint="eastAsia"/>
          <w:color w:val="000000" w:themeColor="text1"/>
          <w:sz w:val="22"/>
        </w:rPr>
        <w:t>行う</w:t>
      </w:r>
      <w:r w:rsidR="00C148D4" w:rsidRPr="000916DE">
        <w:rPr>
          <w:rFonts w:ascii="HG丸ｺﾞｼｯｸM-PRO" w:eastAsia="HG丸ｺﾞｼｯｸM-PRO" w:hAnsi="HG丸ｺﾞｼｯｸM-PRO" w:cs="Times New Roman" w:hint="eastAsia"/>
          <w:color w:val="000000" w:themeColor="text1"/>
          <w:sz w:val="22"/>
        </w:rPr>
        <w:t>こととする</w:t>
      </w:r>
      <w:r w:rsidR="00D30BD6" w:rsidRPr="000916DE">
        <w:rPr>
          <w:rFonts w:ascii="HG丸ｺﾞｼｯｸM-PRO" w:eastAsia="HG丸ｺﾞｼｯｸM-PRO" w:hAnsi="HG丸ｺﾞｼｯｸM-PRO" w:cs="Times New Roman" w:hint="eastAsia"/>
          <w:color w:val="000000" w:themeColor="text1"/>
          <w:sz w:val="22"/>
        </w:rPr>
        <w:t>。</w:t>
      </w:r>
    </w:p>
    <w:p w:rsidR="00EA3764" w:rsidRPr="000916DE" w:rsidRDefault="00EA3764" w:rsidP="00EA3764">
      <w:pPr>
        <w:rPr>
          <w:rFonts w:ascii="HG丸ｺﾞｼｯｸM-PRO" w:eastAsia="HG丸ｺﾞｼｯｸM-PRO" w:hAnsi="HG丸ｺﾞｼｯｸM-PRO" w:cs="Times New Roman"/>
          <w:color w:val="000000" w:themeColor="text1"/>
          <w:sz w:val="22"/>
        </w:rPr>
      </w:pPr>
    </w:p>
    <w:p w:rsidR="00EA3764" w:rsidRPr="000916DE" w:rsidRDefault="00D1576B" w:rsidP="00EA3764">
      <w:pPr>
        <w:ind w:left="260" w:hangingChars="110" w:hanging="26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２</w:t>
      </w:r>
      <w:r w:rsidR="00EA3764" w:rsidRPr="000916DE">
        <w:rPr>
          <w:rFonts w:ascii="HG丸ｺﾞｼｯｸM-PRO" w:eastAsia="HG丸ｺﾞｼｯｸM-PRO" w:hAnsi="HG丸ｺﾞｼｯｸM-PRO" w:cs="Times New Roman" w:hint="eastAsia"/>
          <w:color w:val="000000" w:themeColor="text1"/>
          <w:sz w:val="22"/>
        </w:rPr>
        <w:t xml:space="preserve">　普通科総合選択制高校から総合学科又は普通科専門コース設置校への改編候補校の選定</w:t>
      </w: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HG丸ｺﾞｼｯｸM-PRO" w:eastAsia="HG丸ｺﾞｼｯｸM-PRO" w:hAnsi="HG丸ｺﾞｼｯｸM-PRO" w:cs="Times New Roman" w:hint="eastAsia"/>
          <w:noProof/>
          <w:color w:val="000000" w:themeColor="text1"/>
          <w:sz w:val="22"/>
        </w:rPr>
        <mc:AlternateContent>
          <mc:Choice Requires="wps">
            <w:drawing>
              <wp:anchor distT="0" distB="0" distL="114300" distR="114300" simplePos="0" relativeHeight="251663360" behindDoc="0" locked="0" layoutInCell="1" allowOverlap="1" wp14:anchorId="7DEF21B6" wp14:editId="59ED4B09">
                <wp:simplePos x="0" y="0"/>
                <wp:positionH relativeFrom="column">
                  <wp:posOffset>-24130</wp:posOffset>
                </wp:positionH>
                <wp:positionV relativeFrom="paragraph">
                  <wp:posOffset>3810</wp:posOffset>
                </wp:positionV>
                <wp:extent cx="5886450" cy="1143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430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pt;margin-top:.3pt;width:46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k5pQIAACkFAAAOAAAAZHJzL2Uyb0RvYy54bWysVMGO0zAQvSPxD5bvbZJu2qbRpqtV0yKk&#10;BVZa+ADXdhqLxA6227QgPgM+AM6cEQc+h5X4C8ZOW1r2ghA5JON4/GbezBtfXm3rCm24NkLJDEf9&#10;ECMuqWJCrjL86uWil2BkLJGMVEryDO+4wVfTx48u2yblA1WqinGNAESatG0yXFrbpEFgaMlrYvqq&#10;4RI2C6VrYmGpVwHTpAX0ugoGYTgKWqVZoxXlxsDfvNvEU49fFJzaF0VhuEVVhiE369/av5fuHUwv&#10;SbrSpCkF3adB/iGLmggJQY9QObEErbV4AFULqpVRhe1TVQeqKATlngOwicI/2NyVpOGeCxTHNMcy&#10;mf8HS59vbjUSDHqHkSQ1tOj+y+f7j99+fP8U/PzwtbNQ5ArVNiYF/7vmVjuqprlR9LVBUs1KIlf8&#10;WmvVlpwwSM/7B2cH3MLAUbRsnykGccjaKl+zbaFrBwjVQFvfmt2xNXxrEYWfwyQZxUPoIIW9KIov&#10;wtA3LyDp4XijjX3CVY2ckWENvffwZHNjLKQPrgcXF02qhagq3/9KohZQB2PARJSADLVk/qxRlWDO&#10;zxPWq+Ws0mhDnJj848oCuGduLkhOTNn5mZ3Jle10VgsLYq9EneHkeJykrmZzyXwqloiqswG2ki4s&#10;lAAI7K1OVO8m4WSezJO4Fw9G814c5nnvejGLe6NFNB7mF/lslkfvHYMoTkvBGJeOxEHgUfx3AtqP&#10;WifNo8TPyJrTmiz887AmwXkavmTA6vD17LxYnD46nS0V24FWtOomFm4YMEql32LUwrRm2LxZE80x&#10;qp5K0Ns4HkyGMN5+kSQT6KM+3ViebBBJASjDFqPOnNnuQlg3WqxKiBP53kt1DQothNeOU2+XE2Tt&#10;FjCPPv/93eEG/nTtvX7fcNNfAAAA//8DAFBLAwQUAAYACAAAACEAxpXf5d0AAAAHAQAADwAAAGRy&#10;cy9kb3ducmV2LnhtbEzOQUvDQBAF4Lvgf1hG8NbumsISYzZFCqInqbFij9vsmASzsyG7baO/3vGk&#10;x+E93nzlevaDOOEU+0AGbpYKBFITXE+tgd3rwyIHEZMlZ4dAaOALI6yry4vSFi6c6QVPdWoFj1As&#10;rIEupbGQMjYdehuXYUTi7CNM3iY+p1a6yZ553A8yU0pLb3viD50dcdNh81kfvYHn76dZ7/abfe4V&#10;vr/pepvR49aY66v5/g5Ewjn9leGXz3So2HQIR3JRDAYWK5YnAxoEp7fZKgNx4FquNMiqlP/91Q8A&#10;AAD//wMAUEsBAi0AFAAGAAgAAAAhALaDOJL+AAAA4QEAABMAAAAAAAAAAAAAAAAAAAAAAFtDb250&#10;ZW50X1R5cGVzXS54bWxQSwECLQAUAAYACAAAACEAOP0h/9YAAACUAQAACwAAAAAAAAAAAAAAAAAv&#10;AQAAX3JlbHMvLnJlbHNQSwECLQAUAAYACAAAACEA5tTpOaUCAAApBQAADgAAAAAAAAAAAAAAAAAu&#10;AgAAZHJzL2Uyb0RvYy54bWxQSwECLQAUAAYACAAAACEAxpXf5d0AAAAHAQAADwAAAAAAAAAAAAAA&#10;AAD/BAAAZHJzL2Rvd25yZXYueG1sUEsFBgAAAAAEAAQA8wAAAAkGAAAAAA==&#10;" filled="f" strokeweight="1pt">
                <v:stroke dashstyle="1 1" endcap="round"/>
                <v:textbox inset="5.85pt,.7pt,5.85pt,.7pt"/>
              </v:rect>
            </w:pict>
          </mc:Fallback>
        </mc:AlternateContent>
      </w:r>
      <w:r w:rsidRPr="000916DE">
        <w:rPr>
          <w:rFonts w:ascii="ＭＳ ゴシック" w:eastAsia="ＭＳ ゴシック" w:hAnsi="ＭＳ ゴシック" w:cs="Times New Roman" w:hint="eastAsia"/>
          <w:b/>
          <w:color w:val="000000" w:themeColor="text1"/>
          <w:sz w:val="22"/>
        </w:rPr>
        <w:t>〔再編整備計画における記載〕</w:t>
      </w:r>
    </w:p>
    <w:p w:rsidR="00EA3764" w:rsidRPr="000916DE" w:rsidRDefault="00EA3764" w:rsidP="00D50970">
      <w:pPr>
        <w:spacing w:line="340" w:lineRule="exact"/>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各校の改編の方向性については、職業系のエリア選択者が多い学校や卒業後の進路先が多様な学校については総合学科への改編を基本とする。</w:t>
      </w:r>
    </w:p>
    <w:p w:rsidR="00EA3764" w:rsidRPr="000916DE" w:rsidRDefault="00EA3764" w:rsidP="00D50970">
      <w:pPr>
        <w:spacing w:line="340" w:lineRule="exact"/>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一方、普通科系のエリア選択者が多い学校や卒業後の進路先として進学者が多い傾向にある学校については普通科専門コース設置校等への改編を基本とする。</w:t>
      </w:r>
    </w:p>
    <w:p w:rsidR="000F06DE" w:rsidRPr="000916DE" w:rsidRDefault="000F06DE" w:rsidP="00D50970">
      <w:pPr>
        <w:spacing w:line="340" w:lineRule="exact"/>
        <w:rPr>
          <w:rFonts w:ascii="ＭＳ ゴシック" w:eastAsia="ＭＳ ゴシック" w:hAnsi="ＭＳ ゴシック" w:cs="Times New Roman"/>
          <w:b/>
          <w:color w:val="000000" w:themeColor="text1"/>
          <w:sz w:val="22"/>
        </w:rPr>
      </w:pPr>
    </w:p>
    <w:p w:rsidR="00EA3764" w:rsidRPr="000916DE" w:rsidRDefault="00EA3764" w:rsidP="00D50970">
      <w:pPr>
        <w:spacing w:line="340" w:lineRule="exact"/>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〔対象校選定に当たっての考え方〕</w:t>
      </w:r>
    </w:p>
    <w:p w:rsidR="00EA3764" w:rsidRPr="000916DE" w:rsidRDefault="00EA3764" w:rsidP="00D50970">
      <w:pPr>
        <w:spacing w:line="340" w:lineRule="exact"/>
        <w:ind w:leftChars="100" w:left="227" w:firstLineChars="100" w:firstLine="237"/>
        <w:rPr>
          <w:rFonts w:ascii="ＭＳ ゴシック" w:eastAsia="ＭＳ ゴシック" w:hAnsi="ＭＳ ゴシック" w:cs="Times New Roman"/>
          <w:b/>
          <w:color w:val="000000" w:themeColor="text1"/>
          <w:sz w:val="22"/>
        </w:rPr>
      </w:pPr>
      <w:r w:rsidRPr="000916DE">
        <w:rPr>
          <w:rFonts w:ascii="HG丸ｺﾞｼｯｸM-PRO" w:eastAsia="HG丸ｺﾞｼｯｸM-PRO" w:hAnsi="HG丸ｺﾞｼｯｸM-PRO" w:cs="Times New Roman" w:hint="eastAsia"/>
          <w:color w:val="000000" w:themeColor="text1"/>
          <w:sz w:val="22"/>
        </w:rPr>
        <w:t>生徒の卒業後の進路先（大学・短大等への進学の割合が高いか、就職する割合が高いか）や、生徒によるエリア選択の傾向（福</w:t>
      </w:r>
      <w:r w:rsidR="004A0D56" w:rsidRPr="000916DE">
        <w:rPr>
          <w:rFonts w:ascii="HG丸ｺﾞｼｯｸM-PRO" w:eastAsia="HG丸ｺﾞｼｯｸM-PRO" w:hAnsi="HG丸ｺﾞｼｯｸM-PRO" w:cs="Times New Roman" w:hint="eastAsia"/>
          <w:color w:val="000000" w:themeColor="text1"/>
          <w:sz w:val="22"/>
        </w:rPr>
        <w:t>祉、看護、保育など職業科目の選択者が多いか、理数、人文など普通</w:t>
      </w:r>
      <w:r w:rsidRPr="000916DE">
        <w:rPr>
          <w:rFonts w:ascii="HG丸ｺﾞｼｯｸM-PRO" w:eastAsia="HG丸ｺﾞｼｯｸM-PRO" w:hAnsi="HG丸ｺﾞｼｯｸM-PRO" w:cs="Times New Roman" w:hint="eastAsia"/>
          <w:color w:val="000000" w:themeColor="text1"/>
          <w:sz w:val="22"/>
        </w:rPr>
        <w:t>科目の選択者が多いか）を踏まえて、対象校を選定する。</w:t>
      </w:r>
    </w:p>
    <w:p w:rsidR="00F144A5" w:rsidRPr="000916DE" w:rsidRDefault="00F144A5" w:rsidP="002C1468">
      <w:pPr>
        <w:ind w:leftChars="-124" w:left="-21" w:hangingChars="110" w:hanging="260"/>
        <w:rPr>
          <w:rFonts w:ascii="HG丸ｺﾞｼｯｸM-PRO" w:eastAsia="HG丸ｺﾞｼｯｸM-PRO" w:hAnsi="HG丸ｺﾞｼｯｸM-PRO" w:cs="Times New Roman"/>
          <w:color w:val="000000" w:themeColor="text1"/>
          <w:sz w:val="22"/>
        </w:rPr>
      </w:pPr>
    </w:p>
    <w:p w:rsidR="00EA3764" w:rsidRPr="000916DE" w:rsidRDefault="001251CE" w:rsidP="00EA3764">
      <w:pPr>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Ⅱ</w:t>
      </w:r>
      <w:r w:rsidR="00EA3764" w:rsidRPr="000916DE">
        <w:rPr>
          <w:rFonts w:ascii="HG丸ｺﾞｼｯｸM-PRO" w:eastAsia="HG丸ｺﾞｼｯｸM-PRO" w:hAnsi="HG丸ｺﾞｼｯｸM-PRO" w:cs="Times New Roman" w:hint="eastAsia"/>
          <w:color w:val="000000" w:themeColor="text1"/>
          <w:sz w:val="22"/>
        </w:rPr>
        <w:t xml:space="preserve">　</w:t>
      </w:r>
      <w:r w:rsidR="00B32C3F">
        <w:rPr>
          <w:rFonts w:ascii="HG丸ｺﾞｼｯｸM-PRO" w:eastAsia="HG丸ｺﾞｼｯｸM-PRO" w:hAnsi="HG丸ｺﾞｼｯｸM-PRO" w:cs="Times New Roman" w:hint="eastAsia"/>
          <w:color w:val="000000" w:themeColor="text1"/>
          <w:sz w:val="22"/>
        </w:rPr>
        <w:t>29</w:t>
      </w:r>
      <w:r w:rsidR="00EA3764" w:rsidRPr="000916DE">
        <w:rPr>
          <w:rFonts w:ascii="HG丸ｺﾞｼｯｸM-PRO" w:eastAsia="HG丸ｺﾞｼｯｸM-PRO" w:hAnsi="HG丸ｺﾞｼｯｸM-PRO" w:cs="Times New Roman" w:hint="eastAsia"/>
          <w:color w:val="000000" w:themeColor="text1"/>
          <w:sz w:val="22"/>
        </w:rPr>
        <w:t>年度実施対象校にかかる</w:t>
      </w:r>
      <w:r w:rsidR="0066713F" w:rsidRPr="000916DE">
        <w:rPr>
          <w:rFonts w:ascii="HG丸ｺﾞｼｯｸM-PRO" w:eastAsia="HG丸ｺﾞｼｯｸM-PRO" w:hAnsi="HG丸ｺﾞｼｯｸM-PRO" w:cs="Times New Roman" w:hint="eastAsia"/>
          <w:color w:val="000000" w:themeColor="text1"/>
          <w:sz w:val="22"/>
        </w:rPr>
        <w:t>再編整備の進め方</w:t>
      </w:r>
    </w:p>
    <w:p w:rsidR="00EA3764" w:rsidRPr="000916DE" w:rsidRDefault="00EA3764" w:rsidP="00D50970">
      <w:pPr>
        <w:spacing w:line="340" w:lineRule="exact"/>
        <w:ind w:leftChars="-124" w:left="216" w:hangingChars="210" w:hanging="49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募集停止は、中学生の進路選択の実情及び当該校の在校生の教育環境への影響に配慮し、適切な周知期間を置く必要があることから、</w:t>
      </w:r>
      <w:r w:rsidR="00B32C3F">
        <w:rPr>
          <w:rFonts w:ascii="HG丸ｺﾞｼｯｸM-PRO" w:eastAsia="HG丸ｺﾞｼｯｸM-PRO" w:hAnsi="HG丸ｺﾞｼｯｸM-PRO" w:cs="Times New Roman" w:hint="eastAsia"/>
          <w:color w:val="000000" w:themeColor="text1"/>
          <w:sz w:val="22"/>
        </w:rPr>
        <w:t>31</w:t>
      </w:r>
      <w:r w:rsidRPr="000916DE">
        <w:rPr>
          <w:rFonts w:ascii="HG丸ｺﾞｼｯｸM-PRO" w:eastAsia="HG丸ｺﾞｼｯｸM-PRO" w:hAnsi="HG丸ｺﾞｼｯｸM-PRO" w:cs="Times New Roman" w:hint="eastAsia"/>
          <w:color w:val="000000" w:themeColor="text1"/>
          <w:sz w:val="22"/>
        </w:rPr>
        <w:t>年度入学生の募集時から実施する。</w:t>
      </w:r>
    </w:p>
    <w:p w:rsidR="00EA3764" w:rsidRPr="000916DE" w:rsidRDefault="004A0D56" w:rsidP="00D50970">
      <w:pPr>
        <w:spacing w:line="340" w:lineRule="exact"/>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改編後の新たな募集</w:t>
      </w:r>
      <w:r w:rsidR="00EA3764" w:rsidRPr="000916DE">
        <w:rPr>
          <w:rFonts w:ascii="HG丸ｺﾞｼｯｸM-PRO" w:eastAsia="HG丸ｺﾞｼｯｸM-PRO" w:hAnsi="HG丸ｺﾞｼｯｸM-PRO" w:cs="Times New Roman" w:hint="eastAsia"/>
          <w:color w:val="000000" w:themeColor="text1"/>
          <w:sz w:val="22"/>
        </w:rPr>
        <w:t>は、</w:t>
      </w:r>
      <w:r w:rsidR="00B32C3F">
        <w:rPr>
          <w:rFonts w:ascii="HG丸ｺﾞｼｯｸM-PRO" w:eastAsia="HG丸ｺﾞｼｯｸM-PRO" w:hAnsi="HG丸ｺﾞｼｯｸM-PRO" w:cs="Times New Roman" w:hint="eastAsia"/>
          <w:color w:val="000000" w:themeColor="text1"/>
          <w:sz w:val="22"/>
        </w:rPr>
        <w:t>31</w:t>
      </w:r>
      <w:r w:rsidRPr="000916DE">
        <w:rPr>
          <w:rFonts w:ascii="HG丸ｺﾞｼｯｸM-PRO" w:eastAsia="HG丸ｺﾞｼｯｸM-PRO" w:hAnsi="HG丸ｺﾞｼｯｸM-PRO" w:cs="Times New Roman" w:hint="eastAsia"/>
          <w:color w:val="000000" w:themeColor="text1"/>
          <w:sz w:val="22"/>
        </w:rPr>
        <w:t>年度入学生</w:t>
      </w:r>
      <w:r w:rsidR="00EA3764" w:rsidRPr="000916DE">
        <w:rPr>
          <w:rFonts w:ascii="HG丸ｺﾞｼｯｸM-PRO" w:eastAsia="HG丸ｺﾞｼｯｸM-PRO" w:hAnsi="HG丸ｺﾞｼｯｸM-PRO" w:cs="Times New Roman" w:hint="eastAsia"/>
          <w:color w:val="000000" w:themeColor="text1"/>
          <w:sz w:val="22"/>
        </w:rPr>
        <w:t>から行う。</w:t>
      </w:r>
    </w:p>
    <w:p w:rsidR="007F7E4D" w:rsidRDefault="007F7E4D" w:rsidP="009A49F0">
      <w:pPr>
        <w:ind w:leftChars="-124" w:left="-21" w:hangingChars="110" w:hanging="260"/>
        <w:rPr>
          <w:rFonts w:ascii="HG丸ｺﾞｼｯｸM-PRO" w:eastAsia="HG丸ｺﾞｼｯｸM-PRO" w:hAnsi="HG丸ｺﾞｼｯｸM-PRO" w:cs="Times New Roman"/>
          <w:color w:val="000000" w:themeColor="text1"/>
          <w:sz w:val="22"/>
        </w:rPr>
      </w:pPr>
    </w:p>
    <w:p w:rsidR="00EA3764" w:rsidRPr="000916DE" w:rsidRDefault="001251CE" w:rsidP="00EA3764">
      <w:pPr>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Ⅲ</w:t>
      </w:r>
      <w:r w:rsidR="00EA3764" w:rsidRPr="000916DE">
        <w:rPr>
          <w:rFonts w:ascii="HG丸ｺﾞｼｯｸM-PRO" w:eastAsia="HG丸ｺﾞｼｯｸM-PRO" w:hAnsi="HG丸ｺﾞｼｯｸM-PRO" w:cs="Times New Roman" w:hint="eastAsia"/>
          <w:color w:val="000000" w:themeColor="text1"/>
          <w:sz w:val="22"/>
        </w:rPr>
        <w:t xml:space="preserve">　今後の予定について</w:t>
      </w:r>
    </w:p>
    <w:p w:rsidR="00EA3764" w:rsidRPr="000916DE" w:rsidRDefault="00EA3764" w:rsidP="00D50970">
      <w:pPr>
        <w:numPr>
          <w:ilvl w:val="0"/>
          <w:numId w:val="1"/>
        </w:numPr>
        <w:spacing w:line="340" w:lineRule="exact"/>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平成</w:t>
      </w:r>
      <w:r w:rsidR="00B32C3F">
        <w:rPr>
          <w:rFonts w:ascii="HG丸ｺﾞｼｯｸM-PRO" w:eastAsia="HG丸ｺﾞｼｯｸM-PRO" w:hAnsi="HG丸ｺﾞｼｯｸM-PRO" w:cs="Times New Roman" w:hint="eastAsia"/>
          <w:color w:val="000000" w:themeColor="text1"/>
          <w:sz w:val="22"/>
        </w:rPr>
        <w:t>29</w:t>
      </w:r>
      <w:r w:rsidRPr="000916DE">
        <w:rPr>
          <w:rFonts w:ascii="HG丸ｺﾞｼｯｸM-PRO" w:eastAsia="HG丸ｺﾞｼｯｸM-PRO" w:hAnsi="HG丸ｺﾞｼｯｸM-PRO" w:cs="Times New Roman" w:hint="eastAsia"/>
          <w:color w:val="000000" w:themeColor="text1"/>
          <w:sz w:val="22"/>
        </w:rPr>
        <w:t>年度実施対象校（案）の公表</w:t>
      </w:r>
    </w:p>
    <w:p w:rsidR="00EA3764" w:rsidRPr="000916DE" w:rsidRDefault="00EA3764" w:rsidP="00D50970">
      <w:pPr>
        <w:spacing w:line="340" w:lineRule="exact"/>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平成</w:t>
      </w:r>
      <w:r w:rsidR="00B32C3F">
        <w:rPr>
          <w:rFonts w:ascii="HG丸ｺﾞｼｯｸM-PRO" w:eastAsia="HG丸ｺﾞｼｯｸM-PRO" w:hAnsi="HG丸ｺﾞｼｯｸM-PRO" w:cs="Times New Roman" w:hint="eastAsia"/>
          <w:color w:val="000000" w:themeColor="text1"/>
          <w:sz w:val="22"/>
        </w:rPr>
        <w:t>29</w:t>
      </w:r>
      <w:r w:rsidR="001F47F1" w:rsidRPr="000916DE">
        <w:rPr>
          <w:rFonts w:ascii="HG丸ｺﾞｼｯｸM-PRO" w:eastAsia="HG丸ｺﾞｼｯｸM-PRO" w:hAnsi="HG丸ｺﾞｼｯｸM-PRO" w:cs="Times New Roman" w:hint="eastAsia"/>
          <w:color w:val="000000" w:themeColor="text1"/>
          <w:sz w:val="22"/>
        </w:rPr>
        <w:t>年度に再編整備に着手する</w:t>
      </w:r>
      <w:r w:rsidR="004A0D56" w:rsidRPr="000916DE">
        <w:rPr>
          <w:rFonts w:ascii="HG丸ｺﾞｼｯｸM-PRO" w:eastAsia="HG丸ｺﾞｼｯｸM-PRO" w:hAnsi="HG丸ｺﾞｼｯｸM-PRO" w:cs="Times New Roman" w:hint="eastAsia"/>
          <w:color w:val="000000" w:themeColor="text1"/>
          <w:sz w:val="22"/>
        </w:rPr>
        <w:t>実施</w:t>
      </w:r>
      <w:r w:rsidR="001F47F1" w:rsidRPr="000916DE">
        <w:rPr>
          <w:rFonts w:ascii="HG丸ｺﾞｼｯｸM-PRO" w:eastAsia="HG丸ｺﾞｼｯｸM-PRO" w:hAnsi="HG丸ｺﾞｼｯｸM-PRO" w:cs="Times New Roman" w:hint="eastAsia"/>
          <w:color w:val="000000" w:themeColor="text1"/>
          <w:sz w:val="22"/>
        </w:rPr>
        <w:t>対象校（案）は、９月定例府議会の開会までに</w:t>
      </w:r>
      <w:r w:rsidRPr="000916DE">
        <w:rPr>
          <w:rFonts w:ascii="HG丸ｺﾞｼｯｸM-PRO" w:eastAsia="HG丸ｺﾞｼｯｸM-PRO" w:hAnsi="HG丸ｺﾞｼｯｸM-PRO" w:cs="Times New Roman" w:hint="eastAsia"/>
          <w:color w:val="000000" w:themeColor="text1"/>
          <w:sz w:val="22"/>
        </w:rPr>
        <w:t>教育委員会会議で決定し、公表する。</w:t>
      </w:r>
    </w:p>
    <w:p w:rsidR="00EA3764" w:rsidRPr="000916DE" w:rsidRDefault="00EA3764" w:rsidP="00D50970">
      <w:pPr>
        <w:numPr>
          <w:ilvl w:val="0"/>
          <w:numId w:val="1"/>
        </w:numPr>
        <w:spacing w:line="340" w:lineRule="exact"/>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平成</w:t>
      </w:r>
      <w:r w:rsidR="00B32C3F">
        <w:rPr>
          <w:rFonts w:ascii="HG丸ｺﾞｼｯｸM-PRO" w:eastAsia="HG丸ｺﾞｼｯｸM-PRO" w:hAnsi="HG丸ｺﾞｼｯｸM-PRO" w:cs="Times New Roman" w:hint="eastAsia"/>
          <w:color w:val="000000" w:themeColor="text1"/>
          <w:sz w:val="22"/>
        </w:rPr>
        <w:t>29</w:t>
      </w:r>
      <w:r w:rsidRPr="000916DE">
        <w:rPr>
          <w:rFonts w:ascii="HG丸ｺﾞｼｯｸM-PRO" w:eastAsia="HG丸ｺﾞｼｯｸM-PRO" w:hAnsi="HG丸ｺﾞｼｯｸM-PRO" w:cs="Times New Roman" w:hint="eastAsia"/>
          <w:color w:val="000000" w:themeColor="text1"/>
          <w:sz w:val="22"/>
        </w:rPr>
        <w:t>年度実施対象校の決定</w:t>
      </w:r>
    </w:p>
    <w:p w:rsidR="00382A5A" w:rsidRPr="000916DE" w:rsidRDefault="00EA3764" w:rsidP="00D50970">
      <w:pPr>
        <w:spacing w:line="340" w:lineRule="exact"/>
        <w:ind w:firstLineChars="200" w:firstLine="473"/>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９月定例府議会（前半）終了後、速やかに平成</w:t>
      </w:r>
      <w:r w:rsidR="00B32C3F">
        <w:rPr>
          <w:rFonts w:ascii="HG丸ｺﾞｼｯｸM-PRO" w:eastAsia="HG丸ｺﾞｼｯｸM-PRO" w:hAnsi="HG丸ｺﾞｼｯｸM-PRO" w:cs="Times New Roman" w:hint="eastAsia"/>
          <w:color w:val="000000" w:themeColor="text1"/>
          <w:sz w:val="22"/>
        </w:rPr>
        <w:t>29</w:t>
      </w:r>
      <w:r w:rsidRPr="000916DE">
        <w:rPr>
          <w:rFonts w:ascii="HG丸ｺﾞｼｯｸM-PRO" w:eastAsia="HG丸ｺﾞｼｯｸM-PRO" w:hAnsi="HG丸ｺﾞｼｯｸM-PRO" w:cs="Times New Roman" w:hint="eastAsia"/>
          <w:color w:val="000000" w:themeColor="text1"/>
          <w:sz w:val="22"/>
        </w:rPr>
        <w:t>年度実施対象校を決定する。</w:t>
      </w:r>
    </w:p>
    <w:sectPr w:rsidR="00382A5A" w:rsidRPr="000916DE" w:rsidSect="007815ED">
      <w:footerReference w:type="default" r:id="rId9"/>
      <w:footerReference w:type="first" r:id="rId10"/>
      <w:type w:val="continuous"/>
      <w:pgSz w:w="11906" w:h="16838" w:code="9"/>
      <w:pgMar w:top="1134" w:right="1418" w:bottom="851" w:left="1418" w:header="851" w:footer="170" w:gutter="0"/>
      <w:pgNumType w:fmt="decimalFullWidth" w:chapStyle="1" w:chapSep="emDash"/>
      <w:cols w:space="425"/>
      <w:titlePg/>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DF" w:rsidRDefault="003C3BDF" w:rsidP="00120FAE">
      <w:r>
        <w:separator/>
      </w:r>
    </w:p>
  </w:endnote>
  <w:endnote w:type="continuationSeparator" w:id="0">
    <w:p w:rsidR="003C3BDF" w:rsidRDefault="003C3BDF" w:rsidP="001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367191"/>
      <w:docPartObj>
        <w:docPartGallery w:val="Page Numbers (Bottom of Page)"/>
        <w:docPartUnique/>
      </w:docPartObj>
    </w:sdtPr>
    <w:sdtEndPr/>
    <w:sdtContent>
      <w:p w:rsidR="002C1468" w:rsidRDefault="002C1468">
        <w:pPr>
          <w:pStyle w:val="a8"/>
          <w:jc w:val="center"/>
        </w:pPr>
        <w:r>
          <w:rPr>
            <w:rFonts w:hint="eastAsia"/>
          </w:rPr>
          <w:t>１－</w:t>
        </w:r>
        <w:r w:rsidR="007815ED">
          <w:rPr>
            <w:rFonts w:hint="eastAsia"/>
          </w:rPr>
          <w:t>３</w:t>
        </w:r>
      </w:p>
    </w:sdtContent>
  </w:sdt>
  <w:p w:rsidR="002C1468" w:rsidRDefault="002C146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ED" w:rsidRDefault="007815ED" w:rsidP="007815ED">
    <w:pPr>
      <w:pStyle w:val="a8"/>
      <w:jc w:val="center"/>
      <w:rPr>
        <w:rFonts w:hint="eastAsia"/>
      </w:rPr>
    </w:pPr>
    <w:r>
      <w:rPr>
        <w:rFonts w:hint="eastAsia"/>
      </w:rPr>
      <w:t>１－２</w:t>
    </w:r>
  </w:p>
  <w:p w:rsidR="007815ED" w:rsidRDefault="007815ED" w:rsidP="007815ED">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DF" w:rsidRDefault="003C3BDF" w:rsidP="00120FAE">
      <w:r>
        <w:separator/>
      </w:r>
    </w:p>
  </w:footnote>
  <w:footnote w:type="continuationSeparator" w:id="0">
    <w:p w:rsidR="003C3BDF" w:rsidRDefault="003C3BDF" w:rsidP="00120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8A3"/>
    <w:multiLevelType w:val="hybridMultilevel"/>
    <w:tmpl w:val="06985934"/>
    <w:lvl w:ilvl="0" w:tplc="976688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3277ACF"/>
    <w:multiLevelType w:val="hybridMultilevel"/>
    <w:tmpl w:val="83B2B9BE"/>
    <w:lvl w:ilvl="0" w:tplc="F3B88B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E0E5C81"/>
    <w:multiLevelType w:val="hybridMultilevel"/>
    <w:tmpl w:val="0CA8E75C"/>
    <w:lvl w:ilvl="0" w:tplc="2DDE0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E8"/>
    <w:rsid w:val="000040D5"/>
    <w:rsid w:val="00017067"/>
    <w:rsid w:val="00056C92"/>
    <w:rsid w:val="00065D31"/>
    <w:rsid w:val="00077CB1"/>
    <w:rsid w:val="000818D2"/>
    <w:rsid w:val="00086F06"/>
    <w:rsid w:val="000916DE"/>
    <w:rsid w:val="000D2652"/>
    <w:rsid w:val="000F06DE"/>
    <w:rsid w:val="00106315"/>
    <w:rsid w:val="00120FAE"/>
    <w:rsid w:val="001251CE"/>
    <w:rsid w:val="00125D5B"/>
    <w:rsid w:val="001E4ACF"/>
    <w:rsid w:val="001F47F1"/>
    <w:rsid w:val="00220530"/>
    <w:rsid w:val="00281568"/>
    <w:rsid w:val="002A3B85"/>
    <w:rsid w:val="002C1468"/>
    <w:rsid w:val="0030454C"/>
    <w:rsid w:val="00307D39"/>
    <w:rsid w:val="003220C9"/>
    <w:rsid w:val="00334301"/>
    <w:rsid w:val="00346251"/>
    <w:rsid w:val="003466DF"/>
    <w:rsid w:val="00374D75"/>
    <w:rsid w:val="00382A5A"/>
    <w:rsid w:val="003A1B78"/>
    <w:rsid w:val="003B44E8"/>
    <w:rsid w:val="003C3BDF"/>
    <w:rsid w:val="003D554E"/>
    <w:rsid w:val="003F7DD5"/>
    <w:rsid w:val="00415085"/>
    <w:rsid w:val="0044574C"/>
    <w:rsid w:val="00446803"/>
    <w:rsid w:val="00460290"/>
    <w:rsid w:val="00480522"/>
    <w:rsid w:val="00483458"/>
    <w:rsid w:val="004A0D56"/>
    <w:rsid w:val="004A2D8B"/>
    <w:rsid w:val="004B5AB1"/>
    <w:rsid w:val="004C2ED4"/>
    <w:rsid w:val="004D70BC"/>
    <w:rsid w:val="004E74AA"/>
    <w:rsid w:val="005442B6"/>
    <w:rsid w:val="00547B9F"/>
    <w:rsid w:val="005512CB"/>
    <w:rsid w:val="005538CC"/>
    <w:rsid w:val="00560D40"/>
    <w:rsid w:val="00561F14"/>
    <w:rsid w:val="0058243D"/>
    <w:rsid w:val="005B63B6"/>
    <w:rsid w:val="00605C3C"/>
    <w:rsid w:val="006129CE"/>
    <w:rsid w:val="00623C1D"/>
    <w:rsid w:val="0066713F"/>
    <w:rsid w:val="0068335F"/>
    <w:rsid w:val="006D30CB"/>
    <w:rsid w:val="007116A9"/>
    <w:rsid w:val="00747467"/>
    <w:rsid w:val="007516C2"/>
    <w:rsid w:val="007815ED"/>
    <w:rsid w:val="007940FB"/>
    <w:rsid w:val="007A688F"/>
    <w:rsid w:val="007C1B07"/>
    <w:rsid w:val="007E6D7D"/>
    <w:rsid w:val="007F7E4D"/>
    <w:rsid w:val="0080499C"/>
    <w:rsid w:val="008173C8"/>
    <w:rsid w:val="00817B33"/>
    <w:rsid w:val="008213BC"/>
    <w:rsid w:val="00825A61"/>
    <w:rsid w:val="008277DA"/>
    <w:rsid w:val="0083706B"/>
    <w:rsid w:val="00851A83"/>
    <w:rsid w:val="00856E5A"/>
    <w:rsid w:val="00891852"/>
    <w:rsid w:val="008A1461"/>
    <w:rsid w:val="00912965"/>
    <w:rsid w:val="00917348"/>
    <w:rsid w:val="00935C6F"/>
    <w:rsid w:val="0094103A"/>
    <w:rsid w:val="00974968"/>
    <w:rsid w:val="009878C0"/>
    <w:rsid w:val="009A49F0"/>
    <w:rsid w:val="009B4820"/>
    <w:rsid w:val="009B7814"/>
    <w:rsid w:val="009E71AB"/>
    <w:rsid w:val="00A364DF"/>
    <w:rsid w:val="00A516C2"/>
    <w:rsid w:val="00A56956"/>
    <w:rsid w:val="00A75338"/>
    <w:rsid w:val="00A91D3D"/>
    <w:rsid w:val="00A92717"/>
    <w:rsid w:val="00A957A7"/>
    <w:rsid w:val="00AB174E"/>
    <w:rsid w:val="00AB1926"/>
    <w:rsid w:val="00AE1A80"/>
    <w:rsid w:val="00AF79C7"/>
    <w:rsid w:val="00B100EC"/>
    <w:rsid w:val="00B171A8"/>
    <w:rsid w:val="00B2423D"/>
    <w:rsid w:val="00B32C3F"/>
    <w:rsid w:val="00B3650D"/>
    <w:rsid w:val="00B55139"/>
    <w:rsid w:val="00B60C04"/>
    <w:rsid w:val="00B82F9B"/>
    <w:rsid w:val="00B96FB7"/>
    <w:rsid w:val="00BB63BE"/>
    <w:rsid w:val="00C05F22"/>
    <w:rsid w:val="00C109C6"/>
    <w:rsid w:val="00C148D4"/>
    <w:rsid w:val="00C3574A"/>
    <w:rsid w:val="00C47B1C"/>
    <w:rsid w:val="00C47BE9"/>
    <w:rsid w:val="00C543A7"/>
    <w:rsid w:val="00C56F4E"/>
    <w:rsid w:val="00C831E8"/>
    <w:rsid w:val="00CE2877"/>
    <w:rsid w:val="00CF3430"/>
    <w:rsid w:val="00D07364"/>
    <w:rsid w:val="00D1576B"/>
    <w:rsid w:val="00D30BD6"/>
    <w:rsid w:val="00D32F21"/>
    <w:rsid w:val="00D50970"/>
    <w:rsid w:val="00D7010A"/>
    <w:rsid w:val="00D76285"/>
    <w:rsid w:val="00DA017A"/>
    <w:rsid w:val="00DA15DE"/>
    <w:rsid w:val="00DC0D9B"/>
    <w:rsid w:val="00DC53C7"/>
    <w:rsid w:val="00DD1793"/>
    <w:rsid w:val="00DD4487"/>
    <w:rsid w:val="00E10D08"/>
    <w:rsid w:val="00E4668D"/>
    <w:rsid w:val="00E71A8B"/>
    <w:rsid w:val="00EA3764"/>
    <w:rsid w:val="00EA3C80"/>
    <w:rsid w:val="00EB0315"/>
    <w:rsid w:val="00EB529B"/>
    <w:rsid w:val="00ED127E"/>
    <w:rsid w:val="00F01CBF"/>
    <w:rsid w:val="00F144A5"/>
    <w:rsid w:val="00F222F4"/>
    <w:rsid w:val="00F35C93"/>
    <w:rsid w:val="00F46041"/>
    <w:rsid w:val="00F466FD"/>
    <w:rsid w:val="00F6330A"/>
    <w:rsid w:val="00F64E7C"/>
    <w:rsid w:val="00F77CB5"/>
    <w:rsid w:val="00F80BF5"/>
    <w:rsid w:val="00FA4CBA"/>
    <w:rsid w:val="00FA612A"/>
    <w:rsid w:val="00FB7CE0"/>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2961">
      <w:bodyDiv w:val="1"/>
      <w:marLeft w:val="0"/>
      <w:marRight w:val="0"/>
      <w:marTop w:val="0"/>
      <w:marBottom w:val="0"/>
      <w:divBdr>
        <w:top w:val="none" w:sz="0" w:space="0" w:color="auto"/>
        <w:left w:val="none" w:sz="0" w:space="0" w:color="auto"/>
        <w:bottom w:val="none" w:sz="0" w:space="0" w:color="auto"/>
        <w:right w:val="none" w:sz="0" w:space="0" w:color="auto"/>
      </w:divBdr>
      <w:divsChild>
        <w:div w:id="218321058">
          <w:marLeft w:val="0"/>
          <w:marRight w:val="0"/>
          <w:marTop w:val="0"/>
          <w:marBottom w:val="0"/>
          <w:divBdr>
            <w:top w:val="none" w:sz="0" w:space="0" w:color="auto"/>
            <w:left w:val="none" w:sz="0" w:space="0" w:color="auto"/>
            <w:bottom w:val="none" w:sz="0" w:space="0" w:color="auto"/>
            <w:right w:val="none" w:sz="0" w:space="0" w:color="auto"/>
          </w:divBdr>
          <w:divsChild>
            <w:div w:id="3735770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4511931">
                  <w:marLeft w:val="-4275"/>
                  <w:marRight w:val="0"/>
                  <w:marTop w:val="0"/>
                  <w:marBottom w:val="0"/>
                  <w:divBdr>
                    <w:top w:val="none" w:sz="0" w:space="0" w:color="auto"/>
                    <w:left w:val="none" w:sz="0" w:space="0" w:color="auto"/>
                    <w:bottom w:val="none" w:sz="0" w:space="0" w:color="auto"/>
                    <w:right w:val="none" w:sz="0" w:space="0" w:color="auto"/>
                  </w:divBdr>
                  <w:divsChild>
                    <w:div w:id="8499505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6953593">
                          <w:marLeft w:val="0"/>
                          <w:marRight w:val="0"/>
                          <w:marTop w:val="0"/>
                          <w:marBottom w:val="0"/>
                          <w:divBdr>
                            <w:top w:val="none" w:sz="0" w:space="0" w:color="auto"/>
                            <w:left w:val="none" w:sz="0" w:space="0" w:color="auto"/>
                            <w:bottom w:val="none" w:sz="0" w:space="0" w:color="auto"/>
                            <w:right w:val="none" w:sz="0" w:space="0" w:color="auto"/>
                          </w:divBdr>
                          <w:divsChild>
                            <w:div w:id="1112626957">
                              <w:marLeft w:val="0"/>
                              <w:marRight w:val="0"/>
                              <w:marTop w:val="0"/>
                              <w:marBottom w:val="0"/>
                              <w:divBdr>
                                <w:top w:val="none" w:sz="0" w:space="0" w:color="auto"/>
                                <w:left w:val="none" w:sz="0" w:space="0" w:color="auto"/>
                                <w:bottom w:val="none" w:sz="0" w:space="0" w:color="auto"/>
                                <w:right w:val="none" w:sz="0" w:space="0" w:color="auto"/>
                              </w:divBdr>
                              <w:divsChild>
                                <w:div w:id="1060518921">
                                  <w:marLeft w:val="0"/>
                                  <w:marRight w:val="0"/>
                                  <w:marTop w:val="0"/>
                                  <w:marBottom w:val="0"/>
                                  <w:divBdr>
                                    <w:top w:val="none" w:sz="0" w:space="0" w:color="auto"/>
                                    <w:left w:val="none" w:sz="0" w:space="0" w:color="auto"/>
                                    <w:bottom w:val="none" w:sz="0" w:space="0" w:color="auto"/>
                                    <w:right w:val="none" w:sz="0" w:space="0" w:color="auto"/>
                                  </w:divBdr>
                                  <w:divsChild>
                                    <w:div w:id="1663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163">
                              <w:marLeft w:val="0"/>
                              <w:marRight w:val="0"/>
                              <w:marTop w:val="0"/>
                              <w:marBottom w:val="0"/>
                              <w:divBdr>
                                <w:top w:val="none" w:sz="0" w:space="0" w:color="auto"/>
                                <w:left w:val="none" w:sz="0" w:space="0" w:color="auto"/>
                                <w:bottom w:val="none" w:sz="0" w:space="0" w:color="auto"/>
                                <w:right w:val="none" w:sz="0" w:space="0" w:color="auto"/>
                              </w:divBdr>
                              <w:divsChild>
                                <w:div w:id="52236018">
                                  <w:marLeft w:val="0"/>
                                  <w:marRight w:val="0"/>
                                  <w:marTop w:val="0"/>
                                  <w:marBottom w:val="0"/>
                                  <w:divBdr>
                                    <w:top w:val="none" w:sz="0" w:space="0" w:color="auto"/>
                                    <w:left w:val="none" w:sz="0" w:space="0" w:color="auto"/>
                                    <w:bottom w:val="none" w:sz="0" w:space="0" w:color="auto"/>
                                    <w:right w:val="none" w:sz="0" w:space="0" w:color="auto"/>
                                  </w:divBdr>
                                  <w:divsChild>
                                    <w:div w:id="605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341">
                              <w:marLeft w:val="0"/>
                              <w:marRight w:val="0"/>
                              <w:marTop w:val="0"/>
                              <w:marBottom w:val="0"/>
                              <w:divBdr>
                                <w:top w:val="none" w:sz="0" w:space="0" w:color="auto"/>
                                <w:left w:val="none" w:sz="0" w:space="0" w:color="auto"/>
                                <w:bottom w:val="none" w:sz="0" w:space="0" w:color="auto"/>
                                <w:right w:val="none" w:sz="0" w:space="0" w:color="auto"/>
                              </w:divBdr>
                              <w:divsChild>
                                <w:div w:id="439224794">
                                  <w:marLeft w:val="0"/>
                                  <w:marRight w:val="0"/>
                                  <w:marTop w:val="0"/>
                                  <w:marBottom w:val="0"/>
                                  <w:divBdr>
                                    <w:top w:val="none" w:sz="0" w:space="0" w:color="auto"/>
                                    <w:left w:val="none" w:sz="0" w:space="0" w:color="auto"/>
                                    <w:bottom w:val="none" w:sz="0" w:space="0" w:color="auto"/>
                                    <w:right w:val="none" w:sz="0" w:space="0" w:color="auto"/>
                                  </w:divBdr>
                                  <w:divsChild>
                                    <w:div w:id="5851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061">
                              <w:marLeft w:val="0"/>
                              <w:marRight w:val="0"/>
                              <w:marTop w:val="0"/>
                              <w:marBottom w:val="0"/>
                              <w:divBdr>
                                <w:top w:val="none" w:sz="0" w:space="0" w:color="auto"/>
                                <w:left w:val="none" w:sz="0" w:space="0" w:color="auto"/>
                                <w:bottom w:val="none" w:sz="0" w:space="0" w:color="auto"/>
                                <w:right w:val="none" w:sz="0" w:space="0" w:color="auto"/>
                              </w:divBdr>
                              <w:divsChild>
                                <w:div w:id="475529808">
                                  <w:marLeft w:val="0"/>
                                  <w:marRight w:val="0"/>
                                  <w:marTop w:val="0"/>
                                  <w:marBottom w:val="0"/>
                                  <w:divBdr>
                                    <w:top w:val="none" w:sz="0" w:space="0" w:color="auto"/>
                                    <w:left w:val="none" w:sz="0" w:space="0" w:color="auto"/>
                                    <w:bottom w:val="none" w:sz="0" w:space="0" w:color="auto"/>
                                    <w:right w:val="none" w:sz="0" w:space="0" w:color="auto"/>
                                  </w:divBdr>
                                  <w:divsChild>
                                    <w:div w:id="1289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32">
                              <w:marLeft w:val="0"/>
                              <w:marRight w:val="0"/>
                              <w:marTop w:val="0"/>
                              <w:marBottom w:val="0"/>
                              <w:divBdr>
                                <w:top w:val="none" w:sz="0" w:space="0" w:color="auto"/>
                                <w:left w:val="none" w:sz="0" w:space="0" w:color="auto"/>
                                <w:bottom w:val="none" w:sz="0" w:space="0" w:color="auto"/>
                                <w:right w:val="none" w:sz="0" w:space="0" w:color="auto"/>
                              </w:divBdr>
                              <w:divsChild>
                                <w:div w:id="1338851910">
                                  <w:marLeft w:val="0"/>
                                  <w:marRight w:val="0"/>
                                  <w:marTop w:val="0"/>
                                  <w:marBottom w:val="0"/>
                                  <w:divBdr>
                                    <w:top w:val="none" w:sz="0" w:space="0" w:color="auto"/>
                                    <w:left w:val="none" w:sz="0" w:space="0" w:color="auto"/>
                                    <w:bottom w:val="none" w:sz="0" w:space="0" w:color="auto"/>
                                    <w:right w:val="none" w:sz="0" w:space="0" w:color="auto"/>
                                  </w:divBdr>
                                  <w:divsChild>
                                    <w:div w:id="131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8">
                              <w:marLeft w:val="0"/>
                              <w:marRight w:val="0"/>
                              <w:marTop w:val="0"/>
                              <w:marBottom w:val="0"/>
                              <w:divBdr>
                                <w:top w:val="none" w:sz="0" w:space="0" w:color="auto"/>
                                <w:left w:val="none" w:sz="0" w:space="0" w:color="auto"/>
                                <w:bottom w:val="none" w:sz="0" w:space="0" w:color="auto"/>
                                <w:right w:val="none" w:sz="0" w:space="0" w:color="auto"/>
                              </w:divBdr>
                              <w:divsChild>
                                <w:div w:id="766967941">
                                  <w:marLeft w:val="0"/>
                                  <w:marRight w:val="0"/>
                                  <w:marTop w:val="0"/>
                                  <w:marBottom w:val="0"/>
                                  <w:divBdr>
                                    <w:top w:val="none" w:sz="0" w:space="0" w:color="auto"/>
                                    <w:left w:val="none" w:sz="0" w:space="0" w:color="auto"/>
                                    <w:bottom w:val="none" w:sz="0" w:space="0" w:color="auto"/>
                                    <w:right w:val="none" w:sz="0" w:space="0" w:color="auto"/>
                                  </w:divBdr>
                                  <w:divsChild>
                                    <w:div w:id="2105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8510">
                              <w:marLeft w:val="0"/>
                              <w:marRight w:val="0"/>
                              <w:marTop w:val="0"/>
                              <w:marBottom w:val="0"/>
                              <w:divBdr>
                                <w:top w:val="none" w:sz="0" w:space="0" w:color="auto"/>
                                <w:left w:val="none" w:sz="0" w:space="0" w:color="auto"/>
                                <w:bottom w:val="none" w:sz="0" w:space="0" w:color="auto"/>
                                <w:right w:val="none" w:sz="0" w:space="0" w:color="auto"/>
                              </w:divBdr>
                              <w:divsChild>
                                <w:div w:id="709258985">
                                  <w:marLeft w:val="0"/>
                                  <w:marRight w:val="0"/>
                                  <w:marTop w:val="0"/>
                                  <w:marBottom w:val="0"/>
                                  <w:divBdr>
                                    <w:top w:val="none" w:sz="0" w:space="0" w:color="auto"/>
                                    <w:left w:val="none" w:sz="0" w:space="0" w:color="auto"/>
                                    <w:bottom w:val="none" w:sz="0" w:space="0" w:color="auto"/>
                                    <w:right w:val="none" w:sz="0" w:space="0" w:color="auto"/>
                                  </w:divBdr>
                                  <w:divsChild>
                                    <w:div w:id="473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427">
                              <w:marLeft w:val="0"/>
                              <w:marRight w:val="0"/>
                              <w:marTop w:val="0"/>
                              <w:marBottom w:val="0"/>
                              <w:divBdr>
                                <w:top w:val="none" w:sz="0" w:space="0" w:color="auto"/>
                                <w:left w:val="none" w:sz="0" w:space="0" w:color="auto"/>
                                <w:bottom w:val="none" w:sz="0" w:space="0" w:color="auto"/>
                                <w:right w:val="none" w:sz="0" w:space="0" w:color="auto"/>
                              </w:divBdr>
                              <w:divsChild>
                                <w:div w:id="1012877375">
                                  <w:marLeft w:val="0"/>
                                  <w:marRight w:val="0"/>
                                  <w:marTop w:val="0"/>
                                  <w:marBottom w:val="0"/>
                                  <w:divBdr>
                                    <w:top w:val="none" w:sz="0" w:space="0" w:color="auto"/>
                                    <w:left w:val="none" w:sz="0" w:space="0" w:color="auto"/>
                                    <w:bottom w:val="none" w:sz="0" w:space="0" w:color="auto"/>
                                    <w:right w:val="none" w:sz="0" w:space="0" w:color="auto"/>
                                  </w:divBdr>
                                  <w:divsChild>
                                    <w:div w:id="1344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E896-5398-46C6-AE86-A96F23B2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府教委</cp:lastModifiedBy>
  <cp:revision>2</cp:revision>
  <cp:lastPrinted>2017-07-13T08:57:00Z</cp:lastPrinted>
  <dcterms:created xsi:type="dcterms:W3CDTF">2017-07-25T06:22:00Z</dcterms:created>
  <dcterms:modified xsi:type="dcterms:W3CDTF">2017-07-25T06:22:00Z</dcterms:modified>
</cp:coreProperties>
</file>