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24D" w:rsidRDefault="007A4615">
      <w:r w:rsidRPr="00B1324D">
        <w:rPr>
          <w:rFonts w:hint="eastAsia"/>
          <w:b/>
        </w:rPr>
        <w:t>第1回景観アドバイザー会議の指摘に対する回答</w:t>
      </w:r>
    </w:p>
    <w:tbl>
      <w:tblPr>
        <w:tblStyle w:val="a3"/>
        <w:tblW w:w="0" w:type="auto"/>
        <w:tblLook w:val="04A0" w:firstRow="1" w:lastRow="0" w:firstColumn="1" w:lastColumn="0" w:noHBand="0" w:noVBand="1"/>
      </w:tblPr>
      <w:tblGrid>
        <w:gridCol w:w="1696"/>
        <w:gridCol w:w="3119"/>
        <w:gridCol w:w="4819"/>
      </w:tblGrid>
      <w:tr w:rsidR="007A4615" w:rsidTr="00965218">
        <w:tc>
          <w:tcPr>
            <w:tcW w:w="1696" w:type="dxa"/>
          </w:tcPr>
          <w:p w:rsidR="007A4615" w:rsidRPr="00D52696" w:rsidRDefault="007A4615">
            <w:pPr>
              <w:rPr>
                <w:b/>
              </w:rPr>
            </w:pPr>
            <w:r w:rsidRPr="00D52696">
              <w:rPr>
                <w:rFonts w:hint="eastAsia"/>
                <w:b/>
              </w:rPr>
              <w:t>対象</w:t>
            </w:r>
          </w:p>
        </w:tc>
        <w:tc>
          <w:tcPr>
            <w:tcW w:w="3119" w:type="dxa"/>
          </w:tcPr>
          <w:p w:rsidR="007A4615" w:rsidRPr="00D52696" w:rsidRDefault="007A4615">
            <w:pPr>
              <w:rPr>
                <w:b/>
              </w:rPr>
            </w:pPr>
            <w:r w:rsidRPr="00D52696">
              <w:rPr>
                <w:rFonts w:hint="eastAsia"/>
                <w:b/>
              </w:rPr>
              <w:t>先生方の</w:t>
            </w:r>
            <w:r w:rsidR="00D52696">
              <w:rPr>
                <w:rFonts w:hint="eastAsia"/>
                <w:b/>
              </w:rPr>
              <w:t>ご</w:t>
            </w:r>
            <w:r w:rsidRPr="00D52696">
              <w:rPr>
                <w:rFonts w:hint="eastAsia"/>
                <w:b/>
              </w:rPr>
              <w:t>意見</w:t>
            </w:r>
          </w:p>
        </w:tc>
        <w:tc>
          <w:tcPr>
            <w:tcW w:w="4819" w:type="dxa"/>
          </w:tcPr>
          <w:p w:rsidR="007A4615" w:rsidRPr="00D52696" w:rsidRDefault="007A4615">
            <w:pPr>
              <w:rPr>
                <w:b/>
                <w:color w:val="000000" w:themeColor="text1"/>
              </w:rPr>
            </w:pPr>
            <w:r w:rsidRPr="00D52696">
              <w:rPr>
                <w:rFonts w:hint="eastAsia"/>
                <w:b/>
                <w:color w:val="000000" w:themeColor="text1"/>
              </w:rPr>
              <w:t>事業者の見解</w:t>
            </w:r>
          </w:p>
        </w:tc>
      </w:tr>
      <w:tr w:rsidR="007A4615" w:rsidTr="00965218">
        <w:tc>
          <w:tcPr>
            <w:tcW w:w="1696" w:type="dxa"/>
          </w:tcPr>
          <w:p w:rsidR="007A4615" w:rsidRDefault="007A4615" w:rsidP="007A4615">
            <w:pPr>
              <w:spacing w:line="240" w:lineRule="exact"/>
              <w:rPr>
                <w:sz w:val="18"/>
              </w:rPr>
            </w:pPr>
            <w:r w:rsidRPr="007A4615">
              <w:rPr>
                <w:rFonts w:hint="eastAsia"/>
                <w:sz w:val="18"/>
              </w:rPr>
              <w:t>全</w:t>
            </w:r>
            <w:r w:rsidR="008E08C3">
              <w:rPr>
                <w:rFonts w:hint="eastAsia"/>
                <w:sz w:val="18"/>
              </w:rPr>
              <w:t xml:space="preserve">　</w:t>
            </w:r>
            <w:r w:rsidRPr="007A4615">
              <w:rPr>
                <w:rFonts w:hint="eastAsia"/>
                <w:sz w:val="18"/>
              </w:rPr>
              <w:t>体</w:t>
            </w:r>
          </w:p>
          <w:p w:rsidR="008E08C3" w:rsidRDefault="008E08C3" w:rsidP="007A4615">
            <w:pPr>
              <w:spacing w:line="240" w:lineRule="exact"/>
              <w:rPr>
                <w:sz w:val="18"/>
              </w:rPr>
            </w:pPr>
            <w:r>
              <w:rPr>
                <w:rFonts w:hint="eastAsia"/>
                <w:sz w:val="18"/>
              </w:rPr>
              <w:t>（景観に対する</w:t>
            </w:r>
          </w:p>
          <w:p w:rsidR="008E08C3" w:rsidRPr="007A4615" w:rsidRDefault="008E08C3" w:rsidP="008E08C3">
            <w:pPr>
              <w:spacing w:line="240" w:lineRule="exact"/>
              <w:ind w:firstLineChars="400" w:firstLine="720"/>
              <w:rPr>
                <w:sz w:val="18"/>
              </w:rPr>
            </w:pPr>
            <w:r>
              <w:rPr>
                <w:rFonts w:hint="eastAsia"/>
                <w:sz w:val="18"/>
              </w:rPr>
              <w:t>考え方）</w:t>
            </w:r>
          </w:p>
        </w:tc>
        <w:tc>
          <w:tcPr>
            <w:tcW w:w="3119" w:type="dxa"/>
          </w:tcPr>
          <w:p w:rsidR="007A4615" w:rsidRPr="007A4615" w:rsidRDefault="007A4615" w:rsidP="007A4615">
            <w:pPr>
              <w:spacing w:line="240" w:lineRule="exact"/>
              <w:rPr>
                <w:sz w:val="18"/>
              </w:rPr>
            </w:pPr>
            <w:r>
              <w:rPr>
                <w:rFonts w:hint="eastAsia"/>
                <w:sz w:val="18"/>
              </w:rPr>
              <w:t>検討すべき事項・配慮すべき視点に一言一句、正しく回答すること</w:t>
            </w:r>
          </w:p>
        </w:tc>
        <w:tc>
          <w:tcPr>
            <w:tcW w:w="4819" w:type="dxa"/>
          </w:tcPr>
          <w:p w:rsidR="007A4615" w:rsidRPr="00401DEE" w:rsidRDefault="001010C3" w:rsidP="007A4615">
            <w:pPr>
              <w:spacing w:line="240" w:lineRule="exact"/>
              <w:rPr>
                <w:color w:val="000000" w:themeColor="text1"/>
                <w:sz w:val="18"/>
              </w:rPr>
            </w:pPr>
            <w:r w:rsidRPr="00401DEE">
              <w:rPr>
                <w:rFonts w:hint="eastAsia"/>
                <w:color w:val="000000" w:themeColor="text1"/>
                <w:sz w:val="18"/>
              </w:rPr>
              <w:t>以下の通り</w:t>
            </w:r>
          </w:p>
        </w:tc>
      </w:tr>
      <w:tr w:rsidR="00EC23E8" w:rsidTr="00965218">
        <w:tc>
          <w:tcPr>
            <w:tcW w:w="1696" w:type="dxa"/>
          </w:tcPr>
          <w:p w:rsidR="00EC23E8" w:rsidRPr="007A4615" w:rsidRDefault="00EC23E8" w:rsidP="007A4615">
            <w:pPr>
              <w:spacing w:line="240" w:lineRule="exact"/>
              <w:rPr>
                <w:sz w:val="18"/>
              </w:rPr>
            </w:pPr>
          </w:p>
        </w:tc>
        <w:tc>
          <w:tcPr>
            <w:tcW w:w="3119" w:type="dxa"/>
          </w:tcPr>
          <w:p w:rsidR="00EC23E8" w:rsidRDefault="00EC23E8" w:rsidP="007A4615">
            <w:pPr>
              <w:spacing w:line="240" w:lineRule="exact"/>
              <w:rPr>
                <w:sz w:val="18"/>
              </w:rPr>
            </w:pPr>
            <w:r>
              <w:rPr>
                <w:rFonts w:hint="eastAsia"/>
                <w:sz w:val="18"/>
              </w:rPr>
              <w:t>景観というものをどう認識しているかが重要</w:t>
            </w:r>
          </w:p>
        </w:tc>
        <w:tc>
          <w:tcPr>
            <w:tcW w:w="4819" w:type="dxa"/>
          </w:tcPr>
          <w:p w:rsidR="00EC23E8" w:rsidRPr="00401DEE" w:rsidRDefault="00EC23E8" w:rsidP="007A4615">
            <w:pPr>
              <w:spacing w:line="240" w:lineRule="exact"/>
              <w:rPr>
                <w:color w:val="000000" w:themeColor="text1"/>
                <w:sz w:val="18"/>
              </w:rPr>
            </w:pPr>
            <w:r w:rsidRPr="00401DEE">
              <w:rPr>
                <w:rFonts w:hint="eastAsia"/>
                <w:color w:val="000000" w:themeColor="text1"/>
                <w:sz w:val="18"/>
              </w:rPr>
              <w:t>対象がどのような環境の中にあり、どのような景観となるか意識した説明を行う</w:t>
            </w:r>
            <w:r w:rsidR="00D52696">
              <w:rPr>
                <w:rFonts w:hint="eastAsia"/>
                <w:color w:val="000000" w:themeColor="text1"/>
                <w:sz w:val="18"/>
              </w:rPr>
              <w:t>。</w:t>
            </w:r>
          </w:p>
        </w:tc>
      </w:tr>
      <w:tr w:rsidR="008E08C3" w:rsidTr="00965218">
        <w:tc>
          <w:tcPr>
            <w:tcW w:w="1696" w:type="dxa"/>
          </w:tcPr>
          <w:p w:rsidR="008E08C3" w:rsidRPr="007A4615" w:rsidRDefault="008E08C3" w:rsidP="007A4615">
            <w:pPr>
              <w:spacing w:line="240" w:lineRule="exact"/>
              <w:rPr>
                <w:sz w:val="18"/>
              </w:rPr>
            </w:pPr>
          </w:p>
        </w:tc>
        <w:tc>
          <w:tcPr>
            <w:tcW w:w="3119" w:type="dxa"/>
          </w:tcPr>
          <w:p w:rsidR="008E08C3" w:rsidRDefault="008E08C3" w:rsidP="007A4615">
            <w:pPr>
              <w:spacing w:line="240" w:lineRule="exact"/>
              <w:rPr>
                <w:sz w:val="18"/>
              </w:rPr>
            </w:pPr>
          </w:p>
          <w:p w:rsidR="008E08C3" w:rsidRDefault="008E08C3" w:rsidP="007A4615">
            <w:pPr>
              <w:spacing w:line="240" w:lineRule="exact"/>
              <w:rPr>
                <w:sz w:val="18"/>
              </w:rPr>
            </w:pPr>
          </w:p>
        </w:tc>
        <w:tc>
          <w:tcPr>
            <w:tcW w:w="4819" w:type="dxa"/>
          </w:tcPr>
          <w:p w:rsidR="008E08C3" w:rsidRPr="00401DEE" w:rsidRDefault="008E08C3" w:rsidP="007A4615">
            <w:pPr>
              <w:spacing w:line="240" w:lineRule="exact"/>
              <w:rPr>
                <w:color w:val="000000" w:themeColor="text1"/>
                <w:sz w:val="18"/>
              </w:rPr>
            </w:pPr>
          </w:p>
        </w:tc>
      </w:tr>
      <w:tr w:rsidR="007A4615" w:rsidTr="00965218">
        <w:tc>
          <w:tcPr>
            <w:tcW w:w="1696" w:type="dxa"/>
          </w:tcPr>
          <w:p w:rsidR="007A4615" w:rsidRPr="007A4615" w:rsidRDefault="007A4615" w:rsidP="007A4615">
            <w:pPr>
              <w:spacing w:line="240" w:lineRule="exact"/>
              <w:rPr>
                <w:sz w:val="18"/>
              </w:rPr>
            </w:pPr>
            <w:r w:rsidRPr="007A4615">
              <w:rPr>
                <w:rFonts w:hint="eastAsia"/>
                <w:sz w:val="18"/>
              </w:rPr>
              <w:t>橋梁全体</w:t>
            </w:r>
          </w:p>
        </w:tc>
        <w:tc>
          <w:tcPr>
            <w:tcW w:w="3119" w:type="dxa"/>
          </w:tcPr>
          <w:p w:rsidR="007A4615" w:rsidRDefault="00855895" w:rsidP="007A4615">
            <w:pPr>
              <w:spacing w:line="240" w:lineRule="exact"/>
              <w:rPr>
                <w:sz w:val="18"/>
              </w:rPr>
            </w:pPr>
            <w:r>
              <w:rPr>
                <w:rFonts w:hint="eastAsia"/>
                <w:sz w:val="18"/>
              </w:rPr>
              <w:t>・</w:t>
            </w:r>
            <w:r w:rsidR="007A4615" w:rsidRPr="007A4615">
              <w:rPr>
                <w:rFonts w:hint="eastAsia"/>
                <w:sz w:val="18"/>
              </w:rPr>
              <w:t>ランドマークにならざるを得ない</w:t>
            </w:r>
          </w:p>
          <w:p w:rsidR="00855895" w:rsidRPr="007A4615" w:rsidRDefault="00855895" w:rsidP="007A4615">
            <w:pPr>
              <w:spacing w:line="240" w:lineRule="exact"/>
              <w:rPr>
                <w:sz w:val="18"/>
              </w:rPr>
            </w:pPr>
            <w:r>
              <w:rPr>
                <w:rFonts w:hint="eastAsia"/>
                <w:sz w:val="18"/>
              </w:rPr>
              <w:t>・周りから見たときにどのように見えるか検討が必要</w:t>
            </w:r>
          </w:p>
        </w:tc>
        <w:tc>
          <w:tcPr>
            <w:tcW w:w="4819" w:type="dxa"/>
          </w:tcPr>
          <w:p w:rsidR="00141253" w:rsidRPr="00401DEE" w:rsidRDefault="00855895" w:rsidP="007A4615">
            <w:pPr>
              <w:spacing w:line="240" w:lineRule="exact"/>
              <w:rPr>
                <w:color w:val="000000" w:themeColor="text1"/>
                <w:sz w:val="18"/>
              </w:rPr>
            </w:pPr>
            <w:r w:rsidRPr="00401DEE">
              <w:rPr>
                <w:rFonts w:hint="eastAsia"/>
                <w:color w:val="000000" w:themeColor="text1"/>
                <w:sz w:val="18"/>
              </w:rPr>
              <w:t>・</w:t>
            </w:r>
            <w:r w:rsidR="0014707C" w:rsidRPr="00401DEE">
              <w:rPr>
                <w:rFonts w:hint="eastAsia"/>
                <w:color w:val="000000" w:themeColor="text1"/>
                <w:sz w:val="18"/>
              </w:rPr>
              <w:t>ランドマークとして認識して、</w:t>
            </w:r>
            <w:r w:rsidRPr="00401DEE">
              <w:rPr>
                <w:rFonts w:hint="eastAsia"/>
                <w:color w:val="000000" w:themeColor="text1"/>
                <w:sz w:val="18"/>
              </w:rPr>
              <w:t>河川堤防上、運動広場、近接橋等からどのように見えるか</w:t>
            </w:r>
            <w:r w:rsidR="008124EF" w:rsidRPr="00401DEE">
              <w:rPr>
                <w:rFonts w:hint="eastAsia"/>
                <w:color w:val="000000" w:themeColor="text1"/>
                <w:sz w:val="18"/>
              </w:rPr>
              <w:t>ビジュアルで</w:t>
            </w:r>
            <w:r w:rsidR="00A5788C" w:rsidRPr="00401DEE">
              <w:rPr>
                <w:rFonts w:hint="eastAsia"/>
                <w:color w:val="000000" w:themeColor="text1"/>
                <w:sz w:val="18"/>
              </w:rPr>
              <w:t>提示す</w:t>
            </w:r>
            <w:r w:rsidRPr="00401DEE">
              <w:rPr>
                <w:rFonts w:hint="eastAsia"/>
                <w:color w:val="000000" w:themeColor="text1"/>
                <w:sz w:val="18"/>
              </w:rPr>
              <w:t>る。（ＣＩＭ検討）</w:t>
            </w:r>
          </w:p>
        </w:tc>
      </w:tr>
      <w:tr w:rsidR="007A4615" w:rsidTr="00965218">
        <w:tc>
          <w:tcPr>
            <w:tcW w:w="1696" w:type="dxa"/>
          </w:tcPr>
          <w:p w:rsidR="007A4615" w:rsidRPr="007A4615" w:rsidRDefault="007A4615" w:rsidP="007A4615">
            <w:pPr>
              <w:spacing w:line="240" w:lineRule="exact"/>
              <w:rPr>
                <w:sz w:val="18"/>
              </w:rPr>
            </w:pPr>
            <w:r>
              <w:rPr>
                <w:rFonts w:hint="eastAsia"/>
                <w:sz w:val="18"/>
              </w:rPr>
              <w:t>橋梁線形</w:t>
            </w:r>
          </w:p>
        </w:tc>
        <w:tc>
          <w:tcPr>
            <w:tcW w:w="3119" w:type="dxa"/>
          </w:tcPr>
          <w:p w:rsidR="007A4615" w:rsidRPr="007A4615" w:rsidRDefault="007A4615" w:rsidP="007A4615">
            <w:pPr>
              <w:spacing w:line="240" w:lineRule="exact"/>
              <w:rPr>
                <w:sz w:val="18"/>
              </w:rPr>
            </w:pPr>
            <w:r>
              <w:rPr>
                <w:rFonts w:hint="eastAsia"/>
                <w:sz w:val="18"/>
              </w:rPr>
              <w:t>線形の検討経緯（平面）</w:t>
            </w:r>
          </w:p>
        </w:tc>
        <w:tc>
          <w:tcPr>
            <w:tcW w:w="4819" w:type="dxa"/>
          </w:tcPr>
          <w:p w:rsidR="007A4615" w:rsidRPr="00401DEE" w:rsidRDefault="00EC23E8" w:rsidP="007A4615">
            <w:pPr>
              <w:spacing w:line="240" w:lineRule="exact"/>
              <w:rPr>
                <w:color w:val="000000" w:themeColor="text1"/>
                <w:sz w:val="18"/>
              </w:rPr>
            </w:pPr>
            <w:r w:rsidRPr="00401DEE">
              <w:rPr>
                <w:rFonts w:hint="eastAsia"/>
                <w:color w:val="000000" w:themeColor="text1"/>
                <w:sz w:val="18"/>
              </w:rPr>
              <w:t>・</w:t>
            </w:r>
            <w:r w:rsidR="007A4615" w:rsidRPr="00401DEE">
              <w:rPr>
                <w:rFonts w:hint="eastAsia"/>
                <w:color w:val="000000" w:themeColor="text1"/>
                <w:sz w:val="18"/>
              </w:rPr>
              <w:t>平面線形は、</w:t>
            </w:r>
            <w:r w:rsidR="00E91FE2" w:rsidRPr="00401DEE">
              <w:rPr>
                <w:rFonts w:hint="eastAsia"/>
                <w:color w:val="000000" w:themeColor="text1"/>
                <w:sz w:val="18"/>
              </w:rPr>
              <w:t>都市計画道路決定時に</w:t>
            </w:r>
            <w:r w:rsidR="007A4615" w:rsidRPr="00401DEE">
              <w:rPr>
                <w:rFonts w:hint="eastAsia"/>
                <w:color w:val="000000" w:themeColor="text1"/>
                <w:sz w:val="18"/>
              </w:rPr>
              <w:t>公有地の活用や既存施設への影響を考慮し、経済性・地域への影響を総合的に評価し決定して</w:t>
            </w:r>
            <w:r w:rsidR="00E91FE2" w:rsidRPr="00401DEE">
              <w:rPr>
                <w:rFonts w:hint="eastAsia"/>
                <w:color w:val="000000" w:themeColor="text1"/>
                <w:sz w:val="18"/>
              </w:rPr>
              <w:t>いるが</w:t>
            </w:r>
            <w:r w:rsidR="007A4615" w:rsidRPr="00401DEE">
              <w:rPr>
                <w:rFonts w:hint="eastAsia"/>
                <w:color w:val="000000" w:themeColor="text1"/>
                <w:sz w:val="18"/>
              </w:rPr>
              <w:t>、河川交差角度等の景観への十分な配慮はできていない</w:t>
            </w:r>
          </w:p>
          <w:p w:rsidR="00EC23E8" w:rsidRPr="00401DEE" w:rsidRDefault="00EC23E8" w:rsidP="007A4615">
            <w:pPr>
              <w:spacing w:line="240" w:lineRule="exact"/>
              <w:rPr>
                <w:color w:val="000000" w:themeColor="text1"/>
                <w:sz w:val="18"/>
              </w:rPr>
            </w:pPr>
            <w:r w:rsidRPr="00401DEE">
              <w:rPr>
                <w:rFonts w:hint="eastAsia"/>
                <w:color w:val="000000" w:themeColor="text1"/>
                <w:sz w:val="18"/>
              </w:rPr>
              <w:t>・そのほかの要素で景観へのインパクトを抑える検討を行</w:t>
            </w:r>
            <w:r w:rsidR="00141253" w:rsidRPr="00401DEE">
              <w:rPr>
                <w:rFonts w:hint="eastAsia"/>
                <w:color w:val="000000" w:themeColor="text1"/>
                <w:sz w:val="18"/>
              </w:rPr>
              <w:t>った。</w:t>
            </w:r>
          </w:p>
        </w:tc>
      </w:tr>
      <w:tr w:rsidR="007A4615" w:rsidTr="00965218">
        <w:tc>
          <w:tcPr>
            <w:tcW w:w="1696" w:type="dxa"/>
          </w:tcPr>
          <w:p w:rsidR="007A4615" w:rsidRDefault="007A4615" w:rsidP="007A4615">
            <w:pPr>
              <w:spacing w:line="240" w:lineRule="exact"/>
              <w:rPr>
                <w:sz w:val="18"/>
              </w:rPr>
            </w:pPr>
          </w:p>
        </w:tc>
        <w:tc>
          <w:tcPr>
            <w:tcW w:w="3119" w:type="dxa"/>
          </w:tcPr>
          <w:p w:rsidR="007A4615" w:rsidRDefault="007A4615" w:rsidP="007A4615">
            <w:pPr>
              <w:spacing w:line="240" w:lineRule="exact"/>
              <w:rPr>
                <w:sz w:val="18"/>
              </w:rPr>
            </w:pPr>
            <w:r>
              <w:rPr>
                <w:rFonts w:hint="eastAsia"/>
                <w:sz w:val="18"/>
              </w:rPr>
              <w:t>線形の検討経緯（縦断）</w:t>
            </w:r>
          </w:p>
        </w:tc>
        <w:tc>
          <w:tcPr>
            <w:tcW w:w="4819" w:type="dxa"/>
          </w:tcPr>
          <w:p w:rsidR="007A4615" w:rsidRPr="00401DEE" w:rsidRDefault="00EC23E8" w:rsidP="007A4615">
            <w:pPr>
              <w:spacing w:line="240" w:lineRule="exact"/>
              <w:rPr>
                <w:color w:val="000000" w:themeColor="text1"/>
                <w:sz w:val="18"/>
              </w:rPr>
            </w:pPr>
            <w:r w:rsidRPr="00401DEE">
              <w:rPr>
                <w:rFonts w:hint="eastAsia"/>
                <w:color w:val="000000" w:themeColor="text1"/>
                <w:sz w:val="18"/>
              </w:rPr>
              <w:t>・</w:t>
            </w:r>
            <w:r w:rsidR="007A4615" w:rsidRPr="00401DEE">
              <w:rPr>
                <w:rFonts w:hint="eastAsia"/>
                <w:color w:val="000000" w:themeColor="text1"/>
                <w:sz w:val="18"/>
              </w:rPr>
              <w:t>縦断線形は、各横断道路・交差河川から縦断線形が決まっており景観への十分な配慮ができていない</w:t>
            </w:r>
          </w:p>
          <w:p w:rsidR="00EC23E8" w:rsidRPr="00401DEE" w:rsidRDefault="00EC23E8" w:rsidP="00141253">
            <w:pPr>
              <w:spacing w:line="240" w:lineRule="exact"/>
              <w:rPr>
                <w:color w:val="000000" w:themeColor="text1"/>
                <w:sz w:val="18"/>
              </w:rPr>
            </w:pPr>
            <w:r w:rsidRPr="00401DEE">
              <w:rPr>
                <w:rFonts w:hint="eastAsia"/>
                <w:color w:val="000000" w:themeColor="text1"/>
                <w:sz w:val="18"/>
              </w:rPr>
              <w:t>・そのほかの要素で景観へのインパクトを抑える検討を行</w:t>
            </w:r>
            <w:r w:rsidR="00141253" w:rsidRPr="00401DEE">
              <w:rPr>
                <w:rFonts w:hint="eastAsia"/>
                <w:color w:val="000000" w:themeColor="text1"/>
                <w:sz w:val="18"/>
              </w:rPr>
              <w:t>った。</w:t>
            </w:r>
          </w:p>
        </w:tc>
      </w:tr>
      <w:tr w:rsidR="00686B07" w:rsidTr="00965218">
        <w:tc>
          <w:tcPr>
            <w:tcW w:w="1696" w:type="dxa"/>
          </w:tcPr>
          <w:p w:rsidR="00CD760E" w:rsidRDefault="00686B07" w:rsidP="007A4615">
            <w:pPr>
              <w:spacing w:line="240" w:lineRule="exact"/>
              <w:rPr>
                <w:sz w:val="18"/>
              </w:rPr>
            </w:pPr>
            <w:r>
              <w:rPr>
                <w:rFonts w:hint="eastAsia"/>
                <w:sz w:val="18"/>
              </w:rPr>
              <w:t>橋梁の構造</w:t>
            </w:r>
          </w:p>
          <w:p w:rsidR="00686B07" w:rsidRDefault="00A714EA" w:rsidP="007A4615">
            <w:pPr>
              <w:spacing w:line="240" w:lineRule="exact"/>
              <w:rPr>
                <w:sz w:val="18"/>
              </w:rPr>
            </w:pPr>
            <w:r>
              <w:rPr>
                <w:rFonts w:hint="eastAsia"/>
                <w:sz w:val="18"/>
              </w:rPr>
              <w:t>（全体）</w:t>
            </w:r>
          </w:p>
        </w:tc>
        <w:tc>
          <w:tcPr>
            <w:tcW w:w="3119" w:type="dxa"/>
          </w:tcPr>
          <w:p w:rsidR="00686B07" w:rsidRDefault="00686B07" w:rsidP="007A4615">
            <w:pPr>
              <w:spacing w:line="240" w:lineRule="exact"/>
              <w:rPr>
                <w:sz w:val="18"/>
              </w:rPr>
            </w:pPr>
            <w:r>
              <w:rPr>
                <w:rFonts w:hint="eastAsia"/>
                <w:sz w:val="18"/>
              </w:rPr>
              <w:t>薄く軽やかに、なるべくシンプルにすっきりまとめたい、というのが一つのコンセプト</w:t>
            </w:r>
          </w:p>
        </w:tc>
        <w:tc>
          <w:tcPr>
            <w:tcW w:w="4819" w:type="dxa"/>
          </w:tcPr>
          <w:p w:rsidR="0014707C" w:rsidRPr="00401DEE" w:rsidRDefault="0014707C" w:rsidP="00CA665C">
            <w:pPr>
              <w:spacing w:line="240" w:lineRule="exact"/>
              <w:rPr>
                <w:color w:val="000000" w:themeColor="text1"/>
                <w:sz w:val="18"/>
              </w:rPr>
            </w:pPr>
            <w:r w:rsidRPr="00401DEE">
              <w:rPr>
                <w:rFonts w:hint="eastAsia"/>
                <w:color w:val="000000" w:themeColor="text1"/>
                <w:sz w:val="18"/>
              </w:rPr>
              <w:t>・</w:t>
            </w:r>
            <w:r w:rsidR="00A714EA" w:rsidRPr="00401DEE">
              <w:rPr>
                <w:rFonts w:hint="eastAsia"/>
                <w:color w:val="000000" w:themeColor="text1"/>
                <w:sz w:val="18"/>
              </w:rPr>
              <w:t>橋梁形式や径間数については、</w:t>
            </w:r>
            <w:r w:rsidR="00CA665C" w:rsidRPr="00401DEE">
              <w:rPr>
                <w:rFonts w:hint="eastAsia"/>
                <w:color w:val="000000" w:themeColor="text1"/>
                <w:sz w:val="18"/>
              </w:rPr>
              <w:t>経済性・施工性のほか、部材数が少ない構造等を評価に加え、シンプルな構造を検討した。</w:t>
            </w:r>
          </w:p>
          <w:p w:rsidR="00686B07" w:rsidRPr="00401DEE" w:rsidRDefault="0014707C" w:rsidP="00CA665C">
            <w:pPr>
              <w:spacing w:line="240" w:lineRule="exact"/>
              <w:rPr>
                <w:color w:val="000000" w:themeColor="text1"/>
                <w:sz w:val="18"/>
              </w:rPr>
            </w:pPr>
            <w:r w:rsidRPr="00401DEE">
              <w:rPr>
                <w:rFonts w:hint="eastAsia"/>
                <w:color w:val="000000" w:themeColor="text1"/>
                <w:sz w:val="18"/>
              </w:rPr>
              <w:t>・</w:t>
            </w:r>
            <w:r w:rsidR="00CA665C" w:rsidRPr="00401DEE">
              <w:rPr>
                <w:rFonts w:hint="eastAsia"/>
                <w:color w:val="000000" w:themeColor="text1"/>
                <w:sz w:val="18"/>
              </w:rPr>
              <w:t>上部構造の桁高が異なり桁側面で形状変化が生じる区間は、桁下は直線ではなく有機的な曲線で擦りつけを行うなど、暖かみのある構造とした。</w:t>
            </w:r>
          </w:p>
        </w:tc>
      </w:tr>
      <w:tr w:rsidR="00CA665C" w:rsidTr="00965218">
        <w:tc>
          <w:tcPr>
            <w:tcW w:w="1696" w:type="dxa"/>
          </w:tcPr>
          <w:p w:rsidR="00CD760E" w:rsidRDefault="00CA665C" w:rsidP="007A4615">
            <w:pPr>
              <w:spacing w:line="240" w:lineRule="exact"/>
              <w:rPr>
                <w:sz w:val="18"/>
              </w:rPr>
            </w:pPr>
            <w:r>
              <w:rPr>
                <w:rFonts w:hint="eastAsia"/>
                <w:sz w:val="18"/>
              </w:rPr>
              <w:t>橋梁の構造</w:t>
            </w:r>
          </w:p>
          <w:p w:rsidR="00CA665C" w:rsidRDefault="00CA665C" w:rsidP="007A4615">
            <w:pPr>
              <w:spacing w:line="240" w:lineRule="exact"/>
              <w:rPr>
                <w:sz w:val="18"/>
              </w:rPr>
            </w:pPr>
            <w:r>
              <w:rPr>
                <w:rFonts w:hint="eastAsia"/>
                <w:sz w:val="18"/>
              </w:rPr>
              <w:t>（下部工）</w:t>
            </w:r>
          </w:p>
        </w:tc>
        <w:tc>
          <w:tcPr>
            <w:tcW w:w="3119" w:type="dxa"/>
          </w:tcPr>
          <w:p w:rsidR="00CA665C" w:rsidRDefault="001E0077" w:rsidP="007A4615">
            <w:pPr>
              <w:spacing w:line="240" w:lineRule="exact"/>
              <w:rPr>
                <w:sz w:val="18"/>
              </w:rPr>
            </w:pPr>
            <w:r>
              <w:rPr>
                <w:rFonts w:hint="eastAsia"/>
                <w:sz w:val="18"/>
              </w:rPr>
              <w:t>橋脚の構造が統一されていないことは連続性</w:t>
            </w:r>
            <w:bookmarkStart w:id="0" w:name="_GoBack"/>
            <w:bookmarkEnd w:id="0"/>
            <w:r>
              <w:rPr>
                <w:rFonts w:hint="eastAsia"/>
                <w:sz w:val="18"/>
              </w:rPr>
              <w:t>に欠ける。</w:t>
            </w:r>
          </w:p>
        </w:tc>
        <w:tc>
          <w:tcPr>
            <w:tcW w:w="4819" w:type="dxa"/>
          </w:tcPr>
          <w:p w:rsidR="00CA665C" w:rsidRPr="00401DEE" w:rsidRDefault="0014707C" w:rsidP="007A4615">
            <w:pPr>
              <w:spacing w:line="240" w:lineRule="exact"/>
              <w:rPr>
                <w:color w:val="000000" w:themeColor="text1"/>
                <w:sz w:val="18"/>
              </w:rPr>
            </w:pPr>
            <w:r w:rsidRPr="00401DEE">
              <w:rPr>
                <w:rFonts w:hint="eastAsia"/>
                <w:color w:val="000000" w:themeColor="text1"/>
                <w:sz w:val="18"/>
              </w:rPr>
              <w:t>・</w:t>
            </w:r>
            <w:r w:rsidR="00CA665C" w:rsidRPr="00401DEE">
              <w:rPr>
                <w:rFonts w:hint="eastAsia"/>
                <w:color w:val="000000" w:themeColor="text1"/>
                <w:sz w:val="18"/>
              </w:rPr>
              <w:t>下部工は、柱角部の曲面化を図るなど威圧感の</w:t>
            </w:r>
            <w:r w:rsidR="00A5788C" w:rsidRPr="00401DEE">
              <w:rPr>
                <w:rFonts w:hint="eastAsia"/>
                <w:color w:val="000000" w:themeColor="text1"/>
                <w:sz w:val="18"/>
              </w:rPr>
              <w:t>抑制</w:t>
            </w:r>
            <w:r w:rsidR="00CA665C" w:rsidRPr="00401DEE">
              <w:rPr>
                <w:rFonts w:hint="eastAsia"/>
                <w:color w:val="000000" w:themeColor="text1"/>
                <w:sz w:val="18"/>
              </w:rPr>
              <w:t>に努めた。</w:t>
            </w:r>
            <w:r w:rsidRPr="00401DEE">
              <w:rPr>
                <w:rFonts w:hint="eastAsia"/>
                <w:color w:val="000000" w:themeColor="text1"/>
                <w:sz w:val="18"/>
              </w:rPr>
              <w:t>（</w:t>
            </w:r>
            <w:r w:rsidR="00F94A74" w:rsidRPr="00401DEE">
              <w:rPr>
                <w:rFonts w:hint="eastAsia"/>
                <w:color w:val="000000" w:themeColor="text1"/>
                <w:sz w:val="18"/>
              </w:rPr>
              <w:t>「</w:t>
            </w:r>
            <w:r w:rsidRPr="00401DEE">
              <w:rPr>
                <w:rFonts w:hint="eastAsia"/>
                <w:color w:val="000000" w:themeColor="text1"/>
                <w:sz w:val="18"/>
              </w:rPr>
              <w:t>参考資料</w:t>
            </w:r>
            <w:r w:rsidR="00F94A74" w:rsidRPr="00401DEE">
              <w:rPr>
                <w:rFonts w:hint="eastAsia"/>
                <w:color w:val="000000" w:themeColor="text1"/>
                <w:sz w:val="18"/>
              </w:rPr>
              <w:t>」</w:t>
            </w:r>
            <w:r w:rsidRPr="00401DEE">
              <w:rPr>
                <w:rFonts w:hint="eastAsia"/>
                <w:color w:val="000000" w:themeColor="text1"/>
                <w:sz w:val="18"/>
              </w:rPr>
              <w:t>参照）</w:t>
            </w:r>
            <w:r w:rsidR="00401DEE" w:rsidRPr="00401DEE">
              <w:rPr>
                <w:rFonts w:hint="eastAsia"/>
                <w:color w:val="000000" w:themeColor="text1"/>
                <w:sz w:val="18"/>
              </w:rPr>
              <w:t>また、</w:t>
            </w:r>
            <w:r w:rsidR="00CA665C" w:rsidRPr="00401DEE">
              <w:rPr>
                <w:rFonts w:hint="eastAsia"/>
                <w:color w:val="000000" w:themeColor="text1"/>
                <w:sz w:val="18"/>
              </w:rPr>
              <w:t>一部化粧型枠などによる意匠を加えることも検討</w:t>
            </w:r>
          </w:p>
          <w:p w:rsidR="001E0077" w:rsidRDefault="002F4774" w:rsidP="00DB0DDC">
            <w:pPr>
              <w:spacing w:line="240" w:lineRule="exact"/>
              <w:rPr>
                <w:color w:val="000000" w:themeColor="text1"/>
                <w:sz w:val="18"/>
              </w:rPr>
            </w:pPr>
            <w:r w:rsidRPr="00401DEE">
              <w:rPr>
                <w:rFonts w:hint="eastAsia"/>
                <w:color w:val="000000" w:themeColor="text1"/>
                <w:sz w:val="18"/>
              </w:rPr>
              <w:t>・</w:t>
            </w:r>
            <w:r w:rsidR="007C5C9D" w:rsidRPr="00401DEE">
              <w:rPr>
                <w:rFonts w:hint="eastAsia"/>
                <w:color w:val="000000" w:themeColor="text1"/>
                <w:sz w:val="18"/>
              </w:rPr>
              <w:t>大和川堤防北側（旧中以南）の</w:t>
            </w:r>
            <w:r w:rsidR="001E0077" w:rsidRPr="00401DEE">
              <w:rPr>
                <w:rFonts w:hint="eastAsia"/>
                <w:color w:val="000000" w:themeColor="text1"/>
                <w:sz w:val="18"/>
              </w:rPr>
              <w:t>橋脚の</w:t>
            </w:r>
            <w:r w:rsidR="00DB0DDC" w:rsidRPr="00401DEE">
              <w:rPr>
                <w:rFonts w:hint="eastAsia"/>
                <w:color w:val="000000" w:themeColor="text1"/>
                <w:sz w:val="18"/>
              </w:rPr>
              <w:t>形状</w:t>
            </w:r>
            <w:r w:rsidR="00401DEE" w:rsidRPr="00401DEE">
              <w:rPr>
                <w:rFonts w:hint="eastAsia"/>
                <w:color w:val="000000" w:themeColor="text1"/>
                <w:sz w:val="18"/>
              </w:rPr>
              <w:t>が一部異なるが、</w:t>
            </w:r>
            <w:r w:rsidR="001E0077" w:rsidRPr="00401DEE">
              <w:rPr>
                <w:rFonts w:hint="eastAsia"/>
                <w:color w:val="000000" w:themeColor="text1"/>
                <w:sz w:val="18"/>
              </w:rPr>
              <w:t>限られた土地の中で橋脚と歩道</w:t>
            </w:r>
            <w:r w:rsidR="008124EF" w:rsidRPr="00401DEE">
              <w:rPr>
                <w:rFonts w:hint="eastAsia"/>
                <w:color w:val="000000" w:themeColor="text1"/>
                <w:sz w:val="18"/>
              </w:rPr>
              <w:t>・自転車道の</w:t>
            </w:r>
            <w:r w:rsidR="001E0077" w:rsidRPr="00401DEE">
              <w:rPr>
                <w:rFonts w:hint="eastAsia"/>
                <w:color w:val="000000" w:themeColor="text1"/>
                <w:sz w:val="18"/>
              </w:rPr>
              <w:t>構造を両立させた結果、</w:t>
            </w:r>
            <w:r w:rsidR="008124EF" w:rsidRPr="00401DEE">
              <w:rPr>
                <w:rFonts w:hint="eastAsia"/>
                <w:color w:val="000000" w:themeColor="text1"/>
                <w:sz w:val="18"/>
              </w:rPr>
              <w:t>交通安全上</w:t>
            </w:r>
            <w:r w:rsidR="001E0077" w:rsidRPr="00401DEE">
              <w:rPr>
                <w:rFonts w:hint="eastAsia"/>
                <w:color w:val="000000" w:themeColor="text1"/>
                <w:sz w:val="18"/>
              </w:rPr>
              <w:t>このような形</w:t>
            </w:r>
            <w:r w:rsidR="00BB204E" w:rsidRPr="00401DEE">
              <w:rPr>
                <w:rFonts w:hint="eastAsia"/>
                <w:color w:val="000000" w:themeColor="text1"/>
                <w:sz w:val="18"/>
              </w:rPr>
              <w:t>状</w:t>
            </w:r>
            <w:r w:rsidR="001E0077" w:rsidRPr="00401DEE">
              <w:rPr>
                <w:rFonts w:hint="eastAsia"/>
                <w:color w:val="000000" w:themeColor="text1"/>
                <w:sz w:val="18"/>
              </w:rPr>
              <w:t>となった。</w:t>
            </w:r>
            <w:r w:rsidR="00DB0DDC" w:rsidRPr="00401DEE">
              <w:rPr>
                <w:rFonts w:hint="eastAsia"/>
                <w:color w:val="000000" w:themeColor="text1"/>
                <w:sz w:val="18"/>
              </w:rPr>
              <w:t>この橋脚下だけ歩道・自転車道として利用しており、大和川渡河橋へのエントランスとして役割を担えると考えている。</w:t>
            </w:r>
          </w:p>
          <w:p w:rsidR="00D52696" w:rsidRPr="00401DEE" w:rsidRDefault="00D52696" w:rsidP="00DB0DDC">
            <w:pPr>
              <w:spacing w:line="240" w:lineRule="exact"/>
              <w:rPr>
                <w:color w:val="000000" w:themeColor="text1"/>
                <w:sz w:val="18"/>
                <w:u w:val="single"/>
              </w:rPr>
            </w:pPr>
          </w:p>
        </w:tc>
      </w:tr>
      <w:tr w:rsidR="00A714EA" w:rsidTr="00965218">
        <w:tc>
          <w:tcPr>
            <w:tcW w:w="1696" w:type="dxa"/>
          </w:tcPr>
          <w:p w:rsidR="00A714EA" w:rsidRDefault="00CA665C" w:rsidP="007A4615">
            <w:pPr>
              <w:spacing w:line="240" w:lineRule="exact"/>
              <w:rPr>
                <w:sz w:val="18"/>
              </w:rPr>
            </w:pPr>
            <w:r>
              <w:rPr>
                <w:rFonts w:hint="eastAsia"/>
                <w:sz w:val="18"/>
              </w:rPr>
              <w:t>橋梁の付属物</w:t>
            </w:r>
          </w:p>
        </w:tc>
        <w:tc>
          <w:tcPr>
            <w:tcW w:w="3119" w:type="dxa"/>
          </w:tcPr>
          <w:p w:rsidR="00A714EA" w:rsidRDefault="00A714EA" w:rsidP="007A4615">
            <w:pPr>
              <w:spacing w:line="240" w:lineRule="exact"/>
              <w:rPr>
                <w:sz w:val="18"/>
              </w:rPr>
            </w:pPr>
          </w:p>
        </w:tc>
        <w:tc>
          <w:tcPr>
            <w:tcW w:w="4819" w:type="dxa"/>
          </w:tcPr>
          <w:p w:rsidR="00A714EA" w:rsidRPr="00401DEE" w:rsidRDefault="00CA665C" w:rsidP="007A4615">
            <w:pPr>
              <w:spacing w:line="240" w:lineRule="exact"/>
              <w:rPr>
                <w:color w:val="000000" w:themeColor="text1"/>
                <w:sz w:val="18"/>
              </w:rPr>
            </w:pPr>
            <w:r w:rsidRPr="00401DEE">
              <w:rPr>
                <w:rFonts w:hint="eastAsia"/>
                <w:color w:val="000000" w:themeColor="text1"/>
                <w:sz w:val="18"/>
              </w:rPr>
              <w:t>排水管は、できる限り橋上での排水に努め、露出配管は限定的なものとした。露出配管部分は、桁色等と同系色とし、橋脚部ではスリットを設けるなど配管が目立つことを避けた。</w:t>
            </w:r>
          </w:p>
        </w:tc>
      </w:tr>
      <w:tr w:rsidR="00686B07" w:rsidTr="00965218">
        <w:trPr>
          <w:trHeight w:val="794"/>
        </w:trPr>
        <w:tc>
          <w:tcPr>
            <w:tcW w:w="1696" w:type="dxa"/>
          </w:tcPr>
          <w:p w:rsidR="00686B07" w:rsidRDefault="00EC23E8" w:rsidP="007A4615">
            <w:pPr>
              <w:spacing w:line="240" w:lineRule="exact"/>
              <w:rPr>
                <w:sz w:val="18"/>
              </w:rPr>
            </w:pPr>
            <w:r>
              <w:rPr>
                <w:rFonts w:hint="eastAsia"/>
                <w:sz w:val="18"/>
              </w:rPr>
              <w:t>道路外からの眺望</w:t>
            </w:r>
          </w:p>
        </w:tc>
        <w:tc>
          <w:tcPr>
            <w:tcW w:w="3119" w:type="dxa"/>
          </w:tcPr>
          <w:p w:rsidR="00686B07" w:rsidRDefault="00686B07" w:rsidP="007A4615">
            <w:pPr>
              <w:spacing w:line="240" w:lineRule="exact"/>
              <w:rPr>
                <w:sz w:val="18"/>
              </w:rPr>
            </w:pPr>
            <w:r>
              <w:rPr>
                <w:rFonts w:hint="eastAsia"/>
                <w:sz w:val="18"/>
              </w:rPr>
              <w:t>河川の景観は、川の水面と奥に見える山系との自然美との一体性を考慮</w:t>
            </w:r>
          </w:p>
        </w:tc>
        <w:tc>
          <w:tcPr>
            <w:tcW w:w="4819" w:type="dxa"/>
          </w:tcPr>
          <w:p w:rsidR="00686B07" w:rsidRPr="00401DEE" w:rsidRDefault="00EC23E8" w:rsidP="007A4615">
            <w:pPr>
              <w:spacing w:line="240" w:lineRule="exact"/>
              <w:rPr>
                <w:color w:val="000000" w:themeColor="text1"/>
                <w:sz w:val="18"/>
              </w:rPr>
            </w:pPr>
            <w:r w:rsidRPr="00401DEE">
              <w:rPr>
                <w:rFonts w:hint="eastAsia"/>
                <w:color w:val="000000" w:themeColor="text1"/>
                <w:sz w:val="18"/>
              </w:rPr>
              <w:t>どのような場所を視点場として考え、どのように見えるのかビジュアルで</w:t>
            </w:r>
            <w:r w:rsidR="008124EF" w:rsidRPr="00401DEE">
              <w:rPr>
                <w:rFonts w:hint="eastAsia"/>
                <w:color w:val="000000" w:themeColor="text1"/>
                <w:sz w:val="18"/>
              </w:rPr>
              <w:t>提</w:t>
            </w:r>
            <w:r w:rsidRPr="00401DEE">
              <w:rPr>
                <w:rFonts w:hint="eastAsia"/>
                <w:color w:val="000000" w:themeColor="text1"/>
                <w:sz w:val="18"/>
              </w:rPr>
              <w:t>示す</w:t>
            </w:r>
            <w:r w:rsidR="008124EF" w:rsidRPr="00401DEE">
              <w:rPr>
                <w:rFonts w:hint="eastAsia"/>
                <w:color w:val="000000" w:themeColor="text1"/>
                <w:sz w:val="18"/>
              </w:rPr>
              <w:t>る。</w:t>
            </w:r>
            <w:r w:rsidR="00B17DF9" w:rsidRPr="00401DEE">
              <w:rPr>
                <w:rFonts w:hint="eastAsia"/>
                <w:color w:val="000000" w:themeColor="text1"/>
                <w:sz w:val="18"/>
              </w:rPr>
              <w:t>（CIM検討）</w:t>
            </w:r>
          </w:p>
          <w:p w:rsidR="00A5788C" w:rsidRPr="00401DEE" w:rsidRDefault="00A5788C" w:rsidP="007A4615">
            <w:pPr>
              <w:spacing w:line="240" w:lineRule="exact"/>
              <w:rPr>
                <w:dstrike/>
                <w:color w:val="000000" w:themeColor="text1"/>
                <w:sz w:val="18"/>
              </w:rPr>
            </w:pPr>
          </w:p>
        </w:tc>
      </w:tr>
      <w:tr w:rsidR="00C26C04" w:rsidTr="00965218">
        <w:tc>
          <w:tcPr>
            <w:tcW w:w="1696" w:type="dxa"/>
          </w:tcPr>
          <w:p w:rsidR="00CD760E" w:rsidRDefault="00C26C04" w:rsidP="007A4615">
            <w:pPr>
              <w:spacing w:line="240" w:lineRule="exact"/>
              <w:rPr>
                <w:sz w:val="18"/>
              </w:rPr>
            </w:pPr>
            <w:r>
              <w:rPr>
                <w:rFonts w:hint="eastAsia"/>
                <w:sz w:val="18"/>
              </w:rPr>
              <w:t>桁の色彩</w:t>
            </w:r>
          </w:p>
          <w:p w:rsidR="00C26C04" w:rsidRDefault="001E0077" w:rsidP="007A4615">
            <w:pPr>
              <w:spacing w:line="240" w:lineRule="exact"/>
              <w:rPr>
                <w:sz w:val="18"/>
              </w:rPr>
            </w:pPr>
            <w:r>
              <w:rPr>
                <w:rFonts w:hint="eastAsia"/>
                <w:sz w:val="18"/>
              </w:rPr>
              <w:t>（全体）</w:t>
            </w:r>
          </w:p>
        </w:tc>
        <w:tc>
          <w:tcPr>
            <w:tcW w:w="3119" w:type="dxa"/>
          </w:tcPr>
          <w:p w:rsidR="00C26C04" w:rsidRDefault="00C26C04" w:rsidP="007A4615">
            <w:pPr>
              <w:spacing w:line="240" w:lineRule="exact"/>
              <w:rPr>
                <w:sz w:val="18"/>
              </w:rPr>
            </w:pPr>
            <w:r>
              <w:rPr>
                <w:rFonts w:hint="eastAsia"/>
                <w:sz w:val="18"/>
              </w:rPr>
              <w:t>憲房色はとても目立つ</w:t>
            </w:r>
          </w:p>
          <w:p w:rsidR="00C26C04" w:rsidRDefault="00C26C04" w:rsidP="007A4615">
            <w:pPr>
              <w:spacing w:line="240" w:lineRule="exact"/>
              <w:rPr>
                <w:sz w:val="18"/>
              </w:rPr>
            </w:pPr>
            <w:r>
              <w:rPr>
                <w:rFonts w:hint="eastAsia"/>
                <w:sz w:val="18"/>
              </w:rPr>
              <w:t>もう少し色が選択できるのであれば、考えられたほうが良い</w:t>
            </w:r>
          </w:p>
        </w:tc>
        <w:tc>
          <w:tcPr>
            <w:tcW w:w="4819" w:type="dxa"/>
          </w:tcPr>
          <w:p w:rsidR="00EC23E8" w:rsidRPr="00401DEE" w:rsidRDefault="00B17DF9" w:rsidP="007A4615">
            <w:pPr>
              <w:spacing w:line="240" w:lineRule="exact"/>
              <w:rPr>
                <w:color w:val="000000" w:themeColor="text1"/>
                <w:sz w:val="18"/>
              </w:rPr>
            </w:pPr>
            <w:r w:rsidRPr="00401DEE">
              <w:rPr>
                <w:rFonts w:hint="eastAsia"/>
                <w:color w:val="000000" w:themeColor="text1"/>
                <w:sz w:val="18"/>
              </w:rPr>
              <w:t>耐候性鋼材（化成処理済み）の</w:t>
            </w:r>
            <w:r w:rsidR="001B2EDF" w:rsidRPr="00401DEE">
              <w:rPr>
                <w:rFonts w:hint="eastAsia"/>
                <w:color w:val="000000" w:themeColor="text1"/>
                <w:sz w:val="18"/>
              </w:rPr>
              <w:t>さび色は比較的地味な褐色か黒褐色</w:t>
            </w:r>
          </w:p>
          <w:p w:rsidR="001B2EDF" w:rsidRPr="00401DEE" w:rsidRDefault="001B2EDF" w:rsidP="001B2EDF">
            <w:pPr>
              <w:pStyle w:val="a8"/>
              <w:numPr>
                <w:ilvl w:val="0"/>
                <w:numId w:val="1"/>
              </w:numPr>
              <w:spacing w:line="240" w:lineRule="exact"/>
              <w:ind w:leftChars="0"/>
              <w:rPr>
                <w:color w:val="000000" w:themeColor="text1"/>
                <w:sz w:val="18"/>
              </w:rPr>
            </w:pPr>
            <w:r w:rsidRPr="00401DEE">
              <w:rPr>
                <w:rFonts w:hint="eastAsia"/>
                <w:color w:val="000000" w:themeColor="text1"/>
                <w:sz w:val="18"/>
              </w:rPr>
              <w:t>緑色と同様に人間の気持ちを落ち着かせる。</w:t>
            </w:r>
          </w:p>
          <w:p w:rsidR="001B2EDF" w:rsidRPr="00401DEE" w:rsidRDefault="001B2EDF" w:rsidP="001B2EDF">
            <w:pPr>
              <w:pStyle w:val="a8"/>
              <w:numPr>
                <w:ilvl w:val="0"/>
                <w:numId w:val="1"/>
              </w:numPr>
              <w:spacing w:line="240" w:lineRule="exact"/>
              <w:ind w:leftChars="0"/>
              <w:rPr>
                <w:color w:val="000000" w:themeColor="text1"/>
                <w:sz w:val="18"/>
              </w:rPr>
            </w:pPr>
            <w:r w:rsidRPr="00401DEE">
              <w:rPr>
                <w:rFonts w:hint="eastAsia"/>
                <w:color w:val="000000" w:themeColor="text1"/>
                <w:sz w:val="18"/>
              </w:rPr>
              <w:t>緑色やコンクリートによく調和する。</w:t>
            </w:r>
          </w:p>
          <w:p w:rsidR="001B2EDF" w:rsidRPr="00401DEE" w:rsidRDefault="001B2EDF" w:rsidP="001B2EDF">
            <w:pPr>
              <w:pStyle w:val="a8"/>
              <w:numPr>
                <w:ilvl w:val="0"/>
                <w:numId w:val="1"/>
              </w:numPr>
              <w:spacing w:line="240" w:lineRule="exact"/>
              <w:ind w:leftChars="0"/>
              <w:rPr>
                <w:color w:val="000000" w:themeColor="text1"/>
                <w:sz w:val="18"/>
              </w:rPr>
            </w:pPr>
            <w:r w:rsidRPr="00401DEE">
              <w:rPr>
                <w:rFonts w:hint="eastAsia"/>
                <w:color w:val="000000" w:themeColor="text1"/>
                <w:sz w:val="18"/>
              </w:rPr>
              <w:t>構造物の安定感をかもし出す。</w:t>
            </w:r>
          </w:p>
          <w:p w:rsidR="001B2EDF" w:rsidRPr="00401DEE" w:rsidRDefault="00965218" w:rsidP="001B2EDF">
            <w:pPr>
              <w:pStyle w:val="a8"/>
              <w:numPr>
                <w:ilvl w:val="0"/>
                <w:numId w:val="1"/>
              </w:numPr>
              <w:spacing w:line="240" w:lineRule="exact"/>
              <w:ind w:leftChars="0"/>
              <w:rPr>
                <w:color w:val="000000" w:themeColor="text1"/>
                <w:sz w:val="18"/>
              </w:rPr>
            </w:pPr>
            <w:r w:rsidRPr="00401DEE">
              <w:rPr>
                <w:rFonts w:hint="eastAsia"/>
                <w:color w:val="000000" w:themeColor="text1"/>
                <w:sz w:val="18"/>
              </w:rPr>
              <w:t>（</w:t>
            </w:r>
            <w:r w:rsidR="001B2EDF" w:rsidRPr="00401DEE">
              <w:rPr>
                <w:rFonts w:hint="eastAsia"/>
                <w:color w:val="000000" w:themeColor="text1"/>
                <w:sz w:val="18"/>
              </w:rPr>
              <w:t>保色性に優れる</w:t>
            </w:r>
            <w:r w:rsidRPr="00401DEE">
              <w:rPr>
                <w:rFonts w:hint="eastAsia"/>
                <w:color w:val="000000" w:themeColor="text1"/>
                <w:sz w:val="18"/>
              </w:rPr>
              <w:t>）</w:t>
            </w:r>
          </w:p>
          <w:p w:rsidR="001B2EDF" w:rsidRPr="00401DEE" w:rsidRDefault="001B2EDF" w:rsidP="001B2EDF">
            <w:pPr>
              <w:spacing w:line="240" w:lineRule="exact"/>
              <w:rPr>
                <w:color w:val="000000" w:themeColor="text1"/>
                <w:sz w:val="18"/>
              </w:rPr>
            </w:pPr>
            <w:r w:rsidRPr="00401DEE">
              <w:rPr>
                <w:rFonts w:hint="eastAsia"/>
                <w:color w:val="000000" w:themeColor="text1"/>
                <w:sz w:val="18"/>
              </w:rPr>
              <w:t>などの特徴があり、</w:t>
            </w:r>
            <w:r w:rsidR="00482ECD" w:rsidRPr="00401DEE">
              <w:rPr>
                <w:rFonts w:hint="eastAsia"/>
                <w:color w:val="000000" w:themeColor="text1"/>
                <w:sz w:val="18"/>
              </w:rPr>
              <w:t>大和川景観眺望地域では、</w:t>
            </w:r>
            <w:r w:rsidRPr="00401DEE">
              <w:rPr>
                <w:rFonts w:hint="eastAsia"/>
                <w:color w:val="000000" w:themeColor="text1"/>
                <w:sz w:val="18"/>
              </w:rPr>
              <w:t>生駒山の緑、河川の緑と調和</w:t>
            </w:r>
            <w:r w:rsidR="00482ECD" w:rsidRPr="00401DEE">
              <w:rPr>
                <w:rFonts w:hint="eastAsia"/>
                <w:color w:val="000000" w:themeColor="text1"/>
                <w:sz w:val="18"/>
              </w:rPr>
              <w:t>すると考えている。</w:t>
            </w:r>
          </w:p>
          <w:p w:rsidR="00B17DF9" w:rsidRDefault="00482ECD" w:rsidP="00D52696">
            <w:pPr>
              <w:spacing w:line="240" w:lineRule="exact"/>
              <w:ind w:firstLineChars="100" w:firstLine="180"/>
              <w:rPr>
                <w:color w:val="000000" w:themeColor="text1"/>
                <w:sz w:val="18"/>
              </w:rPr>
            </w:pPr>
            <w:r w:rsidRPr="00401DEE">
              <w:rPr>
                <w:rFonts w:hint="eastAsia"/>
                <w:color w:val="000000" w:themeColor="text1"/>
                <w:sz w:val="18"/>
              </w:rPr>
              <w:t>市街地においては、安定性を感じさせるものであり、架設当初は目新しいものとして認識されるが、馴染んでくるものと</w:t>
            </w:r>
            <w:r w:rsidR="00917CEB" w:rsidRPr="00401DEE">
              <w:rPr>
                <w:rFonts w:hint="eastAsia"/>
                <w:color w:val="000000" w:themeColor="text1"/>
                <w:sz w:val="18"/>
              </w:rPr>
              <w:t>考えて</w:t>
            </w:r>
            <w:r w:rsidRPr="00401DEE">
              <w:rPr>
                <w:rFonts w:hint="eastAsia"/>
                <w:color w:val="000000" w:themeColor="text1"/>
                <w:sz w:val="18"/>
              </w:rPr>
              <w:t>いる。</w:t>
            </w:r>
          </w:p>
          <w:p w:rsidR="00D52696" w:rsidRPr="00401DEE" w:rsidRDefault="00D52696" w:rsidP="00D52696">
            <w:pPr>
              <w:spacing w:line="240" w:lineRule="exact"/>
              <w:ind w:firstLineChars="100" w:firstLine="180"/>
              <w:rPr>
                <w:color w:val="000000" w:themeColor="text1"/>
                <w:sz w:val="18"/>
              </w:rPr>
            </w:pPr>
          </w:p>
        </w:tc>
      </w:tr>
      <w:tr w:rsidR="00855895" w:rsidTr="00965218">
        <w:tc>
          <w:tcPr>
            <w:tcW w:w="1696" w:type="dxa"/>
          </w:tcPr>
          <w:p w:rsidR="00CD760E" w:rsidRDefault="00855895" w:rsidP="007A4615">
            <w:pPr>
              <w:spacing w:line="240" w:lineRule="exact"/>
              <w:rPr>
                <w:sz w:val="18"/>
              </w:rPr>
            </w:pPr>
            <w:r>
              <w:rPr>
                <w:rFonts w:hint="eastAsia"/>
                <w:sz w:val="18"/>
              </w:rPr>
              <w:lastRenderedPageBreak/>
              <w:t>桁の色彩</w:t>
            </w:r>
          </w:p>
          <w:p w:rsidR="00855895" w:rsidRDefault="001E0077" w:rsidP="007A4615">
            <w:pPr>
              <w:spacing w:line="240" w:lineRule="exact"/>
              <w:rPr>
                <w:sz w:val="18"/>
              </w:rPr>
            </w:pPr>
            <w:r>
              <w:rPr>
                <w:rFonts w:hint="eastAsia"/>
                <w:sz w:val="18"/>
              </w:rPr>
              <w:t>（桁裏）</w:t>
            </w:r>
          </w:p>
        </w:tc>
        <w:tc>
          <w:tcPr>
            <w:tcW w:w="3119" w:type="dxa"/>
          </w:tcPr>
          <w:p w:rsidR="00855895" w:rsidRDefault="00855895" w:rsidP="007A4615">
            <w:pPr>
              <w:spacing w:line="240" w:lineRule="exact"/>
              <w:rPr>
                <w:sz w:val="18"/>
              </w:rPr>
            </w:pPr>
            <w:r>
              <w:rPr>
                <w:rFonts w:hint="eastAsia"/>
                <w:sz w:val="18"/>
              </w:rPr>
              <w:t>桁裏・階段裏は高明度かつ低色彩の色との基準に対し、対候性鋼材の茶色は合致していない</w:t>
            </w:r>
          </w:p>
        </w:tc>
        <w:tc>
          <w:tcPr>
            <w:tcW w:w="4819" w:type="dxa"/>
          </w:tcPr>
          <w:p w:rsidR="00482ECD" w:rsidRPr="00401DEE" w:rsidRDefault="00482ECD" w:rsidP="007A4615">
            <w:pPr>
              <w:spacing w:line="240" w:lineRule="exact"/>
              <w:rPr>
                <w:color w:val="000000" w:themeColor="text1"/>
                <w:sz w:val="18"/>
              </w:rPr>
            </w:pPr>
            <w:r w:rsidRPr="00401DEE">
              <w:rPr>
                <w:rFonts w:hint="eastAsia"/>
                <w:color w:val="000000" w:themeColor="text1"/>
                <w:sz w:val="18"/>
              </w:rPr>
              <w:t>桁下においてはさび色が重量感を感じさせる可能性があり、高架下の道路沿いに植栽を設けるなど配慮し、さび色だけでないトータルの色彩で調和を検討した。</w:t>
            </w:r>
          </w:p>
          <w:p w:rsidR="00855895" w:rsidRPr="00401DEE" w:rsidRDefault="001010C3" w:rsidP="007A4615">
            <w:pPr>
              <w:spacing w:line="240" w:lineRule="exact"/>
              <w:rPr>
                <w:color w:val="000000" w:themeColor="text1"/>
                <w:sz w:val="18"/>
              </w:rPr>
            </w:pPr>
            <w:r w:rsidRPr="00401DEE">
              <w:rPr>
                <w:rFonts w:hint="eastAsia"/>
                <w:color w:val="000000" w:themeColor="text1"/>
                <w:sz w:val="18"/>
              </w:rPr>
              <w:t>（基準と外れるが、当該地での周辺との調和を説明）</w:t>
            </w:r>
          </w:p>
          <w:p w:rsidR="008E08C3" w:rsidRPr="00401DEE" w:rsidRDefault="008E08C3" w:rsidP="007A4615">
            <w:pPr>
              <w:spacing w:line="240" w:lineRule="exact"/>
              <w:rPr>
                <w:color w:val="000000" w:themeColor="text1"/>
                <w:sz w:val="18"/>
              </w:rPr>
            </w:pPr>
          </w:p>
        </w:tc>
      </w:tr>
      <w:tr w:rsidR="007A4615" w:rsidTr="00965218">
        <w:tc>
          <w:tcPr>
            <w:tcW w:w="1696" w:type="dxa"/>
          </w:tcPr>
          <w:p w:rsidR="007A4615" w:rsidRPr="007A4615" w:rsidRDefault="007A4615" w:rsidP="007A4615">
            <w:pPr>
              <w:spacing w:line="240" w:lineRule="exact"/>
              <w:rPr>
                <w:sz w:val="18"/>
              </w:rPr>
            </w:pPr>
            <w:r>
              <w:rPr>
                <w:rFonts w:hint="eastAsia"/>
                <w:sz w:val="18"/>
              </w:rPr>
              <w:t>高架下利用</w:t>
            </w:r>
          </w:p>
        </w:tc>
        <w:tc>
          <w:tcPr>
            <w:tcW w:w="3119" w:type="dxa"/>
          </w:tcPr>
          <w:p w:rsidR="007A4615" w:rsidRPr="007A4615" w:rsidRDefault="007A4615" w:rsidP="007A4615">
            <w:pPr>
              <w:spacing w:line="240" w:lineRule="exact"/>
              <w:rPr>
                <w:sz w:val="18"/>
              </w:rPr>
            </w:pPr>
            <w:r>
              <w:rPr>
                <w:rFonts w:hint="eastAsia"/>
                <w:sz w:val="18"/>
              </w:rPr>
              <w:t>市民目線の景観としては、気になるポイントである</w:t>
            </w:r>
          </w:p>
        </w:tc>
        <w:tc>
          <w:tcPr>
            <w:tcW w:w="4819" w:type="dxa"/>
          </w:tcPr>
          <w:p w:rsidR="007A4615" w:rsidRDefault="00EC23E8" w:rsidP="00A1465F">
            <w:pPr>
              <w:spacing w:line="240" w:lineRule="exact"/>
              <w:rPr>
                <w:color w:val="000000" w:themeColor="text1"/>
                <w:sz w:val="18"/>
              </w:rPr>
            </w:pPr>
            <w:r w:rsidRPr="00401DEE">
              <w:rPr>
                <w:rFonts w:hint="eastAsia"/>
                <w:color w:val="000000" w:themeColor="text1"/>
                <w:sz w:val="18"/>
              </w:rPr>
              <w:t>沿道施設への通行機能</w:t>
            </w:r>
            <w:r w:rsidR="00A1465F" w:rsidRPr="00401DEE">
              <w:rPr>
                <w:rFonts w:hint="eastAsia"/>
                <w:color w:val="000000" w:themeColor="text1"/>
                <w:sz w:val="18"/>
              </w:rPr>
              <w:t>の確保</w:t>
            </w:r>
            <w:r w:rsidRPr="00401DEE">
              <w:rPr>
                <w:rFonts w:hint="eastAsia"/>
                <w:color w:val="000000" w:themeColor="text1"/>
                <w:sz w:val="18"/>
              </w:rPr>
              <w:t>や橋梁点検のための土地として必要なため、現時点では</w:t>
            </w:r>
            <w:r w:rsidR="00482ECD" w:rsidRPr="00401DEE">
              <w:rPr>
                <w:rFonts w:hint="eastAsia"/>
                <w:color w:val="000000" w:themeColor="text1"/>
                <w:sz w:val="18"/>
              </w:rPr>
              <w:t>確定した</w:t>
            </w:r>
            <w:r w:rsidRPr="00401DEE">
              <w:rPr>
                <w:rFonts w:hint="eastAsia"/>
                <w:color w:val="000000" w:themeColor="text1"/>
                <w:sz w:val="18"/>
              </w:rPr>
              <w:t>検討が困難。</w:t>
            </w:r>
            <w:r w:rsidR="00A1465F" w:rsidRPr="00401DEE">
              <w:rPr>
                <w:rFonts w:hint="eastAsia"/>
                <w:color w:val="000000" w:themeColor="text1"/>
                <w:sz w:val="18"/>
              </w:rPr>
              <w:t>高架下における</w:t>
            </w:r>
            <w:r w:rsidR="00482ECD" w:rsidRPr="00401DEE">
              <w:rPr>
                <w:rFonts w:hint="eastAsia"/>
                <w:color w:val="000000" w:themeColor="text1"/>
                <w:sz w:val="18"/>
              </w:rPr>
              <w:t>部分的な緑化検討や管理用のフェンス等</w:t>
            </w:r>
            <w:r w:rsidR="001B1527" w:rsidRPr="00401DEE">
              <w:rPr>
                <w:rFonts w:hint="eastAsia"/>
                <w:color w:val="000000" w:themeColor="text1"/>
                <w:sz w:val="18"/>
              </w:rPr>
              <w:t>はブラウン</w:t>
            </w:r>
            <w:r w:rsidR="00A1465F" w:rsidRPr="00401DEE">
              <w:rPr>
                <w:rFonts w:hint="eastAsia"/>
                <w:color w:val="000000" w:themeColor="text1"/>
                <w:sz w:val="18"/>
              </w:rPr>
              <w:t>で</w:t>
            </w:r>
            <w:r w:rsidR="00482ECD" w:rsidRPr="00401DEE">
              <w:rPr>
                <w:rFonts w:hint="eastAsia"/>
                <w:color w:val="000000" w:themeColor="text1"/>
                <w:sz w:val="18"/>
              </w:rPr>
              <w:t>色彩検討を行った。</w:t>
            </w:r>
          </w:p>
          <w:p w:rsidR="00D52696" w:rsidRPr="00401DEE" w:rsidRDefault="00D52696" w:rsidP="00A1465F">
            <w:pPr>
              <w:spacing w:line="240" w:lineRule="exact"/>
              <w:rPr>
                <w:color w:val="000000" w:themeColor="text1"/>
                <w:sz w:val="18"/>
              </w:rPr>
            </w:pPr>
          </w:p>
        </w:tc>
      </w:tr>
      <w:tr w:rsidR="007A4615" w:rsidTr="00965218">
        <w:tc>
          <w:tcPr>
            <w:tcW w:w="1696" w:type="dxa"/>
          </w:tcPr>
          <w:p w:rsidR="007A4615" w:rsidRPr="007A4615" w:rsidRDefault="00367FC8" w:rsidP="007A4615">
            <w:pPr>
              <w:spacing w:line="240" w:lineRule="exact"/>
              <w:rPr>
                <w:sz w:val="18"/>
              </w:rPr>
            </w:pPr>
            <w:r>
              <w:rPr>
                <w:rFonts w:hint="eastAsia"/>
                <w:sz w:val="18"/>
              </w:rPr>
              <w:t>道路内からの眺望</w:t>
            </w:r>
          </w:p>
        </w:tc>
        <w:tc>
          <w:tcPr>
            <w:tcW w:w="3119" w:type="dxa"/>
          </w:tcPr>
          <w:p w:rsidR="007A4615" w:rsidRPr="007A4615" w:rsidRDefault="00367FC8" w:rsidP="007A4615">
            <w:pPr>
              <w:spacing w:line="240" w:lineRule="exact"/>
              <w:rPr>
                <w:sz w:val="18"/>
              </w:rPr>
            </w:pPr>
            <w:r>
              <w:rPr>
                <w:rFonts w:hint="eastAsia"/>
                <w:sz w:val="18"/>
              </w:rPr>
              <w:t>歩行時の眺望</w:t>
            </w:r>
          </w:p>
        </w:tc>
        <w:tc>
          <w:tcPr>
            <w:tcW w:w="4819" w:type="dxa"/>
          </w:tcPr>
          <w:p w:rsidR="00367FC8" w:rsidRPr="00401DEE" w:rsidRDefault="00482ECD" w:rsidP="007A4615">
            <w:pPr>
              <w:spacing w:line="240" w:lineRule="exact"/>
              <w:rPr>
                <w:color w:val="000000" w:themeColor="text1"/>
                <w:sz w:val="18"/>
              </w:rPr>
            </w:pPr>
            <w:r w:rsidRPr="00401DEE">
              <w:rPr>
                <w:rFonts w:hint="eastAsia"/>
                <w:color w:val="000000" w:themeColor="text1"/>
                <w:sz w:val="18"/>
              </w:rPr>
              <w:t>・</w:t>
            </w:r>
            <w:r w:rsidR="00367FC8" w:rsidRPr="00401DEE">
              <w:rPr>
                <w:rFonts w:hint="eastAsia"/>
                <w:color w:val="000000" w:themeColor="text1"/>
                <w:sz w:val="18"/>
              </w:rPr>
              <w:t>橋梁上は、歩道と自転車道が構造的に分離されており、</w:t>
            </w:r>
            <w:r w:rsidR="00A1465F" w:rsidRPr="00401DEE">
              <w:rPr>
                <w:rFonts w:hint="eastAsia"/>
                <w:color w:val="000000" w:themeColor="text1"/>
                <w:sz w:val="18"/>
              </w:rPr>
              <w:t>幅員（4.5m）も確保されていることから</w:t>
            </w:r>
            <w:r w:rsidR="00367FC8" w:rsidRPr="00401DEE">
              <w:rPr>
                <w:rFonts w:hint="eastAsia"/>
                <w:color w:val="000000" w:themeColor="text1"/>
                <w:sz w:val="18"/>
              </w:rPr>
              <w:t>歩道上は安全に立ち止まって眺望を楽しむことができる</w:t>
            </w:r>
            <w:r w:rsidR="00B71DF1" w:rsidRPr="00401DEE">
              <w:rPr>
                <w:rFonts w:hint="eastAsia"/>
                <w:color w:val="000000" w:themeColor="text1"/>
                <w:sz w:val="18"/>
              </w:rPr>
              <w:t>。</w:t>
            </w:r>
          </w:p>
          <w:p w:rsidR="00B71DF1" w:rsidRPr="00401DEE" w:rsidRDefault="00B71DF1" w:rsidP="007A4615">
            <w:pPr>
              <w:spacing w:line="240" w:lineRule="exact"/>
              <w:rPr>
                <w:color w:val="000000" w:themeColor="text1"/>
                <w:sz w:val="18"/>
              </w:rPr>
            </w:pPr>
            <w:r w:rsidRPr="00401DEE">
              <w:rPr>
                <w:rFonts w:hint="eastAsia"/>
                <w:color w:val="000000" w:themeColor="text1"/>
                <w:sz w:val="18"/>
              </w:rPr>
              <w:t>・視点場となる橋梁上の歩道部分については、ベンガラ色で色彩検討を行った。</w:t>
            </w:r>
          </w:p>
          <w:p w:rsidR="00367FC8" w:rsidRPr="00401DEE" w:rsidRDefault="00482ECD" w:rsidP="007A4615">
            <w:pPr>
              <w:spacing w:line="240" w:lineRule="exact"/>
              <w:rPr>
                <w:color w:val="000000" w:themeColor="text1"/>
                <w:sz w:val="18"/>
              </w:rPr>
            </w:pPr>
            <w:r w:rsidRPr="00401DEE">
              <w:rPr>
                <w:rFonts w:hint="eastAsia"/>
                <w:color w:val="000000" w:themeColor="text1"/>
                <w:sz w:val="18"/>
              </w:rPr>
              <w:t>・</w:t>
            </w:r>
            <w:r w:rsidR="00367FC8" w:rsidRPr="00401DEE">
              <w:rPr>
                <w:rFonts w:hint="eastAsia"/>
                <w:color w:val="000000" w:themeColor="text1"/>
                <w:sz w:val="18"/>
              </w:rPr>
              <w:t>現道から堤防道路までは、堤防</w:t>
            </w:r>
            <w:r w:rsidR="00B71DF1" w:rsidRPr="00401DEE">
              <w:rPr>
                <w:rFonts w:hint="eastAsia"/>
                <w:color w:val="000000" w:themeColor="text1"/>
                <w:sz w:val="18"/>
              </w:rPr>
              <w:t>緑化</w:t>
            </w:r>
            <w:r w:rsidR="00367FC8" w:rsidRPr="00401DEE">
              <w:rPr>
                <w:rFonts w:hint="eastAsia"/>
                <w:color w:val="000000" w:themeColor="text1"/>
                <w:sz w:val="18"/>
              </w:rPr>
              <w:t>と</w:t>
            </w:r>
            <w:r w:rsidR="00B71DF1" w:rsidRPr="00401DEE">
              <w:rPr>
                <w:rFonts w:hint="eastAsia"/>
                <w:color w:val="000000" w:themeColor="text1"/>
                <w:sz w:val="18"/>
              </w:rPr>
              <w:t>の</w:t>
            </w:r>
            <w:r w:rsidR="00367FC8" w:rsidRPr="00401DEE">
              <w:rPr>
                <w:rFonts w:hint="eastAsia"/>
                <w:color w:val="000000" w:themeColor="text1"/>
                <w:sz w:val="18"/>
              </w:rPr>
              <w:t>連続性を確保した</w:t>
            </w:r>
            <w:r w:rsidR="00B71DF1" w:rsidRPr="00401DEE">
              <w:rPr>
                <w:rFonts w:hint="eastAsia"/>
                <w:color w:val="000000" w:themeColor="text1"/>
                <w:sz w:val="18"/>
              </w:rPr>
              <w:t>緑化検討を行った。</w:t>
            </w:r>
          </w:p>
          <w:p w:rsidR="00482ECD" w:rsidRPr="00401DEE" w:rsidRDefault="00482ECD" w:rsidP="007A4615">
            <w:pPr>
              <w:spacing w:line="240" w:lineRule="exact"/>
              <w:rPr>
                <w:color w:val="000000" w:themeColor="text1"/>
                <w:sz w:val="18"/>
              </w:rPr>
            </w:pPr>
            <w:r w:rsidRPr="00401DEE">
              <w:rPr>
                <w:rFonts w:hint="eastAsia"/>
                <w:color w:val="000000" w:themeColor="text1"/>
                <w:sz w:val="18"/>
              </w:rPr>
              <w:t>・桁下に部分的に緑化を図ることで重量感の緩和に努めた。</w:t>
            </w:r>
          </w:p>
        </w:tc>
      </w:tr>
      <w:tr w:rsidR="007A4615" w:rsidTr="00965218">
        <w:tc>
          <w:tcPr>
            <w:tcW w:w="1696" w:type="dxa"/>
          </w:tcPr>
          <w:p w:rsidR="007A4615" w:rsidRPr="007A4615" w:rsidRDefault="007A4615" w:rsidP="007A4615">
            <w:pPr>
              <w:spacing w:line="240" w:lineRule="exact"/>
              <w:rPr>
                <w:sz w:val="18"/>
              </w:rPr>
            </w:pPr>
          </w:p>
        </w:tc>
        <w:tc>
          <w:tcPr>
            <w:tcW w:w="3119" w:type="dxa"/>
          </w:tcPr>
          <w:p w:rsidR="007A4615" w:rsidRPr="007A4615" w:rsidRDefault="00367FC8" w:rsidP="007A4615">
            <w:pPr>
              <w:spacing w:line="240" w:lineRule="exact"/>
              <w:rPr>
                <w:sz w:val="18"/>
              </w:rPr>
            </w:pPr>
            <w:r>
              <w:rPr>
                <w:rFonts w:hint="eastAsia"/>
                <w:sz w:val="18"/>
              </w:rPr>
              <w:t>走行時の眺望</w:t>
            </w:r>
          </w:p>
        </w:tc>
        <w:tc>
          <w:tcPr>
            <w:tcW w:w="4819" w:type="dxa"/>
          </w:tcPr>
          <w:p w:rsidR="001E0077" w:rsidRDefault="00917CEB" w:rsidP="001E0077">
            <w:pPr>
              <w:spacing w:line="240" w:lineRule="exact"/>
              <w:rPr>
                <w:color w:val="000000" w:themeColor="text1"/>
                <w:sz w:val="18"/>
              </w:rPr>
            </w:pPr>
            <w:r w:rsidRPr="00401DEE">
              <w:rPr>
                <w:rFonts w:hint="eastAsia"/>
                <w:color w:val="000000" w:themeColor="text1"/>
                <w:sz w:val="18"/>
              </w:rPr>
              <w:t>自動車通行時は壁高欄</w:t>
            </w:r>
            <w:r w:rsidR="001E0077" w:rsidRPr="00401DEE">
              <w:rPr>
                <w:rFonts w:hint="eastAsia"/>
                <w:color w:val="000000" w:themeColor="text1"/>
                <w:sz w:val="18"/>
              </w:rPr>
              <w:t>(</w:t>
            </w:r>
            <w:r w:rsidRPr="00401DEE">
              <w:rPr>
                <w:rFonts w:hint="eastAsia"/>
                <w:color w:val="000000" w:themeColor="text1"/>
                <w:sz w:val="18"/>
              </w:rPr>
              <w:t>H＝800</w:t>
            </w:r>
            <w:r w:rsidR="001E0077" w:rsidRPr="00401DEE">
              <w:rPr>
                <w:rFonts w:hint="eastAsia"/>
                <w:color w:val="000000" w:themeColor="text1"/>
                <w:sz w:val="18"/>
              </w:rPr>
              <w:t>)が整備されており際立って特筆すべき眺望はないが、自転車道が整備されており、安全・快適に走行できるものと考えて</w:t>
            </w:r>
            <w:r w:rsidR="00DB0DDC" w:rsidRPr="00401DEE">
              <w:rPr>
                <w:rFonts w:hint="eastAsia"/>
                <w:color w:val="000000" w:themeColor="text1"/>
                <w:sz w:val="18"/>
              </w:rPr>
              <w:t>い</w:t>
            </w:r>
            <w:r w:rsidR="001E0077" w:rsidRPr="00401DEE">
              <w:rPr>
                <w:rFonts w:hint="eastAsia"/>
                <w:color w:val="000000" w:themeColor="text1"/>
                <w:sz w:val="18"/>
              </w:rPr>
              <w:t>る。</w:t>
            </w:r>
          </w:p>
          <w:p w:rsidR="00D52696" w:rsidRPr="00401DEE" w:rsidRDefault="00D52696" w:rsidP="001E0077">
            <w:pPr>
              <w:spacing w:line="240" w:lineRule="exact"/>
              <w:rPr>
                <w:color w:val="000000" w:themeColor="text1"/>
                <w:sz w:val="18"/>
              </w:rPr>
            </w:pPr>
          </w:p>
        </w:tc>
      </w:tr>
      <w:tr w:rsidR="007A4615" w:rsidTr="00965218">
        <w:tc>
          <w:tcPr>
            <w:tcW w:w="1696" w:type="dxa"/>
          </w:tcPr>
          <w:p w:rsidR="007A4615" w:rsidRPr="007A4615" w:rsidRDefault="00855895" w:rsidP="007A4615">
            <w:pPr>
              <w:spacing w:line="240" w:lineRule="exact"/>
              <w:rPr>
                <w:sz w:val="18"/>
              </w:rPr>
            </w:pPr>
            <w:r>
              <w:rPr>
                <w:rFonts w:hint="eastAsia"/>
                <w:sz w:val="18"/>
              </w:rPr>
              <w:t>盛土区間</w:t>
            </w:r>
          </w:p>
        </w:tc>
        <w:tc>
          <w:tcPr>
            <w:tcW w:w="3119" w:type="dxa"/>
          </w:tcPr>
          <w:p w:rsidR="007A4615" w:rsidRPr="007A4615" w:rsidRDefault="00855895" w:rsidP="007A4615">
            <w:pPr>
              <w:spacing w:line="240" w:lineRule="exact"/>
              <w:rPr>
                <w:sz w:val="18"/>
              </w:rPr>
            </w:pPr>
            <w:r>
              <w:rPr>
                <w:rFonts w:hint="eastAsia"/>
                <w:sz w:val="18"/>
              </w:rPr>
              <w:t>構造上必要最低限の盛土としたため、特段の配慮はしていないは不可</w:t>
            </w:r>
          </w:p>
        </w:tc>
        <w:tc>
          <w:tcPr>
            <w:tcW w:w="4819" w:type="dxa"/>
          </w:tcPr>
          <w:p w:rsidR="007A4615" w:rsidRPr="00401DEE" w:rsidRDefault="007647D9" w:rsidP="007A4615">
            <w:pPr>
              <w:spacing w:line="240" w:lineRule="exact"/>
              <w:rPr>
                <w:color w:val="000000" w:themeColor="text1"/>
                <w:sz w:val="18"/>
              </w:rPr>
            </w:pPr>
            <w:r w:rsidRPr="00401DEE">
              <w:rPr>
                <w:rFonts w:hint="eastAsia"/>
                <w:color w:val="000000" w:themeColor="text1"/>
                <w:sz w:val="18"/>
              </w:rPr>
              <w:t>・</w:t>
            </w:r>
            <w:r w:rsidR="00855895" w:rsidRPr="00401DEE">
              <w:rPr>
                <w:rFonts w:hint="eastAsia"/>
                <w:color w:val="000000" w:themeColor="text1"/>
                <w:sz w:val="18"/>
              </w:rPr>
              <w:t>橋梁アプローチの盛土区間は、必要最小限の区間とし壁面積を抑制している。表面については、化粧型枠・化粧ブロックを使用し、</w:t>
            </w:r>
            <w:r w:rsidR="00482ECD" w:rsidRPr="00401DEE">
              <w:rPr>
                <w:rFonts w:hint="eastAsia"/>
                <w:color w:val="000000" w:themeColor="text1"/>
                <w:sz w:val="18"/>
              </w:rPr>
              <w:t>圧迫感等が少なくし、一体性を確保した壁面とした。</w:t>
            </w:r>
          </w:p>
          <w:p w:rsidR="007647D9" w:rsidRDefault="007647D9" w:rsidP="007A4615">
            <w:pPr>
              <w:spacing w:line="240" w:lineRule="exact"/>
              <w:rPr>
                <w:color w:val="000000" w:themeColor="text1"/>
                <w:sz w:val="18"/>
              </w:rPr>
            </w:pPr>
            <w:r w:rsidRPr="00401DEE">
              <w:rPr>
                <w:rFonts w:hint="eastAsia"/>
                <w:color w:val="000000" w:themeColor="text1"/>
                <w:sz w:val="18"/>
              </w:rPr>
              <w:t>・一部、残地がある空間については、他の利用用途がない場合は、緑化等を検討する</w:t>
            </w:r>
            <w:r w:rsidR="00F94A74" w:rsidRPr="00401DEE">
              <w:rPr>
                <w:rFonts w:hint="eastAsia"/>
                <w:color w:val="000000" w:themeColor="text1"/>
                <w:sz w:val="18"/>
              </w:rPr>
              <w:t>。</w:t>
            </w:r>
          </w:p>
          <w:p w:rsidR="00D52696" w:rsidRPr="00401DEE" w:rsidRDefault="00D52696" w:rsidP="007A4615">
            <w:pPr>
              <w:spacing w:line="240" w:lineRule="exact"/>
              <w:rPr>
                <w:color w:val="000000" w:themeColor="text1"/>
                <w:sz w:val="18"/>
              </w:rPr>
            </w:pPr>
          </w:p>
        </w:tc>
      </w:tr>
      <w:tr w:rsidR="007647D9" w:rsidTr="00965218">
        <w:tc>
          <w:tcPr>
            <w:tcW w:w="1696" w:type="dxa"/>
          </w:tcPr>
          <w:p w:rsidR="007647D9" w:rsidRDefault="007647D9" w:rsidP="007A4615">
            <w:pPr>
              <w:spacing w:line="240" w:lineRule="exact"/>
              <w:rPr>
                <w:sz w:val="18"/>
              </w:rPr>
            </w:pPr>
            <w:r>
              <w:rPr>
                <w:rFonts w:hint="eastAsia"/>
                <w:sz w:val="18"/>
              </w:rPr>
              <w:t>道路照明</w:t>
            </w:r>
          </w:p>
        </w:tc>
        <w:tc>
          <w:tcPr>
            <w:tcW w:w="3119" w:type="dxa"/>
          </w:tcPr>
          <w:p w:rsidR="007647D9" w:rsidRDefault="00686B07" w:rsidP="007A4615">
            <w:pPr>
              <w:spacing w:line="240" w:lineRule="exact"/>
              <w:rPr>
                <w:sz w:val="18"/>
              </w:rPr>
            </w:pPr>
            <w:r>
              <w:rPr>
                <w:rFonts w:hint="eastAsia"/>
                <w:sz w:val="18"/>
              </w:rPr>
              <w:t>・</w:t>
            </w:r>
            <w:r w:rsidR="000B505B">
              <w:rPr>
                <w:rFonts w:hint="eastAsia"/>
                <w:sz w:val="18"/>
              </w:rPr>
              <w:t>夜間景観が良好になるように配慮</w:t>
            </w:r>
          </w:p>
          <w:p w:rsidR="00DF5C6A" w:rsidRDefault="00DF5C6A" w:rsidP="00334DE3">
            <w:pPr>
              <w:spacing w:line="240" w:lineRule="exact"/>
              <w:rPr>
                <w:sz w:val="18"/>
              </w:rPr>
            </w:pPr>
            <w:r>
              <w:rPr>
                <w:rFonts w:hint="eastAsia"/>
                <w:sz w:val="18"/>
              </w:rPr>
              <w:t>・３本の橋梁が近接している特殊性</w:t>
            </w:r>
          </w:p>
          <w:p w:rsidR="00686B07" w:rsidRDefault="00686B07" w:rsidP="007A4615">
            <w:pPr>
              <w:spacing w:line="240" w:lineRule="exact"/>
              <w:rPr>
                <w:sz w:val="18"/>
              </w:rPr>
            </w:pPr>
            <w:r>
              <w:rPr>
                <w:rFonts w:hint="eastAsia"/>
                <w:sz w:val="18"/>
              </w:rPr>
              <w:t>・光による害が生じないように配慮（生態環境は</w:t>
            </w:r>
            <w:r w:rsidR="00CD760E">
              <w:rPr>
                <w:rFonts w:hint="eastAsia"/>
                <w:sz w:val="18"/>
              </w:rPr>
              <w:t>対象外</w:t>
            </w:r>
            <w:r>
              <w:rPr>
                <w:rFonts w:hint="eastAsia"/>
                <w:sz w:val="18"/>
              </w:rPr>
              <w:t>）</w:t>
            </w:r>
          </w:p>
        </w:tc>
        <w:tc>
          <w:tcPr>
            <w:tcW w:w="4819" w:type="dxa"/>
          </w:tcPr>
          <w:p w:rsidR="00686B07" w:rsidRPr="00401DEE" w:rsidRDefault="00686B07" w:rsidP="007A4615">
            <w:pPr>
              <w:spacing w:line="240" w:lineRule="exact"/>
              <w:rPr>
                <w:color w:val="000000" w:themeColor="text1"/>
                <w:sz w:val="18"/>
              </w:rPr>
            </w:pPr>
            <w:r w:rsidRPr="00401DEE">
              <w:rPr>
                <w:rFonts w:hint="eastAsia"/>
                <w:color w:val="000000" w:themeColor="text1"/>
                <w:sz w:val="18"/>
              </w:rPr>
              <w:t>・</w:t>
            </w:r>
            <w:r w:rsidR="00F94A74" w:rsidRPr="00401DEE">
              <w:rPr>
                <w:rFonts w:hint="eastAsia"/>
                <w:color w:val="000000" w:themeColor="text1"/>
                <w:sz w:val="18"/>
              </w:rPr>
              <w:t>道路外への照度や側方への明るさを踏まえて</w:t>
            </w:r>
            <w:r w:rsidRPr="00401DEE">
              <w:rPr>
                <w:rFonts w:hint="eastAsia"/>
                <w:color w:val="000000" w:themeColor="text1"/>
                <w:sz w:val="18"/>
              </w:rPr>
              <w:t>複数案</w:t>
            </w:r>
            <w:r w:rsidR="00F94A74" w:rsidRPr="00401DEE">
              <w:rPr>
                <w:rFonts w:hint="eastAsia"/>
                <w:color w:val="000000" w:themeColor="text1"/>
                <w:sz w:val="18"/>
              </w:rPr>
              <w:t>で</w:t>
            </w:r>
            <w:r w:rsidRPr="00401DEE">
              <w:rPr>
                <w:rFonts w:hint="eastAsia"/>
                <w:color w:val="000000" w:themeColor="text1"/>
                <w:sz w:val="18"/>
              </w:rPr>
              <w:t>比較</w:t>
            </w:r>
            <w:r w:rsidR="00F94A74" w:rsidRPr="00401DEE">
              <w:rPr>
                <w:rFonts w:hint="eastAsia"/>
                <w:color w:val="000000" w:themeColor="text1"/>
                <w:sz w:val="18"/>
              </w:rPr>
              <w:t>（「参考資料③」参照）</w:t>
            </w:r>
          </w:p>
          <w:p w:rsidR="00DF5C6A" w:rsidRPr="00401DEE" w:rsidRDefault="00DF5C6A" w:rsidP="007A4615">
            <w:pPr>
              <w:spacing w:line="240" w:lineRule="exact"/>
              <w:rPr>
                <w:color w:val="000000" w:themeColor="text1"/>
                <w:sz w:val="18"/>
              </w:rPr>
            </w:pPr>
          </w:p>
        </w:tc>
      </w:tr>
      <w:tr w:rsidR="00686B07" w:rsidTr="00965218">
        <w:tc>
          <w:tcPr>
            <w:tcW w:w="1696" w:type="dxa"/>
          </w:tcPr>
          <w:p w:rsidR="00686B07" w:rsidRDefault="00686B07" w:rsidP="007A4615">
            <w:pPr>
              <w:spacing w:line="240" w:lineRule="exact"/>
              <w:rPr>
                <w:sz w:val="18"/>
              </w:rPr>
            </w:pPr>
            <w:r>
              <w:rPr>
                <w:rFonts w:hint="eastAsia"/>
                <w:sz w:val="18"/>
              </w:rPr>
              <w:t>欄干</w:t>
            </w:r>
          </w:p>
        </w:tc>
        <w:tc>
          <w:tcPr>
            <w:tcW w:w="3119" w:type="dxa"/>
          </w:tcPr>
          <w:p w:rsidR="00686B07" w:rsidRDefault="00686B07" w:rsidP="007A4615">
            <w:pPr>
              <w:spacing w:line="240" w:lineRule="exact"/>
              <w:rPr>
                <w:sz w:val="18"/>
              </w:rPr>
            </w:pPr>
            <w:r>
              <w:rPr>
                <w:rFonts w:hint="eastAsia"/>
                <w:sz w:val="18"/>
              </w:rPr>
              <w:t>背景が何かを考えて検討</w:t>
            </w:r>
          </w:p>
        </w:tc>
        <w:tc>
          <w:tcPr>
            <w:tcW w:w="4819" w:type="dxa"/>
          </w:tcPr>
          <w:p w:rsidR="00CD760E" w:rsidRPr="00401DEE" w:rsidRDefault="00CD760E" w:rsidP="007A4615">
            <w:pPr>
              <w:spacing w:line="240" w:lineRule="exact"/>
              <w:rPr>
                <w:color w:val="000000" w:themeColor="text1"/>
                <w:sz w:val="18"/>
              </w:rPr>
            </w:pPr>
            <w:r w:rsidRPr="00401DEE">
              <w:rPr>
                <w:rFonts w:hint="eastAsia"/>
                <w:color w:val="000000" w:themeColor="text1"/>
                <w:sz w:val="18"/>
              </w:rPr>
              <w:t>・標準品・景観対応品などでの景観的な違いを比較（色彩含む）</w:t>
            </w:r>
          </w:p>
          <w:p w:rsidR="00686B07" w:rsidRDefault="00F94A74" w:rsidP="00F94A74">
            <w:pPr>
              <w:spacing w:line="240" w:lineRule="exact"/>
              <w:rPr>
                <w:color w:val="000000" w:themeColor="text1"/>
                <w:sz w:val="18"/>
              </w:rPr>
            </w:pPr>
            <w:r w:rsidRPr="00401DEE">
              <w:rPr>
                <w:rFonts w:hint="eastAsia"/>
                <w:color w:val="000000" w:themeColor="text1"/>
                <w:sz w:val="18"/>
              </w:rPr>
              <w:t>・橋上歩道</w:t>
            </w:r>
            <w:r w:rsidR="00686B07" w:rsidRPr="00401DEE">
              <w:rPr>
                <w:rFonts w:hint="eastAsia"/>
                <w:color w:val="000000" w:themeColor="text1"/>
                <w:sz w:val="18"/>
              </w:rPr>
              <w:t>外</w:t>
            </w:r>
            <w:r w:rsidRPr="00401DEE">
              <w:rPr>
                <w:rFonts w:hint="eastAsia"/>
                <w:color w:val="000000" w:themeColor="text1"/>
                <w:sz w:val="18"/>
              </w:rPr>
              <w:t>側</w:t>
            </w:r>
            <w:r w:rsidR="00686B07" w:rsidRPr="00401DEE">
              <w:rPr>
                <w:rFonts w:hint="eastAsia"/>
                <w:color w:val="000000" w:themeColor="text1"/>
                <w:sz w:val="18"/>
              </w:rPr>
              <w:t>からは見上げる視線、中</w:t>
            </w:r>
            <w:r w:rsidRPr="00401DEE">
              <w:rPr>
                <w:rFonts w:hint="eastAsia"/>
                <w:color w:val="000000" w:themeColor="text1"/>
                <w:sz w:val="18"/>
              </w:rPr>
              <w:t>側</w:t>
            </w:r>
            <w:r w:rsidR="00686B07" w:rsidRPr="00401DEE">
              <w:rPr>
                <w:rFonts w:hint="eastAsia"/>
                <w:color w:val="000000" w:themeColor="text1"/>
                <w:sz w:val="18"/>
              </w:rPr>
              <w:t>からは河川敷が背景となるため、銀色・グレーを検討。地上部は、ダークブラウンを検討</w:t>
            </w:r>
          </w:p>
          <w:p w:rsidR="00D52696" w:rsidRPr="00401DEE" w:rsidRDefault="00D52696" w:rsidP="00F94A74">
            <w:pPr>
              <w:spacing w:line="240" w:lineRule="exact"/>
              <w:rPr>
                <w:color w:val="000000" w:themeColor="text1"/>
                <w:sz w:val="18"/>
              </w:rPr>
            </w:pPr>
          </w:p>
        </w:tc>
      </w:tr>
      <w:tr w:rsidR="00C26C04" w:rsidTr="00965218">
        <w:tc>
          <w:tcPr>
            <w:tcW w:w="1696" w:type="dxa"/>
          </w:tcPr>
          <w:p w:rsidR="00C26C04" w:rsidRDefault="00C26C04" w:rsidP="007A4615">
            <w:pPr>
              <w:spacing w:line="240" w:lineRule="exact"/>
              <w:rPr>
                <w:sz w:val="18"/>
              </w:rPr>
            </w:pPr>
            <w:r>
              <w:rPr>
                <w:rFonts w:hint="eastAsia"/>
                <w:sz w:val="18"/>
              </w:rPr>
              <w:t>道路舗装</w:t>
            </w:r>
          </w:p>
        </w:tc>
        <w:tc>
          <w:tcPr>
            <w:tcW w:w="3119" w:type="dxa"/>
          </w:tcPr>
          <w:p w:rsidR="00C26C04" w:rsidRDefault="00C26C04" w:rsidP="007A4615">
            <w:pPr>
              <w:spacing w:line="240" w:lineRule="exact"/>
              <w:rPr>
                <w:sz w:val="18"/>
              </w:rPr>
            </w:pPr>
            <w:r>
              <w:rPr>
                <w:rFonts w:hint="eastAsia"/>
                <w:sz w:val="18"/>
              </w:rPr>
              <w:t>自転車道もすべて青色でなくてもよいのでは</w:t>
            </w:r>
          </w:p>
        </w:tc>
        <w:tc>
          <w:tcPr>
            <w:tcW w:w="4819" w:type="dxa"/>
          </w:tcPr>
          <w:p w:rsidR="00C26C04" w:rsidRPr="00401DEE" w:rsidRDefault="00C26C04" w:rsidP="007A4615">
            <w:pPr>
              <w:spacing w:line="240" w:lineRule="exact"/>
              <w:rPr>
                <w:color w:val="000000" w:themeColor="text1"/>
                <w:sz w:val="18"/>
              </w:rPr>
            </w:pPr>
            <w:r w:rsidRPr="00401DEE">
              <w:rPr>
                <w:rFonts w:hint="eastAsia"/>
                <w:color w:val="000000" w:themeColor="text1"/>
                <w:sz w:val="18"/>
              </w:rPr>
              <w:t>交差点部分や起終点などは自転車通行帯の明示が必要なため</w:t>
            </w:r>
            <w:r w:rsidR="00DB0DDC" w:rsidRPr="00401DEE">
              <w:rPr>
                <w:rFonts w:hint="eastAsia"/>
                <w:color w:val="000000" w:themeColor="text1"/>
                <w:sz w:val="18"/>
              </w:rPr>
              <w:t>限定的な着色とした</w:t>
            </w:r>
            <w:r w:rsidRPr="00401DEE">
              <w:rPr>
                <w:rFonts w:hint="eastAsia"/>
                <w:color w:val="000000" w:themeColor="text1"/>
                <w:sz w:val="18"/>
              </w:rPr>
              <w:t>。中間部は</w:t>
            </w:r>
            <w:r w:rsidR="00DB0DDC" w:rsidRPr="00401DEE">
              <w:rPr>
                <w:rFonts w:hint="eastAsia"/>
                <w:color w:val="000000" w:themeColor="text1"/>
                <w:sz w:val="18"/>
              </w:rPr>
              <w:t>進行</w:t>
            </w:r>
            <w:r w:rsidRPr="00401DEE">
              <w:rPr>
                <w:rFonts w:hint="eastAsia"/>
                <w:color w:val="000000" w:themeColor="text1"/>
                <w:sz w:val="18"/>
              </w:rPr>
              <w:t>方向を示す矢印・矢羽根等を検討</w:t>
            </w:r>
            <w:r w:rsidR="00DB0DDC" w:rsidRPr="00401DEE">
              <w:rPr>
                <w:rFonts w:hint="eastAsia"/>
                <w:color w:val="000000" w:themeColor="text1"/>
                <w:sz w:val="18"/>
              </w:rPr>
              <w:t>した。</w:t>
            </w:r>
          </w:p>
          <w:p w:rsidR="00334DE3" w:rsidRDefault="00F94A74" w:rsidP="00CD760E">
            <w:pPr>
              <w:spacing w:line="240" w:lineRule="exact"/>
              <w:rPr>
                <w:color w:val="000000" w:themeColor="text1"/>
                <w:sz w:val="18"/>
              </w:rPr>
            </w:pPr>
            <w:r w:rsidRPr="00401DEE">
              <w:rPr>
                <w:rFonts w:hint="eastAsia"/>
                <w:color w:val="000000" w:themeColor="text1"/>
                <w:sz w:val="18"/>
              </w:rPr>
              <w:t>・</w:t>
            </w:r>
            <w:r w:rsidR="00CD760E" w:rsidRPr="00401DEE">
              <w:rPr>
                <w:rFonts w:hint="eastAsia"/>
                <w:color w:val="000000" w:themeColor="text1"/>
                <w:sz w:val="18"/>
              </w:rPr>
              <w:t>堤防</w:t>
            </w:r>
            <w:r w:rsidR="00CF3949" w:rsidRPr="00401DEE">
              <w:rPr>
                <w:rFonts w:hint="eastAsia"/>
                <w:color w:val="000000" w:themeColor="text1"/>
                <w:sz w:val="18"/>
              </w:rPr>
              <w:t>へ上がる</w:t>
            </w:r>
            <w:r w:rsidR="00CD760E" w:rsidRPr="00401DEE">
              <w:rPr>
                <w:rFonts w:hint="eastAsia"/>
                <w:color w:val="000000" w:themeColor="text1"/>
                <w:sz w:val="18"/>
              </w:rPr>
              <w:t>道路は、歩道・自転車道のみとなるため、歩道部をベンガラ着色、自転車道を一部青塗装・矢印等で明示することを</w:t>
            </w:r>
            <w:r w:rsidRPr="00401DEE">
              <w:rPr>
                <w:rFonts w:hint="eastAsia"/>
                <w:color w:val="000000" w:themeColor="text1"/>
                <w:sz w:val="18"/>
              </w:rPr>
              <w:t>予定</w:t>
            </w:r>
          </w:p>
          <w:p w:rsidR="00D52696" w:rsidRPr="00401DEE" w:rsidRDefault="00D52696" w:rsidP="00CD760E">
            <w:pPr>
              <w:spacing w:line="240" w:lineRule="exact"/>
              <w:rPr>
                <w:color w:val="000000" w:themeColor="text1"/>
                <w:sz w:val="18"/>
              </w:rPr>
            </w:pPr>
          </w:p>
        </w:tc>
      </w:tr>
      <w:tr w:rsidR="00965218" w:rsidTr="00965218">
        <w:tc>
          <w:tcPr>
            <w:tcW w:w="1696" w:type="dxa"/>
          </w:tcPr>
          <w:p w:rsidR="00965218" w:rsidRDefault="00965218" w:rsidP="007A4615">
            <w:pPr>
              <w:spacing w:line="240" w:lineRule="exact"/>
              <w:rPr>
                <w:sz w:val="18"/>
              </w:rPr>
            </w:pPr>
            <w:r>
              <w:rPr>
                <w:rFonts w:hint="eastAsia"/>
                <w:sz w:val="18"/>
              </w:rPr>
              <w:t>緑の確保</w:t>
            </w:r>
          </w:p>
        </w:tc>
        <w:tc>
          <w:tcPr>
            <w:tcW w:w="3119" w:type="dxa"/>
          </w:tcPr>
          <w:p w:rsidR="00965218" w:rsidRDefault="00965218" w:rsidP="007A4615">
            <w:pPr>
              <w:spacing w:line="240" w:lineRule="exact"/>
              <w:rPr>
                <w:sz w:val="18"/>
              </w:rPr>
            </w:pPr>
          </w:p>
        </w:tc>
        <w:tc>
          <w:tcPr>
            <w:tcW w:w="4819" w:type="dxa"/>
          </w:tcPr>
          <w:p w:rsidR="00965218" w:rsidRPr="00401DEE" w:rsidRDefault="00965218" w:rsidP="007A4615">
            <w:pPr>
              <w:spacing w:line="240" w:lineRule="exact"/>
              <w:rPr>
                <w:color w:val="000000" w:themeColor="text1"/>
                <w:sz w:val="18"/>
              </w:rPr>
            </w:pPr>
            <w:r w:rsidRPr="00401DEE">
              <w:rPr>
                <w:rFonts w:hint="eastAsia"/>
                <w:color w:val="000000" w:themeColor="text1"/>
                <w:sz w:val="18"/>
              </w:rPr>
              <w:t>自転車関連の事故が半数に減少する中、自転車と歩行者の事故は1割減と横ばい状態。設計速度60kmの道路では歩行者と自転車を分離させた構造が望ましいため、自転車道の整備を優先した。</w:t>
            </w:r>
          </w:p>
          <w:p w:rsidR="00965218" w:rsidRDefault="00965218" w:rsidP="007A4615">
            <w:pPr>
              <w:spacing w:line="240" w:lineRule="exact"/>
              <w:rPr>
                <w:color w:val="000000" w:themeColor="text1"/>
                <w:sz w:val="18"/>
              </w:rPr>
            </w:pPr>
            <w:r w:rsidRPr="00401DEE">
              <w:rPr>
                <w:rFonts w:hint="eastAsia"/>
                <w:color w:val="000000" w:themeColor="text1"/>
                <w:sz w:val="18"/>
              </w:rPr>
              <w:t>残地や高架下等の部分的な緑化を行い、最小限の歩道幅員の中での緑化方法については適宜検討を行いたい。</w:t>
            </w:r>
          </w:p>
          <w:p w:rsidR="00D52696" w:rsidRPr="00401DEE" w:rsidRDefault="00D52696" w:rsidP="007A4615">
            <w:pPr>
              <w:spacing w:line="240" w:lineRule="exact"/>
              <w:rPr>
                <w:color w:val="000000" w:themeColor="text1"/>
                <w:sz w:val="18"/>
              </w:rPr>
            </w:pPr>
          </w:p>
        </w:tc>
      </w:tr>
    </w:tbl>
    <w:p w:rsidR="008F6CC8" w:rsidRDefault="008F6CC8" w:rsidP="008224E2"/>
    <w:sectPr w:rsidR="008F6CC8" w:rsidSect="0096521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E83" w:rsidRDefault="00FE0E83" w:rsidP="00334DE3">
      <w:r>
        <w:separator/>
      </w:r>
    </w:p>
  </w:endnote>
  <w:endnote w:type="continuationSeparator" w:id="0">
    <w:p w:rsidR="00FE0E83" w:rsidRDefault="00FE0E83" w:rsidP="0033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E83" w:rsidRDefault="00FE0E83" w:rsidP="00334DE3">
      <w:r>
        <w:separator/>
      </w:r>
    </w:p>
  </w:footnote>
  <w:footnote w:type="continuationSeparator" w:id="0">
    <w:p w:rsidR="00FE0E83" w:rsidRDefault="00FE0E83" w:rsidP="00334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553" w:rsidRDefault="00F56553" w:rsidP="00F56553">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15A06"/>
    <w:multiLevelType w:val="hybridMultilevel"/>
    <w:tmpl w:val="5780262A"/>
    <w:lvl w:ilvl="0" w:tplc="1E60BA5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FD1B2B"/>
    <w:multiLevelType w:val="hybridMultilevel"/>
    <w:tmpl w:val="6D9690EA"/>
    <w:lvl w:ilvl="0" w:tplc="7AFA3AB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15"/>
    <w:rsid w:val="00063DBA"/>
    <w:rsid w:val="000A2B87"/>
    <w:rsid w:val="000B505B"/>
    <w:rsid w:val="001010C3"/>
    <w:rsid w:val="00141253"/>
    <w:rsid w:val="0014707C"/>
    <w:rsid w:val="001513DE"/>
    <w:rsid w:val="001B1527"/>
    <w:rsid w:val="001B2EDF"/>
    <w:rsid w:val="001E0077"/>
    <w:rsid w:val="00266EF0"/>
    <w:rsid w:val="002F4774"/>
    <w:rsid w:val="00334DE3"/>
    <w:rsid w:val="00365177"/>
    <w:rsid w:val="00367FC8"/>
    <w:rsid w:val="003910B8"/>
    <w:rsid w:val="00401DEE"/>
    <w:rsid w:val="00482ECD"/>
    <w:rsid w:val="004E36B4"/>
    <w:rsid w:val="00503BB8"/>
    <w:rsid w:val="0064511B"/>
    <w:rsid w:val="00646994"/>
    <w:rsid w:val="00686B07"/>
    <w:rsid w:val="007647D9"/>
    <w:rsid w:val="007A4615"/>
    <w:rsid w:val="007C5C9D"/>
    <w:rsid w:val="007F4B23"/>
    <w:rsid w:val="0080168C"/>
    <w:rsid w:val="008124EF"/>
    <w:rsid w:val="008154A2"/>
    <w:rsid w:val="008224E2"/>
    <w:rsid w:val="00855895"/>
    <w:rsid w:val="008E08C3"/>
    <w:rsid w:val="008F6CC8"/>
    <w:rsid w:val="00917CEB"/>
    <w:rsid w:val="00965218"/>
    <w:rsid w:val="00A1465F"/>
    <w:rsid w:val="00A517DE"/>
    <w:rsid w:val="00A5788C"/>
    <w:rsid w:val="00A714EA"/>
    <w:rsid w:val="00AF56FC"/>
    <w:rsid w:val="00B1324D"/>
    <w:rsid w:val="00B17DF9"/>
    <w:rsid w:val="00B71DF1"/>
    <w:rsid w:val="00BB204E"/>
    <w:rsid w:val="00BF5EC5"/>
    <w:rsid w:val="00C26C04"/>
    <w:rsid w:val="00CA6538"/>
    <w:rsid w:val="00CA665C"/>
    <w:rsid w:val="00CD760E"/>
    <w:rsid w:val="00CE088F"/>
    <w:rsid w:val="00CF3949"/>
    <w:rsid w:val="00D52696"/>
    <w:rsid w:val="00DB0DDC"/>
    <w:rsid w:val="00DB1C59"/>
    <w:rsid w:val="00DF5C6A"/>
    <w:rsid w:val="00E91FE2"/>
    <w:rsid w:val="00EA741C"/>
    <w:rsid w:val="00EC23E8"/>
    <w:rsid w:val="00F56553"/>
    <w:rsid w:val="00F94A74"/>
    <w:rsid w:val="00FE0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7F2EFA1-E021-49E3-9F7B-883483F7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4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4DE3"/>
    <w:pPr>
      <w:tabs>
        <w:tab w:val="center" w:pos="4252"/>
        <w:tab w:val="right" w:pos="8504"/>
      </w:tabs>
      <w:snapToGrid w:val="0"/>
    </w:pPr>
  </w:style>
  <w:style w:type="character" w:customStyle="1" w:styleId="a5">
    <w:name w:val="ヘッダー (文字)"/>
    <w:basedOn w:val="a0"/>
    <w:link w:val="a4"/>
    <w:uiPriority w:val="99"/>
    <w:rsid w:val="00334DE3"/>
  </w:style>
  <w:style w:type="paragraph" w:styleId="a6">
    <w:name w:val="footer"/>
    <w:basedOn w:val="a"/>
    <w:link w:val="a7"/>
    <w:uiPriority w:val="99"/>
    <w:unhideWhenUsed/>
    <w:rsid w:val="00334DE3"/>
    <w:pPr>
      <w:tabs>
        <w:tab w:val="center" w:pos="4252"/>
        <w:tab w:val="right" w:pos="8504"/>
      </w:tabs>
      <w:snapToGrid w:val="0"/>
    </w:pPr>
  </w:style>
  <w:style w:type="character" w:customStyle="1" w:styleId="a7">
    <w:name w:val="フッター (文字)"/>
    <w:basedOn w:val="a0"/>
    <w:link w:val="a6"/>
    <w:uiPriority w:val="99"/>
    <w:rsid w:val="00334DE3"/>
  </w:style>
  <w:style w:type="paragraph" w:styleId="a8">
    <w:name w:val="List Paragraph"/>
    <w:basedOn w:val="a"/>
    <w:uiPriority w:val="34"/>
    <w:qFormat/>
    <w:rsid w:val="001B2EDF"/>
    <w:pPr>
      <w:ind w:leftChars="400" w:left="840"/>
    </w:pPr>
  </w:style>
  <w:style w:type="paragraph" w:styleId="a9">
    <w:name w:val="Balloon Text"/>
    <w:basedOn w:val="a"/>
    <w:link w:val="aa"/>
    <w:uiPriority w:val="99"/>
    <w:semiHidden/>
    <w:unhideWhenUsed/>
    <w:rsid w:val="00917C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7CEB"/>
    <w:rPr>
      <w:rFonts w:asciiTheme="majorHAnsi" w:eastAsiaTheme="majorEastAsia" w:hAnsiTheme="majorHAnsi" w:cstheme="majorBidi"/>
      <w:sz w:val="18"/>
      <w:szCs w:val="18"/>
    </w:rPr>
  </w:style>
  <w:style w:type="character" w:styleId="ab">
    <w:name w:val="Placeholder Text"/>
    <w:basedOn w:val="a0"/>
    <w:uiPriority w:val="99"/>
    <w:semiHidden/>
    <w:rsid w:val="00391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DC3C3-CAC6-4A68-857C-E57333BB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383</Words>
  <Characters>2187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大亀　稔生</dc:creator>
  <cp:keywords/>
  <dc:description/>
  <cp:lastModifiedBy>溝端　宏明</cp:lastModifiedBy>
  <cp:revision>6</cp:revision>
  <cp:lastPrinted>2022-11-17T07:17:00Z</cp:lastPrinted>
  <dcterms:created xsi:type="dcterms:W3CDTF">2023-02-27T01:16:00Z</dcterms:created>
  <dcterms:modified xsi:type="dcterms:W3CDTF">2023-02-27T01:47:00Z</dcterms:modified>
</cp:coreProperties>
</file>