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5ADA" w:rsidRDefault="00814BFC" w:rsidP="004F1302">
      <w:r>
        <w:rPr>
          <w:rFonts w:ascii="ＭＳ Ｐゴシック" w:eastAsia="ＭＳ Ｐゴシック" w:hAnsi="ＭＳ Ｐゴシック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9479" wp14:editId="0C95C622">
                <wp:simplePos x="0" y="0"/>
                <wp:positionH relativeFrom="column">
                  <wp:posOffset>5284470</wp:posOffset>
                </wp:positionH>
                <wp:positionV relativeFrom="paragraph">
                  <wp:posOffset>190500</wp:posOffset>
                </wp:positionV>
                <wp:extent cx="871220" cy="476250"/>
                <wp:effectExtent l="0" t="0" r="241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BFC" w:rsidRPr="00814BFC" w:rsidRDefault="00814BFC" w:rsidP="00814B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BFC">
                              <w:rPr>
                                <w:rFonts w:ascii="ＭＳ ゴシック" w:eastAsia="ＭＳ ゴシック" w:hAnsi="ＭＳ ゴシック" w:cs="‚l‚r ƒSƒVƒbƒN"/>
                                <w:kern w:val="0"/>
                                <w:sz w:val="36"/>
                                <w:szCs w:val="36"/>
                              </w:rPr>
                              <w:t>議題</w:t>
                            </w:r>
                            <w:r>
                              <w:rPr>
                                <w:rFonts w:ascii="ＭＳ ゴシック" w:eastAsia="ＭＳ ゴシック" w:hAnsi="ＭＳ ゴシック" w:cs="‚l‚r ƒSƒVƒbƒN" w:hint="eastAsia"/>
                                <w:kern w:val="0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1pt;margin-top:15pt;width:68.6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" fillcolor="white [3201]" strokeweight="1.25pt">
                <v:textbox inset="0,0,0,0">
                  <w:txbxContent>
                    <w:p w:rsidR="00814BFC" w:rsidRPr="00814BFC" w:rsidRDefault="00814BFC" w:rsidP="00814B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4BFC">
                        <w:rPr>
                          <w:rFonts w:ascii="ＭＳ ゴシック" w:eastAsia="ＭＳ ゴシック" w:hAnsi="ＭＳ ゴシック" w:cs="‚l‚r ƒSƒVƒbƒN"/>
                          <w:kern w:val="0"/>
                          <w:sz w:val="36"/>
                          <w:szCs w:val="36"/>
                        </w:rPr>
                        <w:t>議題</w:t>
                      </w:r>
                      <w:r>
                        <w:rPr>
                          <w:rFonts w:ascii="ＭＳ ゴシック" w:eastAsia="ＭＳ ゴシック" w:hAnsi="ＭＳ ゴシック" w:cs="‚l‚r ƒSƒVƒbƒN" w:hint="eastAsia"/>
                          <w:kern w:val="0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054EA" w:rsidRDefault="000054EA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Pr="00453F90" w:rsidRDefault="00414B11">
      <w:pPr>
        <w:tabs>
          <w:tab w:val="left" w:pos="6237"/>
        </w:tabs>
        <w:ind w:firstLineChars="300" w:firstLine="1325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453F90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第３次大阪府子ども読書活動推進計画</w:t>
      </w:r>
    </w:p>
    <w:p w:rsidR="00453F90" w:rsidRPr="00453F90" w:rsidRDefault="00814BFC" w:rsidP="00814BFC">
      <w:pPr>
        <w:pStyle w:val="af3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（案）</w:t>
      </w:r>
    </w:p>
    <w:p w:rsidR="00453F90" w:rsidRPr="00453F90" w:rsidRDefault="00453F90" w:rsidP="00453F90">
      <w:pPr>
        <w:rPr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Pr="00453F90" w:rsidRDefault="00453F90" w:rsidP="00453F90">
      <w:pPr>
        <w:pStyle w:val="af5"/>
        <w:wordWrap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8B1D2D">
        <w:rPr>
          <w:rFonts w:asciiTheme="majorEastAsia" w:eastAsiaTheme="majorEastAsia" w:hAnsiTheme="majorEastAsia" w:hint="eastAsia"/>
          <w:sz w:val="40"/>
          <w:szCs w:val="40"/>
        </w:rPr>
        <w:t>２８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年</w:t>
      </w:r>
      <w:r w:rsidR="00F1652E">
        <w:rPr>
          <w:rFonts w:asciiTheme="majorEastAsia" w:eastAsiaTheme="majorEastAsia" w:hAnsiTheme="majorEastAsia" w:hint="eastAsia"/>
          <w:sz w:val="40"/>
          <w:szCs w:val="40"/>
        </w:rPr>
        <w:t>３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月</w:t>
      </w:r>
    </w:p>
    <w:p w:rsidR="000B3DAB" w:rsidRDefault="00453F90" w:rsidP="00453F90">
      <w:pPr>
        <w:pStyle w:val="af5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大阪府教育委員会</w:t>
      </w:r>
    </w:p>
    <w:p w:rsidR="000B3DAB" w:rsidRDefault="000B3DA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5ADA" w:rsidRDefault="00925ADA" w:rsidP="00C8441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  <w:sectPr w:rsidR="00925ADA" w:rsidSect="00925A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021" w:bottom="1021" w:left="1021" w:header="851" w:footer="113" w:gutter="0"/>
          <w:pgNumType w:start="0"/>
          <w:cols w:sep="1" w:space="97"/>
          <w:titlePg/>
          <w:docGrid w:type="lines" w:linePitch="346" w:charSpace="3686"/>
        </w:sectPr>
      </w:pPr>
    </w:p>
    <w:p w:rsidR="00591EE9" w:rsidRPr="00F37F7D" w:rsidRDefault="0051248C" w:rsidP="00EC3807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目　　　　次</w:t>
      </w:r>
    </w:p>
    <w:p w:rsidR="0051248C" w:rsidRPr="00F37F7D" w:rsidRDefault="0051248C" w:rsidP="00C8441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第１章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計画策定にあたって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なぜ計画の策定が必要か（計画策定の背景）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（１）国の動き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B3488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（２）府のこれまでの取組み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（３）各種調査結果からみた大阪の子ども読書活動の状況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・・・・・・・・・・・・・・・３</w:t>
      </w:r>
    </w:p>
    <w:p w:rsidR="009F3A19" w:rsidRPr="00F37F7D" w:rsidRDefault="00CF2D90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（４）第２次計画の成果と課題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</w:p>
    <w:p w:rsidR="00EC3807" w:rsidRPr="00F37F7D" w:rsidRDefault="009B626E" w:rsidP="004F1302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計画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性格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３　計画の目標時期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Default="00EC3807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４　計画を推進する体制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9F3A19" w:rsidRPr="009F3A19" w:rsidRDefault="009F3A19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第２章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基本的な方針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EC3807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基本理念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（１）子どもの読書活動推進の意義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Pr="00F37F7D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（２）計画における読書活動の位置付け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9B626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11</w:t>
      </w:r>
    </w:p>
    <w:p w:rsidR="00EC3807" w:rsidRPr="00F033D6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２　子どもの読書活動推進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のため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基本方針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12</w:t>
      </w:r>
    </w:p>
    <w:p w:rsidR="00EC3807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EC3807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121826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成果指標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13</w:t>
      </w:r>
    </w:p>
    <w:p w:rsidR="009218EB" w:rsidRPr="00F033D6" w:rsidRDefault="009218EB" w:rsidP="00DF080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Default="009218EB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第３章　</w:t>
      </w:r>
      <w:r w:rsidR="0074418B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子ども読書活動推進のため</w:t>
      </w:r>
      <w:r w:rsidR="00C16577">
        <w:rPr>
          <w:rFonts w:asciiTheme="majorEastAsia" w:eastAsiaTheme="majorEastAsia" w:hAnsiTheme="majorEastAsia" w:hint="eastAsia"/>
          <w:color w:val="000000" w:themeColor="text1"/>
          <w:sz w:val="22"/>
        </w:rPr>
        <w:t>の具体的方策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14</w:t>
      </w:r>
    </w:p>
    <w:p w:rsidR="009740B8" w:rsidRPr="00F033D6" w:rsidRDefault="009740B8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１　具体的な取組みの体系とその指標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15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子どもが本と出合うために（きっかけづくり）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17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子どもが本と親しむために（本を読むことの習慣化）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19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子どもが目的に応じて読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む力をつけ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、本から学ぶために（読む力、考える力の育成）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・21</w:t>
      </w:r>
    </w:p>
    <w:p w:rsidR="0051248C" w:rsidRPr="00F033D6" w:rsidRDefault="009740B8" w:rsidP="004F1302">
      <w:pPr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子どもの読書環境づくりを支える人と体制をつくるために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・・・・・・・・・・・・・22</w:t>
      </w: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第４章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発達段階に応じた取組み、子どもの生活の場ごとに応じた取組み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・・・・・・・・・24</w:t>
      </w:r>
    </w:p>
    <w:p w:rsidR="00EC3807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子どもの発達段階に応じた取組み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乳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幼児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（２）　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小学生期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25</w:t>
      </w:r>
    </w:p>
    <w:p w:rsidR="00AA7935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中学生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26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高校生期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27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支援を必要とする場合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</w:t>
      </w:r>
      <w:r w:rsidR="00264E3B">
        <w:rPr>
          <w:rFonts w:asciiTheme="majorEastAsia" w:eastAsiaTheme="majorEastAsia" w:hAnsiTheme="majorEastAsia" w:hint="eastAsia"/>
          <w:color w:val="000000" w:themeColor="text1"/>
          <w:sz w:val="22"/>
        </w:rPr>
        <w:t>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28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生活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場</w:t>
      </w:r>
      <w:r w:rsidR="00013928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ごと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（１）公立図書館・図書室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教育・保育施設（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保育所・幼稚園</w:t>
      </w:r>
      <w:r w:rsidR="001D3CEA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・認定こども園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（３）学校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7167B7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（４）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保健センター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F033D6" w:rsidRDefault="007167B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（５）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家庭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）地域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、街なか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021A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4B6F69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施策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一覧表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32</w:t>
      </w:r>
    </w:p>
    <w:p w:rsidR="004B6F69" w:rsidRPr="00F033D6" w:rsidRDefault="004B6F69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1248C" w:rsidRPr="00F033D6" w:rsidRDefault="006D37CE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第５章　</w:t>
      </w:r>
      <w:r w:rsidR="00F35000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参考資料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36</w:t>
      </w:r>
    </w:p>
    <w:p w:rsidR="0051248C" w:rsidRPr="00021AEB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１　子どもの読書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活動推進の取組み</w:t>
      </w:r>
      <w:r w:rsidR="00E27B54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調査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（詳細）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CC43C0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6</w:t>
      </w:r>
    </w:p>
    <w:p w:rsidR="0051248C" w:rsidRPr="00F033D6" w:rsidRDefault="00F35000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子どもの読書活動の推進に関する法律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48</w:t>
      </w:r>
    </w:p>
    <w:p w:rsidR="005048DB" w:rsidRPr="00F033D6" w:rsidRDefault="005048DB" w:rsidP="005048D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用語解説　　・・・・・・・・・・・・・・・・・・・・・・・・・・・・・・・・・・・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50</w:t>
      </w:r>
    </w:p>
    <w:p w:rsidR="00205E74" w:rsidRPr="005048DB" w:rsidRDefault="00205E74" w:rsidP="004F1302">
      <w:pPr>
        <w:rPr>
          <w:sz w:val="18"/>
          <w:szCs w:val="18"/>
        </w:rPr>
      </w:pPr>
    </w:p>
    <w:sectPr w:rsidR="00205E74" w:rsidRPr="005048DB" w:rsidSect="004F1302">
      <w:footerReference w:type="first" r:id="rId15"/>
      <w:pgSz w:w="11906" w:h="16838" w:code="9"/>
      <w:pgMar w:top="1247" w:right="1021" w:bottom="851" w:left="1021" w:header="851" w:footer="113" w:gutter="0"/>
      <w:pgNumType w:start="1"/>
      <w:cols w:sep="1" w:space="97"/>
      <w:docGrid w:type="lines" w:linePitch="30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93" w:rsidRDefault="000F6593" w:rsidP="00645182">
      <w:r>
        <w:separator/>
      </w:r>
    </w:p>
  </w:endnote>
  <w:endnote w:type="continuationSeparator" w:id="0">
    <w:p w:rsidR="000F6593" w:rsidRDefault="000F6593" w:rsidP="006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611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233E33" w:rsidRPr="00233E33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Pr="00021AEB" w:rsidRDefault="00CA391E">
    <w:pPr>
      <w:pStyle w:val="a5"/>
      <w:jc w:val="center"/>
      <w:rPr>
        <w:rFonts w:ascii="ＭＳ ゴシック" w:eastAsia="ＭＳ ゴシック" w:hAnsi="ＭＳ ゴシック"/>
      </w:rPr>
    </w:pPr>
  </w:p>
  <w:p w:rsidR="00CA391E" w:rsidRDefault="00CA39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0826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205E74" w:rsidRPr="00205E74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93" w:rsidRDefault="000F6593" w:rsidP="00645182">
      <w:r>
        <w:separator/>
      </w:r>
    </w:p>
  </w:footnote>
  <w:footnote w:type="continuationSeparator" w:id="0">
    <w:p w:rsidR="000F6593" w:rsidRDefault="000F6593" w:rsidP="0064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3B8"/>
    <w:multiLevelType w:val="hybridMultilevel"/>
    <w:tmpl w:val="FBBAC6C2"/>
    <w:lvl w:ilvl="0" w:tplc="18E08800">
      <w:start w:val="3"/>
      <w:numFmt w:val="bullet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E5F302C"/>
    <w:multiLevelType w:val="hybridMultilevel"/>
    <w:tmpl w:val="19F42E26"/>
    <w:lvl w:ilvl="0" w:tplc="5E14B75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4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2"/>
    <w:rsid w:val="00002CEF"/>
    <w:rsid w:val="00003502"/>
    <w:rsid w:val="0000443B"/>
    <w:rsid w:val="000054EA"/>
    <w:rsid w:val="00007A62"/>
    <w:rsid w:val="00013928"/>
    <w:rsid w:val="00015BB4"/>
    <w:rsid w:val="0001703E"/>
    <w:rsid w:val="00021AEB"/>
    <w:rsid w:val="00023D30"/>
    <w:rsid w:val="00026667"/>
    <w:rsid w:val="00032AB8"/>
    <w:rsid w:val="0003403C"/>
    <w:rsid w:val="00042AF2"/>
    <w:rsid w:val="0004497A"/>
    <w:rsid w:val="00046642"/>
    <w:rsid w:val="00056DE3"/>
    <w:rsid w:val="00064197"/>
    <w:rsid w:val="000665CA"/>
    <w:rsid w:val="000701BC"/>
    <w:rsid w:val="00073263"/>
    <w:rsid w:val="0007413E"/>
    <w:rsid w:val="0007603B"/>
    <w:rsid w:val="0008118D"/>
    <w:rsid w:val="00083C48"/>
    <w:rsid w:val="000872D2"/>
    <w:rsid w:val="00092847"/>
    <w:rsid w:val="00095262"/>
    <w:rsid w:val="000A313D"/>
    <w:rsid w:val="000A338B"/>
    <w:rsid w:val="000B10C1"/>
    <w:rsid w:val="000B3DAB"/>
    <w:rsid w:val="000B4B91"/>
    <w:rsid w:val="000C731F"/>
    <w:rsid w:val="000D52EA"/>
    <w:rsid w:val="000E33D0"/>
    <w:rsid w:val="000F2A33"/>
    <w:rsid w:val="000F6593"/>
    <w:rsid w:val="000F71D8"/>
    <w:rsid w:val="00102AF3"/>
    <w:rsid w:val="00107031"/>
    <w:rsid w:val="00107045"/>
    <w:rsid w:val="00107911"/>
    <w:rsid w:val="00121826"/>
    <w:rsid w:val="0014021C"/>
    <w:rsid w:val="0014198E"/>
    <w:rsid w:val="001429A3"/>
    <w:rsid w:val="00143C01"/>
    <w:rsid w:val="00150B8D"/>
    <w:rsid w:val="001565AB"/>
    <w:rsid w:val="0015798A"/>
    <w:rsid w:val="00170434"/>
    <w:rsid w:val="001828DC"/>
    <w:rsid w:val="00194C15"/>
    <w:rsid w:val="00196C1D"/>
    <w:rsid w:val="001A1F7E"/>
    <w:rsid w:val="001A25FE"/>
    <w:rsid w:val="001B1F5A"/>
    <w:rsid w:val="001B2AD7"/>
    <w:rsid w:val="001B453F"/>
    <w:rsid w:val="001C1012"/>
    <w:rsid w:val="001C7E5E"/>
    <w:rsid w:val="001D31B4"/>
    <w:rsid w:val="001D3CEA"/>
    <w:rsid w:val="001D490E"/>
    <w:rsid w:val="001D6FE4"/>
    <w:rsid w:val="00202587"/>
    <w:rsid w:val="00205E74"/>
    <w:rsid w:val="0021046D"/>
    <w:rsid w:val="00215973"/>
    <w:rsid w:val="00223068"/>
    <w:rsid w:val="00224CF7"/>
    <w:rsid w:val="00225510"/>
    <w:rsid w:val="00233E33"/>
    <w:rsid w:val="00241ECE"/>
    <w:rsid w:val="00242DC4"/>
    <w:rsid w:val="002450BF"/>
    <w:rsid w:val="002549C1"/>
    <w:rsid w:val="00256DBB"/>
    <w:rsid w:val="002617F9"/>
    <w:rsid w:val="00263789"/>
    <w:rsid w:val="00264849"/>
    <w:rsid w:val="00264E3B"/>
    <w:rsid w:val="00270C20"/>
    <w:rsid w:val="00276BBE"/>
    <w:rsid w:val="002905F0"/>
    <w:rsid w:val="00295112"/>
    <w:rsid w:val="00296C43"/>
    <w:rsid w:val="002A1D3E"/>
    <w:rsid w:val="002A3AAF"/>
    <w:rsid w:val="002A60C4"/>
    <w:rsid w:val="002B3C52"/>
    <w:rsid w:val="002C5C94"/>
    <w:rsid w:val="002D276B"/>
    <w:rsid w:val="002D3A3E"/>
    <w:rsid w:val="002F0E7A"/>
    <w:rsid w:val="002F1171"/>
    <w:rsid w:val="002F284F"/>
    <w:rsid w:val="002F34D8"/>
    <w:rsid w:val="003025E2"/>
    <w:rsid w:val="003106E9"/>
    <w:rsid w:val="003114B3"/>
    <w:rsid w:val="003146CC"/>
    <w:rsid w:val="003236A1"/>
    <w:rsid w:val="00323EBE"/>
    <w:rsid w:val="00324301"/>
    <w:rsid w:val="0033196F"/>
    <w:rsid w:val="00331F2E"/>
    <w:rsid w:val="003377A1"/>
    <w:rsid w:val="00337B34"/>
    <w:rsid w:val="0034247D"/>
    <w:rsid w:val="00346A78"/>
    <w:rsid w:val="00360F1C"/>
    <w:rsid w:val="00371D5F"/>
    <w:rsid w:val="00373747"/>
    <w:rsid w:val="00376528"/>
    <w:rsid w:val="00387A28"/>
    <w:rsid w:val="003960B8"/>
    <w:rsid w:val="003A16D3"/>
    <w:rsid w:val="003A3E1C"/>
    <w:rsid w:val="003A4D18"/>
    <w:rsid w:val="003A7FCF"/>
    <w:rsid w:val="003B38DB"/>
    <w:rsid w:val="003B3B3B"/>
    <w:rsid w:val="003B4A6C"/>
    <w:rsid w:val="003C0B4B"/>
    <w:rsid w:val="003C390F"/>
    <w:rsid w:val="003C5BE5"/>
    <w:rsid w:val="003D0555"/>
    <w:rsid w:val="003D3A7A"/>
    <w:rsid w:val="003D6938"/>
    <w:rsid w:val="003D7BBB"/>
    <w:rsid w:val="003E060C"/>
    <w:rsid w:val="003E24FE"/>
    <w:rsid w:val="003E4A6A"/>
    <w:rsid w:val="003E4CDF"/>
    <w:rsid w:val="00400BB1"/>
    <w:rsid w:val="00401F1A"/>
    <w:rsid w:val="004117DE"/>
    <w:rsid w:val="00414B11"/>
    <w:rsid w:val="00423ABA"/>
    <w:rsid w:val="0042441F"/>
    <w:rsid w:val="004310D6"/>
    <w:rsid w:val="0043525A"/>
    <w:rsid w:val="004430D5"/>
    <w:rsid w:val="00444C7E"/>
    <w:rsid w:val="004459C3"/>
    <w:rsid w:val="004509D1"/>
    <w:rsid w:val="00453F90"/>
    <w:rsid w:val="00453F91"/>
    <w:rsid w:val="00492A8E"/>
    <w:rsid w:val="0049300D"/>
    <w:rsid w:val="004A0768"/>
    <w:rsid w:val="004A1C8E"/>
    <w:rsid w:val="004A51B0"/>
    <w:rsid w:val="004B21D4"/>
    <w:rsid w:val="004B2FC3"/>
    <w:rsid w:val="004B6F69"/>
    <w:rsid w:val="004C672B"/>
    <w:rsid w:val="004D21F9"/>
    <w:rsid w:val="004D3A5E"/>
    <w:rsid w:val="004D7C65"/>
    <w:rsid w:val="004E67BD"/>
    <w:rsid w:val="004F041C"/>
    <w:rsid w:val="004F1302"/>
    <w:rsid w:val="005000F5"/>
    <w:rsid w:val="00504661"/>
    <w:rsid w:val="005048DB"/>
    <w:rsid w:val="0051137D"/>
    <w:rsid w:val="0051248C"/>
    <w:rsid w:val="0051377B"/>
    <w:rsid w:val="00517112"/>
    <w:rsid w:val="00517C63"/>
    <w:rsid w:val="00520140"/>
    <w:rsid w:val="00527EF5"/>
    <w:rsid w:val="00531BD8"/>
    <w:rsid w:val="00532064"/>
    <w:rsid w:val="00536D2A"/>
    <w:rsid w:val="005449AE"/>
    <w:rsid w:val="00553DC2"/>
    <w:rsid w:val="005566E9"/>
    <w:rsid w:val="00556DD7"/>
    <w:rsid w:val="00557F09"/>
    <w:rsid w:val="00573CCF"/>
    <w:rsid w:val="005744F4"/>
    <w:rsid w:val="00576572"/>
    <w:rsid w:val="00577F49"/>
    <w:rsid w:val="00581D14"/>
    <w:rsid w:val="005847D2"/>
    <w:rsid w:val="00584F62"/>
    <w:rsid w:val="00591EE9"/>
    <w:rsid w:val="00594BD7"/>
    <w:rsid w:val="005A034B"/>
    <w:rsid w:val="005A4756"/>
    <w:rsid w:val="005A5747"/>
    <w:rsid w:val="005A5DFA"/>
    <w:rsid w:val="005B43E9"/>
    <w:rsid w:val="005B5919"/>
    <w:rsid w:val="005B5955"/>
    <w:rsid w:val="005B7C6E"/>
    <w:rsid w:val="005C7838"/>
    <w:rsid w:val="005C7D1B"/>
    <w:rsid w:val="005D03AC"/>
    <w:rsid w:val="005D04A6"/>
    <w:rsid w:val="005D2076"/>
    <w:rsid w:val="005D66D8"/>
    <w:rsid w:val="005E05BE"/>
    <w:rsid w:val="005E31FA"/>
    <w:rsid w:val="005E4CDE"/>
    <w:rsid w:val="005E7DE9"/>
    <w:rsid w:val="005F7923"/>
    <w:rsid w:val="00602044"/>
    <w:rsid w:val="00606C9E"/>
    <w:rsid w:val="00610ABB"/>
    <w:rsid w:val="006142F8"/>
    <w:rsid w:val="00622DA2"/>
    <w:rsid w:val="006230C4"/>
    <w:rsid w:val="00623792"/>
    <w:rsid w:val="0062523D"/>
    <w:rsid w:val="00631519"/>
    <w:rsid w:val="00636CD2"/>
    <w:rsid w:val="00643205"/>
    <w:rsid w:val="0064322C"/>
    <w:rsid w:val="00645182"/>
    <w:rsid w:val="00645D03"/>
    <w:rsid w:val="00646486"/>
    <w:rsid w:val="00646BBA"/>
    <w:rsid w:val="00657CBA"/>
    <w:rsid w:val="00665076"/>
    <w:rsid w:val="00666344"/>
    <w:rsid w:val="00676F20"/>
    <w:rsid w:val="00696B4B"/>
    <w:rsid w:val="006A0404"/>
    <w:rsid w:val="006A2656"/>
    <w:rsid w:val="006A39F9"/>
    <w:rsid w:val="006A3BDF"/>
    <w:rsid w:val="006B14AC"/>
    <w:rsid w:val="006B486C"/>
    <w:rsid w:val="006B5332"/>
    <w:rsid w:val="006B63EF"/>
    <w:rsid w:val="006C0BD7"/>
    <w:rsid w:val="006C35F3"/>
    <w:rsid w:val="006C4CB6"/>
    <w:rsid w:val="006C4F12"/>
    <w:rsid w:val="006D37CE"/>
    <w:rsid w:val="006D43EC"/>
    <w:rsid w:val="006E0273"/>
    <w:rsid w:val="006E0DAD"/>
    <w:rsid w:val="006E2592"/>
    <w:rsid w:val="006E364C"/>
    <w:rsid w:val="006E3942"/>
    <w:rsid w:val="006E503D"/>
    <w:rsid w:val="006F2FFD"/>
    <w:rsid w:val="006F4AFA"/>
    <w:rsid w:val="006F70D6"/>
    <w:rsid w:val="00701F75"/>
    <w:rsid w:val="00703121"/>
    <w:rsid w:val="007037C3"/>
    <w:rsid w:val="00705B89"/>
    <w:rsid w:val="00710384"/>
    <w:rsid w:val="00710A0F"/>
    <w:rsid w:val="0071181B"/>
    <w:rsid w:val="007129CA"/>
    <w:rsid w:val="007167B7"/>
    <w:rsid w:val="0072205F"/>
    <w:rsid w:val="00723DC3"/>
    <w:rsid w:val="00725A63"/>
    <w:rsid w:val="00725F89"/>
    <w:rsid w:val="0073621A"/>
    <w:rsid w:val="0074418B"/>
    <w:rsid w:val="00744A94"/>
    <w:rsid w:val="00745549"/>
    <w:rsid w:val="00746A97"/>
    <w:rsid w:val="0075301C"/>
    <w:rsid w:val="00770899"/>
    <w:rsid w:val="00780EA0"/>
    <w:rsid w:val="00782379"/>
    <w:rsid w:val="0078320C"/>
    <w:rsid w:val="00783363"/>
    <w:rsid w:val="00793887"/>
    <w:rsid w:val="007A5097"/>
    <w:rsid w:val="007A5A95"/>
    <w:rsid w:val="007B5D54"/>
    <w:rsid w:val="007C0607"/>
    <w:rsid w:val="007C2C23"/>
    <w:rsid w:val="007C346B"/>
    <w:rsid w:val="007C3832"/>
    <w:rsid w:val="007C3C9C"/>
    <w:rsid w:val="007C7B24"/>
    <w:rsid w:val="007D0B83"/>
    <w:rsid w:val="007D0F1E"/>
    <w:rsid w:val="007D15A6"/>
    <w:rsid w:val="007D4EAE"/>
    <w:rsid w:val="007E6135"/>
    <w:rsid w:val="007E72A3"/>
    <w:rsid w:val="007F0643"/>
    <w:rsid w:val="007F0736"/>
    <w:rsid w:val="00802641"/>
    <w:rsid w:val="00803E2B"/>
    <w:rsid w:val="00814BFC"/>
    <w:rsid w:val="008177A0"/>
    <w:rsid w:val="008210EC"/>
    <w:rsid w:val="00821CDC"/>
    <w:rsid w:val="0082399C"/>
    <w:rsid w:val="00823F35"/>
    <w:rsid w:val="00823FD4"/>
    <w:rsid w:val="00824E50"/>
    <w:rsid w:val="00831928"/>
    <w:rsid w:val="008362B6"/>
    <w:rsid w:val="0084387D"/>
    <w:rsid w:val="00856197"/>
    <w:rsid w:val="00856770"/>
    <w:rsid w:val="00856916"/>
    <w:rsid w:val="008616A2"/>
    <w:rsid w:val="0086711D"/>
    <w:rsid w:val="008679A1"/>
    <w:rsid w:val="008800E5"/>
    <w:rsid w:val="00883A0E"/>
    <w:rsid w:val="0089073E"/>
    <w:rsid w:val="0089306B"/>
    <w:rsid w:val="00893B0C"/>
    <w:rsid w:val="008A41D1"/>
    <w:rsid w:val="008B0CFD"/>
    <w:rsid w:val="008B0E75"/>
    <w:rsid w:val="008B1D2D"/>
    <w:rsid w:val="008B2C0E"/>
    <w:rsid w:val="008B5B51"/>
    <w:rsid w:val="008C17A7"/>
    <w:rsid w:val="008C3836"/>
    <w:rsid w:val="008C4DC7"/>
    <w:rsid w:val="008D4D8A"/>
    <w:rsid w:val="008F09C2"/>
    <w:rsid w:val="009013A9"/>
    <w:rsid w:val="00901864"/>
    <w:rsid w:val="00906212"/>
    <w:rsid w:val="0092057E"/>
    <w:rsid w:val="009218EB"/>
    <w:rsid w:val="00925ADA"/>
    <w:rsid w:val="009331E8"/>
    <w:rsid w:val="00946105"/>
    <w:rsid w:val="0095071E"/>
    <w:rsid w:val="00953C9E"/>
    <w:rsid w:val="00962729"/>
    <w:rsid w:val="009673DA"/>
    <w:rsid w:val="0096791C"/>
    <w:rsid w:val="009740B8"/>
    <w:rsid w:val="00976A96"/>
    <w:rsid w:val="00984087"/>
    <w:rsid w:val="00996538"/>
    <w:rsid w:val="009A4CE1"/>
    <w:rsid w:val="009B49C4"/>
    <w:rsid w:val="009B626E"/>
    <w:rsid w:val="009B6746"/>
    <w:rsid w:val="009C183F"/>
    <w:rsid w:val="009C5F48"/>
    <w:rsid w:val="009D04F6"/>
    <w:rsid w:val="009E01FF"/>
    <w:rsid w:val="009E51CE"/>
    <w:rsid w:val="009E717A"/>
    <w:rsid w:val="009E7AA6"/>
    <w:rsid w:val="009F2769"/>
    <w:rsid w:val="009F3A19"/>
    <w:rsid w:val="00A1104D"/>
    <w:rsid w:val="00A50F62"/>
    <w:rsid w:val="00A57302"/>
    <w:rsid w:val="00A57659"/>
    <w:rsid w:val="00A60F61"/>
    <w:rsid w:val="00A614E3"/>
    <w:rsid w:val="00A65E81"/>
    <w:rsid w:val="00A66050"/>
    <w:rsid w:val="00A76963"/>
    <w:rsid w:val="00A77F93"/>
    <w:rsid w:val="00A86F9A"/>
    <w:rsid w:val="00A874CB"/>
    <w:rsid w:val="00AA2FB1"/>
    <w:rsid w:val="00AA7935"/>
    <w:rsid w:val="00AB5AA3"/>
    <w:rsid w:val="00AB5DD9"/>
    <w:rsid w:val="00AB6490"/>
    <w:rsid w:val="00AB6F51"/>
    <w:rsid w:val="00AC0D65"/>
    <w:rsid w:val="00AD3648"/>
    <w:rsid w:val="00AD7B08"/>
    <w:rsid w:val="00AE2B11"/>
    <w:rsid w:val="00AF37CD"/>
    <w:rsid w:val="00AF39DC"/>
    <w:rsid w:val="00AF421C"/>
    <w:rsid w:val="00AF6873"/>
    <w:rsid w:val="00B002B8"/>
    <w:rsid w:val="00B03866"/>
    <w:rsid w:val="00B05C39"/>
    <w:rsid w:val="00B06092"/>
    <w:rsid w:val="00B17647"/>
    <w:rsid w:val="00B21AC4"/>
    <w:rsid w:val="00B21EC8"/>
    <w:rsid w:val="00B23808"/>
    <w:rsid w:val="00B26E82"/>
    <w:rsid w:val="00B31726"/>
    <w:rsid w:val="00B3246B"/>
    <w:rsid w:val="00B3488A"/>
    <w:rsid w:val="00B375E4"/>
    <w:rsid w:val="00B46A29"/>
    <w:rsid w:val="00B500F6"/>
    <w:rsid w:val="00B542AB"/>
    <w:rsid w:val="00B55804"/>
    <w:rsid w:val="00B738B4"/>
    <w:rsid w:val="00B746A2"/>
    <w:rsid w:val="00B75419"/>
    <w:rsid w:val="00B927B4"/>
    <w:rsid w:val="00B92A98"/>
    <w:rsid w:val="00BA60DE"/>
    <w:rsid w:val="00BA7C6F"/>
    <w:rsid w:val="00BB57CB"/>
    <w:rsid w:val="00BC79AB"/>
    <w:rsid w:val="00BD4E08"/>
    <w:rsid w:val="00BE17E6"/>
    <w:rsid w:val="00BF62D8"/>
    <w:rsid w:val="00BF7630"/>
    <w:rsid w:val="00BF7A0D"/>
    <w:rsid w:val="00C00484"/>
    <w:rsid w:val="00C04302"/>
    <w:rsid w:val="00C04EEE"/>
    <w:rsid w:val="00C126CF"/>
    <w:rsid w:val="00C14185"/>
    <w:rsid w:val="00C14EE9"/>
    <w:rsid w:val="00C16577"/>
    <w:rsid w:val="00C21217"/>
    <w:rsid w:val="00C24ACB"/>
    <w:rsid w:val="00C271F7"/>
    <w:rsid w:val="00C41FAF"/>
    <w:rsid w:val="00C45B1E"/>
    <w:rsid w:val="00C45BF2"/>
    <w:rsid w:val="00C47920"/>
    <w:rsid w:val="00C5106B"/>
    <w:rsid w:val="00C61D15"/>
    <w:rsid w:val="00C71A21"/>
    <w:rsid w:val="00C73D05"/>
    <w:rsid w:val="00C81AD8"/>
    <w:rsid w:val="00C81FAE"/>
    <w:rsid w:val="00C821D9"/>
    <w:rsid w:val="00C82B07"/>
    <w:rsid w:val="00C84419"/>
    <w:rsid w:val="00C86607"/>
    <w:rsid w:val="00C8666E"/>
    <w:rsid w:val="00C921B7"/>
    <w:rsid w:val="00C94725"/>
    <w:rsid w:val="00C95623"/>
    <w:rsid w:val="00CA3026"/>
    <w:rsid w:val="00CA391E"/>
    <w:rsid w:val="00CA444B"/>
    <w:rsid w:val="00CA6B67"/>
    <w:rsid w:val="00CB5391"/>
    <w:rsid w:val="00CB761B"/>
    <w:rsid w:val="00CC3D4F"/>
    <w:rsid w:val="00CC43C0"/>
    <w:rsid w:val="00CC7651"/>
    <w:rsid w:val="00CD2A96"/>
    <w:rsid w:val="00CD7DAF"/>
    <w:rsid w:val="00CE3A7F"/>
    <w:rsid w:val="00CF2D90"/>
    <w:rsid w:val="00CF3546"/>
    <w:rsid w:val="00CF49FE"/>
    <w:rsid w:val="00D012DC"/>
    <w:rsid w:val="00D11F3E"/>
    <w:rsid w:val="00D13D26"/>
    <w:rsid w:val="00D16684"/>
    <w:rsid w:val="00D204FC"/>
    <w:rsid w:val="00D22C59"/>
    <w:rsid w:val="00D23144"/>
    <w:rsid w:val="00D265CE"/>
    <w:rsid w:val="00D26B1B"/>
    <w:rsid w:val="00D27161"/>
    <w:rsid w:val="00D3135E"/>
    <w:rsid w:val="00D316E3"/>
    <w:rsid w:val="00D341F8"/>
    <w:rsid w:val="00D42ED4"/>
    <w:rsid w:val="00D460B5"/>
    <w:rsid w:val="00D46304"/>
    <w:rsid w:val="00D505F2"/>
    <w:rsid w:val="00D57AFC"/>
    <w:rsid w:val="00D62032"/>
    <w:rsid w:val="00D67135"/>
    <w:rsid w:val="00D7345F"/>
    <w:rsid w:val="00D81B4C"/>
    <w:rsid w:val="00D87BC0"/>
    <w:rsid w:val="00D90F43"/>
    <w:rsid w:val="00DA74C3"/>
    <w:rsid w:val="00DB0C7C"/>
    <w:rsid w:val="00DB172E"/>
    <w:rsid w:val="00DB3F90"/>
    <w:rsid w:val="00DC49B5"/>
    <w:rsid w:val="00DD385E"/>
    <w:rsid w:val="00DE201B"/>
    <w:rsid w:val="00DF080F"/>
    <w:rsid w:val="00DF26F1"/>
    <w:rsid w:val="00DF3200"/>
    <w:rsid w:val="00E002FE"/>
    <w:rsid w:val="00E17FC9"/>
    <w:rsid w:val="00E21D40"/>
    <w:rsid w:val="00E27B54"/>
    <w:rsid w:val="00E358CA"/>
    <w:rsid w:val="00E46DB9"/>
    <w:rsid w:val="00E54194"/>
    <w:rsid w:val="00E612BB"/>
    <w:rsid w:val="00E6443F"/>
    <w:rsid w:val="00E64D40"/>
    <w:rsid w:val="00E66020"/>
    <w:rsid w:val="00E66445"/>
    <w:rsid w:val="00E73905"/>
    <w:rsid w:val="00E85046"/>
    <w:rsid w:val="00E86232"/>
    <w:rsid w:val="00E90A0A"/>
    <w:rsid w:val="00E91C06"/>
    <w:rsid w:val="00E95B9A"/>
    <w:rsid w:val="00EA16B0"/>
    <w:rsid w:val="00EA246E"/>
    <w:rsid w:val="00EA40C1"/>
    <w:rsid w:val="00EA5B3F"/>
    <w:rsid w:val="00EB698A"/>
    <w:rsid w:val="00EB6CEC"/>
    <w:rsid w:val="00EC2ECB"/>
    <w:rsid w:val="00EC3807"/>
    <w:rsid w:val="00EC4248"/>
    <w:rsid w:val="00ED5A76"/>
    <w:rsid w:val="00ED6272"/>
    <w:rsid w:val="00EF3D93"/>
    <w:rsid w:val="00EF7D71"/>
    <w:rsid w:val="00F033D6"/>
    <w:rsid w:val="00F1652E"/>
    <w:rsid w:val="00F1790A"/>
    <w:rsid w:val="00F22F98"/>
    <w:rsid w:val="00F237E2"/>
    <w:rsid w:val="00F26C36"/>
    <w:rsid w:val="00F3346B"/>
    <w:rsid w:val="00F33C1D"/>
    <w:rsid w:val="00F35000"/>
    <w:rsid w:val="00F3542C"/>
    <w:rsid w:val="00F35B3A"/>
    <w:rsid w:val="00F35CAB"/>
    <w:rsid w:val="00F37F7D"/>
    <w:rsid w:val="00F56922"/>
    <w:rsid w:val="00F63059"/>
    <w:rsid w:val="00F641CA"/>
    <w:rsid w:val="00F7015D"/>
    <w:rsid w:val="00F73965"/>
    <w:rsid w:val="00F92871"/>
    <w:rsid w:val="00F96CCF"/>
    <w:rsid w:val="00F97FC0"/>
    <w:rsid w:val="00FA08DA"/>
    <w:rsid w:val="00FA2CF6"/>
    <w:rsid w:val="00FA3537"/>
    <w:rsid w:val="00FA3658"/>
    <w:rsid w:val="00FA371B"/>
    <w:rsid w:val="00FA6A06"/>
    <w:rsid w:val="00FB3F05"/>
    <w:rsid w:val="00FB6C74"/>
    <w:rsid w:val="00FB6F1B"/>
    <w:rsid w:val="00FD1BC7"/>
    <w:rsid w:val="00FE0C80"/>
    <w:rsid w:val="00FE379B"/>
    <w:rsid w:val="00FE6662"/>
    <w:rsid w:val="00FF50B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DBFD-5AB2-4E54-81FF-64D748A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裏門　幸起子</dc:creator>
  <cp:lastModifiedBy>dokusyo</cp:lastModifiedBy>
  <cp:revision>2</cp:revision>
  <cp:lastPrinted>2016-01-21T06:23:00Z</cp:lastPrinted>
  <dcterms:created xsi:type="dcterms:W3CDTF">2016-03-30T02:54:00Z</dcterms:created>
  <dcterms:modified xsi:type="dcterms:W3CDTF">2016-03-30T02:54:00Z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-96743839</vt:i4>
  </property>
</Properties>
</file>