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07" w:rsidRPr="001C1C44" w:rsidRDefault="00B65D07" w:rsidP="00B65D07">
      <w:pPr>
        <w:pStyle w:val="Web"/>
        <w:spacing w:line="288" w:lineRule="auto"/>
        <w:jc w:val="center"/>
        <w:rPr>
          <w:rFonts w:ascii="ＭＳ ゴシック" w:eastAsia="ＭＳ ゴシック" w:hAnsi="ＭＳ ゴシック"/>
          <w:b/>
        </w:rPr>
      </w:pPr>
      <w:bookmarkStart w:id="0" w:name="_GoBack"/>
      <w:bookmarkEnd w:id="0"/>
      <w:r w:rsidRPr="001C1C44">
        <w:rPr>
          <w:rFonts w:ascii="ＭＳ ゴシック" w:eastAsia="ＭＳ ゴシック" w:hAnsi="ＭＳ ゴシック" w:hint="eastAsia"/>
          <w:b/>
        </w:rPr>
        <w:t>大阪府立</w:t>
      </w:r>
      <w:r w:rsidR="00A67261" w:rsidRPr="001C1C44">
        <w:rPr>
          <w:rFonts w:ascii="ＭＳ ゴシック" w:eastAsia="ＭＳ ゴシック" w:hAnsi="ＭＳ ゴシック" w:hint="eastAsia"/>
          <w:b/>
        </w:rPr>
        <w:t>近つ飛鳥</w:t>
      </w:r>
      <w:r w:rsidRPr="001C1C44">
        <w:rPr>
          <w:rFonts w:ascii="ＭＳ ゴシック" w:eastAsia="ＭＳ ゴシック" w:hAnsi="ＭＳ ゴシック" w:hint="eastAsia"/>
          <w:b/>
        </w:rPr>
        <w:t>博物館</w:t>
      </w:r>
      <w:r w:rsidR="00A67261" w:rsidRPr="001C1C44">
        <w:rPr>
          <w:rFonts w:ascii="ＭＳ ゴシック" w:eastAsia="ＭＳ ゴシック" w:hAnsi="ＭＳ ゴシック" w:hint="eastAsia"/>
          <w:b/>
        </w:rPr>
        <w:t>等</w:t>
      </w:r>
      <w:r w:rsidRPr="001C1C44">
        <w:rPr>
          <w:rFonts w:ascii="ＭＳ ゴシック" w:eastAsia="ＭＳ ゴシック" w:hAnsi="ＭＳ ゴシック" w:hint="eastAsia"/>
          <w:b/>
        </w:rPr>
        <w:t>指定管理候補者選定結果の概要について</w:t>
      </w:r>
    </w:p>
    <w:p w:rsidR="00C001E7" w:rsidRDefault="00C001E7" w:rsidP="00B65D07">
      <w:pPr>
        <w:pStyle w:val="Web"/>
        <w:spacing w:line="288" w:lineRule="auto"/>
        <w:rPr>
          <w:b/>
          <w:sz w:val="19"/>
          <w:szCs w:val="19"/>
        </w:rPr>
      </w:pPr>
    </w:p>
    <w:p w:rsidR="00B65D07" w:rsidRPr="004B3D9C" w:rsidRDefault="00B65D07" w:rsidP="00B65D07">
      <w:pPr>
        <w:pStyle w:val="Web"/>
        <w:spacing w:line="288" w:lineRule="auto"/>
      </w:pPr>
      <w:r w:rsidRPr="004B3D9C">
        <w:rPr>
          <w:rFonts w:hint="eastAsia"/>
          <w:b/>
        </w:rPr>
        <w:t>■選定結果</w:t>
      </w:r>
    </w:p>
    <w:p w:rsidR="001C1C44" w:rsidRDefault="001C1C44" w:rsidP="00B65D07">
      <w:pPr>
        <w:pStyle w:val="Web"/>
        <w:spacing w:line="288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　指定管理候補者および指定期間</w:t>
      </w:r>
    </w:p>
    <w:p w:rsidR="00B65D07" w:rsidRDefault="001C1C44" w:rsidP="001C1C44">
      <w:pPr>
        <w:pStyle w:val="Web"/>
        <w:spacing w:line="288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6D577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124D3">
        <w:rPr>
          <w:rFonts w:ascii="ＭＳ 明朝" w:eastAsia="ＭＳ 明朝" w:hAnsi="ＭＳ 明朝" w:hint="eastAsia"/>
          <w:sz w:val="22"/>
          <w:szCs w:val="22"/>
        </w:rPr>
        <w:t>候補者：</w:t>
      </w:r>
      <w:r w:rsidR="00B65D07" w:rsidRPr="00AA29D8">
        <w:rPr>
          <w:rFonts w:ascii="ＭＳ 明朝" w:eastAsia="ＭＳ 明朝" w:hAnsi="ＭＳ 明朝"/>
          <w:sz w:val="22"/>
          <w:szCs w:val="22"/>
        </w:rPr>
        <w:t>大阪府文化財センター・近鉄ビルサービスグループ</w:t>
      </w:r>
    </w:p>
    <w:p w:rsidR="00246F44" w:rsidRDefault="00246F44" w:rsidP="001C1C44">
      <w:pPr>
        <w:pStyle w:val="Web"/>
        <w:spacing w:line="288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（構成員）代表者　公益財団法人大阪府文化財センター</w:t>
      </w:r>
    </w:p>
    <w:p w:rsidR="00246F44" w:rsidRPr="00AA29D8" w:rsidRDefault="00246F44" w:rsidP="001C1C44">
      <w:pPr>
        <w:pStyle w:val="Web"/>
        <w:spacing w:line="288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近鉄ビルサービス株式会社</w:t>
      </w:r>
    </w:p>
    <w:p w:rsidR="001C1C44" w:rsidRDefault="00F124D3" w:rsidP="006D577B">
      <w:pPr>
        <w:pStyle w:val="Web"/>
        <w:spacing w:line="288" w:lineRule="auto"/>
        <w:ind w:firstLineChars="400" w:firstLine="86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期　間：</w:t>
      </w:r>
      <w:r w:rsidR="001C1C44">
        <w:rPr>
          <w:rFonts w:ascii="ＭＳ 明朝" w:eastAsia="ＭＳ 明朝" w:hAnsi="ＭＳ 明朝" w:hint="eastAsia"/>
          <w:sz w:val="22"/>
          <w:szCs w:val="22"/>
        </w:rPr>
        <w:t>平成２８年４月１日から平成２９年３月３１日まで</w:t>
      </w:r>
    </w:p>
    <w:p w:rsidR="00C074B4" w:rsidRPr="00AA29D8" w:rsidRDefault="00C074B4" w:rsidP="00D8393A">
      <w:pPr>
        <w:pStyle w:val="Web"/>
        <w:spacing w:line="288" w:lineRule="auto"/>
        <w:ind w:left="216" w:hangingChars="100" w:hanging="216"/>
        <w:rPr>
          <w:rFonts w:ascii="ＭＳ 明朝" w:eastAsia="ＭＳ 明朝" w:hAnsi="ＭＳ 明朝"/>
          <w:sz w:val="22"/>
          <w:szCs w:val="22"/>
        </w:rPr>
      </w:pPr>
    </w:p>
    <w:p w:rsidR="001C1C44" w:rsidRDefault="001C1C44" w:rsidP="00B65D07">
      <w:pPr>
        <w:pStyle w:val="Web"/>
        <w:spacing w:line="288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</w:t>
      </w:r>
      <w:r w:rsidR="00B65D07" w:rsidRPr="00AA29D8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審査結果の概要</w:t>
      </w:r>
    </w:p>
    <w:p w:rsidR="001C1C44" w:rsidRDefault="001C1C44" w:rsidP="00B65D07">
      <w:pPr>
        <w:pStyle w:val="Web"/>
        <w:spacing w:line="288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（１）申請団体数　　上記１団体（非公募）</w:t>
      </w:r>
    </w:p>
    <w:p w:rsidR="00B65D07" w:rsidRPr="00AA29D8" w:rsidRDefault="001C1C44" w:rsidP="00B65D07">
      <w:pPr>
        <w:pStyle w:val="Web"/>
        <w:spacing w:line="288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（２）選定理由</w:t>
      </w:r>
    </w:p>
    <w:p w:rsidR="00B65D07" w:rsidRPr="00AA29D8" w:rsidRDefault="00B65D07" w:rsidP="00D8393A">
      <w:pPr>
        <w:pStyle w:val="Web"/>
        <w:spacing w:line="288" w:lineRule="auto"/>
        <w:ind w:leftChars="200" w:left="628" w:hangingChars="100" w:hanging="216"/>
        <w:rPr>
          <w:rFonts w:ascii="ＭＳ 明朝" w:eastAsia="ＭＳ 明朝" w:hAnsi="ＭＳ 明朝"/>
          <w:sz w:val="22"/>
          <w:szCs w:val="22"/>
        </w:rPr>
      </w:pPr>
      <w:r w:rsidRPr="00AA29D8">
        <w:rPr>
          <w:rFonts w:ascii="ＭＳ 明朝" w:eastAsia="ＭＳ 明朝" w:hAnsi="ＭＳ 明朝"/>
          <w:sz w:val="22"/>
          <w:szCs w:val="22"/>
        </w:rPr>
        <w:t>・複数の法人でグループを構成し</w:t>
      </w:r>
      <w:r w:rsidR="00CC6B2E" w:rsidRPr="00AA29D8">
        <w:rPr>
          <w:rFonts w:ascii="ＭＳ 明朝" w:eastAsia="ＭＳ 明朝" w:hAnsi="ＭＳ 明朝"/>
          <w:sz w:val="22"/>
          <w:szCs w:val="22"/>
        </w:rPr>
        <w:t>たことにより、事業品質を維持しつつ経費削減や広報強化等、</w:t>
      </w:r>
      <w:r w:rsidRPr="00AA29D8">
        <w:rPr>
          <w:rFonts w:ascii="ＭＳ 明朝" w:eastAsia="ＭＳ 明朝" w:hAnsi="ＭＳ 明朝"/>
          <w:sz w:val="22"/>
          <w:szCs w:val="22"/>
        </w:rPr>
        <w:t>効率的運営を提案した点が評価できる。</w:t>
      </w:r>
    </w:p>
    <w:p w:rsidR="00B65D07" w:rsidRPr="00C001E7" w:rsidRDefault="00B65D07" w:rsidP="00D8393A">
      <w:pPr>
        <w:pStyle w:val="Web"/>
        <w:spacing w:line="288" w:lineRule="auto"/>
        <w:ind w:firstLineChars="200" w:firstLine="432"/>
        <w:rPr>
          <w:sz w:val="22"/>
          <w:szCs w:val="22"/>
        </w:rPr>
      </w:pPr>
      <w:r w:rsidRPr="00AA29D8">
        <w:rPr>
          <w:rFonts w:ascii="ＭＳ 明朝" w:eastAsia="ＭＳ 明朝" w:hAnsi="ＭＳ 明朝"/>
          <w:sz w:val="22"/>
          <w:szCs w:val="22"/>
        </w:rPr>
        <w:t>・品質項目について一定の水準以上に達しており、本事業を委託するに適した団体である。</w:t>
      </w:r>
      <w:r w:rsidRPr="00AA29D8">
        <w:rPr>
          <w:rFonts w:ascii="ＭＳ 明朝" w:eastAsia="ＭＳ 明朝" w:hAnsi="ＭＳ 明朝"/>
          <w:sz w:val="22"/>
          <w:szCs w:val="22"/>
        </w:rPr>
        <w:br/>
        <w:t xml:space="preserve">　　</w:t>
      </w:r>
      <w:r w:rsidRPr="00AA29D8">
        <w:rPr>
          <w:rFonts w:ascii="ＭＳ 明朝" w:eastAsia="ＭＳ 明朝" w:hAnsi="ＭＳ 明朝"/>
          <w:sz w:val="22"/>
          <w:szCs w:val="22"/>
        </w:rPr>
        <w:br/>
      </w:r>
      <w:r w:rsidRPr="004B3D9C">
        <w:rPr>
          <w:rFonts w:hint="eastAsia"/>
          <w:b/>
        </w:rPr>
        <w:t>■参考</w:t>
      </w:r>
    </w:p>
    <w:p w:rsidR="00B65D07" w:rsidRPr="00AA29D8" w:rsidRDefault="00F124D3" w:rsidP="00A67261">
      <w:pPr>
        <w:pStyle w:val="Web"/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B65D07" w:rsidRPr="00AA29D8">
        <w:rPr>
          <w:rFonts w:asciiTheme="minorEastAsia" w:eastAsiaTheme="minorEastAsia" w:hAnsiTheme="minorEastAsia"/>
          <w:sz w:val="22"/>
          <w:szCs w:val="22"/>
        </w:rPr>
        <w:t>大阪府立近つ飛鳥博物館等指定管理者選定委員会開催概要</w:t>
      </w:r>
    </w:p>
    <w:p w:rsidR="001C1C44" w:rsidRPr="00AA29D8" w:rsidRDefault="001C1C44" w:rsidP="001C1C44">
      <w:pPr>
        <w:pStyle w:val="Web"/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（１</w:t>
      </w:r>
      <w:r w:rsidRPr="00AA29D8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AA29D8">
        <w:rPr>
          <w:rFonts w:asciiTheme="minorEastAsia" w:eastAsiaTheme="minorEastAsia" w:hAnsiTheme="minorEastAsia"/>
          <w:sz w:val="22"/>
          <w:szCs w:val="22"/>
        </w:rPr>
        <w:t>審査の経緯</w:t>
      </w:r>
    </w:p>
    <w:p w:rsidR="000800D7" w:rsidRDefault="000800D7" w:rsidP="001C1C44">
      <w:pPr>
        <w:pStyle w:val="Web"/>
        <w:spacing w:line="288" w:lineRule="auto"/>
        <w:ind w:firstLineChars="200" w:firstLine="43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t>第１回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選定委員会　</w:t>
      </w:r>
      <w:r w:rsidR="001C1C44" w:rsidRPr="00AA29D8">
        <w:rPr>
          <w:rFonts w:asciiTheme="minorEastAsia" w:eastAsiaTheme="minorEastAsia" w:hAnsiTheme="minorEastAsia"/>
          <w:sz w:val="22"/>
          <w:szCs w:val="22"/>
        </w:rPr>
        <w:t>平成２７年</w:t>
      </w:r>
      <w:r>
        <w:rPr>
          <w:rFonts w:asciiTheme="minorEastAsia" w:eastAsiaTheme="minorEastAsia" w:hAnsiTheme="minorEastAsia" w:hint="eastAsia"/>
          <w:sz w:val="22"/>
          <w:szCs w:val="22"/>
        </w:rPr>
        <w:t>８月</w:t>
      </w:r>
      <w:r w:rsidR="001C1C44">
        <w:rPr>
          <w:rFonts w:asciiTheme="minorEastAsia" w:eastAsiaTheme="minorEastAsia" w:hAnsiTheme="minorEastAsia" w:hint="eastAsia"/>
          <w:sz w:val="22"/>
          <w:szCs w:val="22"/>
        </w:rPr>
        <w:t>４日</w:t>
      </w:r>
      <w:r>
        <w:rPr>
          <w:rFonts w:asciiTheme="minorEastAsia" w:eastAsiaTheme="minorEastAsia" w:hAnsiTheme="minorEastAsia" w:hint="eastAsia"/>
          <w:sz w:val="22"/>
          <w:szCs w:val="22"/>
        </w:rPr>
        <w:t>（火曜日）</w:t>
      </w:r>
      <w:r w:rsidR="001C1C44" w:rsidRPr="00AA29D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F395D">
        <w:rPr>
          <w:rFonts w:asciiTheme="minorEastAsia" w:eastAsiaTheme="minorEastAsia" w:hAnsiTheme="minorEastAsia" w:hint="eastAsia"/>
          <w:sz w:val="22"/>
          <w:szCs w:val="22"/>
        </w:rPr>
        <w:t>委員５</w:t>
      </w:r>
      <w:r>
        <w:rPr>
          <w:rFonts w:asciiTheme="minorEastAsia" w:eastAsiaTheme="minorEastAsia" w:hAnsiTheme="minorEastAsia" w:hint="eastAsia"/>
          <w:sz w:val="22"/>
          <w:szCs w:val="22"/>
        </w:rPr>
        <w:t>名出席</w:t>
      </w:r>
    </w:p>
    <w:p w:rsidR="001C1C44" w:rsidRPr="00AA29D8" w:rsidRDefault="001C1C44" w:rsidP="000800D7">
      <w:pPr>
        <w:pStyle w:val="Web"/>
        <w:spacing w:line="288" w:lineRule="auto"/>
        <w:ind w:firstLineChars="400" w:firstLine="865"/>
        <w:rPr>
          <w:rFonts w:asciiTheme="minorEastAsia" w:eastAsiaTheme="minorEastAsia" w:hAnsiTheme="minorEastAsia"/>
          <w:sz w:val="22"/>
          <w:szCs w:val="22"/>
        </w:rPr>
      </w:pPr>
      <w:r w:rsidRPr="00AA29D8">
        <w:rPr>
          <w:rFonts w:asciiTheme="minorEastAsia" w:eastAsiaTheme="minorEastAsia" w:hAnsiTheme="minorEastAsia"/>
          <w:sz w:val="22"/>
          <w:szCs w:val="22"/>
        </w:rPr>
        <w:t>施設案内及び説明、指定案件書審議、審査基準案の審査</w:t>
      </w:r>
    </w:p>
    <w:p w:rsidR="000800D7" w:rsidRDefault="000800D7" w:rsidP="000800D7">
      <w:pPr>
        <w:pStyle w:val="Web"/>
        <w:spacing w:line="288" w:lineRule="auto"/>
        <w:ind w:firstLineChars="200" w:firstLine="43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t>第２回</w:t>
      </w:r>
      <w:r w:rsidR="00B872EE">
        <w:rPr>
          <w:rFonts w:asciiTheme="minorEastAsia" w:eastAsiaTheme="minorEastAsia" w:hAnsiTheme="minorEastAsia" w:hint="eastAsia"/>
          <w:sz w:val="22"/>
          <w:szCs w:val="22"/>
        </w:rPr>
        <w:t>選定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委員会　</w:t>
      </w:r>
      <w:r w:rsidR="001C1C44" w:rsidRPr="00AA29D8">
        <w:rPr>
          <w:rFonts w:asciiTheme="minorEastAsia" w:eastAsiaTheme="minorEastAsia" w:hAnsiTheme="minorEastAsia"/>
          <w:sz w:val="22"/>
          <w:szCs w:val="22"/>
        </w:rPr>
        <w:t>平成２７年９月１１日</w:t>
      </w:r>
      <w:r>
        <w:rPr>
          <w:rFonts w:asciiTheme="minorEastAsia" w:eastAsiaTheme="minorEastAsia" w:hAnsiTheme="minorEastAsia" w:hint="eastAsia"/>
          <w:sz w:val="22"/>
          <w:szCs w:val="22"/>
        </w:rPr>
        <w:t>（金曜日）</w:t>
      </w:r>
      <w:r w:rsidR="001C1C44" w:rsidRPr="00AA29D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F395D">
        <w:rPr>
          <w:rFonts w:asciiTheme="minorEastAsia" w:eastAsiaTheme="minorEastAsia" w:hAnsiTheme="minorEastAsia" w:hint="eastAsia"/>
          <w:sz w:val="22"/>
          <w:szCs w:val="22"/>
        </w:rPr>
        <w:t>委員５</w:t>
      </w:r>
      <w:r>
        <w:rPr>
          <w:rFonts w:asciiTheme="minorEastAsia" w:eastAsiaTheme="minorEastAsia" w:hAnsiTheme="minorEastAsia" w:hint="eastAsia"/>
          <w:sz w:val="22"/>
          <w:szCs w:val="22"/>
        </w:rPr>
        <w:t>名出席</w:t>
      </w:r>
    </w:p>
    <w:p w:rsidR="000800D7" w:rsidRDefault="001C1C44" w:rsidP="000800D7">
      <w:pPr>
        <w:pStyle w:val="Web"/>
        <w:spacing w:line="288" w:lineRule="auto"/>
        <w:ind w:firstLineChars="400" w:firstLine="865"/>
        <w:rPr>
          <w:rFonts w:asciiTheme="minorEastAsia" w:eastAsiaTheme="minorEastAsia" w:hAnsiTheme="minorEastAsia"/>
          <w:sz w:val="22"/>
          <w:szCs w:val="22"/>
        </w:rPr>
      </w:pPr>
      <w:r w:rsidRPr="00AA29D8">
        <w:rPr>
          <w:rFonts w:asciiTheme="minorEastAsia" w:eastAsiaTheme="minorEastAsia" w:hAnsiTheme="minorEastAsia"/>
          <w:sz w:val="22"/>
          <w:szCs w:val="22"/>
        </w:rPr>
        <w:t>審査方法及び審査基準についての説明、申請者</w:t>
      </w:r>
      <w:r w:rsidRPr="00AA29D8">
        <w:rPr>
          <w:rFonts w:asciiTheme="minorEastAsia" w:eastAsiaTheme="minorEastAsia" w:hAnsiTheme="minorEastAsia" w:hint="eastAsia"/>
          <w:sz w:val="22"/>
          <w:szCs w:val="22"/>
        </w:rPr>
        <w:t>プレゼン</w:t>
      </w:r>
      <w:r w:rsidRPr="00AA29D8">
        <w:rPr>
          <w:rFonts w:asciiTheme="minorEastAsia" w:eastAsiaTheme="minorEastAsia" w:hAnsiTheme="minorEastAsia"/>
          <w:sz w:val="22"/>
          <w:szCs w:val="22"/>
        </w:rPr>
        <w:t>テーション、申請書の審議、</w:t>
      </w:r>
    </w:p>
    <w:p w:rsidR="001C1C44" w:rsidRPr="00AA29D8" w:rsidRDefault="001C1C44" w:rsidP="000800D7">
      <w:pPr>
        <w:pStyle w:val="Web"/>
        <w:spacing w:line="288" w:lineRule="auto"/>
        <w:ind w:firstLineChars="400" w:firstLine="865"/>
        <w:rPr>
          <w:rFonts w:asciiTheme="minorEastAsia" w:eastAsiaTheme="minorEastAsia" w:hAnsiTheme="minorEastAsia"/>
          <w:sz w:val="22"/>
          <w:szCs w:val="22"/>
        </w:rPr>
      </w:pPr>
      <w:r w:rsidRPr="00AA29D8">
        <w:rPr>
          <w:rFonts w:asciiTheme="minorEastAsia" w:eastAsiaTheme="minorEastAsia" w:hAnsiTheme="minorEastAsia"/>
          <w:sz w:val="22"/>
          <w:szCs w:val="22"/>
        </w:rPr>
        <w:t>審査基準表による判定、審査結果の公表</w:t>
      </w:r>
    </w:p>
    <w:p w:rsidR="001C1C44" w:rsidRDefault="001C1C44" w:rsidP="00A67261">
      <w:pPr>
        <w:pStyle w:val="Web"/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="00F124D3">
        <w:rPr>
          <w:rFonts w:asciiTheme="minorEastAsia" w:eastAsiaTheme="minorEastAsia" w:hAnsiTheme="minorEastAsia" w:hint="eastAsia"/>
          <w:sz w:val="22"/>
          <w:szCs w:val="22"/>
        </w:rPr>
        <w:t>選定委員会</w:t>
      </w:r>
      <w:r>
        <w:rPr>
          <w:rFonts w:asciiTheme="minorEastAsia" w:eastAsiaTheme="minorEastAsia" w:hAnsiTheme="minorEastAsia" w:hint="eastAsia"/>
          <w:sz w:val="22"/>
          <w:szCs w:val="22"/>
        </w:rPr>
        <w:t>委員（５０音順、敬称略）</w:t>
      </w:r>
    </w:p>
    <w:tbl>
      <w:tblPr>
        <w:tblpPr w:leftFromText="142" w:rightFromText="142" w:vertAnchor="text" w:horzAnchor="margin" w:tblpXSpec="center" w:tblpY="9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387"/>
        <w:gridCol w:w="1276"/>
      </w:tblGrid>
      <w:tr w:rsidR="001C1C44" w:rsidRPr="001C1C44" w:rsidTr="006D05C9">
        <w:trPr>
          <w:trHeight w:val="4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C1C44" w:rsidRPr="001C1C44" w:rsidRDefault="001C1C44" w:rsidP="001C1C44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1C44"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1C44" w:rsidRPr="001C1C44" w:rsidRDefault="001C1C44" w:rsidP="001C1C44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1C44">
              <w:rPr>
                <w:rFonts w:ascii="ＭＳ 明朝" w:eastAsia="ＭＳ 明朝" w:hAnsi="ＭＳ 明朝" w:cs="Times New Roman" w:hint="eastAsia"/>
                <w:sz w:val="22"/>
              </w:rPr>
              <w:t>職　　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1C44" w:rsidRPr="001C1C44" w:rsidRDefault="001C1C44" w:rsidP="001C1C44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1C44">
              <w:rPr>
                <w:rFonts w:ascii="ＭＳ 明朝" w:eastAsia="ＭＳ 明朝" w:hAnsi="ＭＳ 明朝" w:cs="Times New Roman" w:hint="eastAsia"/>
                <w:sz w:val="22"/>
              </w:rPr>
              <w:t>備　　考</w:t>
            </w:r>
          </w:p>
        </w:tc>
      </w:tr>
      <w:tr w:rsidR="001C1C44" w:rsidRPr="001C1C44" w:rsidTr="006D05C9">
        <w:trPr>
          <w:trHeight w:val="4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C1C44" w:rsidRPr="001C1C44" w:rsidRDefault="001C1C44" w:rsidP="001C1C44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A29D8">
              <w:rPr>
                <w:rFonts w:asciiTheme="minorEastAsia" w:hAnsiTheme="minorEastAsia"/>
                <w:sz w:val="22"/>
              </w:rPr>
              <w:t>網　伸也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1C44" w:rsidRPr="001C1C44" w:rsidRDefault="001C1C44" w:rsidP="001C1C44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AA29D8">
              <w:rPr>
                <w:rFonts w:asciiTheme="minorEastAsia" w:hAnsiTheme="minorEastAsia"/>
                <w:sz w:val="22"/>
              </w:rPr>
              <w:t>学識経験者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1C44" w:rsidRPr="001C1C44" w:rsidRDefault="00BB4520" w:rsidP="001C1C44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委員長</w:t>
            </w:r>
          </w:p>
        </w:tc>
      </w:tr>
      <w:tr w:rsidR="001C1C44" w:rsidRPr="001C1C44" w:rsidTr="006D05C9">
        <w:trPr>
          <w:trHeight w:val="4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C1C44" w:rsidRPr="001C1C44" w:rsidRDefault="001C1C44" w:rsidP="001C1C44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A29D8">
              <w:rPr>
                <w:rFonts w:asciiTheme="minorEastAsia" w:hAnsiTheme="minorEastAsia"/>
                <w:sz w:val="22"/>
              </w:rPr>
              <w:t>奥村　太朗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1C44" w:rsidRPr="001C1C44" w:rsidRDefault="001C1C44" w:rsidP="001C1C44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AA29D8">
              <w:rPr>
                <w:rFonts w:asciiTheme="minorEastAsia" w:hAnsiTheme="minorEastAsia"/>
                <w:sz w:val="22"/>
              </w:rPr>
              <w:t>弁護士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1C44" w:rsidRPr="001C1C44" w:rsidRDefault="001C1C44" w:rsidP="001C1C44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1C44" w:rsidRPr="001C1C44" w:rsidTr="006D05C9">
        <w:trPr>
          <w:trHeight w:val="4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C1C44" w:rsidRPr="001C1C44" w:rsidRDefault="001C1C44" w:rsidP="001C1C44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A29D8">
              <w:rPr>
                <w:rFonts w:asciiTheme="minorEastAsia" w:hAnsiTheme="minorEastAsia"/>
                <w:sz w:val="22"/>
              </w:rPr>
              <w:t>北居　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1C44" w:rsidRPr="001C1C44" w:rsidRDefault="001C1C44" w:rsidP="001C1C44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AA29D8">
              <w:rPr>
                <w:rFonts w:asciiTheme="minorEastAsia" w:hAnsiTheme="minorEastAsia"/>
                <w:sz w:val="22"/>
              </w:rPr>
              <w:t>経営分野の有識者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1C44" w:rsidRPr="001C1C44" w:rsidRDefault="001C1C44" w:rsidP="001C1C44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1C44" w:rsidRPr="001C1C44" w:rsidTr="006D05C9">
        <w:trPr>
          <w:trHeight w:val="4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C1C44" w:rsidRPr="001C1C44" w:rsidRDefault="001C1C44" w:rsidP="001C1C44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A29D8">
              <w:rPr>
                <w:rFonts w:asciiTheme="minorEastAsia" w:hAnsiTheme="minorEastAsia"/>
                <w:sz w:val="22"/>
              </w:rPr>
              <w:t>福田　和博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1C44" w:rsidRPr="001C1C44" w:rsidRDefault="001C1C44" w:rsidP="001C1C44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AA29D8">
              <w:rPr>
                <w:rFonts w:asciiTheme="minorEastAsia" w:hAnsiTheme="minorEastAsia"/>
                <w:sz w:val="22"/>
              </w:rPr>
              <w:t>公認会計士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1C44" w:rsidRPr="001C1C44" w:rsidRDefault="001C1C44" w:rsidP="001C1C44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1C44" w:rsidRPr="001C1C44" w:rsidTr="006D05C9">
        <w:trPr>
          <w:trHeight w:val="4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C1C44" w:rsidRPr="001C1C44" w:rsidRDefault="001C1C44" w:rsidP="001C1C44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A29D8">
              <w:rPr>
                <w:rFonts w:asciiTheme="minorEastAsia" w:hAnsiTheme="minorEastAsia"/>
                <w:sz w:val="22"/>
              </w:rPr>
              <w:t>山本　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1C44" w:rsidRPr="001C1C44" w:rsidRDefault="001C1C44" w:rsidP="001C1C44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AA29D8">
              <w:rPr>
                <w:rFonts w:asciiTheme="minorEastAsia" w:hAnsiTheme="minorEastAsia"/>
                <w:sz w:val="22"/>
              </w:rPr>
              <w:t>学識経験者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1C44" w:rsidRPr="001C1C44" w:rsidRDefault="001C1C44" w:rsidP="001C1C44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1C1C44" w:rsidRPr="001C1C44" w:rsidRDefault="001C1C44" w:rsidP="00A67261">
      <w:pPr>
        <w:pStyle w:val="Web"/>
        <w:spacing w:line="288" w:lineRule="auto"/>
        <w:rPr>
          <w:rFonts w:asciiTheme="minorEastAsia" w:eastAsiaTheme="minorEastAsia" w:hAnsiTheme="minorEastAsia"/>
          <w:sz w:val="22"/>
          <w:szCs w:val="22"/>
        </w:rPr>
      </w:pPr>
    </w:p>
    <w:p w:rsidR="00B65D07" w:rsidRPr="00AA29D8" w:rsidRDefault="00A67261" w:rsidP="00B65D07">
      <w:pPr>
        <w:pStyle w:val="Web"/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AA29D8">
        <w:rPr>
          <w:rFonts w:asciiTheme="minorEastAsia" w:eastAsiaTheme="minorEastAsia" w:hAnsiTheme="minorEastAsia"/>
          <w:sz w:val="22"/>
          <w:szCs w:val="22"/>
        </w:rPr>
        <w:t>（</w:t>
      </w:r>
      <w:r w:rsidR="001C1C44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B65D07" w:rsidRPr="00AA29D8">
        <w:rPr>
          <w:rFonts w:asciiTheme="minorEastAsia" w:eastAsiaTheme="minorEastAsia" w:hAnsiTheme="minorEastAsia"/>
          <w:sz w:val="22"/>
          <w:szCs w:val="22"/>
        </w:rPr>
        <w:t>）委員選定の考え方</w:t>
      </w:r>
    </w:p>
    <w:p w:rsidR="00B65D07" w:rsidRPr="00AA29D8" w:rsidRDefault="00B65D07" w:rsidP="00D8393A">
      <w:pPr>
        <w:pStyle w:val="Web"/>
        <w:spacing w:line="288" w:lineRule="auto"/>
        <w:ind w:left="432" w:hangingChars="200" w:hanging="432"/>
        <w:rPr>
          <w:rFonts w:asciiTheme="minorEastAsia" w:eastAsiaTheme="minorEastAsia" w:hAnsiTheme="minorEastAsia"/>
          <w:sz w:val="22"/>
          <w:szCs w:val="22"/>
        </w:rPr>
      </w:pPr>
      <w:r w:rsidRPr="00AA29D8">
        <w:rPr>
          <w:rFonts w:asciiTheme="minorEastAsia" w:eastAsiaTheme="minorEastAsia" w:hAnsiTheme="minorEastAsia"/>
          <w:sz w:val="22"/>
          <w:szCs w:val="22"/>
        </w:rPr>
        <w:t xml:space="preserve">　　　応募に係る収支計画や安定的な経営基盤、管理運営に係る法的課題、利用者の視点等から様々な意見を聴取するため、公認会計士、経営分野の有識者及び弁護士から各１名、博物館・考古学に関する学識経験者等から２名</w:t>
      </w:r>
      <w:r w:rsidR="00F124D3">
        <w:rPr>
          <w:rFonts w:asciiTheme="minorEastAsia" w:eastAsiaTheme="minorEastAsia" w:hAnsiTheme="minorEastAsia" w:hint="eastAsia"/>
          <w:sz w:val="22"/>
          <w:szCs w:val="22"/>
        </w:rPr>
        <w:t>、計５名</w:t>
      </w:r>
      <w:r w:rsidRPr="00AA29D8">
        <w:rPr>
          <w:rFonts w:asciiTheme="minorEastAsia" w:eastAsiaTheme="minorEastAsia" w:hAnsiTheme="minorEastAsia"/>
          <w:sz w:val="22"/>
          <w:szCs w:val="22"/>
        </w:rPr>
        <w:t>を選定した。</w:t>
      </w:r>
    </w:p>
    <w:p w:rsidR="00A67261" w:rsidRPr="00C001E7" w:rsidRDefault="00A67261" w:rsidP="00A67261">
      <w:pPr>
        <w:pStyle w:val="Web"/>
        <w:spacing w:line="288" w:lineRule="auto"/>
        <w:jc w:val="center"/>
        <w:rPr>
          <w:b/>
        </w:rPr>
      </w:pPr>
      <w:r w:rsidRPr="00C001E7">
        <w:rPr>
          <w:rFonts w:hint="eastAsia"/>
          <w:b/>
        </w:rPr>
        <w:lastRenderedPageBreak/>
        <w:t>大阪府立弥生文化博物館指定管理候補者選定結果の概要について</w:t>
      </w:r>
    </w:p>
    <w:p w:rsidR="00A67261" w:rsidRPr="00C001E7" w:rsidRDefault="00A67261" w:rsidP="00A67261">
      <w:pPr>
        <w:pStyle w:val="Web"/>
        <w:spacing w:line="288" w:lineRule="auto"/>
        <w:rPr>
          <w:b/>
          <w:sz w:val="22"/>
          <w:szCs w:val="22"/>
        </w:rPr>
      </w:pPr>
    </w:p>
    <w:p w:rsidR="00A67261" w:rsidRPr="004B3D9C" w:rsidRDefault="00A67261" w:rsidP="00A67261">
      <w:pPr>
        <w:pStyle w:val="Web"/>
        <w:spacing w:line="288" w:lineRule="auto"/>
      </w:pPr>
      <w:r w:rsidRPr="004B3D9C">
        <w:rPr>
          <w:rFonts w:hint="eastAsia"/>
          <w:b/>
        </w:rPr>
        <w:t>■選定結果</w:t>
      </w:r>
    </w:p>
    <w:p w:rsidR="00A67261" w:rsidRPr="00AA29D8" w:rsidRDefault="00A67261" w:rsidP="00A67261">
      <w:pPr>
        <w:pStyle w:val="Web"/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AA29D8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AA29D8">
        <w:rPr>
          <w:rFonts w:asciiTheme="minorEastAsia" w:eastAsiaTheme="minorEastAsia" w:hAnsiTheme="minorEastAsia"/>
          <w:sz w:val="22"/>
          <w:szCs w:val="22"/>
        </w:rPr>
        <w:t>指定管理候補者</w:t>
      </w:r>
      <w:r w:rsidR="001C1C44">
        <w:rPr>
          <w:rFonts w:asciiTheme="minorEastAsia" w:eastAsiaTheme="minorEastAsia" w:hAnsiTheme="minorEastAsia" w:hint="eastAsia"/>
          <w:sz w:val="22"/>
          <w:szCs w:val="22"/>
        </w:rPr>
        <w:t>および指定期間</w:t>
      </w:r>
    </w:p>
    <w:p w:rsidR="001C1C44" w:rsidRDefault="00F124D3" w:rsidP="006D577B">
      <w:pPr>
        <w:pStyle w:val="Web"/>
        <w:spacing w:line="288" w:lineRule="auto"/>
        <w:ind w:firstLineChars="400" w:firstLine="86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候補者：</w:t>
      </w:r>
      <w:r w:rsidR="001C1C44" w:rsidRPr="00AA29D8">
        <w:rPr>
          <w:rFonts w:ascii="ＭＳ 明朝" w:eastAsia="ＭＳ 明朝" w:hAnsi="ＭＳ 明朝"/>
          <w:sz w:val="22"/>
          <w:szCs w:val="22"/>
        </w:rPr>
        <w:t>大阪府文化財センター・近鉄ビルサービスグループ</w:t>
      </w:r>
    </w:p>
    <w:p w:rsidR="00246F44" w:rsidRDefault="00246F44" w:rsidP="006D577B">
      <w:pPr>
        <w:pStyle w:val="Web"/>
        <w:spacing w:line="288" w:lineRule="auto"/>
        <w:ind w:firstLineChars="400" w:firstLine="86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（構成員）代表者　公益財団法人大阪府文化財センター</w:t>
      </w:r>
    </w:p>
    <w:p w:rsidR="00246F44" w:rsidRPr="00AA29D8" w:rsidRDefault="00246F44" w:rsidP="006D577B">
      <w:pPr>
        <w:pStyle w:val="Web"/>
        <w:spacing w:line="288" w:lineRule="auto"/>
        <w:ind w:firstLineChars="400" w:firstLine="86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近鉄ビルサービス株式会社</w:t>
      </w:r>
    </w:p>
    <w:p w:rsidR="00A67261" w:rsidRPr="00AA29D8" w:rsidRDefault="00F124D3" w:rsidP="006D577B">
      <w:pPr>
        <w:pStyle w:val="Web"/>
        <w:spacing w:line="288" w:lineRule="auto"/>
        <w:ind w:firstLineChars="400" w:firstLine="86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期　間：</w:t>
      </w:r>
      <w:r w:rsidR="001C1C44">
        <w:rPr>
          <w:rFonts w:ascii="ＭＳ 明朝" w:eastAsia="ＭＳ 明朝" w:hAnsi="ＭＳ 明朝" w:hint="eastAsia"/>
          <w:sz w:val="22"/>
          <w:szCs w:val="22"/>
        </w:rPr>
        <w:t>平成２８年４月１日から平成２９年３月３１日まで</w:t>
      </w:r>
    </w:p>
    <w:p w:rsidR="00A67261" w:rsidRPr="00AA29D8" w:rsidRDefault="00A67261" w:rsidP="00A67261">
      <w:pPr>
        <w:pStyle w:val="Web"/>
        <w:spacing w:line="288" w:lineRule="auto"/>
        <w:rPr>
          <w:rFonts w:asciiTheme="minorEastAsia" w:eastAsiaTheme="minorEastAsia" w:hAnsiTheme="minorEastAsia"/>
          <w:sz w:val="22"/>
          <w:szCs w:val="22"/>
        </w:rPr>
      </w:pPr>
    </w:p>
    <w:p w:rsidR="00A67261" w:rsidRDefault="001C1C44" w:rsidP="00A67261">
      <w:pPr>
        <w:pStyle w:val="Web"/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A67261" w:rsidRPr="00AA29D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審査結果の概要</w:t>
      </w:r>
    </w:p>
    <w:p w:rsidR="001C1C44" w:rsidRDefault="001C1C44" w:rsidP="00A67261">
      <w:pPr>
        <w:pStyle w:val="Web"/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（１）申請団体数　上記１団体（非公募）</w:t>
      </w:r>
    </w:p>
    <w:p w:rsidR="001C1C44" w:rsidRPr="00AA29D8" w:rsidRDefault="001C1C44" w:rsidP="00A67261">
      <w:pPr>
        <w:pStyle w:val="Web"/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（２）選定理由</w:t>
      </w:r>
    </w:p>
    <w:p w:rsidR="00A67261" w:rsidRPr="00AA29D8" w:rsidRDefault="00A67261" w:rsidP="00D8393A">
      <w:pPr>
        <w:pStyle w:val="Web"/>
        <w:spacing w:line="288" w:lineRule="auto"/>
        <w:ind w:leftChars="200" w:left="628" w:hangingChars="100" w:hanging="216"/>
        <w:rPr>
          <w:rFonts w:asciiTheme="minorEastAsia" w:eastAsiaTheme="minorEastAsia" w:hAnsiTheme="minorEastAsia"/>
          <w:sz w:val="22"/>
          <w:szCs w:val="22"/>
        </w:rPr>
      </w:pPr>
      <w:r w:rsidRPr="00AA29D8">
        <w:rPr>
          <w:rFonts w:asciiTheme="minorEastAsia" w:eastAsiaTheme="minorEastAsia" w:hAnsiTheme="minorEastAsia"/>
          <w:sz w:val="22"/>
          <w:szCs w:val="22"/>
        </w:rPr>
        <w:t>・複数の法人でグループを構成し</w:t>
      </w:r>
      <w:r w:rsidR="00C001E7" w:rsidRPr="00AA29D8">
        <w:rPr>
          <w:rFonts w:asciiTheme="minorEastAsia" w:eastAsiaTheme="minorEastAsia" w:hAnsiTheme="minorEastAsia"/>
          <w:sz w:val="22"/>
          <w:szCs w:val="22"/>
        </w:rPr>
        <w:t>たことにより、事業品質を維持しつつ経費削減や広報強化等、</w:t>
      </w:r>
      <w:r w:rsidRPr="00AA29D8">
        <w:rPr>
          <w:rFonts w:asciiTheme="minorEastAsia" w:eastAsiaTheme="minorEastAsia" w:hAnsiTheme="minorEastAsia"/>
          <w:sz w:val="22"/>
          <w:szCs w:val="22"/>
        </w:rPr>
        <w:t>効率的運営を提案した点が評価できる。</w:t>
      </w:r>
    </w:p>
    <w:p w:rsidR="00A67261" w:rsidRPr="00C001E7" w:rsidRDefault="00A67261" w:rsidP="00D8393A">
      <w:pPr>
        <w:pStyle w:val="Web"/>
        <w:spacing w:line="288" w:lineRule="auto"/>
        <w:ind w:firstLineChars="200" w:firstLine="432"/>
        <w:rPr>
          <w:sz w:val="22"/>
          <w:szCs w:val="22"/>
        </w:rPr>
      </w:pPr>
      <w:r w:rsidRPr="00AA29D8">
        <w:rPr>
          <w:rFonts w:asciiTheme="minorEastAsia" w:eastAsiaTheme="minorEastAsia" w:hAnsiTheme="minorEastAsia"/>
          <w:sz w:val="22"/>
          <w:szCs w:val="22"/>
        </w:rPr>
        <w:t>・品質項目について一定の水準以上に達しており、本事業を委託するに適した団体である。</w:t>
      </w:r>
      <w:r w:rsidRPr="00AA29D8">
        <w:rPr>
          <w:rFonts w:asciiTheme="minorEastAsia" w:eastAsiaTheme="minorEastAsia" w:hAnsiTheme="minorEastAsia"/>
          <w:sz w:val="22"/>
          <w:szCs w:val="22"/>
        </w:rPr>
        <w:br/>
      </w:r>
      <w:r w:rsidRPr="00AA29D8">
        <w:rPr>
          <w:rFonts w:asciiTheme="minorEastAsia" w:eastAsiaTheme="minorEastAsia" w:hAnsiTheme="minorEastAsia"/>
          <w:sz w:val="22"/>
          <w:szCs w:val="22"/>
        </w:rPr>
        <w:br/>
      </w:r>
      <w:r w:rsidRPr="004B3D9C">
        <w:rPr>
          <w:rFonts w:hint="eastAsia"/>
          <w:b/>
        </w:rPr>
        <w:t>■参考</w:t>
      </w:r>
    </w:p>
    <w:p w:rsidR="00BC6606" w:rsidRDefault="00F124D3" w:rsidP="00A67261">
      <w:pPr>
        <w:pStyle w:val="Web"/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BC6606">
        <w:rPr>
          <w:rFonts w:asciiTheme="minorEastAsia" w:eastAsiaTheme="minorEastAsia" w:hAnsiTheme="minorEastAsia" w:hint="eastAsia"/>
          <w:sz w:val="22"/>
          <w:szCs w:val="22"/>
        </w:rPr>
        <w:t>大阪府立弥生博物館指定管理者選定委員会開催概要</w:t>
      </w:r>
    </w:p>
    <w:p w:rsidR="000800D7" w:rsidRPr="00AA29D8" w:rsidRDefault="00BC6606" w:rsidP="00BC6606">
      <w:pPr>
        <w:pStyle w:val="Web"/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（１</w:t>
      </w:r>
      <w:r w:rsidRPr="00AA29D8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AA29D8">
        <w:rPr>
          <w:rFonts w:asciiTheme="minorEastAsia" w:eastAsiaTheme="minorEastAsia" w:hAnsiTheme="minorEastAsia"/>
          <w:sz w:val="22"/>
          <w:szCs w:val="22"/>
        </w:rPr>
        <w:t>審査の経緯</w:t>
      </w:r>
    </w:p>
    <w:p w:rsidR="000800D7" w:rsidRDefault="000800D7" w:rsidP="000800D7">
      <w:pPr>
        <w:pStyle w:val="Web"/>
        <w:spacing w:line="288" w:lineRule="auto"/>
        <w:ind w:firstLineChars="200" w:firstLine="43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t>第１回</w:t>
      </w:r>
      <w:r w:rsidR="001F395D">
        <w:rPr>
          <w:rFonts w:asciiTheme="minorEastAsia" w:eastAsiaTheme="minorEastAsia" w:hAnsiTheme="minorEastAsia" w:hint="eastAsia"/>
          <w:sz w:val="22"/>
          <w:szCs w:val="22"/>
        </w:rPr>
        <w:t>選定委員会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6606" w:rsidRPr="00AA29D8">
        <w:rPr>
          <w:rFonts w:asciiTheme="minorEastAsia" w:eastAsiaTheme="minorEastAsia" w:hAnsiTheme="minorEastAsia"/>
          <w:sz w:val="22"/>
          <w:szCs w:val="22"/>
        </w:rPr>
        <w:t>平成２７年８月１４日</w:t>
      </w:r>
      <w:r w:rsidR="001F395D">
        <w:rPr>
          <w:rFonts w:asciiTheme="minorEastAsia" w:eastAsiaTheme="minorEastAsia" w:hAnsiTheme="minorEastAsia" w:hint="eastAsia"/>
          <w:sz w:val="22"/>
          <w:szCs w:val="22"/>
        </w:rPr>
        <w:t>（金曜日）　委員５</w:t>
      </w:r>
      <w:r>
        <w:rPr>
          <w:rFonts w:asciiTheme="minorEastAsia" w:eastAsiaTheme="minorEastAsia" w:hAnsiTheme="minorEastAsia" w:hint="eastAsia"/>
          <w:sz w:val="22"/>
          <w:szCs w:val="22"/>
        </w:rPr>
        <w:t>名出席</w:t>
      </w:r>
    </w:p>
    <w:p w:rsidR="00BC6606" w:rsidRPr="00AA29D8" w:rsidRDefault="00AD51A2" w:rsidP="000800D7">
      <w:pPr>
        <w:pStyle w:val="Web"/>
        <w:spacing w:line="288" w:lineRule="auto"/>
        <w:ind w:firstLineChars="400" w:firstLine="86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施設案内及び説明、指定案件書審議、</w:t>
      </w:r>
      <w:r>
        <w:rPr>
          <w:rFonts w:asciiTheme="minorEastAsia" w:eastAsiaTheme="minorEastAsia" w:hAnsiTheme="minorEastAsia" w:hint="eastAsia"/>
          <w:sz w:val="22"/>
          <w:szCs w:val="22"/>
        </w:rPr>
        <w:t>審査</w:t>
      </w:r>
      <w:r w:rsidR="00BC6606" w:rsidRPr="00AA29D8">
        <w:rPr>
          <w:rFonts w:asciiTheme="minorEastAsia" w:eastAsiaTheme="minorEastAsia" w:hAnsiTheme="minorEastAsia"/>
          <w:sz w:val="22"/>
          <w:szCs w:val="22"/>
        </w:rPr>
        <w:t>基準案の審査</w:t>
      </w:r>
    </w:p>
    <w:p w:rsidR="000800D7" w:rsidRDefault="000800D7" w:rsidP="000800D7">
      <w:pPr>
        <w:pStyle w:val="Web"/>
        <w:spacing w:line="288" w:lineRule="auto"/>
        <w:ind w:firstLineChars="200" w:firstLine="43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t>第２回</w:t>
      </w:r>
      <w:r w:rsidR="001F395D">
        <w:rPr>
          <w:rFonts w:asciiTheme="minorEastAsia" w:eastAsiaTheme="minorEastAsia" w:hAnsiTheme="minorEastAsia" w:hint="eastAsia"/>
          <w:sz w:val="22"/>
          <w:szCs w:val="22"/>
        </w:rPr>
        <w:t>選定委員会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t>平成２７年９月３０日</w:t>
      </w:r>
      <w:r w:rsidR="001F395D">
        <w:rPr>
          <w:rFonts w:asciiTheme="minorEastAsia" w:eastAsiaTheme="minorEastAsia" w:hAnsiTheme="minorEastAsia" w:hint="eastAsia"/>
          <w:sz w:val="22"/>
          <w:szCs w:val="22"/>
        </w:rPr>
        <w:t>（水曜日）　委員４</w:t>
      </w:r>
      <w:r>
        <w:rPr>
          <w:rFonts w:asciiTheme="minorEastAsia" w:eastAsiaTheme="minorEastAsia" w:hAnsiTheme="minorEastAsia" w:hint="eastAsia"/>
          <w:sz w:val="22"/>
          <w:szCs w:val="22"/>
        </w:rPr>
        <w:t>名出席</w:t>
      </w:r>
    </w:p>
    <w:p w:rsidR="000800D7" w:rsidRDefault="00BC6606" w:rsidP="000800D7">
      <w:pPr>
        <w:pStyle w:val="Web"/>
        <w:spacing w:line="288" w:lineRule="auto"/>
        <w:ind w:firstLineChars="400" w:firstLine="865"/>
        <w:rPr>
          <w:rFonts w:asciiTheme="minorEastAsia" w:eastAsiaTheme="minorEastAsia" w:hAnsiTheme="minorEastAsia"/>
          <w:sz w:val="22"/>
          <w:szCs w:val="22"/>
        </w:rPr>
      </w:pPr>
      <w:r w:rsidRPr="00AA29D8">
        <w:rPr>
          <w:rFonts w:asciiTheme="minorEastAsia" w:eastAsiaTheme="minorEastAsia" w:hAnsiTheme="minorEastAsia"/>
          <w:sz w:val="22"/>
          <w:szCs w:val="22"/>
        </w:rPr>
        <w:t>審査方法及び審査基準についての説明、申請者プレゼンテーション、申請書の審議、</w:t>
      </w:r>
    </w:p>
    <w:p w:rsidR="00BC6606" w:rsidRPr="00AA29D8" w:rsidRDefault="00BC6606" w:rsidP="000800D7">
      <w:pPr>
        <w:pStyle w:val="Web"/>
        <w:spacing w:line="288" w:lineRule="auto"/>
        <w:ind w:firstLineChars="400" w:firstLine="865"/>
        <w:rPr>
          <w:rFonts w:asciiTheme="minorEastAsia" w:eastAsiaTheme="minorEastAsia" w:hAnsiTheme="minorEastAsia"/>
          <w:sz w:val="22"/>
          <w:szCs w:val="22"/>
        </w:rPr>
      </w:pPr>
      <w:r w:rsidRPr="00AA29D8">
        <w:rPr>
          <w:rFonts w:asciiTheme="minorEastAsia" w:eastAsiaTheme="minorEastAsia" w:hAnsiTheme="minorEastAsia"/>
          <w:sz w:val="22"/>
          <w:szCs w:val="22"/>
        </w:rPr>
        <w:t>審査基準表による判定、審査結果の公表</w:t>
      </w:r>
    </w:p>
    <w:p w:rsidR="00BC6606" w:rsidRDefault="00BC6606" w:rsidP="00A67261">
      <w:pPr>
        <w:pStyle w:val="Web"/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C001E7" w:rsidRPr="00AA29D8">
        <w:rPr>
          <w:rFonts w:asciiTheme="minorEastAsia" w:eastAsiaTheme="minorEastAsia" w:hAnsiTheme="minorEastAsia"/>
          <w:sz w:val="22"/>
          <w:szCs w:val="22"/>
        </w:rPr>
        <w:t>）</w:t>
      </w:r>
      <w:r w:rsidR="00F124D3">
        <w:rPr>
          <w:rFonts w:asciiTheme="minorEastAsia" w:eastAsiaTheme="minorEastAsia" w:hAnsiTheme="minorEastAsia" w:hint="eastAsia"/>
          <w:sz w:val="22"/>
          <w:szCs w:val="22"/>
        </w:rPr>
        <w:t>選定委員会</w:t>
      </w:r>
      <w:r>
        <w:rPr>
          <w:rFonts w:asciiTheme="minorEastAsia" w:eastAsiaTheme="minorEastAsia" w:hAnsiTheme="minorEastAsia" w:hint="eastAsia"/>
          <w:sz w:val="22"/>
          <w:szCs w:val="22"/>
        </w:rPr>
        <w:t>委員（５０音順、敬称略）</w:t>
      </w:r>
    </w:p>
    <w:tbl>
      <w:tblPr>
        <w:tblpPr w:leftFromText="142" w:rightFromText="142" w:vertAnchor="text" w:horzAnchor="margin" w:tblpXSpec="center" w:tblpY="9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387"/>
        <w:gridCol w:w="1276"/>
      </w:tblGrid>
      <w:tr w:rsidR="00BC6606" w:rsidRPr="00BC6606" w:rsidTr="006D05C9">
        <w:trPr>
          <w:trHeight w:val="4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C6606" w:rsidRPr="00BC6606" w:rsidRDefault="00BC6606" w:rsidP="00BC660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C6606"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C6606" w:rsidRPr="00BC6606" w:rsidRDefault="00BC6606" w:rsidP="00BC660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C6606">
              <w:rPr>
                <w:rFonts w:ascii="ＭＳ 明朝" w:eastAsia="ＭＳ 明朝" w:hAnsi="ＭＳ 明朝" w:cs="Times New Roman" w:hint="eastAsia"/>
                <w:sz w:val="22"/>
              </w:rPr>
              <w:t>職　　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6606" w:rsidRPr="00BC6606" w:rsidRDefault="00BC6606" w:rsidP="00BC660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C6606">
              <w:rPr>
                <w:rFonts w:ascii="ＭＳ 明朝" w:eastAsia="ＭＳ 明朝" w:hAnsi="ＭＳ 明朝" w:cs="Times New Roman" w:hint="eastAsia"/>
                <w:sz w:val="22"/>
              </w:rPr>
              <w:t>備　　考</w:t>
            </w:r>
          </w:p>
        </w:tc>
      </w:tr>
      <w:tr w:rsidR="00BC6606" w:rsidRPr="00BC6606" w:rsidTr="006D05C9">
        <w:trPr>
          <w:trHeight w:val="4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C6606" w:rsidRPr="00BC6606" w:rsidRDefault="00BC6606" w:rsidP="00BC660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A29D8">
              <w:rPr>
                <w:rFonts w:asciiTheme="minorEastAsia" w:hAnsiTheme="minorEastAsia"/>
                <w:sz w:val="22"/>
              </w:rPr>
              <w:t>和泉　大樹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C6606" w:rsidRPr="00BC6606" w:rsidRDefault="00BC6606" w:rsidP="00BC6606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AA29D8">
              <w:rPr>
                <w:rFonts w:asciiTheme="minorEastAsia" w:hAnsiTheme="minorEastAsia"/>
                <w:sz w:val="22"/>
              </w:rPr>
              <w:t>学識経験者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6606" w:rsidRPr="00BC6606" w:rsidRDefault="00BC6606" w:rsidP="00BC6606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C6606" w:rsidRPr="00BC6606" w:rsidTr="006D05C9">
        <w:trPr>
          <w:trHeight w:val="4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C6606" w:rsidRPr="00BC6606" w:rsidRDefault="00BC6606" w:rsidP="00BC660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A29D8">
              <w:rPr>
                <w:rFonts w:asciiTheme="minorEastAsia" w:hAnsiTheme="minorEastAsia"/>
                <w:sz w:val="22"/>
              </w:rPr>
              <w:t>中岡　孝剛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C6606" w:rsidRPr="00BC6606" w:rsidRDefault="00BC6606" w:rsidP="00BC6606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AA29D8">
              <w:rPr>
                <w:rFonts w:asciiTheme="minorEastAsia" w:hAnsiTheme="minorEastAsia"/>
                <w:sz w:val="22"/>
              </w:rPr>
              <w:t>経営分野の有識者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6606" w:rsidRPr="00BC6606" w:rsidRDefault="00BC6606" w:rsidP="00BC6606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C6606" w:rsidRPr="00BC6606" w:rsidTr="006D05C9">
        <w:trPr>
          <w:trHeight w:val="4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C6606" w:rsidRPr="00BC6606" w:rsidRDefault="00BC6606" w:rsidP="00BC660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A29D8">
              <w:rPr>
                <w:rFonts w:asciiTheme="minorEastAsia" w:hAnsiTheme="minorEastAsia"/>
                <w:sz w:val="22"/>
              </w:rPr>
              <w:t>中島　清治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C6606" w:rsidRPr="00BC6606" w:rsidRDefault="00BC6606" w:rsidP="00BC6606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BC6606">
              <w:rPr>
                <w:rFonts w:ascii="ＭＳ 明朝" w:eastAsia="ＭＳ 明朝" w:hAnsi="ＭＳ 明朝" w:cs="Times New Roman" w:hint="eastAsia"/>
                <w:sz w:val="22"/>
              </w:rPr>
              <w:t>弁護士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6606" w:rsidRPr="00BC6606" w:rsidRDefault="00BC6606" w:rsidP="00BC6606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C6606" w:rsidRPr="00BC6606" w:rsidTr="006D05C9">
        <w:trPr>
          <w:trHeight w:val="4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C6606" w:rsidRPr="00BC6606" w:rsidRDefault="00BC6606" w:rsidP="00BC660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A29D8">
              <w:rPr>
                <w:rFonts w:asciiTheme="minorEastAsia" w:hAnsiTheme="minorEastAsia"/>
                <w:sz w:val="22"/>
              </w:rPr>
              <w:t>美籐　直人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C6606" w:rsidRPr="00BC6606" w:rsidRDefault="00BC6606" w:rsidP="00BC6606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AA29D8">
              <w:rPr>
                <w:rFonts w:asciiTheme="minorEastAsia" w:hAnsiTheme="minorEastAsia"/>
                <w:sz w:val="22"/>
              </w:rPr>
              <w:t>公認会計士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6606" w:rsidRPr="00BC6606" w:rsidRDefault="00BC6606" w:rsidP="00BC6606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C6606" w:rsidRPr="00BC6606" w:rsidTr="006D05C9">
        <w:trPr>
          <w:trHeight w:val="4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C6606" w:rsidRPr="00BC6606" w:rsidRDefault="00BC6606" w:rsidP="00BC660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A29D8">
              <w:rPr>
                <w:rFonts w:asciiTheme="minorEastAsia" w:hAnsiTheme="minorEastAsia"/>
                <w:sz w:val="22"/>
              </w:rPr>
              <w:t>南　博史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C6606" w:rsidRPr="00BC6606" w:rsidRDefault="00BC6606" w:rsidP="00BC6606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AA29D8">
              <w:rPr>
                <w:rFonts w:asciiTheme="minorEastAsia" w:hAnsiTheme="minorEastAsia"/>
                <w:sz w:val="22"/>
              </w:rPr>
              <w:t>学識経験者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6606" w:rsidRPr="00BC6606" w:rsidRDefault="00BB4520" w:rsidP="00BC6606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委員長</w:t>
            </w:r>
          </w:p>
        </w:tc>
      </w:tr>
    </w:tbl>
    <w:p w:rsidR="00A67261" w:rsidRPr="00AA29D8" w:rsidRDefault="00A67261" w:rsidP="00A67261">
      <w:pPr>
        <w:pStyle w:val="Web"/>
        <w:spacing w:line="288" w:lineRule="auto"/>
        <w:rPr>
          <w:rFonts w:asciiTheme="minorEastAsia" w:eastAsiaTheme="minorEastAsia" w:hAnsiTheme="minorEastAsia"/>
          <w:sz w:val="22"/>
          <w:szCs w:val="22"/>
        </w:rPr>
      </w:pPr>
    </w:p>
    <w:p w:rsidR="00A67261" w:rsidRPr="00AA29D8" w:rsidRDefault="00BC6606" w:rsidP="00A67261">
      <w:pPr>
        <w:pStyle w:val="Web"/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A67261" w:rsidRPr="00AA29D8">
        <w:rPr>
          <w:rFonts w:asciiTheme="minorEastAsia" w:eastAsiaTheme="minorEastAsia" w:hAnsiTheme="minorEastAsia"/>
          <w:sz w:val="22"/>
          <w:szCs w:val="22"/>
        </w:rPr>
        <w:t>）　委員選定の考え方</w:t>
      </w:r>
    </w:p>
    <w:p w:rsidR="00A67261" w:rsidRPr="00AA29D8" w:rsidRDefault="00A67261" w:rsidP="00246F44">
      <w:pPr>
        <w:pStyle w:val="Web"/>
        <w:spacing w:line="288" w:lineRule="auto"/>
        <w:ind w:left="432" w:hangingChars="200" w:hanging="432"/>
        <w:rPr>
          <w:rFonts w:asciiTheme="minorEastAsia" w:eastAsiaTheme="minorEastAsia" w:hAnsiTheme="minorEastAsia"/>
          <w:sz w:val="22"/>
          <w:szCs w:val="22"/>
        </w:rPr>
      </w:pPr>
      <w:r w:rsidRPr="00AA29D8">
        <w:rPr>
          <w:rFonts w:asciiTheme="minorEastAsia" w:eastAsiaTheme="minorEastAsia" w:hAnsiTheme="minorEastAsia"/>
          <w:sz w:val="22"/>
          <w:szCs w:val="22"/>
        </w:rPr>
        <w:t xml:space="preserve">　　　応募に係る収支計画や安定的な経営基盤、管理運営に係る法的課題、利用者の視点等から様々な意見を聴取するため、公認会計士、経営分野の有識者及び弁護士から各１名、博物館・考古学に関する学識経験者等から２名</w:t>
      </w:r>
      <w:r w:rsidR="00F124D3">
        <w:rPr>
          <w:rFonts w:asciiTheme="minorEastAsia" w:eastAsiaTheme="minorEastAsia" w:hAnsiTheme="minorEastAsia" w:hint="eastAsia"/>
          <w:sz w:val="22"/>
          <w:szCs w:val="22"/>
        </w:rPr>
        <w:t>、計５名</w:t>
      </w:r>
      <w:r w:rsidRPr="00AA29D8">
        <w:rPr>
          <w:rFonts w:asciiTheme="minorEastAsia" w:eastAsiaTheme="minorEastAsia" w:hAnsiTheme="minorEastAsia"/>
          <w:sz w:val="22"/>
          <w:szCs w:val="22"/>
        </w:rPr>
        <w:t>を選定した。</w:t>
      </w:r>
    </w:p>
    <w:sectPr w:rsidR="00A67261" w:rsidRPr="00AA29D8" w:rsidSect="00246F44">
      <w:pgSz w:w="11906" w:h="16838" w:code="9"/>
      <w:pgMar w:top="1418" w:right="1418" w:bottom="1418" w:left="1418" w:header="851" w:footer="992" w:gutter="0"/>
      <w:cols w:space="425"/>
      <w:docGrid w:type="linesAndChars" w:linePitch="286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E7" w:rsidRDefault="00C001E7" w:rsidP="00C001E7">
      <w:r>
        <w:separator/>
      </w:r>
    </w:p>
  </w:endnote>
  <w:endnote w:type="continuationSeparator" w:id="0">
    <w:p w:rsidR="00C001E7" w:rsidRDefault="00C001E7" w:rsidP="00C0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E7" w:rsidRDefault="00C001E7" w:rsidP="00C001E7">
      <w:r>
        <w:separator/>
      </w:r>
    </w:p>
  </w:footnote>
  <w:footnote w:type="continuationSeparator" w:id="0">
    <w:p w:rsidR="00C001E7" w:rsidRDefault="00C001E7" w:rsidP="00C00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07"/>
    <w:rsid w:val="000800D7"/>
    <w:rsid w:val="001C1C44"/>
    <w:rsid w:val="001F395D"/>
    <w:rsid w:val="00246F44"/>
    <w:rsid w:val="004B3D9C"/>
    <w:rsid w:val="004E189F"/>
    <w:rsid w:val="006D577B"/>
    <w:rsid w:val="0085192F"/>
    <w:rsid w:val="008863A5"/>
    <w:rsid w:val="009F41B4"/>
    <w:rsid w:val="00A67261"/>
    <w:rsid w:val="00AA29D8"/>
    <w:rsid w:val="00AA49AE"/>
    <w:rsid w:val="00AB1A7E"/>
    <w:rsid w:val="00AD51A2"/>
    <w:rsid w:val="00B65D07"/>
    <w:rsid w:val="00B83378"/>
    <w:rsid w:val="00B872EE"/>
    <w:rsid w:val="00BB4520"/>
    <w:rsid w:val="00BC6606"/>
    <w:rsid w:val="00BE7106"/>
    <w:rsid w:val="00C001E7"/>
    <w:rsid w:val="00C074B4"/>
    <w:rsid w:val="00CC6B2E"/>
    <w:rsid w:val="00D8393A"/>
    <w:rsid w:val="00F124D3"/>
    <w:rsid w:val="00F910FC"/>
    <w:rsid w:val="00FA6C87"/>
    <w:rsid w:val="00F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5D0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00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1E7"/>
  </w:style>
  <w:style w:type="paragraph" w:styleId="a5">
    <w:name w:val="footer"/>
    <w:basedOn w:val="a"/>
    <w:link w:val="a6"/>
    <w:uiPriority w:val="99"/>
    <w:unhideWhenUsed/>
    <w:rsid w:val="00C00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5D0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00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1E7"/>
  </w:style>
  <w:style w:type="paragraph" w:styleId="a5">
    <w:name w:val="footer"/>
    <w:basedOn w:val="a"/>
    <w:link w:val="a6"/>
    <w:uiPriority w:val="99"/>
    <w:unhideWhenUsed/>
    <w:rsid w:val="00C00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HOSTNAME</cp:lastModifiedBy>
  <cp:revision>27</cp:revision>
  <cp:lastPrinted>2015-11-20T06:00:00Z</cp:lastPrinted>
  <dcterms:created xsi:type="dcterms:W3CDTF">2015-11-17T06:31:00Z</dcterms:created>
  <dcterms:modified xsi:type="dcterms:W3CDTF">2015-11-27T05:32:00Z</dcterms:modified>
</cp:coreProperties>
</file>