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4A" w:rsidRPr="00CA7CA9" w:rsidRDefault="00160324" w:rsidP="00B41E4A">
      <w:pPr>
        <w:spacing w:line="500" w:lineRule="exact"/>
        <w:jc w:val="center"/>
        <w:rPr>
          <w:rFonts w:ascii="Meiryo UI" w:eastAsia="Meiryo UI" w:hAnsi="Meiryo UI"/>
          <w:b/>
          <w:sz w:val="28"/>
        </w:rPr>
      </w:pPr>
      <w:r w:rsidRPr="00CA7CA9">
        <w:rPr>
          <w:rFonts w:ascii="Meiryo UI" w:eastAsia="Meiryo UI" w:hAnsi="Meiryo UI" w:hint="eastAsia"/>
          <w:b/>
          <w:sz w:val="28"/>
        </w:rPr>
        <w:t>【大阪府公共事業における】</w:t>
      </w:r>
      <w:r w:rsidR="00026508" w:rsidRPr="00CA7CA9">
        <w:rPr>
          <w:rFonts w:ascii="Meiryo UI" w:eastAsia="Meiryo UI" w:hAnsi="Meiryo UI" w:hint="eastAsia"/>
          <w:b/>
          <w:sz w:val="28"/>
        </w:rPr>
        <w:t xml:space="preserve"> </w:t>
      </w:r>
      <w:r w:rsidR="00592873" w:rsidRPr="00CA7CA9">
        <w:rPr>
          <w:rFonts w:ascii="Meiryo UI" w:eastAsia="Meiryo UI" w:hAnsi="Meiryo UI" w:hint="eastAsia"/>
          <w:b/>
          <w:sz w:val="28"/>
        </w:rPr>
        <w:t>景観</w:t>
      </w:r>
      <w:r w:rsidR="00301F83" w:rsidRPr="00CA7CA9">
        <w:rPr>
          <w:rFonts w:ascii="Meiryo UI" w:eastAsia="Meiryo UI" w:hAnsi="Meiryo UI" w:hint="eastAsia"/>
          <w:b/>
          <w:sz w:val="28"/>
        </w:rPr>
        <w:t>形成</w:t>
      </w:r>
      <w:r w:rsidR="007A7552" w:rsidRPr="00CA7CA9">
        <w:rPr>
          <w:rFonts w:ascii="Meiryo UI" w:eastAsia="Meiryo UI" w:hAnsi="Meiryo UI" w:hint="eastAsia"/>
          <w:b/>
          <w:sz w:val="28"/>
        </w:rPr>
        <w:t>の目標</w:t>
      </w:r>
      <w:r w:rsidR="00592873" w:rsidRPr="00CA7CA9">
        <w:rPr>
          <w:rFonts w:ascii="Meiryo UI" w:eastAsia="Meiryo UI" w:hAnsi="Meiryo UI" w:hint="eastAsia"/>
          <w:b/>
          <w:sz w:val="28"/>
        </w:rPr>
        <w:t>設定シート</w:t>
      </w:r>
      <w:r w:rsidR="00AC4E5D" w:rsidRPr="00CA7CA9">
        <w:rPr>
          <w:rFonts w:ascii="Meiryo UI" w:eastAsia="Meiryo UI" w:hAnsi="Meiryo UI" w:hint="eastAsia"/>
          <w:b/>
          <w:sz w:val="28"/>
        </w:rPr>
        <w:t>②</w:t>
      </w:r>
    </w:p>
    <w:p w:rsidR="00301F83" w:rsidRPr="00CA7CA9" w:rsidRDefault="001B7F75" w:rsidP="00B41E4A">
      <w:pPr>
        <w:spacing w:line="500" w:lineRule="exact"/>
        <w:jc w:val="center"/>
        <w:rPr>
          <w:rFonts w:ascii="Meiryo UI" w:eastAsia="Meiryo UI" w:hAnsi="Meiryo UI"/>
          <w:b/>
          <w:sz w:val="28"/>
        </w:rPr>
      </w:pPr>
      <w:r w:rsidRPr="00CA7CA9">
        <w:rPr>
          <w:rFonts w:ascii="Meiryo UI" w:eastAsia="Meiryo UI" w:hAnsi="Meiryo UI" w:hint="eastAsia"/>
          <w:b/>
          <w:sz w:val="28"/>
        </w:rPr>
        <w:t xml:space="preserve"> ※大阪府公共事業景観形成指針にかかるチェックリスト</w:t>
      </w:r>
    </w:p>
    <w:p w:rsidR="00B41E4A" w:rsidRPr="00CA7CA9" w:rsidRDefault="00B41E4A" w:rsidP="00B41E4A">
      <w:pPr>
        <w:spacing w:line="100" w:lineRule="exact"/>
        <w:jc w:val="center"/>
        <w:rPr>
          <w:rFonts w:ascii="Meiryo UI" w:eastAsia="Meiryo UI" w:hAnsi="Meiryo UI"/>
          <w:b/>
          <w:sz w:val="28"/>
        </w:rPr>
      </w:pPr>
    </w:p>
    <w:tbl>
      <w:tblPr>
        <w:tblStyle w:val="a3"/>
        <w:tblW w:w="10349" w:type="dxa"/>
        <w:tblInd w:w="-289" w:type="dxa"/>
        <w:tblLayout w:type="fixed"/>
        <w:tblLook w:val="04A0" w:firstRow="1" w:lastRow="0" w:firstColumn="1" w:lastColumn="0" w:noHBand="0" w:noVBand="1"/>
      </w:tblPr>
      <w:tblGrid>
        <w:gridCol w:w="1277"/>
        <w:gridCol w:w="26"/>
        <w:gridCol w:w="682"/>
        <w:gridCol w:w="1985"/>
        <w:gridCol w:w="1134"/>
        <w:gridCol w:w="1559"/>
        <w:gridCol w:w="992"/>
        <w:gridCol w:w="2694"/>
      </w:tblGrid>
      <w:tr w:rsidR="00CA7CA9" w:rsidRPr="00CA7CA9" w:rsidTr="00EA1933">
        <w:trPr>
          <w:trHeight w:val="305"/>
        </w:trPr>
        <w:tc>
          <w:tcPr>
            <w:tcW w:w="1303" w:type="dxa"/>
            <w:gridSpan w:val="2"/>
            <w:shd w:val="clear" w:color="auto" w:fill="F2F2F2" w:themeFill="background1" w:themeFillShade="F2"/>
            <w:vAlign w:val="center"/>
          </w:tcPr>
          <w:p w:rsidR="00EA1933" w:rsidRPr="00CA7CA9" w:rsidRDefault="00EA1933" w:rsidP="00EA1933">
            <w:pPr>
              <w:jc w:val="center"/>
              <w:rPr>
                <w:rFonts w:ascii="Meiryo UI" w:eastAsia="Meiryo UI" w:hAnsi="Meiryo UI"/>
                <w:szCs w:val="18"/>
              </w:rPr>
            </w:pPr>
            <w:r w:rsidRPr="00CA7CA9">
              <w:rPr>
                <w:rFonts w:ascii="Meiryo UI" w:eastAsia="Meiryo UI" w:hAnsi="Meiryo UI" w:hint="eastAsia"/>
                <w:szCs w:val="18"/>
              </w:rPr>
              <w:t>記入日</w:t>
            </w:r>
          </w:p>
        </w:tc>
        <w:tc>
          <w:tcPr>
            <w:tcW w:w="9046" w:type="dxa"/>
            <w:gridSpan w:val="6"/>
            <w:shd w:val="clear" w:color="auto" w:fill="auto"/>
            <w:vAlign w:val="center"/>
          </w:tcPr>
          <w:p w:rsidR="00EA1933" w:rsidRPr="00CA7CA9" w:rsidRDefault="00260981" w:rsidP="001B1F6F">
            <w:pPr>
              <w:ind w:rightChars="88" w:right="185" w:firstLineChars="100" w:firstLine="180"/>
              <w:jc w:val="left"/>
              <w:rPr>
                <w:rFonts w:ascii="Meiryo UI" w:eastAsia="Meiryo UI" w:hAnsi="Meiryo UI"/>
                <w:szCs w:val="18"/>
              </w:rPr>
            </w:pPr>
            <w:r w:rsidRPr="00CA7CA9">
              <w:rPr>
                <w:rFonts w:ascii="ＭＳ 明朝" w:hAnsi="ＭＳ 明朝" w:hint="eastAsia"/>
                <w:sz w:val="18"/>
                <w:szCs w:val="18"/>
              </w:rPr>
              <w:t>令和２</w:t>
            </w:r>
            <w:r w:rsidR="00477D08" w:rsidRPr="00CA7CA9">
              <w:rPr>
                <w:rFonts w:ascii="ＭＳ 明朝" w:hAnsi="ＭＳ 明朝" w:hint="eastAsia"/>
                <w:sz w:val="18"/>
                <w:szCs w:val="18"/>
              </w:rPr>
              <w:t>年</w:t>
            </w:r>
            <w:r w:rsidR="001B1F6F" w:rsidRPr="00CA7CA9">
              <w:rPr>
                <w:rFonts w:ascii="ＭＳ 明朝" w:hAnsi="ＭＳ 明朝" w:hint="eastAsia"/>
                <w:sz w:val="18"/>
                <w:szCs w:val="18"/>
              </w:rPr>
              <w:t>７</w:t>
            </w:r>
            <w:r w:rsidR="00477D08" w:rsidRPr="00CA7CA9">
              <w:rPr>
                <w:rFonts w:ascii="ＭＳ 明朝" w:hAnsi="ＭＳ 明朝" w:hint="eastAsia"/>
                <w:sz w:val="18"/>
                <w:szCs w:val="18"/>
              </w:rPr>
              <w:t>月</w:t>
            </w:r>
            <w:r w:rsidRPr="00CA7CA9">
              <w:rPr>
                <w:rFonts w:ascii="ＭＳ 明朝" w:hAnsi="ＭＳ 明朝" w:hint="eastAsia"/>
                <w:sz w:val="18"/>
                <w:szCs w:val="18"/>
              </w:rPr>
              <w:t>２</w:t>
            </w:r>
            <w:r w:rsidR="00477D08" w:rsidRPr="00CA7CA9">
              <w:rPr>
                <w:rFonts w:ascii="ＭＳ 明朝" w:hAnsi="ＭＳ 明朝" w:hint="eastAsia"/>
                <w:sz w:val="18"/>
                <w:szCs w:val="18"/>
              </w:rPr>
              <w:t>日</w:t>
            </w:r>
          </w:p>
        </w:tc>
      </w:tr>
      <w:tr w:rsidR="00CA7CA9" w:rsidRPr="00CA7CA9" w:rsidTr="00477D08">
        <w:trPr>
          <w:trHeight w:val="305"/>
        </w:trPr>
        <w:tc>
          <w:tcPr>
            <w:tcW w:w="1303" w:type="dxa"/>
            <w:gridSpan w:val="2"/>
            <w:shd w:val="clear" w:color="auto" w:fill="F2F2F2" w:themeFill="background1" w:themeFillShade="F2"/>
            <w:vAlign w:val="center"/>
          </w:tcPr>
          <w:p w:rsidR="00EA1933" w:rsidRPr="00CA7CA9" w:rsidRDefault="00EA1933" w:rsidP="00AC4E5D">
            <w:pPr>
              <w:jc w:val="center"/>
              <w:rPr>
                <w:rFonts w:ascii="Meiryo UI" w:eastAsia="Meiryo UI" w:hAnsi="Meiryo UI"/>
                <w:szCs w:val="18"/>
              </w:rPr>
            </w:pPr>
            <w:r w:rsidRPr="00CA7CA9">
              <w:rPr>
                <w:rFonts w:ascii="Meiryo UI" w:eastAsia="Meiryo UI" w:hAnsi="Meiryo UI" w:hint="eastAsia"/>
                <w:szCs w:val="18"/>
              </w:rPr>
              <w:t>記入者</w:t>
            </w:r>
          </w:p>
        </w:tc>
        <w:tc>
          <w:tcPr>
            <w:tcW w:w="682" w:type="dxa"/>
            <w:shd w:val="clear" w:color="auto" w:fill="F2F2F2" w:themeFill="background1" w:themeFillShade="F2"/>
            <w:vAlign w:val="center"/>
          </w:tcPr>
          <w:p w:rsidR="00EA1933" w:rsidRPr="00CA7CA9" w:rsidRDefault="00EA1933" w:rsidP="00EA1933">
            <w:pPr>
              <w:jc w:val="center"/>
              <w:rPr>
                <w:rFonts w:ascii="Meiryo UI" w:eastAsia="Meiryo UI" w:hAnsi="Meiryo UI"/>
                <w:b/>
                <w:szCs w:val="16"/>
              </w:rPr>
            </w:pPr>
            <w:r w:rsidRPr="00CA7CA9">
              <w:rPr>
                <w:rFonts w:ascii="Meiryo UI" w:eastAsia="Meiryo UI" w:hAnsi="Meiryo UI" w:hint="eastAsia"/>
                <w:szCs w:val="16"/>
              </w:rPr>
              <w:t>所属</w:t>
            </w:r>
          </w:p>
        </w:tc>
        <w:tc>
          <w:tcPr>
            <w:tcW w:w="1985" w:type="dxa"/>
            <w:shd w:val="clear" w:color="auto" w:fill="auto"/>
            <w:vAlign w:val="center"/>
          </w:tcPr>
          <w:p w:rsidR="00EA1933" w:rsidRPr="00CA7CA9" w:rsidRDefault="00477D08" w:rsidP="00AC4E5D">
            <w:pPr>
              <w:rPr>
                <w:rFonts w:ascii="ＭＳ 明朝" w:hAnsi="ＭＳ 明朝"/>
                <w:b/>
                <w:szCs w:val="18"/>
              </w:rPr>
            </w:pPr>
            <w:r w:rsidRPr="00CA7CA9">
              <w:rPr>
                <w:rFonts w:ascii="ＭＳ 明朝" w:hAnsi="ＭＳ 明朝" w:hint="eastAsia"/>
                <w:b/>
                <w:sz w:val="18"/>
                <w:szCs w:val="18"/>
              </w:rPr>
              <w:t>公共建築室</w:t>
            </w:r>
          </w:p>
        </w:tc>
        <w:tc>
          <w:tcPr>
            <w:tcW w:w="1134" w:type="dxa"/>
            <w:shd w:val="clear" w:color="auto" w:fill="F2F2F2" w:themeFill="background1" w:themeFillShade="F2"/>
            <w:vAlign w:val="center"/>
          </w:tcPr>
          <w:p w:rsidR="00EA1933" w:rsidRPr="00CA7CA9" w:rsidRDefault="00EA1933" w:rsidP="00EA1933">
            <w:pPr>
              <w:jc w:val="center"/>
              <w:rPr>
                <w:rFonts w:ascii="ＭＳ 明朝" w:hAnsi="ＭＳ 明朝"/>
                <w:b/>
                <w:szCs w:val="18"/>
              </w:rPr>
            </w:pPr>
            <w:r w:rsidRPr="00CA7CA9">
              <w:rPr>
                <w:rFonts w:ascii="Meiryo UI" w:eastAsia="Meiryo UI" w:hAnsi="Meiryo UI" w:hint="eastAsia"/>
                <w:szCs w:val="16"/>
              </w:rPr>
              <w:t>担当者名</w:t>
            </w:r>
          </w:p>
        </w:tc>
        <w:tc>
          <w:tcPr>
            <w:tcW w:w="1559" w:type="dxa"/>
            <w:shd w:val="clear" w:color="auto" w:fill="auto"/>
            <w:vAlign w:val="center"/>
          </w:tcPr>
          <w:p w:rsidR="00EA1933" w:rsidRPr="00CA7CA9" w:rsidRDefault="00477D08" w:rsidP="00AC4E5D">
            <w:pPr>
              <w:rPr>
                <w:rFonts w:ascii="ＭＳ 明朝" w:hAnsi="ＭＳ 明朝"/>
                <w:b/>
                <w:szCs w:val="18"/>
              </w:rPr>
            </w:pPr>
            <w:r w:rsidRPr="00CA7CA9">
              <w:rPr>
                <w:rFonts w:ascii="ＭＳ 明朝" w:hAnsi="ＭＳ 明朝" w:hint="eastAsia"/>
                <w:b/>
                <w:sz w:val="18"/>
                <w:szCs w:val="18"/>
              </w:rPr>
              <w:t>川上</w:t>
            </w:r>
          </w:p>
        </w:tc>
        <w:tc>
          <w:tcPr>
            <w:tcW w:w="992" w:type="dxa"/>
            <w:shd w:val="clear" w:color="auto" w:fill="F2F2F2" w:themeFill="background1" w:themeFillShade="F2"/>
            <w:vAlign w:val="center"/>
          </w:tcPr>
          <w:p w:rsidR="00EA1933" w:rsidRPr="00CA7CA9" w:rsidRDefault="00EA1933" w:rsidP="00EA1933">
            <w:pPr>
              <w:jc w:val="center"/>
              <w:rPr>
                <w:rFonts w:ascii="Meiryo UI" w:eastAsia="Meiryo UI" w:hAnsi="Meiryo UI"/>
                <w:szCs w:val="16"/>
              </w:rPr>
            </w:pPr>
            <w:r w:rsidRPr="00CA7CA9">
              <w:rPr>
                <w:rFonts w:ascii="Meiryo UI" w:eastAsia="Meiryo UI" w:hAnsi="Meiryo UI" w:hint="eastAsia"/>
                <w:szCs w:val="16"/>
                <w:shd w:val="clear" w:color="auto" w:fill="F2F2F2" w:themeFill="background1" w:themeFillShade="F2"/>
              </w:rPr>
              <w:t>連絡</w:t>
            </w:r>
            <w:r w:rsidRPr="00CA7CA9">
              <w:rPr>
                <w:rFonts w:ascii="Meiryo UI" w:eastAsia="Meiryo UI" w:hAnsi="Meiryo UI" w:hint="eastAsia"/>
                <w:szCs w:val="16"/>
              </w:rPr>
              <w:t>先</w:t>
            </w:r>
          </w:p>
        </w:tc>
        <w:tc>
          <w:tcPr>
            <w:tcW w:w="2694" w:type="dxa"/>
            <w:shd w:val="clear" w:color="auto" w:fill="auto"/>
            <w:vAlign w:val="center"/>
          </w:tcPr>
          <w:p w:rsidR="00EA1933" w:rsidRPr="00CA7CA9" w:rsidRDefault="00477D08" w:rsidP="00477D08">
            <w:pPr>
              <w:ind w:rightChars="88" w:right="185" w:firstLineChars="14" w:firstLine="25"/>
              <w:jc w:val="right"/>
              <w:rPr>
                <w:rFonts w:ascii="Meiryo UI" w:eastAsia="Meiryo UI" w:hAnsi="Meiryo UI"/>
                <w:szCs w:val="18"/>
              </w:rPr>
            </w:pPr>
            <w:r w:rsidRPr="00CA7CA9">
              <w:rPr>
                <w:rFonts w:ascii="ＭＳ 明朝" w:hAnsi="ＭＳ 明朝" w:hint="eastAsia"/>
                <w:b/>
                <w:sz w:val="18"/>
                <w:szCs w:val="18"/>
              </w:rPr>
              <w:t>０６－６２１０－９７９２</w:t>
            </w:r>
          </w:p>
        </w:tc>
      </w:tr>
      <w:tr w:rsidR="00CA7CA9" w:rsidRPr="00CA7CA9" w:rsidTr="00EA1933">
        <w:trPr>
          <w:trHeight w:val="742"/>
        </w:trPr>
        <w:tc>
          <w:tcPr>
            <w:tcW w:w="1303" w:type="dxa"/>
            <w:gridSpan w:val="2"/>
            <w:shd w:val="clear" w:color="auto" w:fill="F2F2F2" w:themeFill="background1" w:themeFillShade="F2"/>
            <w:vAlign w:val="center"/>
          </w:tcPr>
          <w:p w:rsidR="001B7F75" w:rsidRPr="00CA7CA9" w:rsidRDefault="001B7F75" w:rsidP="006069E3">
            <w:pPr>
              <w:jc w:val="center"/>
              <w:rPr>
                <w:rFonts w:ascii="Meiryo UI" w:eastAsia="Meiryo UI" w:hAnsi="Meiryo UI"/>
                <w:sz w:val="22"/>
              </w:rPr>
            </w:pPr>
            <w:r w:rsidRPr="00CA7CA9">
              <w:rPr>
                <w:rFonts w:ascii="Meiryo UI" w:eastAsia="Meiryo UI" w:hAnsi="Meiryo UI" w:hint="eastAsia"/>
                <w:sz w:val="22"/>
              </w:rPr>
              <w:t>事業名称</w:t>
            </w:r>
          </w:p>
        </w:tc>
        <w:tc>
          <w:tcPr>
            <w:tcW w:w="9046" w:type="dxa"/>
            <w:gridSpan w:val="6"/>
          </w:tcPr>
          <w:p w:rsidR="001B7F75" w:rsidRPr="00CA7CA9" w:rsidRDefault="001B7F75" w:rsidP="00AC4E5D">
            <w:pPr>
              <w:spacing w:line="300" w:lineRule="exact"/>
              <w:rPr>
                <w:rFonts w:ascii="Meiryo UI" w:eastAsia="Meiryo UI" w:hAnsi="Meiryo UI"/>
                <w:sz w:val="18"/>
                <w:szCs w:val="20"/>
              </w:rPr>
            </w:pPr>
            <w:r w:rsidRPr="00CA7CA9">
              <w:rPr>
                <w:rFonts w:ascii="Meiryo UI" w:eastAsia="Meiryo UI" w:hAnsi="Meiryo UI" w:hint="eastAsia"/>
                <w:sz w:val="18"/>
                <w:szCs w:val="20"/>
              </w:rPr>
              <w:t>※</w:t>
            </w:r>
            <w:r w:rsidRPr="00CA7CA9">
              <w:rPr>
                <w:rFonts w:ascii="Meiryo UI" w:eastAsia="Meiryo UI" w:hAnsi="Meiryo UI" w:hint="eastAsia"/>
                <w:i/>
                <w:sz w:val="18"/>
                <w:szCs w:val="20"/>
              </w:rPr>
              <w:t>施設の名称及び新築・改修・改築等の別が分</w:t>
            </w:r>
            <w:r w:rsidRPr="00CA7CA9">
              <w:rPr>
                <w:rFonts w:ascii="Meiryo UI" w:eastAsia="Meiryo UI" w:hAnsi="Meiryo UI" w:hint="eastAsia"/>
                <w:sz w:val="18"/>
                <w:szCs w:val="20"/>
              </w:rPr>
              <w:t>かるように記載してください</w:t>
            </w:r>
          </w:p>
          <w:p w:rsidR="00477D08" w:rsidRPr="00CA7CA9" w:rsidRDefault="00477D08" w:rsidP="00477D08">
            <w:pPr>
              <w:rPr>
                <w:rFonts w:ascii="ＭＳ 明朝" w:hAnsi="ＭＳ 明朝"/>
                <w:b/>
                <w:szCs w:val="21"/>
              </w:rPr>
            </w:pPr>
            <w:r w:rsidRPr="00CA7CA9">
              <w:rPr>
                <w:rFonts w:ascii="ＭＳ 明朝" w:cs="ＭＳ 明朝" w:hint="eastAsia"/>
                <w:b/>
                <w:kern w:val="0"/>
                <w:szCs w:val="21"/>
                <w:lang w:val="ja-JP"/>
              </w:rPr>
              <w:t>大阪府立こんごう福祉センター（福祉型障がい児入所施設）改築工事</w:t>
            </w:r>
          </w:p>
          <w:p w:rsidR="005E575C" w:rsidRPr="00CA7CA9" w:rsidRDefault="00477D08" w:rsidP="00884334">
            <w:pPr>
              <w:spacing w:line="440" w:lineRule="exact"/>
              <w:ind w:rightChars="86" w:right="181"/>
              <w:jc w:val="right"/>
              <w:rPr>
                <w:rFonts w:ascii="Meiryo UI" w:eastAsia="Meiryo UI" w:hAnsi="Meiryo UI"/>
                <w:sz w:val="22"/>
                <w:szCs w:val="20"/>
                <w:u w:val="single"/>
              </w:rPr>
            </w:pPr>
            <w:r w:rsidRPr="00CA7CA9">
              <w:rPr>
                <w:rFonts w:ascii="Meiryo UI" w:eastAsia="Meiryo UI" w:hAnsi="Meiryo UI" w:hint="eastAsia"/>
                <w:noProof/>
                <w:sz w:val="22"/>
                <w:szCs w:val="20"/>
                <w:u w:val="single"/>
              </w:rPr>
              <mc:AlternateContent>
                <mc:Choice Requires="wps">
                  <w:drawing>
                    <wp:anchor distT="0" distB="0" distL="114300" distR="114300" simplePos="0" relativeHeight="251661312" behindDoc="0" locked="0" layoutInCell="1" allowOverlap="1" wp14:anchorId="7396B772" wp14:editId="780893AF">
                      <wp:simplePos x="0" y="0"/>
                      <wp:positionH relativeFrom="column">
                        <wp:posOffset>4533787</wp:posOffset>
                      </wp:positionH>
                      <wp:positionV relativeFrom="paragraph">
                        <wp:posOffset>21116</wp:posOffset>
                      </wp:positionV>
                      <wp:extent cx="879764" cy="277091"/>
                      <wp:effectExtent l="0" t="0" r="15875" b="27940"/>
                      <wp:wrapNone/>
                      <wp:docPr id="2" name="楕円 2"/>
                      <wp:cNvGraphicFramePr/>
                      <a:graphic xmlns:a="http://schemas.openxmlformats.org/drawingml/2006/main">
                        <a:graphicData uri="http://schemas.microsoft.com/office/word/2010/wordprocessingShape">
                          <wps:wsp>
                            <wps:cNvSpPr/>
                            <wps:spPr>
                              <a:xfrm>
                                <a:off x="0" y="0"/>
                                <a:ext cx="879764" cy="277091"/>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6A424" id="楕円 2" o:spid="_x0000_s1026" style="position:absolute;left:0;text-align:left;margin-left:357pt;margin-top:1.65pt;width:69.2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" filled="f" strokecolor="windowText">
                      <v:stroke joinstyle="miter"/>
                    </v:oval>
                  </w:pict>
                </mc:Fallback>
              </mc:AlternateContent>
            </w:r>
            <w:r w:rsidR="005E575C" w:rsidRPr="00CA7CA9">
              <w:rPr>
                <w:rFonts w:ascii="Meiryo UI" w:eastAsia="Meiryo UI" w:hAnsi="Meiryo UI" w:hint="eastAsia"/>
                <w:sz w:val="18"/>
                <w:szCs w:val="20"/>
                <w:u w:val="single"/>
              </w:rPr>
              <w:t>記入時点</w:t>
            </w:r>
            <w:r w:rsidR="00884334" w:rsidRPr="00CA7CA9">
              <w:rPr>
                <w:rFonts w:ascii="Meiryo UI" w:eastAsia="Meiryo UI" w:hAnsi="Meiryo UI" w:hint="eastAsia"/>
                <w:sz w:val="18"/>
                <w:szCs w:val="20"/>
                <w:u w:val="single"/>
              </w:rPr>
              <w:t>（いずれかに○）：</w:t>
            </w:r>
            <w:r w:rsidR="005E575C" w:rsidRPr="00CA7CA9">
              <w:rPr>
                <w:rFonts w:ascii="Meiryo UI" w:eastAsia="Meiryo UI" w:hAnsi="Meiryo UI" w:hint="eastAsia"/>
                <w:sz w:val="18"/>
                <w:szCs w:val="20"/>
                <w:u w:val="single"/>
              </w:rPr>
              <w:t xml:space="preserve">　基本設計(予備設計)　・　実施設計(詳細設計)</w:t>
            </w:r>
          </w:p>
        </w:tc>
      </w:tr>
      <w:tr w:rsidR="00CA7CA9" w:rsidRPr="00CA7CA9" w:rsidTr="00EA1933">
        <w:trPr>
          <w:trHeight w:val="568"/>
        </w:trPr>
        <w:tc>
          <w:tcPr>
            <w:tcW w:w="10349" w:type="dxa"/>
            <w:gridSpan w:val="8"/>
            <w:shd w:val="clear" w:color="auto" w:fill="9CC2E5" w:themeFill="accent1" w:themeFillTint="99"/>
            <w:vAlign w:val="center"/>
          </w:tcPr>
          <w:p w:rsidR="001B7F75" w:rsidRPr="00CA7CA9" w:rsidRDefault="00F15115" w:rsidP="006069E3">
            <w:pPr>
              <w:ind w:firstLineChars="100" w:firstLine="210"/>
              <w:rPr>
                <w:rFonts w:ascii="Meiryo UI" w:eastAsia="Meiryo UI" w:hAnsi="Meiryo UI"/>
                <w:b/>
                <w:szCs w:val="20"/>
              </w:rPr>
            </w:pPr>
            <w:r w:rsidRPr="00CA7CA9">
              <w:rPr>
                <w:rFonts w:ascii="Meiryo UI" w:eastAsia="Meiryo UI" w:hAnsi="Meiryo UI"/>
                <w:b/>
                <w:szCs w:val="20"/>
              </w:rPr>
              <w:t>STEP</w:t>
            </w:r>
            <w:r w:rsidRPr="00CA7CA9">
              <w:rPr>
                <w:rFonts w:ascii="Meiryo UI" w:eastAsia="Meiryo UI" w:hAnsi="Meiryo UI" w:hint="eastAsia"/>
                <w:b/>
                <w:szCs w:val="20"/>
              </w:rPr>
              <w:t>１</w:t>
            </w:r>
            <w:r w:rsidRPr="00CA7CA9">
              <w:rPr>
                <w:rFonts w:ascii="Meiryo UI" w:eastAsia="Meiryo UI" w:hAnsi="Meiryo UI"/>
                <w:b/>
                <w:szCs w:val="20"/>
              </w:rPr>
              <w:t xml:space="preserve">.　</w:t>
            </w:r>
            <w:r w:rsidRPr="00CA7CA9">
              <w:rPr>
                <w:rFonts w:ascii="Meiryo UI" w:eastAsia="Meiryo UI" w:hAnsi="Meiryo UI" w:hint="eastAsia"/>
                <w:b/>
                <w:szCs w:val="20"/>
              </w:rPr>
              <w:t>施設別指針を確認する</w:t>
            </w:r>
            <w:r w:rsidRPr="00CA7CA9">
              <w:rPr>
                <w:rFonts w:ascii="Meiryo UI" w:eastAsia="Meiryo UI" w:hAnsi="Meiryo UI"/>
                <w:b/>
                <w:szCs w:val="20"/>
              </w:rPr>
              <w:t>（</w:t>
            </w:r>
            <w:r w:rsidRPr="00CA7CA9">
              <w:rPr>
                <w:rFonts w:ascii="Meiryo UI" w:eastAsia="Meiryo UI" w:hAnsi="Meiryo UI" w:hint="eastAsia"/>
                <w:b/>
                <w:szCs w:val="20"/>
              </w:rPr>
              <w:t>１</w:t>
            </w:r>
            <w:r w:rsidRPr="00CA7CA9">
              <w:rPr>
                <w:rFonts w:ascii="Meiryo UI" w:eastAsia="Meiryo UI" w:hAnsi="Meiryo UI"/>
                <w:b/>
                <w:szCs w:val="20"/>
              </w:rPr>
              <w:t>）</w:t>
            </w:r>
          </w:p>
        </w:tc>
      </w:tr>
      <w:tr w:rsidR="00CA7CA9" w:rsidRPr="00CA7CA9" w:rsidTr="00EA1933">
        <w:trPr>
          <w:trHeight w:val="624"/>
        </w:trPr>
        <w:tc>
          <w:tcPr>
            <w:tcW w:w="1277" w:type="dxa"/>
            <w:shd w:val="clear" w:color="auto" w:fill="F2F2F2" w:themeFill="background1" w:themeFillShade="F2"/>
            <w:vAlign w:val="center"/>
          </w:tcPr>
          <w:p w:rsidR="006069E3" w:rsidRPr="00CA7CA9" w:rsidRDefault="006069E3" w:rsidP="00C27EFB">
            <w:pPr>
              <w:jc w:val="center"/>
              <w:rPr>
                <w:rFonts w:ascii="Meiryo UI" w:eastAsia="Meiryo UI" w:hAnsi="Meiryo UI"/>
                <w:b/>
                <w:sz w:val="20"/>
                <w:szCs w:val="20"/>
              </w:rPr>
            </w:pPr>
            <w:r w:rsidRPr="00CA7CA9">
              <w:rPr>
                <w:rFonts w:ascii="Meiryo UI" w:eastAsia="Meiryo UI" w:hAnsi="Meiryo UI" w:hint="eastAsia"/>
                <w:b/>
                <w:sz w:val="20"/>
                <w:szCs w:val="20"/>
              </w:rPr>
              <w:t>施設の別</w:t>
            </w:r>
          </w:p>
        </w:tc>
        <w:tc>
          <w:tcPr>
            <w:tcW w:w="5386" w:type="dxa"/>
            <w:gridSpan w:val="5"/>
            <w:shd w:val="clear" w:color="auto" w:fill="F2F2F2" w:themeFill="background1" w:themeFillShade="F2"/>
            <w:vAlign w:val="center"/>
          </w:tcPr>
          <w:p w:rsidR="006069E3" w:rsidRPr="00CA7CA9" w:rsidRDefault="006069E3" w:rsidP="00C27EFB">
            <w:pPr>
              <w:jc w:val="center"/>
              <w:rPr>
                <w:rFonts w:ascii="Meiryo UI" w:eastAsia="Meiryo UI" w:hAnsi="Meiryo UI"/>
                <w:b/>
                <w:sz w:val="20"/>
                <w:szCs w:val="20"/>
              </w:rPr>
            </w:pPr>
            <w:r w:rsidRPr="00CA7CA9">
              <w:rPr>
                <w:rFonts w:ascii="Meiryo UI" w:eastAsia="Meiryo UI" w:hAnsi="Meiryo UI" w:hint="eastAsia"/>
                <w:b/>
                <w:sz w:val="20"/>
                <w:szCs w:val="20"/>
              </w:rPr>
              <w:t>景観形成指針</w:t>
            </w:r>
          </w:p>
        </w:tc>
        <w:tc>
          <w:tcPr>
            <w:tcW w:w="3686" w:type="dxa"/>
            <w:gridSpan w:val="2"/>
            <w:tcBorders>
              <w:bottom w:val="single" w:sz="4" w:space="0" w:color="auto"/>
            </w:tcBorders>
            <w:shd w:val="clear" w:color="auto" w:fill="F2F2F2" w:themeFill="background1" w:themeFillShade="F2"/>
            <w:vAlign w:val="center"/>
          </w:tcPr>
          <w:p w:rsidR="006069E3" w:rsidRPr="00CA7CA9" w:rsidRDefault="006069E3" w:rsidP="00460C89">
            <w:pPr>
              <w:jc w:val="center"/>
              <w:rPr>
                <w:rFonts w:ascii="Meiryo UI" w:eastAsia="Meiryo UI" w:hAnsi="Meiryo UI"/>
                <w:b/>
                <w:szCs w:val="20"/>
              </w:rPr>
            </w:pPr>
            <w:r w:rsidRPr="00CA7CA9">
              <w:rPr>
                <w:rFonts w:ascii="Meiryo UI" w:eastAsia="Meiryo UI" w:hAnsi="Meiryo UI" w:hint="eastAsia"/>
                <w:b/>
                <w:szCs w:val="20"/>
              </w:rPr>
              <w:t>景観に関する基本的な考え方</w:t>
            </w:r>
          </w:p>
        </w:tc>
      </w:tr>
      <w:tr w:rsidR="00CA7CA9" w:rsidRPr="00CA7CA9" w:rsidTr="00884334">
        <w:trPr>
          <w:trHeight w:val="850"/>
        </w:trPr>
        <w:tc>
          <w:tcPr>
            <w:tcW w:w="1277" w:type="dxa"/>
            <w:vMerge w:val="restart"/>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r w:rsidRPr="00CA7CA9">
              <w:rPr>
                <w:rFonts w:ascii="Meiryo UI" w:eastAsia="Meiryo UI" w:hAnsi="Meiryo UI" w:hint="eastAsia"/>
                <w:sz w:val="20"/>
                <w:szCs w:val="20"/>
              </w:rPr>
              <w:t>公共建築物</w:t>
            </w: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周辺景観との調和、道路との一体的な景観形成、地域性を活かしたデザインなど、景観づくりの手本として良好な景観形成を行う。</w:t>
            </w:r>
          </w:p>
        </w:tc>
        <w:tc>
          <w:tcPr>
            <w:tcW w:w="3686" w:type="dxa"/>
            <w:gridSpan w:val="2"/>
            <w:shd w:val="clear" w:color="auto" w:fill="auto"/>
          </w:tcPr>
          <w:p w:rsidR="00477D08" w:rsidRPr="00CA7CA9" w:rsidRDefault="00260981" w:rsidP="00477D08">
            <w:pPr>
              <w:rPr>
                <w:rFonts w:ascii="Meiryo UI" w:eastAsia="Meiryo UI" w:hAnsi="Meiryo UI"/>
                <w:sz w:val="20"/>
                <w:szCs w:val="20"/>
              </w:rPr>
            </w:pPr>
            <w:r w:rsidRPr="00CA7CA9">
              <w:rPr>
                <w:rFonts w:ascii="Meiryo UI" w:eastAsia="Meiryo UI" w:hAnsi="Meiryo UI" w:hint="eastAsia"/>
                <w:sz w:val="20"/>
                <w:szCs w:val="20"/>
              </w:rPr>
              <w:t>□</w:t>
            </w:r>
            <w:r w:rsidR="00477D08" w:rsidRPr="00CA7CA9">
              <w:rPr>
                <w:rFonts w:ascii="Meiryo UI" w:eastAsia="Meiryo UI" w:hAnsi="Meiryo UI" w:hint="eastAsia"/>
                <w:sz w:val="20"/>
                <w:szCs w:val="20"/>
              </w:rPr>
              <w:t>行った　□行っていない　■検討中</w:t>
            </w:r>
          </w:p>
          <w:p w:rsidR="00477D08" w:rsidRPr="00CA7CA9" w:rsidRDefault="00260981" w:rsidP="00260981">
            <w:pPr>
              <w:rPr>
                <w:rFonts w:ascii="ＭＳ 明朝" w:hAnsi="ＭＳ 明朝"/>
                <w:sz w:val="20"/>
                <w:szCs w:val="20"/>
              </w:rPr>
            </w:pPr>
            <w:r w:rsidRPr="00CA7CA9">
              <w:rPr>
                <w:rFonts w:ascii="ＭＳ 明朝" w:hAnsi="ＭＳ 明朝" w:hint="eastAsia"/>
                <w:sz w:val="20"/>
                <w:szCs w:val="20"/>
              </w:rPr>
              <w:t>豊かな自然を生かし、周辺地域と調和した景観形成を行う。</w:t>
            </w: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建築物周辺の附帯物（高架水槽、ダクト類、エアコン室外機等）については、建築物との一体化や敷地の外から見えない位置への配置など、外観に配慮する。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477D08" w:rsidRPr="00CA7CA9" w:rsidRDefault="00477D08" w:rsidP="00477D08">
            <w:pPr>
              <w:rPr>
                <w:rFonts w:ascii="ＭＳ 明朝" w:hAnsi="ＭＳ 明朝"/>
                <w:sz w:val="20"/>
                <w:szCs w:val="20"/>
              </w:rPr>
            </w:pPr>
            <w:r w:rsidRPr="00CA7CA9">
              <w:rPr>
                <w:rFonts w:ascii="ＭＳ 明朝" w:hAnsi="ＭＳ 明朝" w:hint="eastAsia"/>
                <w:sz w:val="20"/>
                <w:szCs w:val="20"/>
              </w:rPr>
              <w:t>屋上設置機器等の目隠しを行う。</w:t>
            </w: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上部利用可能な施設の上部利用や広場の設置など、周辺景観と調和し、開かれた外部空間づくりを進める。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□進めた　□進めていない　■検討中</w:t>
            </w:r>
          </w:p>
          <w:p w:rsidR="00477D08" w:rsidRPr="00CA7CA9" w:rsidRDefault="00260981" w:rsidP="00477D08">
            <w:pPr>
              <w:rPr>
                <w:rFonts w:ascii="ＭＳ 明朝" w:hAnsi="ＭＳ 明朝"/>
                <w:sz w:val="20"/>
                <w:szCs w:val="20"/>
              </w:rPr>
            </w:pPr>
            <w:r w:rsidRPr="00CA7CA9">
              <w:rPr>
                <w:rFonts w:ascii="ＭＳ 明朝" w:hAnsi="ＭＳ 明朝" w:hint="eastAsia"/>
                <w:sz w:val="20"/>
                <w:szCs w:val="20"/>
              </w:rPr>
              <w:t>既存樹木を保存し、</w:t>
            </w:r>
            <w:r w:rsidR="00477D08" w:rsidRPr="00CA7CA9">
              <w:rPr>
                <w:rFonts w:ascii="ＭＳ 明朝" w:hAnsi="ＭＳ 明朝" w:hint="eastAsia"/>
                <w:sz w:val="20"/>
                <w:szCs w:val="20"/>
              </w:rPr>
              <w:t>緑に囲まれた広場の計画を行う。</w:t>
            </w:r>
          </w:p>
          <w:p w:rsidR="00477D08" w:rsidRPr="00CA7CA9" w:rsidRDefault="00477D08" w:rsidP="00477D08">
            <w:pPr>
              <w:rPr>
                <w:rFonts w:ascii="Meiryo UI" w:eastAsia="Meiryo UI" w:hAnsi="Meiryo UI"/>
                <w:sz w:val="20"/>
                <w:szCs w:val="20"/>
              </w:rPr>
            </w:pP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駐車場、駐輪場及びごみ置き場等を敷地の外から見える場所に設置する場合は、植栽により修景し、又は建築物等と一体化するなど、外観に配慮する。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477D08" w:rsidRPr="00CA7CA9" w:rsidRDefault="00477D08" w:rsidP="00260981">
            <w:pPr>
              <w:rPr>
                <w:rFonts w:ascii="ＭＳ 明朝" w:hAnsi="ＭＳ 明朝"/>
                <w:sz w:val="20"/>
                <w:szCs w:val="20"/>
              </w:rPr>
            </w:pPr>
            <w:r w:rsidRPr="00CA7CA9">
              <w:rPr>
                <w:rFonts w:ascii="ＭＳ 明朝" w:hAnsi="ＭＳ 明朝" w:hint="eastAsia"/>
                <w:sz w:val="20"/>
                <w:szCs w:val="20"/>
              </w:rPr>
              <w:t>付属建物は植栽により</w:t>
            </w:r>
            <w:r w:rsidR="00260981" w:rsidRPr="00CA7CA9">
              <w:rPr>
                <w:rFonts w:ascii="ＭＳ 明朝" w:hAnsi="ＭＳ 明朝" w:hint="eastAsia"/>
                <w:sz w:val="20"/>
                <w:szCs w:val="20"/>
              </w:rPr>
              <w:t>修景</w:t>
            </w:r>
            <w:r w:rsidRPr="00CA7CA9">
              <w:rPr>
                <w:rFonts w:ascii="ＭＳ 明朝" w:hAnsi="ＭＳ 明朝" w:hint="eastAsia"/>
                <w:sz w:val="20"/>
                <w:szCs w:val="20"/>
              </w:rPr>
              <w:t>を行う。</w:t>
            </w: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敷地内の緑化等を推進することでヒートアイランド対策など環境に配慮し、都市のアメニティ創造並びに景観向上に努める。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477D08" w:rsidRPr="00CA7CA9" w:rsidRDefault="00260981" w:rsidP="00477D08">
            <w:pPr>
              <w:rPr>
                <w:rFonts w:ascii="ＭＳ 明朝" w:hAnsi="ＭＳ 明朝"/>
                <w:sz w:val="20"/>
                <w:szCs w:val="20"/>
              </w:rPr>
            </w:pPr>
            <w:r w:rsidRPr="00CA7CA9">
              <w:rPr>
                <w:rFonts w:ascii="ＭＳ 明朝" w:hAnsi="ＭＳ 明朝" w:hint="eastAsia"/>
                <w:sz w:val="20"/>
                <w:szCs w:val="20"/>
              </w:rPr>
              <w:t>既存樹木を保存するなど、</w:t>
            </w:r>
            <w:r w:rsidR="00477D08" w:rsidRPr="00CA7CA9">
              <w:rPr>
                <w:rFonts w:ascii="ＭＳ 明朝" w:hAnsi="ＭＳ 明朝" w:hint="eastAsia"/>
                <w:sz w:val="20"/>
                <w:szCs w:val="20"/>
              </w:rPr>
              <w:t>周囲の緑を生かした計画を行う。</w:t>
            </w: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敷地周辺にある緑との連続性や安全面等に配慮しつつ、道路に面する敷際に緑を適切に配置する等、植栽する樹木の位置、種類、形状等を検討する。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□検討した　□検討していない　■検討中</w:t>
            </w:r>
          </w:p>
          <w:p w:rsidR="00477D08" w:rsidRPr="00CA7CA9" w:rsidRDefault="00260981" w:rsidP="00477D08">
            <w:pPr>
              <w:rPr>
                <w:rFonts w:ascii="ＭＳ 明朝" w:hAnsi="ＭＳ 明朝"/>
                <w:sz w:val="20"/>
                <w:szCs w:val="20"/>
              </w:rPr>
            </w:pPr>
            <w:r w:rsidRPr="00CA7CA9">
              <w:rPr>
                <w:rFonts w:ascii="ＭＳ 明朝" w:hAnsi="ＭＳ 明朝" w:hint="eastAsia"/>
                <w:sz w:val="20"/>
                <w:szCs w:val="20"/>
              </w:rPr>
              <w:t>アプローチの景観をシミュレートするなど、</w:t>
            </w:r>
            <w:r w:rsidR="00477D08" w:rsidRPr="00CA7CA9">
              <w:rPr>
                <w:rFonts w:ascii="ＭＳ 明朝" w:hAnsi="ＭＳ 明朝" w:hint="eastAsia"/>
                <w:sz w:val="20"/>
                <w:szCs w:val="20"/>
              </w:rPr>
              <w:t>周囲の緑を生かした計画を行う。</w:t>
            </w:r>
          </w:p>
        </w:tc>
      </w:tr>
      <w:tr w:rsidR="00CA7CA9" w:rsidRPr="00CA7CA9" w:rsidTr="00884334">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適切な維持管理を行い、外観を美しく保つとともに、耐震改修等の際にも、外観に配慮する。</w:t>
            </w:r>
          </w:p>
        </w:tc>
        <w:tc>
          <w:tcPr>
            <w:tcW w:w="3686"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477D08" w:rsidRPr="00CA7CA9" w:rsidRDefault="00477D08" w:rsidP="00477D08">
            <w:pPr>
              <w:rPr>
                <w:rFonts w:ascii="ＭＳ 明朝" w:hAnsi="ＭＳ 明朝"/>
                <w:sz w:val="20"/>
                <w:szCs w:val="20"/>
              </w:rPr>
            </w:pPr>
            <w:r w:rsidRPr="00CA7CA9">
              <w:rPr>
                <w:rFonts w:ascii="ＭＳ 明朝" w:hAnsi="ＭＳ 明朝" w:hint="eastAsia"/>
                <w:sz w:val="20"/>
                <w:szCs w:val="20"/>
              </w:rPr>
              <w:t>維持管理しやすい材料の選択など外観の劣化を少しでも防ぐ計画を行う。</w:t>
            </w:r>
          </w:p>
        </w:tc>
      </w:tr>
    </w:tbl>
    <w:p w:rsidR="00B47CDD" w:rsidRPr="00CA7CA9" w:rsidRDefault="00B47CDD"/>
    <w:p w:rsidR="00B47CDD" w:rsidRPr="00CA7CA9" w:rsidRDefault="00B47CDD">
      <w:pPr>
        <w:widowControl/>
        <w:jc w:val="left"/>
      </w:pPr>
      <w:r w:rsidRPr="00CA7CA9">
        <w:br w:type="page"/>
      </w:r>
    </w:p>
    <w:tbl>
      <w:tblPr>
        <w:tblStyle w:val="a3"/>
        <w:tblW w:w="10353" w:type="dxa"/>
        <w:tblInd w:w="-289" w:type="dxa"/>
        <w:tblLayout w:type="fixed"/>
        <w:tblLook w:val="04A0" w:firstRow="1" w:lastRow="0" w:firstColumn="1" w:lastColumn="0" w:noHBand="0" w:noVBand="1"/>
      </w:tblPr>
      <w:tblGrid>
        <w:gridCol w:w="1277"/>
        <w:gridCol w:w="5386"/>
        <w:gridCol w:w="3683"/>
        <w:gridCol w:w="7"/>
      </w:tblGrid>
      <w:tr w:rsidR="00CA7CA9" w:rsidRPr="00CA7CA9" w:rsidTr="00F15115">
        <w:trPr>
          <w:gridAfter w:val="1"/>
          <w:wAfter w:w="7" w:type="dxa"/>
          <w:trHeight w:val="567"/>
        </w:trPr>
        <w:tc>
          <w:tcPr>
            <w:tcW w:w="10346" w:type="dxa"/>
            <w:gridSpan w:val="3"/>
            <w:shd w:val="clear" w:color="auto" w:fill="9CC2E5" w:themeFill="accent1" w:themeFillTint="99"/>
            <w:vAlign w:val="center"/>
          </w:tcPr>
          <w:p w:rsidR="001B7F75" w:rsidRPr="00CA7CA9" w:rsidRDefault="00F15115" w:rsidP="00C27EFB">
            <w:pPr>
              <w:ind w:firstLineChars="100" w:firstLine="200"/>
              <w:rPr>
                <w:rFonts w:ascii="Meiryo UI" w:eastAsia="Meiryo UI" w:hAnsi="Meiryo UI"/>
                <w:b/>
                <w:sz w:val="20"/>
                <w:szCs w:val="20"/>
              </w:rPr>
            </w:pPr>
            <w:r w:rsidRPr="00CA7CA9">
              <w:rPr>
                <w:rFonts w:ascii="Meiryo UI" w:eastAsia="Meiryo UI" w:hAnsi="Meiryo UI" w:hint="eastAsia"/>
                <w:b/>
                <w:sz w:val="20"/>
                <w:szCs w:val="20"/>
              </w:rPr>
              <w:lastRenderedPageBreak/>
              <w:t>STEP２.　共通指針を確認する（１）</w:t>
            </w:r>
          </w:p>
        </w:tc>
      </w:tr>
      <w:tr w:rsidR="00CA7CA9" w:rsidRPr="00CA7CA9" w:rsidTr="00F15115">
        <w:trPr>
          <w:trHeight w:val="737"/>
        </w:trPr>
        <w:tc>
          <w:tcPr>
            <w:tcW w:w="1277" w:type="dxa"/>
            <w:shd w:val="clear" w:color="auto" w:fill="F2F2F2" w:themeFill="background1" w:themeFillShade="F2"/>
            <w:vAlign w:val="center"/>
          </w:tcPr>
          <w:p w:rsidR="00884334" w:rsidRPr="00CA7CA9" w:rsidRDefault="00C27EFB" w:rsidP="00B47CDD">
            <w:pPr>
              <w:jc w:val="center"/>
              <w:rPr>
                <w:rFonts w:ascii="Meiryo UI" w:eastAsia="Meiryo UI" w:hAnsi="Meiryo UI"/>
                <w:b/>
                <w:sz w:val="20"/>
                <w:szCs w:val="20"/>
              </w:rPr>
            </w:pPr>
            <w:r w:rsidRPr="00CA7CA9">
              <w:rPr>
                <w:rFonts w:ascii="Meiryo UI" w:eastAsia="Meiryo UI" w:hAnsi="Meiryo UI" w:hint="eastAsia"/>
                <w:b/>
                <w:sz w:val="20"/>
                <w:szCs w:val="20"/>
              </w:rPr>
              <w:t>構成要素</w:t>
            </w:r>
          </w:p>
          <w:p w:rsidR="00C27EFB" w:rsidRPr="00CA7CA9" w:rsidRDefault="00C27EFB" w:rsidP="00B47CDD">
            <w:pPr>
              <w:jc w:val="center"/>
              <w:rPr>
                <w:rFonts w:ascii="Meiryo UI" w:eastAsia="Meiryo UI" w:hAnsi="Meiryo UI"/>
                <w:b/>
                <w:sz w:val="20"/>
                <w:szCs w:val="20"/>
              </w:rPr>
            </w:pPr>
            <w:r w:rsidRPr="00CA7CA9">
              <w:rPr>
                <w:rFonts w:ascii="Meiryo UI" w:eastAsia="Meiryo UI" w:hAnsi="Meiryo UI" w:hint="eastAsia"/>
                <w:b/>
                <w:sz w:val="20"/>
                <w:szCs w:val="20"/>
              </w:rPr>
              <w:t>の別</w:t>
            </w:r>
          </w:p>
        </w:tc>
        <w:tc>
          <w:tcPr>
            <w:tcW w:w="5386" w:type="dxa"/>
            <w:shd w:val="clear" w:color="auto" w:fill="F2F2F2" w:themeFill="background1" w:themeFillShade="F2"/>
            <w:vAlign w:val="center"/>
          </w:tcPr>
          <w:p w:rsidR="00C27EFB" w:rsidRPr="00CA7CA9" w:rsidRDefault="00C27EFB" w:rsidP="005E575C">
            <w:pPr>
              <w:jc w:val="center"/>
              <w:rPr>
                <w:rFonts w:ascii="Meiryo UI" w:eastAsia="Meiryo UI" w:hAnsi="Meiryo UI"/>
                <w:b/>
                <w:sz w:val="20"/>
                <w:szCs w:val="20"/>
              </w:rPr>
            </w:pPr>
            <w:r w:rsidRPr="00CA7CA9">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C27EFB" w:rsidRPr="00CA7CA9" w:rsidRDefault="00884334" w:rsidP="005E575C">
            <w:pPr>
              <w:jc w:val="center"/>
              <w:rPr>
                <w:rFonts w:ascii="Meiryo UI" w:eastAsia="Meiryo UI" w:hAnsi="Meiryo UI"/>
                <w:b/>
                <w:sz w:val="20"/>
                <w:szCs w:val="20"/>
              </w:rPr>
            </w:pPr>
            <w:r w:rsidRPr="00CA7CA9">
              <w:rPr>
                <w:rFonts w:ascii="Meiryo UI" w:eastAsia="Meiryo UI" w:hAnsi="Meiryo UI" w:hint="eastAsia"/>
                <w:b/>
                <w:sz w:val="20"/>
                <w:szCs w:val="20"/>
              </w:rPr>
              <w:t>景観に関する基本的な考え方</w:t>
            </w:r>
          </w:p>
        </w:tc>
      </w:tr>
      <w:tr w:rsidR="00CA7CA9" w:rsidRPr="00CA7CA9" w:rsidTr="00F15115">
        <w:trPr>
          <w:trHeight w:val="850"/>
        </w:trPr>
        <w:tc>
          <w:tcPr>
            <w:tcW w:w="1277" w:type="dxa"/>
            <w:vMerge w:val="restart"/>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r w:rsidRPr="00CA7CA9">
              <w:rPr>
                <w:rFonts w:ascii="Meiryo UI" w:eastAsia="Meiryo UI" w:hAnsi="Meiryo UI" w:hint="eastAsia"/>
                <w:sz w:val="20"/>
                <w:szCs w:val="20"/>
              </w:rPr>
              <w:t>斜面、法面</w:t>
            </w:r>
          </w:p>
        </w:tc>
        <w:tc>
          <w:tcPr>
            <w:tcW w:w="5386" w:type="dxa"/>
            <w:shd w:val="clear" w:color="auto" w:fill="F2F2F2" w:themeFill="background1" w:themeFillShade="F2"/>
            <w:vAlign w:val="center"/>
          </w:tcPr>
          <w:p w:rsidR="00C27EFB" w:rsidRPr="00CA7CA9" w:rsidRDefault="00C27EFB" w:rsidP="005E575C">
            <w:pPr>
              <w:rPr>
                <w:rFonts w:ascii="Meiryo UI" w:eastAsia="Meiryo UI" w:hAnsi="Meiryo UI"/>
                <w:sz w:val="20"/>
                <w:szCs w:val="20"/>
              </w:rPr>
            </w:pPr>
            <w:r w:rsidRPr="00CA7CA9">
              <w:rPr>
                <w:rFonts w:ascii="Meiryo UI" w:eastAsia="Meiryo UI" w:hAnsi="Meiryo UI" w:hint="eastAsia"/>
                <w:sz w:val="20"/>
                <w:szCs w:val="20"/>
              </w:rPr>
              <w:t>緩やかな勾配の採用により圧迫感を和らげる。</w:t>
            </w:r>
          </w:p>
        </w:tc>
        <w:tc>
          <w:tcPr>
            <w:tcW w:w="3690" w:type="dxa"/>
            <w:gridSpan w:val="2"/>
            <w:tcBorders>
              <w:bottom w:val="single" w:sz="4" w:space="0" w:color="auto"/>
            </w:tcBorders>
            <w:shd w:val="clear" w:color="auto" w:fill="auto"/>
          </w:tcPr>
          <w:p w:rsidR="005E575C" w:rsidRPr="00CA7CA9" w:rsidRDefault="00884334" w:rsidP="00884334">
            <w:pPr>
              <w:rPr>
                <w:rFonts w:ascii="Meiryo UI" w:eastAsia="Meiryo UI" w:hAnsi="Meiryo UI"/>
                <w:sz w:val="20"/>
                <w:szCs w:val="20"/>
              </w:rPr>
            </w:pPr>
            <w:r w:rsidRPr="00CA7CA9">
              <w:rPr>
                <w:rFonts w:ascii="Meiryo UI" w:eastAsia="Meiryo UI" w:hAnsi="Meiryo UI" w:hint="eastAsia"/>
                <w:sz w:val="20"/>
                <w:szCs w:val="20"/>
              </w:rPr>
              <w:t>□配慮</w:t>
            </w:r>
            <w:r w:rsidR="005E575C" w:rsidRPr="00CA7CA9">
              <w:rPr>
                <w:rFonts w:ascii="Meiryo UI" w:eastAsia="Meiryo UI" w:hAnsi="Meiryo UI" w:hint="eastAsia"/>
                <w:sz w:val="20"/>
                <w:szCs w:val="20"/>
              </w:rPr>
              <w:t>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5E575C">
            <w:pPr>
              <w:rPr>
                <w:rFonts w:ascii="Meiryo UI" w:eastAsia="Meiryo UI" w:hAnsi="Meiryo UI"/>
                <w:sz w:val="20"/>
                <w:szCs w:val="20"/>
              </w:rPr>
            </w:pPr>
            <w:r w:rsidRPr="00CA7CA9">
              <w:rPr>
                <w:rFonts w:ascii="Meiryo UI" w:eastAsia="Meiryo UI" w:hAnsi="Meiryo UI" w:hint="eastAsia"/>
                <w:sz w:val="20"/>
                <w:szCs w:val="20"/>
              </w:rPr>
              <w:t>周辺の地形との連続性に配慮する。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884334">
            <w:pPr>
              <w:rPr>
                <w:rFonts w:ascii="Meiryo UI" w:eastAsia="Meiryo UI" w:hAnsi="Meiryo UI"/>
                <w:sz w:val="20"/>
                <w:szCs w:val="20"/>
              </w:rPr>
            </w:pPr>
            <w:r w:rsidRPr="00CA7CA9">
              <w:rPr>
                <w:rFonts w:ascii="Meiryo UI" w:eastAsia="Meiryo UI" w:hAnsi="Meiryo UI" w:hint="eastAsia"/>
                <w:sz w:val="20"/>
                <w:szCs w:val="20"/>
              </w:rPr>
              <w:t>植栽可能な勾配であれば、緑化により表面処理を行い、与える印象を和らげるよう努める。その際、郷土種等を用いるなど、地域の自然生態系に十分配慮する。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5E575C">
            <w:pPr>
              <w:rPr>
                <w:rFonts w:ascii="Meiryo UI" w:eastAsia="Meiryo UI" w:hAnsi="Meiryo UI"/>
                <w:sz w:val="20"/>
                <w:szCs w:val="20"/>
              </w:rPr>
            </w:pPr>
            <w:r w:rsidRPr="00CA7CA9">
              <w:rPr>
                <w:rFonts w:ascii="Meiryo UI" w:eastAsia="Meiryo UI" w:hAnsi="Meiryo UI" w:hint="eastAsia"/>
                <w:sz w:val="20"/>
                <w:szCs w:val="20"/>
              </w:rPr>
              <w:t>法枠工を採用する場合にも上記と同様の配慮を行う。</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val="restart"/>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r w:rsidRPr="00CA7CA9">
              <w:rPr>
                <w:rFonts w:ascii="Meiryo UI" w:eastAsia="Meiryo UI" w:hAnsi="Meiryo UI" w:hint="eastAsia"/>
                <w:sz w:val="20"/>
                <w:szCs w:val="20"/>
              </w:rPr>
              <w:t>擁壁</w:t>
            </w:r>
          </w:p>
        </w:tc>
        <w:tc>
          <w:tcPr>
            <w:tcW w:w="5386" w:type="dxa"/>
            <w:shd w:val="clear" w:color="auto" w:fill="F2F2F2" w:themeFill="background1" w:themeFillShade="F2"/>
            <w:vAlign w:val="center"/>
          </w:tcPr>
          <w:p w:rsidR="00C27EFB" w:rsidRPr="00CA7CA9" w:rsidRDefault="00C27EFB" w:rsidP="00884334">
            <w:pPr>
              <w:rPr>
                <w:rFonts w:ascii="Meiryo UI" w:eastAsia="Meiryo UI" w:hAnsi="Meiryo UI"/>
                <w:sz w:val="20"/>
                <w:szCs w:val="20"/>
              </w:rPr>
            </w:pPr>
            <w:r w:rsidRPr="00CA7CA9">
              <w:rPr>
                <w:rFonts w:ascii="Meiryo UI" w:eastAsia="Meiryo UI" w:hAnsi="Meiryo UI" w:hint="eastAsia"/>
                <w:sz w:val="20"/>
                <w:szCs w:val="20"/>
              </w:rPr>
              <w:t>安全面に配慮した上で、階段状としたり、緩勾配にするなど水辺に近づきやすい形態となるよう配慮する。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5E575C">
            <w:pPr>
              <w:rPr>
                <w:rFonts w:ascii="Meiryo UI" w:eastAsia="Meiryo UI" w:hAnsi="Meiryo UI"/>
                <w:sz w:val="20"/>
                <w:szCs w:val="20"/>
              </w:rPr>
            </w:pPr>
            <w:r w:rsidRPr="00CA7CA9">
              <w:rPr>
                <w:rFonts w:ascii="Meiryo UI" w:eastAsia="Meiryo UI" w:hAnsi="Meiryo UI" w:hint="eastAsia"/>
                <w:sz w:val="20"/>
                <w:szCs w:val="20"/>
              </w:rPr>
              <w:t>周辺景観と調和したデザインとなるよう配慮する。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5E575C">
            <w:pPr>
              <w:rPr>
                <w:rFonts w:ascii="Meiryo UI" w:eastAsia="Meiryo UI" w:hAnsi="Meiryo UI"/>
                <w:sz w:val="20"/>
                <w:szCs w:val="20"/>
              </w:rPr>
            </w:pPr>
            <w:r w:rsidRPr="00CA7CA9">
              <w:rPr>
                <w:rFonts w:ascii="Meiryo UI" w:eastAsia="Meiryo UI" w:hAnsi="Meiryo UI" w:hint="eastAsia"/>
                <w:sz w:val="20"/>
                <w:szCs w:val="20"/>
              </w:rPr>
              <w:t>緑化を施すことにより、与える印象をやわらかくするよう努める。</w:t>
            </w:r>
          </w:p>
        </w:tc>
        <w:tc>
          <w:tcPr>
            <w:tcW w:w="3690" w:type="dxa"/>
            <w:gridSpan w:val="2"/>
            <w:tcBorders>
              <w:bottom w:val="single" w:sz="4" w:space="0" w:color="auto"/>
            </w:tcBorders>
            <w:shd w:val="clear" w:color="auto" w:fill="auto"/>
          </w:tcPr>
          <w:p w:rsidR="005E575C" w:rsidRPr="00CA7CA9" w:rsidRDefault="00884334" w:rsidP="00884334">
            <w:pPr>
              <w:rPr>
                <w:rFonts w:ascii="Meiryo UI" w:eastAsia="Meiryo UI" w:hAnsi="Meiryo UI"/>
                <w:sz w:val="20"/>
                <w:szCs w:val="20"/>
              </w:rPr>
            </w:pPr>
            <w:r w:rsidRPr="00CA7CA9">
              <w:rPr>
                <w:rFonts w:ascii="Meiryo UI" w:eastAsia="Meiryo UI" w:hAnsi="Meiryo UI" w:hint="eastAsia"/>
                <w:sz w:val="20"/>
                <w:szCs w:val="20"/>
              </w:rPr>
              <w:t>□努めた　□努め</w:t>
            </w:r>
            <w:r w:rsidR="005E575C" w:rsidRPr="00CA7CA9">
              <w:rPr>
                <w:rFonts w:ascii="Meiryo UI" w:eastAsia="Meiryo UI" w:hAnsi="Meiryo UI" w:hint="eastAsia"/>
                <w:sz w:val="20"/>
                <w:szCs w:val="20"/>
              </w:rPr>
              <w:t>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val="restart"/>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r w:rsidRPr="00CA7CA9">
              <w:rPr>
                <w:rFonts w:ascii="Meiryo UI" w:eastAsia="Meiryo UI" w:hAnsi="Meiryo UI" w:hint="eastAsia"/>
                <w:sz w:val="20"/>
                <w:szCs w:val="20"/>
              </w:rPr>
              <w:t>舗装</w:t>
            </w:r>
          </w:p>
        </w:tc>
        <w:tc>
          <w:tcPr>
            <w:tcW w:w="5386" w:type="dxa"/>
            <w:shd w:val="clear" w:color="auto" w:fill="F2F2F2" w:themeFill="background1" w:themeFillShade="F2"/>
            <w:vAlign w:val="center"/>
          </w:tcPr>
          <w:p w:rsidR="00C27EFB" w:rsidRPr="00CA7CA9" w:rsidRDefault="00C27EFB" w:rsidP="00EA5435">
            <w:pPr>
              <w:rPr>
                <w:rFonts w:ascii="Meiryo UI" w:eastAsia="Meiryo UI" w:hAnsi="Meiryo UI"/>
                <w:sz w:val="20"/>
                <w:szCs w:val="20"/>
              </w:rPr>
            </w:pPr>
            <w:r w:rsidRPr="00CA7CA9">
              <w:rPr>
                <w:rFonts w:ascii="Meiryo UI" w:eastAsia="Meiryo UI" w:hAnsi="Meiryo UI" w:hint="eastAsia"/>
                <w:sz w:val="20"/>
                <w:szCs w:val="20"/>
              </w:rPr>
              <w:t>安全面、機能面や環境面の配慮とともに、地域の特性に応じたデザインや素材の工夫に努める。</w:t>
            </w:r>
          </w:p>
        </w:tc>
        <w:tc>
          <w:tcPr>
            <w:tcW w:w="3690" w:type="dxa"/>
            <w:gridSpan w:val="2"/>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w:t>
            </w:r>
            <w:r w:rsidR="00EA5435" w:rsidRPr="00CA7CA9">
              <w:rPr>
                <w:rFonts w:ascii="Meiryo UI" w:eastAsia="Meiryo UI" w:hAnsi="Meiryo UI" w:hint="eastAsia"/>
                <w:sz w:val="20"/>
                <w:szCs w:val="20"/>
              </w:rPr>
              <w:t>努めた　□努め</w:t>
            </w:r>
            <w:r w:rsidRPr="00CA7CA9">
              <w:rPr>
                <w:rFonts w:ascii="Meiryo UI" w:eastAsia="Meiryo UI" w:hAnsi="Meiryo UI" w:hint="eastAsia"/>
                <w:sz w:val="20"/>
                <w:szCs w:val="20"/>
              </w:rPr>
              <w:t>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C27EFB">
            <w:pPr>
              <w:rPr>
                <w:rFonts w:ascii="Meiryo UI" w:eastAsia="Meiryo UI" w:hAnsi="Meiryo UI"/>
                <w:sz w:val="20"/>
                <w:szCs w:val="20"/>
              </w:rPr>
            </w:pPr>
            <w:r w:rsidRPr="00CA7CA9">
              <w:rPr>
                <w:rFonts w:ascii="Meiryo UI" w:eastAsia="Meiryo UI" w:hAnsi="Meiryo UI" w:hint="eastAsia"/>
                <w:sz w:val="20"/>
                <w:szCs w:val="20"/>
              </w:rPr>
              <w:t>埋設物の維持管理等で部分的に舗装を復旧する場合、できる限り従前の舗装と違和感が生じないよう配慮する。</w:t>
            </w:r>
          </w:p>
        </w:tc>
        <w:tc>
          <w:tcPr>
            <w:tcW w:w="3690" w:type="dxa"/>
            <w:gridSpan w:val="2"/>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val="restart"/>
            <w:shd w:val="clear" w:color="auto" w:fill="F2F2F2" w:themeFill="background1" w:themeFillShade="F2"/>
            <w:vAlign w:val="center"/>
          </w:tcPr>
          <w:p w:rsidR="00B449C0" w:rsidRPr="00CA7CA9" w:rsidRDefault="00B449C0" w:rsidP="00B449C0">
            <w:pPr>
              <w:jc w:val="center"/>
              <w:rPr>
                <w:rFonts w:ascii="Meiryo UI" w:eastAsia="Meiryo UI" w:hAnsi="Meiryo UI"/>
                <w:sz w:val="20"/>
                <w:szCs w:val="20"/>
              </w:rPr>
            </w:pPr>
            <w:r w:rsidRPr="00CA7CA9">
              <w:rPr>
                <w:rFonts w:ascii="Meiryo UI" w:eastAsia="Meiryo UI" w:hAnsi="Meiryo UI" w:hint="eastAsia"/>
                <w:sz w:val="20"/>
                <w:szCs w:val="20"/>
              </w:rPr>
              <w:t>付属物</w:t>
            </w:r>
          </w:p>
        </w:tc>
        <w:tc>
          <w:tcPr>
            <w:tcW w:w="5386" w:type="dxa"/>
            <w:shd w:val="clear" w:color="auto" w:fill="F2F2F2" w:themeFill="background1" w:themeFillShade="F2"/>
            <w:vAlign w:val="center"/>
          </w:tcPr>
          <w:p w:rsidR="00B449C0" w:rsidRPr="00CA7CA9" w:rsidRDefault="00B449C0" w:rsidP="00B449C0">
            <w:pPr>
              <w:rPr>
                <w:rFonts w:ascii="Meiryo UI" w:eastAsia="Meiryo UI" w:hAnsi="Meiryo UI"/>
                <w:sz w:val="20"/>
                <w:szCs w:val="20"/>
              </w:rPr>
            </w:pPr>
            <w:r w:rsidRPr="00CA7CA9">
              <w:rPr>
                <w:rFonts w:ascii="Meiryo UI" w:eastAsia="Meiryo UI" w:hAnsi="Meiryo UI" w:hint="eastAsia"/>
                <w:sz w:val="20"/>
                <w:szCs w:val="20"/>
              </w:rPr>
              <w:t>防護柵、防止柵や防音壁は周辺景観に対して目立ちすぎない形状とし、また、地域特性に応じた適切な色彩とするよう配慮する。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B449C0" w:rsidRPr="00CA7CA9" w:rsidRDefault="00B449C0"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B449C0" w:rsidRPr="00CA7CA9" w:rsidRDefault="00B449C0" w:rsidP="00B449C0">
            <w:pPr>
              <w:jc w:val="center"/>
              <w:rPr>
                <w:rFonts w:ascii="Meiryo UI" w:eastAsia="Meiryo UI" w:hAnsi="Meiryo UI"/>
                <w:sz w:val="20"/>
                <w:szCs w:val="20"/>
              </w:rPr>
            </w:pPr>
          </w:p>
        </w:tc>
        <w:tc>
          <w:tcPr>
            <w:tcW w:w="5386" w:type="dxa"/>
            <w:shd w:val="clear" w:color="auto" w:fill="F2F2F2" w:themeFill="background1" w:themeFillShade="F2"/>
            <w:vAlign w:val="center"/>
          </w:tcPr>
          <w:p w:rsidR="00B449C0" w:rsidRPr="00CA7CA9" w:rsidRDefault="00B449C0" w:rsidP="00B449C0">
            <w:pPr>
              <w:rPr>
                <w:rFonts w:ascii="Meiryo UI" w:eastAsia="Meiryo UI" w:hAnsi="Meiryo UI"/>
                <w:sz w:val="20"/>
                <w:szCs w:val="20"/>
              </w:rPr>
            </w:pPr>
            <w:r w:rsidRPr="00CA7CA9">
              <w:rPr>
                <w:rFonts w:ascii="Meiryo UI" w:eastAsia="Meiryo UI" w:hAnsi="Meiryo UI" w:hint="eastAsia"/>
                <w:sz w:val="20"/>
                <w:szCs w:val="20"/>
              </w:rPr>
              <w:t>眺望の期待できる高架道路等における付属物等については、安全性、機能性を確保しつつ、地域の状況に応じて、眺望の確保に努める。</w:t>
            </w:r>
          </w:p>
        </w:tc>
        <w:tc>
          <w:tcPr>
            <w:tcW w:w="3690" w:type="dxa"/>
            <w:gridSpan w:val="2"/>
            <w:tcBorders>
              <w:bottom w:val="single" w:sz="4" w:space="0" w:color="auto"/>
            </w:tcBorders>
            <w:shd w:val="clear" w:color="auto" w:fill="auto"/>
          </w:tcPr>
          <w:p w:rsidR="005E575C" w:rsidRPr="00CA7CA9" w:rsidRDefault="00EA5435" w:rsidP="00884334">
            <w:pPr>
              <w:rPr>
                <w:rFonts w:ascii="Meiryo UI" w:eastAsia="Meiryo UI" w:hAnsi="Meiryo UI"/>
                <w:sz w:val="20"/>
                <w:szCs w:val="20"/>
              </w:rPr>
            </w:pPr>
            <w:r w:rsidRPr="00CA7CA9">
              <w:rPr>
                <w:rFonts w:ascii="Meiryo UI" w:eastAsia="Meiryo UI" w:hAnsi="Meiryo UI" w:hint="eastAsia"/>
                <w:sz w:val="20"/>
                <w:szCs w:val="20"/>
              </w:rPr>
              <w:t>□努めた　□努め</w:t>
            </w:r>
            <w:r w:rsidR="005E575C" w:rsidRPr="00CA7CA9">
              <w:rPr>
                <w:rFonts w:ascii="Meiryo UI" w:eastAsia="Meiryo UI" w:hAnsi="Meiryo UI" w:hint="eastAsia"/>
                <w:sz w:val="20"/>
                <w:szCs w:val="20"/>
              </w:rPr>
              <w:t>ていない　□検討中</w:t>
            </w:r>
          </w:p>
          <w:p w:rsidR="00B449C0" w:rsidRPr="00CA7CA9" w:rsidRDefault="00B449C0"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B449C0" w:rsidRPr="00CA7CA9" w:rsidRDefault="00B449C0" w:rsidP="00B449C0">
            <w:pPr>
              <w:jc w:val="center"/>
              <w:rPr>
                <w:rFonts w:ascii="Meiryo UI" w:eastAsia="Meiryo UI" w:hAnsi="Meiryo UI"/>
                <w:sz w:val="20"/>
                <w:szCs w:val="20"/>
              </w:rPr>
            </w:pPr>
          </w:p>
        </w:tc>
        <w:tc>
          <w:tcPr>
            <w:tcW w:w="5386" w:type="dxa"/>
            <w:shd w:val="clear" w:color="auto" w:fill="F2F2F2" w:themeFill="background1" w:themeFillShade="F2"/>
            <w:vAlign w:val="center"/>
          </w:tcPr>
          <w:p w:rsidR="00B449C0" w:rsidRPr="00CA7CA9" w:rsidRDefault="00B449C0" w:rsidP="00B449C0">
            <w:pPr>
              <w:rPr>
                <w:rFonts w:ascii="Meiryo UI" w:eastAsia="Meiryo UI" w:hAnsi="Meiryo UI"/>
                <w:sz w:val="20"/>
                <w:szCs w:val="20"/>
              </w:rPr>
            </w:pPr>
            <w:r w:rsidRPr="00CA7CA9">
              <w:rPr>
                <w:rFonts w:ascii="Meiryo UI" w:eastAsia="Meiryo UI" w:hAnsi="Meiryo UI" w:hint="eastAsia"/>
                <w:sz w:val="20"/>
                <w:szCs w:val="20"/>
              </w:rPr>
              <w:t>道路占用物、設備類等は周辺景観や他の構造物との一体的な調和を図るよう配慮する。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B449C0" w:rsidRPr="00CA7CA9" w:rsidRDefault="00B449C0" w:rsidP="00884334">
            <w:pPr>
              <w:rPr>
                <w:rFonts w:ascii="Meiryo UI" w:eastAsia="Meiryo UI" w:hAnsi="Meiryo UI"/>
                <w:sz w:val="20"/>
                <w:szCs w:val="20"/>
              </w:rPr>
            </w:pPr>
          </w:p>
        </w:tc>
      </w:tr>
    </w:tbl>
    <w:p w:rsidR="00B449C0" w:rsidRPr="00CA7CA9" w:rsidRDefault="00B449C0"/>
    <w:p w:rsidR="00B449C0" w:rsidRPr="00CA7CA9" w:rsidRDefault="00B449C0">
      <w:pPr>
        <w:widowControl/>
        <w:jc w:val="left"/>
      </w:pPr>
      <w:r w:rsidRPr="00CA7CA9">
        <w:br w:type="page"/>
      </w:r>
    </w:p>
    <w:tbl>
      <w:tblPr>
        <w:tblStyle w:val="a3"/>
        <w:tblW w:w="10353" w:type="dxa"/>
        <w:tblInd w:w="-289" w:type="dxa"/>
        <w:tblLayout w:type="fixed"/>
        <w:tblLook w:val="04A0" w:firstRow="1" w:lastRow="0" w:firstColumn="1" w:lastColumn="0" w:noHBand="0" w:noVBand="1"/>
      </w:tblPr>
      <w:tblGrid>
        <w:gridCol w:w="1277"/>
        <w:gridCol w:w="5386"/>
        <w:gridCol w:w="3683"/>
        <w:gridCol w:w="7"/>
      </w:tblGrid>
      <w:tr w:rsidR="00CA7CA9" w:rsidRPr="00CA7CA9" w:rsidTr="00F15115">
        <w:trPr>
          <w:gridAfter w:val="1"/>
          <w:wAfter w:w="7" w:type="dxa"/>
          <w:trHeight w:val="567"/>
        </w:trPr>
        <w:tc>
          <w:tcPr>
            <w:tcW w:w="10346" w:type="dxa"/>
            <w:gridSpan w:val="3"/>
            <w:shd w:val="clear" w:color="auto" w:fill="9CC2E5" w:themeFill="accent1" w:themeFillTint="99"/>
            <w:vAlign w:val="center"/>
          </w:tcPr>
          <w:p w:rsidR="00B41E4A" w:rsidRPr="00CA7CA9" w:rsidRDefault="00F15115" w:rsidP="005E575C">
            <w:pPr>
              <w:ind w:firstLineChars="100" w:firstLine="200"/>
              <w:rPr>
                <w:rFonts w:ascii="Meiryo UI" w:eastAsia="Meiryo UI" w:hAnsi="Meiryo UI"/>
                <w:b/>
                <w:sz w:val="20"/>
                <w:szCs w:val="20"/>
              </w:rPr>
            </w:pPr>
            <w:r w:rsidRPr="00CA7CA9">
              <w:rPr>
                <w:rFonts w:ascii="Meiryo UI" w:eastAsia="Meiryo UI" w:hAnsi="Meiryo UI" w:hint="eastAsia"/>
                <w:b/>
                <w:sz w:val="20"/>
                <w:szCs w:val="20"/>
              </w:rPr>
              <w:t xml:space="preserve">STEP２.　</w:t>
            </w:r>
            <w:r w:rsidR="00B41E4A" w:rsidRPr="00CA7CA9">
              <w:rPr>
                <w:rFonts w:ascii="Meiryo UI" w:eastAsia="Meiryo UI" w:hAnsi="Meiryo UI" w:hint="eastAsia"/>
                <w:b/>
                <w:sz w:val="20"/>
                <w:szCs w:val="20"/>
              </w:rPr>
              <w:t>共通指針</w:t>
            </w:r>
            <w:r w:rsidRPr="00CA7CA9">
              <w:rPr>
                <w:rFonts w:ascii="Meiryo UI" w:eastAsia="Meiryo UI" w:hAnsi="Meiryo UI" w:hint="eastAsia"/>
                <w:b/>
                <w:sz w:val="20"/>
                <w:szCs w:val="20"/>
              </w:rPr>
              <w:t>を確認する</w:t>
            </w:r>
            <w:r w:rsidR="00B41E4A" w:rsidRPr="00CA7CA9">
              <w:rPr>
                <w:rFonts w:ascii="Meiryo UI" w:eastAsia="Meiryo UI" w:hAnsi="Meiryo UI" w:hint="eastAsia"/>
                <w:b/>
                <w:sz w:val="20"/>
                <w:szCs w:val="20"/>
              </w:rPr>
              <w:t>（</w:t>
            </w:r>
            <w:r w:rsidR="00B449C0" w:rsidRPr="00CA7CA9">
              <w:rPr>
                <w:rFonts w:ascii="Meiryo UI" w:eastAsia="Meiryo UI" w:hAnsi="Meiryo UI" w:hint="eastAsia"/>
                <w:b/>
                <w:sz w:val="20"/>
                <w:szCs w:val="20"/>
              </w:rPr>
              <w:t>２</w:t>
            </w:r>
            <w:r w:rsidR="00B41E4A" w:rsidRPr="00CA7CA9">
              <w:rPr>
                <w:rFonts w:ascii="Meiryo UI" w:eastAsia="Meiryo UI" w:hAnsi="Meiryo UI" w:hint="eastAsia"/>
                <w:b/>
                <w:sz w:val="20"/>
                <w:szCs w:val="20"/>
              </w:rPr>
              <w:t>）</w:t>
            </w:r>
          </w:p>
        </w:tc>
      </w:tr>
      <w:tr w:rsidR="00CA7CA9" w:rsidRPr="00CA7CA9" w:rsidTr="00F15115">
        <w:trPr>
          <w:trHeight w:val="737"/>
        </w:trPr>
        <w:tc>
          <w:tcPr>
            <w:tcW w:w="1277" w:type="dxa"/>
            <w:shd w:val="clear" w:color="auto" w:fill="F2F2F2" w:themeFill="background1" w:themeFillShade="F2"/>
            <w:vAlign w:val="center"/>
          </w:tcPr>
          <w:p w:rsidR="00884334" w:rsidRPr="00CA7CA9" w:rsidRDefault="00B41E4A" w:rsidP="005E575C">
            <w:pPr>
              <w:jc w:val="center"/>
              <w:rPr>
                <w:rFonts w:ascii="Meiryo UI" w:eastAsia="Meiryo UI" w:hAnsi="Meiryo UI"/>
                <w:b/>
                <w:sz w:val="20"/>
                <w:szCs w:val="20"/>
              </w:rPr>
            </w:pPr>
            <w:r w:rsidRPr="00CA7CA9">
              <w:rPr>
                <w:rFonts w:ascii="Meiryo UI" w:eastAsia="Meiryo UI" w:hAnsi="Meiryo UI" w:hint="eastAsia"/>
                <w:b/>
                <w:sz w:val="20"/>
                <w:szCs w:val="20"/>
              </w:rPr>
              <w:t>構成要素</w:t>
            </w:r>
          </w:p>
          <w:p w:rsidR="00B41E4A" w:rsidRPr="00CA7CA9" w:rsidRDefault="00B41E4A" w:rsidP="005E575C">
            <w:pPr>
              <w:jc w:val="center"/>
              <w:rPr>
                <w:rFonts w:ascii="Meiryo UI" w:eastAsia="Meiryo UI" w:hAnsi="Meiryo UI"/>
                <w:b/>
                <w:sz w:val="20"/>
                <w:szCs w:val="20"/>
              </w:rPr>
            </w:pPr>
            <w:r w:rsidRPr="00CA7CA9">
              <w:rPr>
                <w:rFonts w:ascii="Meiryo UI" w:eastAsia="Meiryo UI" w:hAnsi="Meiryo UI" w:hint="eastAsia"/>
                <w:b/>
                <w:sz w:val="20"/>
                <w:szCs w:val="20"/>
              </w:rPr>
              <w:t>の別</w:t>
            </w:r>
          </w:p>
        </w:tc>
        <w:tc>
          <w:tcPr>
            <w:tcW w:w="5386" w:type="dxa"/>
            <w:shd w:val="clear" w:color="auto" w:fill="F2F2F2" w:themeFill="background1" w:themeFillShade="F2"/>
            <w:vAlign w:val="center"/>
          </w:tcPr>
          <w:p w:rsidR="00B41E4A" w:rsidRPr="00CA7CA9" w:rsidRDefault="00B41E4A" w:rsidP="005E575C">
            <w:pPr>
              <w:jc w:val="center"/>
              <w:rPr>
                <w:rFonts w:ascii="Meiryo UI" w:eastAsia="Meiryo UI" w:hAnsi="Meiryo UI"/>
                <w:b/>
                <w:sz w:val="20"/>
                <w:szCs w:val="20"/>
              </w:rPr>
            </w:pPr>
            <w:r w:rsidRPr="00CA7CA9">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B41E4A" w:rsidRPr="00CA7CA9" w:rsidRDefault="00B41E4A" w:rsidP="00884334">
            <w:pPr>
              <w:jc w:val="center"/>
              <w:rPr>
                <w:rFonts w:ascii="Meiryo UI" w:eastAsia="Meiryo UI" w:hAnsi="Meiryo UI"/>
                <w:b/>
                <w:sz w:val="20"/>
                <w:szCs w:val="20"/>
              </w:rPr>
            </w:pPr>
            <w:r w:rsidRPr="00CA7CA9">
              <w:rPr>
                <w:rFonts w:ascii="Meiryo UI" w:eastAsia="Meiryo UI" w:hAnsi="Meiryo UI" w:hint="eastAsia"/>
                <w:b/>
                <w:sz w:val="20"/>
                <w:szCs w:val="20"/>
              </w:rPr>
              <w:t>景観に関する基本的な考え方</w:t>
            </w:r>
          </w:p>
        </w:tc>
      </w:tr>
      <w:tr w:rsidR="00CA7CA9" w:rsidRPr="00CA7CA9" w:rsidTr="00F15115">
        <w:trPr>
          <w:trHeight w:val="850"/>
        </w:trPr>
        <w:tc>
          <w:tcPr>
            <w:tcW w:w="1277" w:type="dxa"/>
            <w:vMerge w:val="restart"/>
            <w:shd w:val="clear" w:color="auto" w:fill="F2F2F2" w:themeFill="background1" w:themeFillShade="F2"/>
            <w:vAlign w:val="center"/>
          </w:tcPr>
          <w:p w:rsidR="00C27EFB" w:rsidRPr="00CA7CA9" w:rsidRDefault="00B449C0" w:rsidP="005E575C">
            <w:pPr>
              <w:jc w:val="center"/>
              <w:rPr>
                <w:rFonts w:ascii="Meiryo UI" w:eastAsia="Meiryo UI" w:hAnsi="Meiryo UI"/>
                <w:sz w:val="20"/>
                <w:szCs w:val="20"/>
              </w:rPr>
            </w:pPr>
            <w:r w:rsidRPr="00CA7CA9">
              <w:rPr>
                <w:rFonts w:ascii="Meiryo UI" w:eastAsia="Meiryo UI" w:hAnsi="Meiryo UI" w:hint="eastAsia"/>
                <w:sz w:val="20"/>
                <w:szCs w:val="20"/>
              </w:rPr>
              <w:t>付属物</w:t>
            </w:r>
          </w:p>
        </w:tc>
        <w:tc>
          <w:tcPr>
            <w:tcW w:w="5386" w:type="dxa"/>
            <w:shd w:val="clear" w:color="auto" w:fill="F2F2F2" w:themeFill="background1" w:themeFillShade="F2"/>
            <w:vAlign w:val="center"/>
          </w:tcPr>
          <w:p w:rsidR="00C27EFB" w:rsidRPr="00CA7CA9" w:rsidRDefault="00C27EFB" w:rsidP="00C27EFB">
            <w:pPr>
              <w:rPr>
                <w:rFonts w:ascii="Meiryo UI" w:eastAsia="Meiryo UI" w:hAnsi="Meiryo UI"/>
                <w:sz w:val="20"/>
                <w:szCs w:val="20"/>
              </w:rPr>
            </w:pPr>
            <w:r w:rsidRPr="00CA7CA9">
              <w:rPr>
                <w:rFonts w:ascii="Meiryo UI" w:eastAsia="Meiryo UI" w:hAnsi="Meiryo UI" w:hint="eastAsia"/>
                <w:sz w:val="20"/>
                <w:szCs w:val="20"/>
              </w:rPr>
              <w:t>彫刻、モニュメント等の設置にあたっては、設置場所の空間特性に配慮する。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C27EFB">
            <w:pPr>
              <w:rPr>
                <w:rFonts w:ascii="Meiryo UI" w:eastAsia="Meiryo UI" w:hAnsi="Meiryo UI"/>
                <w:sz w:val="20"/>
                <w:szCs w:val="20"/>
              </w:rPr>
            </w:pPr>
            <w:r w:rsidRPr="00CA7CA9">
              <w:rPr>
                <w:rFonts w:ascii="Meiryo UI" w:eastAsia="Meiryo UI" w:hAnsi="Meiryo UI" w:hint="eastAsia"/>
                <w:sz w:val="20"/>
                <w:szCs w:val="20"/>
              </w:rPr>
              <w:t>照明施設は、周辺の状況に応じた照明方法等により、夜間景観が良好となるよう配慮するとともに、光による害が生じないように努める。</w:t>
            </w:r>
          </w:p>
        </w:tc>
        <w:tc>
          <w:tcPr>
            <w:tcW w:w="3690" w:type="dxa"/>
            <w:gridSpan w:val="2"/>
            <w:tcBorders>
              <w:bottom w:val="single" w:sz="4" w:space="0" w:color="auto"/>
            </w:tcBorders>
            <w:shd w:val="clear" w:color="auto" w:fill="auto"/>
          </w:tcPr>
          <w:p w:rsidR="005E575C" w:rsidRPr="00CA7CA9" w:rsidRDefault="00EA5435" w:rsidP="00884334">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C27EFB" w:rsidRPr="00CA7CA9" w:rsidRDefault="00C27EFB" w:rsidP="00884334">
            <w:pPr>
              <w:rPr>
                <w:rFonts w:ascii="Meiryo UI" w:eastAsia="Meiryo UI" w:hAnsi="Meiryo UI"/>
                <w:b/>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C27EFB">
            <w:pPr>
              <w:rPr>
                <w:rFonts w:ascii="Meiryo UI" w:eastAsia="Meiryo UI" w:hAnsi="Meiryo UI"/>
                <w:sz w:val="20"/>
                <w:szCs w:val="20"/>
              </w:rPr>
            </w:pPr>
            <w:r w:rsidRPr="00CA7CA9">
              <w:rPr>
                <w:rFonts w:ascii="Meiryo UI" w:eastAsia="Meiryo UI" w:hAnsi="Meiryo UI" w:hint="eastAsia"/>
                <w:sz w:val="20"/>
                <w:szCs w:val="20"/>
              </w:rPr>
              <w:t>照明施設の器具や支柱等のデザインは、周辺の自然やまちなみ等の景観に調和するよう配慮する。</w:t>
            </w:r>
          </w:p>
        </w:tc>
        <w:tc>
          <w:tcPr>
            <w:tcW w:w="3690" w:type="dxa"/>
            <w:gridSpan w:val="2"/>
            <w:tcBorders>
              <w:bottom w:val="single" w:sz="4" w:space="0" w:color="auto"/>
            </w:tcBorders>
            <w:shd w:val="clear" w:color="auto" w:fill="auto"/>
          </w:tcPr>
          <w:p w:rsidR="005E575C" w:rsidRPr="00CA7CA9" w:rsidRDefault="005E575C" w:rsidP="00884334">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C27EFB" w:rsidRPr="00CA7CA9" w:rsidRDefault="00C27EFB" w:rsidP="005E575C">
            <w:pPr>
              <w:jc w:val="center"/>
              <w:rPr>
                <w:rFonts w:ascii="Meiryo UI" w:eastAsia="Meiryo UI" w:hAnsi="Meiryo UI"/>
                <w:sz w:val="20"/>
                <w:szCs w:val="20"/>
              </w:rPr>
            </w:pPr>
          </w:p>
        </w:tc>
        <w:tc>
          <w:tcPr>
            <w:tcW w:w="5386" w:type="dxa"/>
            <w:shd w:val="clear" w:color="auto" w:fill="F2F2F2" w:themeFill="background1" w:themeFillShade="F2"/>
            <w:vAlign w:val="center"/>
          </w:tcPr>
          <w:p w:rsidR="00C27EFB" w:rsidRPr="00CA7CA9" w:rsidRDefault="00C27EFB" w:rsidP="00EA5435">
            <w:pPr>
              <w:rPr>
                <w:rFonts w:ascii="Meiryo UI" w:eastAsia="Meiryo UI" w:hAnsi="Meiryo UI"/>
                <w:sz w:val="20"/>
                <w:szCs w:val="20"/>
              </w:rPr>
            </w:pPr>
            <w:r w:rsidRPr="00CA7CA9">
              <w:rPr>
                <w:rFonts w:ascii="Meiryo UI" w:eastAsia="Meiryo UI" w:hAnsi="Meiryo UI" w:hint="eastAsia"/>
                <w:sz w:val="20"/>
                <w:szCs w:val="20"/>
              </w:rPr>
              <w:t>標識・サイン等は、掲出場所に留意し、分かりやすく、統一性のある質の高いデザインを採用したうえで、数や規模を必要最小限とするよう努める。</w:t>
            </w:r>
          </w:p>
        </w:tc>
        <w:tc>
          <w:tcPr>
            <w:tcW w:w="3690" w:type="dxa"/>
            <w:gridSpan w:val="2"/>
            <w:tcBorders>
              <w:bottom w:val="single" w:sz="4" w:space="0" w:color="auto"/>
            </w:tcBorders>
            <w:shd w:val="clear" w:color="auto" w:fill="auto"/>
          </w:tcPr>
          <w:p w:rsidR="005E575C" w:rsidRPr="00CA7CA9" w:rsidRDefault="00EA5435" w:rsidP="00884334">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C27EFB" w:rsidRPr="00CA7CA9" w:rsidRDefault="00C27EFB" w:rsidP="00884334">
            <w:pPr>
              <w:rPr>
                <w:rFonts w:ascii="Meiryo UI" w:eastAsia="Meiryo UI" w:hAnsi="Meiryo UI"/>
                <w:sz w:val="20"/>
                <w:szCs w:val="20"/>
              </w:rPr>
            </w:pPr>
          </w:p>
        </w:tc>
      </w:tr>
      <w:tr w:rsidR="00CA7CA9" w:rsidRPr="00CA7CA9" w:rsidTr="00F15115">
        <w:trPr>
          <w:trHeight w:val="850"/>
        </w:trPr>
        <w:tc>
          <w:tcPr>
            <w:tcW w:w="1277" w:type="dxa"/>
            <w:vMerge w:val="restart"/>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r w:rsidRPr="00CA7CA9">
              <w:rPr>
                <w:rFonts w:ascii="Meiryo UI" w:eastAsia="Meiryo UI" w:hAnsi="Meiryo UI" w:hint="eastAsia"/>
                <w:sz w:val="20"/>
                <w:szCs w:val="20"/>
              </w:rPr>
              <w:t>緑化</w:t>
            </w: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大阪府自然環境保全条例に定める府有施設等の緑化基準の達成に努めるとともに、民間施設のモデルとなる緑化に努める。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477D08" w:rsidRPr="00CA7CA9" w:rsidRDefault="00477D08" w:rsidP="00477D08">
            <w:pPr>
              <w:rPr>
                <w:rFonts w:ascii="ＭＳ 明朝" w:hAnsi="ＭＳ 明朝"/>
                <w:sz w:val="20"/>
                <w:szCs w:val="20"/>
              </w:rPr>
            </w:pPr>
            <w:r w:rsidRPr="00CA7CA9">
              <w:rPr>
                <w:rFonts w:ascii="ＭＳ 明朝" w:hAnsi="ＭＳ 明朝" w:hint="eastAsia"/>
                <w:sz w:val="20"/>
                <w:szCs w:val="20"/>
              </w:rPr>
              <w:t>緑化基準については今後協議を行う。</w:t>
            </w: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既存施設についても計画的な緑化を推進し、府有施設等緑化推進計画の達成に努める。</w:t>
            </w:r>
          </w:p>
        </w:tc>
        <w:tc>
          <w:tcPr>
            <w:tcW w:w="3690" w:type="dxa"/>
            <w:gridSpan w:val="2"/>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477D08" w:rsidRPr="00CA7CA9" w:rsidRDefault="00477D08" w:rsidP="00477D08">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駅前や街の中心部などの緑化効果の大きい場所においては、それぞれの場の個性を形づくるシンボル的な高木の植栽や、四季の彩りを演出する花壇などを整備する。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□整備した　□整備していない　□検討中</w:t>
            </w:r>
          </w:p>
          <w:p w:rsidR="00477D08" w:rsidRPr="00CA7CA9" w:rsidRDefault="00477D08" w:rsidP="00477D08">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街全体が緑であふれるような景観づくりを進めるため、建造物の屋上や壁面の緑化、法面や擁壁の緑化などを推進し、緑視率の増加を図るとともに、周辺地域の緑との連続性に配慮し、きめ細かな広がりのある緑の形成に努め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□努めた　□努めていない　□検討中</w:t>
            </w:r>
          </w:p>
          <w:p w:rsidR="00477D08" w:rsidRPr="00CA7CA9" w:rsidRDefault="00477D08" w:rsidP="00477D08">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地域のシンボルとなる樹林や樹木は極力保全し、景観要素として積極的に活用する。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□活用した　□活用していない　□検討中</w:t>
            </w:r>
          </w:p>
          <w:p w:rsidR="00477D08" w:rsidRPr="00CA7CA9" w:rsidRDefault="00477D08" w:rsidP="00477D08">
            <w:pPr>
              <w:rPr>
                <w:rFonts w:ascii="Meiryo UI" w:eastAsia="Meiryo UI" w:hAnsi="Meiryo UI"/>
                <w:sz w:val="20"/>
                <w:szCs w:val="20"/>
              </w:rPr>
            </w:pP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植物が健全に成長するために必要な植栽基盤の整備を行うとともに、維持管理の際に必要となる剪定や枝打ちを行う場合には、樹木本来の姿を見極めて、生育に応じた樹形を美しく見せるよう配慮する。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r w:rsidRPr="00CA7CA9">
              <w:rPr>
                <w:rFonts w:ascii="ＭＳ 明朝" w:hAnsi="ＭＳ 明朝" w:hint="eastAsia"/>
                <w:sz w:val="20"/>
                <w:szCs w:val="20"/>
              </w:rPr>
              <w:t>植栽基盤整備については適切に行う。また維持管理しやすい設備の設置も行う。</w:t>
            </w:r>
          </w:p>
        </w:tc>
      </w:tr>
      <w:tr w:rsidR="00CA7CA9" w:rsidRPr="00CA7CA9" w:rsidTr="00F15115">
        <w:trPr>
          <w:trHeight w:val="850"/>
        </w:trPr>
        <w:tc>
          <w:tcPr>
            <w:tcW w:w="1277" w:type="dxa"/>
            <w:vMerge/>
            <w:shd w:val="clear" w:color="auto" w:fill="F2F2F2" w:themeFill="background1" w:themeFillShade="F2"/>
            <w:vAlign w:val="center"/>
          </w:tcPr>
          <w:p w:rsidR="00477D08" w:rsidRPr="00CA7CA9" w:rsidRDefault="00477D08" w:rsidP="00477D08">
            <w:pPr>
              <w:jc w:val="center"/>
              <w:rPr>
                <w:rFonts w:ascii="Meiryo UI" w:eastAsia="Meiryo UI" w:hAnsi="Meiryo UI"/>
                <w:sz w:val="20"/>
                <w:szCs w:val="20"/>
              </w:rPr>
            </w:pPr>
          </w:p>
        </w:tc>
        <w:tc>
          <w:tcPr>
            <w:tcW w:w="5386" w:type="dxa"/>
            <w:shd w:val="clear" w:color="auto" w:fill="F2F2F2" w:themeFill="background1" w:themeFillShade="F2"/>
            <w:vAlign w:val="center"/>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施設の維持管理、改修、建替の際には、生物の生息環境となっている緑等の機能保全に配慮する。</w:t>
            </w:r>
          </w:p>
        </w:tc>
        <w:tc>
          <w:tcPr>
            <w:tcW w:w="3690" w:type="dxa"/>
            <w:gridSpan w:val="2"/>
            <w:tcBorders>
              <w:bottom w:val="single" w:sz="4" w:space="0" w:color="auto"/>
            </w:tcBorders>
            <w:shd w:val="clear" w:color="auto" w:fill="auto"/>
          </w:tcPr>
          <w:p w:rsidR="00477D08" w:rsidRPr="00CA7CA9" w:rsidRDefault="00477D08" w:rsidP="00477D08">
            <w:pPr>
              <w:rPr>
                <w:rFonts w:ascii="Meiryo UI" w:eastAsia="Meiryo UI" w:hAnsi="Meiryo UI"/>
                <w:sz w:val="20"/>
                <w:szCs w:val="20"/>
              </w:rPr>
            </w:pPr>
            <w:r w:rsidRPr="00CA7CA9">
              <w:rPr>
                <w:rFonts w:ascii="Meiryo UI" w:eastAsia="Meiryo UI" w:hAnsi="Meiryo UI" w:hint="eastAsia"/>
                <w:sz w:val="20"/>
                <w:szCs w:val="20"/>
              </w:rPr>
              <w:t>□配慮した　□配慮していない　■検討中</w:t>
            </w:r>
          </w:p>
          <w:p w:rsidR="00477D08" w:rsidRPr="00CA7CA9" w:rsidRDefault="00477D08" w:rsidP="00477D08">
            <w:pPr>
              <w:rPr>
                <w:rFonts w:ascii="ＭＳ 明朝" w:hAnsi="ＭＳ 明朝"/>
                <w:sz w:val="20"/>
                <w:szCs w:val="20"/>
              </w:rPr>
            </w:pPr>
            <w:r w:rsidRPr="00CA7CA9">
              <w:rPr>
                <w:rFonts w:ascii="ＭＳ 明朝" w:hAnsi="ＭＳ 明朝" w:hint="eastAsia"/>
                <w:sz w:val="20"/>
                <w:szCs w:val="20"/>
              </w:rPr>
              <w:t>必要以上の植生地開発は行わない計画とする。</w:t>
            </w:r>
          </w:p>
        </w:tc>
      </w:tr>
    </w:tbl>
    <w:p w:rsidR="00F15115" w:rsidRPr="00CA7CA9" w:rsidRDefault="00F15115"/>
    <w:p w:rsidR="00F15115" w:rsidRPr="00CA7CA9" w:rsidRDefault="00F15115">
      <w:pPr>
        <w:widowControl/>
        <w:jc w:val="left"/>
      </w:pPr>
      <w:r w:rsidRPr="00CA7CA9">
        <w:br w:type="page"/>
      </w:r>
    </w:p>
    <w:tbl>
      <w:tblPr>
        <w:tblStyle w:val="a3"/>
        <w:tblW w:w="10376" w:type="dxa"/>
        <w:tblInd w:w="-289" w:type="dxa"/>
        <w:tblLayout w:type="fixed"/>
        <w:tblLook w:val="04A0" w:firstRow="1" w:lastRow="0" w:firstColumn="1" w:lastColumn="0" w:noHBand="0" w:noVBand="1"/>
      </w:tblPr>
      <w:tblGrid>
        <w:gridCol w:w="1135"/>
        <w:gridCol w:w="850"/>
        <w:gridCol w:w="8391"/>
      </w:tblGrid>
      <w:tr w:rsidR="00CA7CA9" w:rsidRPr="00CA7CA9" w:rsidTr="00C67A68">
        <w:trPr>
          <w:trHeight w:val="567"/>
        </w:trPr>
        <w:tc>
          <w:tcPr>
            <w:tcW w:w="10376" w:type="dxa"/>
            <w:gridSpan w:val="3"/>
            <w:shd w:val="clear" w:color="auto" w:fill="9CC2E5" w:themeFill="accent1" w:themeFillTint="99"/>
            <w:vAlign w:val="center"/>
          </w:tcPr>
          <w:p w:rsidR="000F6E0B" w:rsidRPr="00CA7CA9" w:rsidRDefault="000F6E0B" w:rsidP="00C67A68">
            <w:pPr>
              <w:ind w:firstLineChars="100" w:firstLine="200"/>
              <w:rPr>
                <w:rFonts w:ascii="Meiryo UI" w:eastAsia="Meiryo UI" w:hAnsi="Meiryo UI"/>
                <w:b/>
                <w:sz w:val="20"/>
                <w:szCs w:val="20"/>
              </w:rPr>
            </w:pPr>
            <w:r w:rsidRPr="00CA7CA9">
              <w:rPr>
                <w:rFonts w:ascii="Meiryo UI" w:eastAsia="Meiryo UI" w:hAnsi="Meiryo UI" w:hint="eastAsia"/>
                <w:b/>
                <w:sz w:val="20"/>
                <w:szCs w:val="20"/>
              </w:rPr>
              <w:t>STEP３．景観形成の目標（景観に関する具体的な考え方）を立てる</w:t>
            </w:r>
          </w:p>
          <w:p w:rsidR="000F6E0B" w:rsidRPr="00CA7CA9" w:rsidRDefault="000F6E0B" w:rsidP="00C67A68">
            <w:pPr>
              <w:spacing w:line="240" w:lineRule="exact"/>
              <w:ind w:leftChars="95" w:left="319" w:hangingChars="60" w:hanging="120"/>
              <w:rPr>
                <w:rFonts w:ascii="Meiryo UI" w:eastAsia="Meiryo UI" w:hAnsi="Meiryo UI"/>
                <w:sz w:val="20"/>
                <w:szCs w:val="20"/>
              </w:rPr>
            </w:pPr>
            <w:r w:rsidRPr="00CA7CA9">
              <w:rPr>
                <w:rFonts w:ascii="Meiryo UI" w:eastAsia="Meiryo UI" w:hAnsi="Meiryo UI" w:hint="eastAsia"/>
                <w:sz w:val="20"/>
                <w:szCs w:val="20"/>
              </w:rPr>
              <w:t>※景観形成の目標設定シート①で立てた（景観に関する基本的な考え方）の各項目に沿って、景観形成の目標を具体化（複数に分かれてもよい）し、それぞれ記載してください</w:t>
            </w:r>
          </w:p>
        </w:tc>
      </w:tr>
      <w:tr w:rsidR="00CA7CA9" w:rsidRPr="00CA7CA9" w:rsidTr="00C67A68">
        <w:trPr>
          <w:trHeight w:val="695"/>
        </w:trPr>
        <w:tc>
          <w:tcPr>
            <w:tcW w:w="1135" w:type="dxa"/>
            <w:shd w:val="clear" w:color="auto" w:fill="F2F2F2" w:themeFill="background1" w:themeFillShade="F2"/>
            <w:vAlign w:val="center"/>
          </w:tcPr>
          <w:p w:rsidR="000F6E0B" w:rsidRPr="00CA7CA9" w:rsidRDefault="000F6E0B" w:rsidP="00C67A68">
            <w:pPr>
              <w:spacing w:line="280" w:lineRule="exact"/>
              <w:jc w:val="center"/>
              <w:rPr>
                <w:rFonts w:ascii="Meiryo UI" w:eastAsia="Meiryo UI" w:hAnsi="Meiryo UI"/>
              </w:rPr>
            </w:pPr>
            <w:r w:rsidRPr="00CA7CA9">
              <w:rPr>
                <w:rFonts w:ascii="Meiryo UI" w:eastAsia="Meiryo UI" w:hAnsi="Meiryo UI" w:hint="eastAsia"/>
              </w:rPr>
              <w:t>基本的な</w:t>
            </w:r>
          </w:p>
          <w:p w:rsidR="000F6E0B" w:rsidRPr="00CA7CA9" w:rsidRDefault="000F6E0B" w:rsidP="00C67A68">
            <w:pPr>
              <w:spacing w:line="280" w:lineRule="exact"/>
              <w:jc w:val="center"/>
              <w:rPr>
                <w:rFonts w:ascii="Meiryo UI" w:eastAsia="Meiryo UI" w:hAnsi="Meiryo UI"/>
              </w:rPr>
            </w:pPr>
            <w:r w:rsidRPr="00CA7CA9">
              <w:rPr>
                <w:rFonts w:ascii="Meiryo UI" w:eastAsia="Meiryo UI" w:hAnsi="Meiryo UI" w:hint="eastAsia"/>
              </w:rPr>
              <w:t>考え方</w:t>
            </w:r>
            <w:r w:rsidRPr="00CA7CA9">
              <w:rPr>
                <w:rFonts w:ascii="Meiryo UI" w:eastAsia="Meiryo UI" w:hAnsi="Meiryo UI" w:hint="eastAsia"/>
                <w:vertAlign w:val="superscript"/>
              </w:rPr>
              <w:t>※</w:t>
            </w:r>
          </w:p>
        </w:tc>
        <w:tc>
          <w:tcPr>
            <w:tcW w:w="850"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No.</w:t>
            </w:r>
          </w:p>
        </w:tc>
        <w:tc>
          <w:tcPr>
            <w:tcW w:w="8391"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内容</w:t>
            </w:r>
          </w:p>
        </w:tc>
      </w:tr>
      <w:tr w:rsidR="00CA7CA9" w:rsidRPr="00CA7CA9" w:rsidTr="00C67A68">
        <w:trPr>
          <w:trHeight w:val="737"/>
        </w:trPr>
        <w:tc>
          <w:tcPr>
            <w:tcW w:w="1135" w:type="dxa"/>
            <w:vMerge w:val="restart"/>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１</w:t>
            </w:r>
          </w:p>
        </w:tc>
        <w:tc>
          <w:tcPr>
            <w:tcW w:w="850"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１</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hint="eastAsia"/>
              </w:rPr>
              <w:t>周囲の緑を生かした建物配置計画、平面計画を行う。</w:t>
            </w:r>
          </w:p>
        </w:tc>
      </w:tr>
      <w:tr w:rsidR="00CA7CA9" w:rsidRPr="00CA7CA9" w:rsidTr="00C67A68">
        <w:trPr>
          <w:trHeight w:val="737"/>
        </w:trPr>
        <w:tc>
          <w:tcPr>
            <w:tcW w:w="1135" w:type="dxa"/>
            <w:vMerge/>
            <w:shd w:val="clear" w:color="auto" w:fill="F2F2F2" w:themeFill="background1" w:themeFillShade="F2"/>
            <w:vAlign w:val="center"/>
          </w:tcPr>
          <w:p w:rsidR="000F6E0B" w:rsidRPr="00CA7CA9" w:rsidRDefault="000F6E0B" w:rsidP="00C67A68">
            <w:pPr>
              <w:jc w:val="center"/>
              <w:rPr>
                <w:rFonts w:ascii="Meiryo UI" w:eastAsia="Meiryo UI" w:hAnsi="Meiryo UI"/>
              </w:rPr>
            </w:pPr>
          </w:p>
        </w:tc>
        <w:tc>
          <w:tcPr>
            <w:tcW w:w="850"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２</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hint="eastAsia"/>
              </w:rPr>
              <w:t>居住エリアを緑豊かな東側に、管理エリアを全体を見渡す中央部に、駐車場などのエリアを南西エリアに計画する。</w:t>
            </w:r>
          </w:p>
        </w:tc>
      </w:tr>
      <w:tr w:rsidR="00CA7CA9" w:rsidRPr="00CA7CA9" w:rsidTr="00C67A68">
        <w:trPr>
          <w:trHeight w:val="737"/>
        </w:trPr>
        <w:tc>
          <w:tcPr>
            <w:tcW w:w="1135"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２</w:t>
            </w:r>
          </w:p>
        </w:tc>
        <w:tc>
          <w:tcPr>
            <w:tcW w:w="850" w:type="dxa"/>
            <w:shd w:val="clear" w:color="auto" w:fill="F2F2F2" w:themeFill="background1" w:themeFillShade="F2"/>
            <w:vAlign w:val="center"/>
          </w:tcPr>
          <w:p w:rsidR="000F6E0B" w:rsidRPr="00CA7CA9" w:rsidRDefault="00060267" w:rsidP="00C67A68">
            <w:pPr>
              <w:jc w:val="center"/>
              <w:rPr>
                <w:rFonts w:ascii="Meiryo UI" w:eastAsia="Meiryo UI" w:hAnsi="Meiryo UI"/>
              </w:rPr>
            </w:pPr>
            <w:r w:rsidRPr="00CA7CA9">
              <w:rPr>
                <w:rFonts w:ascii="Meiryo UI" w:eastAsia="Meiryo UI" w:hAnsi="Meiryo UI" w:hint="eastAsia"/>
              </w:rPr>
              <w:t>３</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cs="ＭＳ 明朝" w:hint="eastAsia"/>
                <w:kern w:val="0"/>
                <w:sz w:val="20"/>
                <w:szCs w:val="20"/>
                <w:lang w:val="ja-JP"/>
              </w:rPr>
              <w:t>生活する子どもたちにも親しみやすい平屋づくりのロースケールな建物を計画する。</w:t>
            </w:r>
          </w:p>
        </w:tc>
      </w:tr>
      <w:tr w:rsidR="00CA7CA9" w:rsidRPr="00CA7CA9" w:rsidTr="00C67A68">
        <w:trPr>
          <w:trHeight w:val="737"/>
        </w:trPr>
        <w:tc>
          <w:tcPr>
            <w:tcW w:w="1135"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３</w:t>
            </w:r>
          </w:p>
        </w:tc>
        <w:tc>
          <w:tcPr>
            <w:tcW w:w="850" w:type="dxa"/>
            <w:shd w:val="clear" w:color="auto" w:fill="F2F2F2" w:themeFill="background1" w:themeFillShade="F2"/>
            <w:vAlign w:val="center"/>
          </w:tcPr>
          <w:p w:rsidR="000F6E0B" w:rsidRPr="00CA7CA9" w:rsidRDefault="00060267" w:rsidP="00C67A68">
            <w:pPr>
              <w:jc w:val="center"/>
              <w:rPr>
                <w:rFonts w:ascii="Meiryo UI" w:eastAsia="Meiryo UI" w:hAnsi="Meiryo UI"/>
              </w:rPr>
            </w:pPr>
            <w:r w:rsidRPr="00CA7CA9">
              <w:rPr>
                <w:rFonts w:ascii="Meiryo UI" w:eastAsia="Meiryo UI" w:hAnsi="Meiryo UI" w:hint="eastAsia"/>
              </w:rPr>
              <w:t>４</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hint="eastAsia"/>
              </w:rPr>
              <w:t>建物への導入路は、歩車分離を図り安全なものとする。また緑化など修景に配慮する。</w:t>
            </w:r>
          </w:p>
        </w:tc>
      </w:tr>
      <w:tr w:rsidR="00CA7CA9" w:rsidRPr="00CA7CA9" w:rsidTr="00C67A68">
        <w:trPr>
          <w:trHeight w:val="737"/>
        </w:trPr>
        <w:tc>
          <w:tcPr>
            <w:tcW w:w="1135"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４</w:t>
            </w:r>
          </w:p>
        </w:tc>
        <w:tc>
          <w:tcPr>
            <w:tcW w:w="850" w:type="dxa"/>
            <w:shd w:val="clear" w:color="auto" w:fill="F2F2F2" w:themeFill="background1" w:themeFillShade="F2"/>
            <w:vAlign w:val="center"/>
          </w:tcPr>
          <w:p w:rsidR="000F6E0B" w:rsidRPr="00CA7CA9" w:rsidRDefault="00060267" w:rsidP="00C67A68">
            <w:pPr>
              <w:jc w:val="center"/>
              <w:rPr>
                <w:rFonts w:ascii="Meiryo UI" w:eastAsia="Meiryo UI" w:hAnsi="Meiryo UI"/>
              </w:rPr>
            </w:pPr>
            <w:r w:rsidRPr="00CA7CA9">
              <w:rPr>
                <w:rFonts w:ascii="Meiryo UI" w:eastAsia="Meiryo UI" w:hAnsi="Meiryo UI" w:hint="eastAsia"/>
              </w:rPr>
              <w:t>５</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hint="eastAsia"/>
              </w:rPr>
              <w:t>自転車置き場やごみ置場などは集約配置し、樹木などで目隠しを行い修景に配慮する。</w:t>
            </w:r>
          </w:p>
        </w:tc>
      </w:tr>
      <w:tr w:rsidR="00CA7CA9" w:rsidRPr="00CA7CA9" w:rsidTr="00C67A68">
        <w:trPr>
          <w:trHeight w:val="737"/>
        </w:trPr>
        <w:tc>
          <w:tcPr>
            <w:tcW w:w="1135" w:type="dxa"/>
            <w:shd w:val="clear" w:color="auto" w:fill="F2F2F2" w:themeFill="background1" w:themeFillShade="F2"/>
            <w:vAlign w:val="center"/>
          </w:tcPr>
          <w:p w:rsidR="000F6E0B" w:rsidRPr="00CA7CA9" w:rsidRDefault="000F6E0B" w:rsidP="00C67A68">
            <w:pPr>
              <w:jc w:val="center"/>
              <w:rPr>
                <w:rFonts w:ascii="Meiryo UI" w:eastAsia="Meiryo UI" w:hAnsi="Meiryo UI"/>
              </w:rPr>
            </w:pPr>
            <w:r w:rsidRPr="00CA7CA9">
              <w:rPr>
                <w:rFonts w:ascii="Meiryo UI" w:eastAsia="Meiryo UI" w:hAnsi="Meiryo UI" w:hint="eastAsia"/>
              </w:rPr>
              <w:t>５</w:t>
            </w:r>
          </w:p>
        </w:tc>
        <w:tc>
          <w:tcPr>
            <w:tcW w:w="850" w:type="dxa"/>
            <w:shd w:val="clear" w:color="auto" w:fill="F2F2F2" w:themeFill="background1" w:themeFillShade="F2"/>
            <w:vAlign w:val="center"/>
          </w:tcPr>
          <w:p w:rsidR="000F6E0B" w:rsidRPr="00CA7CA9" w:rsidRDefault="00060267" w:rsidP="00C67A68">
            <w:pPr>
              <w:jc w:val="center"/>
              <w:rPr>
                <w:rFonts w:ascii="Meiryo UI" w:eastAsia="Meiryo UI" w:hAnsi="Meiryo UI"/>
              </w:rPr>
            </w:pPr>
            <w:r w:rsidRPr="00CA7CA9">
              <w:rPr>
                <w:rFonts w:ascii="Meiryo UI" w:eastAsia="Meiryo UI" w:hAnsi="Meiryo UI" w:hint="eastAsia"/>
              </w:rPr>
              <w:t>６</w:t>
            </w:r>
          </w:p>
        </w:tc>
        <w:tc>
          <w:tcPr>
            <w:tcW w:w="8391" w:type="dxa"/>
            <w:vAlign w:val="center"/>
          </w:tcPr>
          <w:p w:rsidR="000F6E0B" w:rsidRPr="00CA7CA9" w:rsidRDefault="00060267" w:rsidP="00C67A68">
            <w:pPr>
              <w:rPr>
                <w:rFonts w:ascii="Meiryo UI" w:eastAsia="Meiryo UI" w:hAnsi="Meiryo UI"/>
              </w:rPr>
            </w:pPr>
            <w:r w:rsidRPr="00CA7CA9">
              <w:rPr>
                <w:rFonts w:ascii="Meiryo UI" w:eastAsia="Meiryo UI" w:hAnsi="Meiryo UI" w:hint="eastAsia"/>
              </w:rPr>
              <w:t>屋上設置の設備機器は目隠し壁にて周囲から見えないようにする。</w:t>
            </w:r>
          </w:p>
        </w:tc>
      </w:tr>
      <w:tr w:rsidR="00CA7CA9" w:rsidRPr="00CA7CA9" w:rsidTr="00C67A68">
        <w:trPr>
          <w:trHeight w:val="737"/>
        </w:trPr>
        <w:tc>
          <w:tcPr>
            <w:tcW w:w="1135" w:type="dxa"/>
            <w:shd w:val="clear" w:color="auto" w:fill="F2F2F2" w:themeFill="background1" w:themeFillShade="F2"/>
            <w:vAlign w:val="center"/>
          </w:tcPr>
          <w:p w:rsidR="00060267" w:rsidRPr="00CA7CA9" w:rsidRDefault="00060267" w:rsidP="00060267">
            <w:pPr>
              <w:jc w:val="center"/>
              <w:rPr>
                <w:rFonts w:ascii="Meiryo UI" w:eastAsia="Meiryo UI" w:hAnsi="Meiryo UI"/>
              </w:rPr>
            </w:pPr>
            <w:r w:rsidRPr="00CA7CA9">
              <w:rPr>
                <w:rFonts w:ascii="Meiryo UI" w:eastAsia="Meiryo UI" w:hAnsi="Meiryo UI" w:hint="eastAsia"/>
              </w:rPr>
              <w:t>６</w:t>
            </w:r>
          </w:p>
        </w:tc>
        <w:tc>
          <w:tcPr>
            <w:tcW w:w="850" w:type="dxa"/>
            <w:shd w:val="clear" w:color="auto" w:fill="F2F2F2" w:themeFill="background1" w:themeFillShade="F2"/>
            <w:vAlign w:val="center"/>
          </w:tcPr>
          <w:p w:rsidR="00060267" w:rsidRPr="00CA7CA9" w:rsidRDefault="00060267" w:rsidP="00C67A68">
            <w:pPr>
              <w:jc w:val="center"/>
              <w:rPr>
                <w:rFonts w:ascii="Meiryo UI" w:eastAsia="Meiryo UI" w:hAnsi="Meiryo UI"/>
              </w:rPr>
            </w:pPr>
            <w:r w:rsidRPr="00CA7CA9">
              <w:rPr>
                <w:rFonts w:ascii="Meiryo UI" w:eastAsia="Meiryo UI" w:hAnsi="Meiryo UI" w:hint="eastAsia"/>
              </w:rPr>
              <w:t>７</w:t>
            </w:r>
          </w:p>
        </w:tc>
        <w:tc>
          <w:tcPr>
            <w:tcW w:w="8391" w:type="dxa"/>
            <w:vAlign w:val="center"/>
          </w:tcPr>
          <w:p w:rsidR="00060267" w:rsidRPr="00CA7CA9" w:rsidRDefault="00060267" w:rsidP="00C67A68">
            <w:pPr>
              <w:rPr>
                <w:rFonts w:ascii="Meiryo UI" w:eastAsia="Meiryo UI" w:hAnsi="Meiryo UI"/>
              </w:rPr>
            </w:pPr>
            <w:r w:rsidRPr="00CA7CA9">
              <w:rPr>
                <w:rFonts w:ascii="Meiryo UI" w:eastAsia="Meiryo UI" w:hAnsi="Meiryo UI" w:hint="eastAsia"/>
              </w:rPr>
              <w:t>アスファルト舗装や自然色舗装、その他舗装を適切に配置し、自然景観の保全と修景計画を行う。</w:t>
            </w:r>
          </w:p>
        </w:tc>
      </w:tr>
      <w:tr w:rsidR="00CA7CA9" w:rsidRPr="00CA7CA9" w:rsidTr="00C67A68">
        <w:trPr>
          <w:trHeight w:val="737"/>
        </w:trPr>
        <w:tc>
          <w:tcPr>
            <w:tcW w:w="1135" w:type="dxa"/>
            <w:shd w:val="clear" w:color="auto" w:fill="F2F2F2" w:themeFill="background1" w:themeFillShade="F2"/>
            <w:vAlign w:val="center"/>
          </w:tcPr>
          <w:p w:rsidR="00060267" w:rsidRPr="00CA7CA9" w:rsidRDefault="00060267" w:rsidP="00060267">
            <w:pPr>
              <w:jc w:val="center"/>
              <w:rPr>
                <w:rFonts w:ascii="Meiryo UI" w:eastAsia="Meiryo UI" w:hAnsi="Meiryo UI"/>
              </w:rPr>
            </w:pPr>
            <w:r w:rsidRPr="00CA7CA9">
              <w:rPr>
                <w:rFonts w:ascii="Meiryo UI" w:eastAsia="Meiryo UI" w:hAnsi="Meiryo UI" w:hint="eastAsia"/>
              </w:rPr>
              <w:t>７</w:t>
            </w:r>
          </w:p>
        </w:tc>
        <w:tc>
          <w:tcPr>
            <w:tcW w:w="850" w:type="dxa"/>
            <w:shd w:val="clear" w:color="auto" w:fill="F2F2F2" w:themeFill="background1" w:themeFillShade="F2"/>
            <w:vAlign w:val="center"/>
          </w:tcPr>
          <w:p w:rsidR="00060267" w:rsidRPr="00CA7CA9" w:rsidRDefault="00060267" w:rsidP="00060267">
            <w:pPr>
              <w:jc w:val="center"/>
              <w:rPr>
                <w:rFonts w:ascii="Meiryo UI" w:eastAsia="Meiryo UI" w:hAnsi="Meiryo UI"/>
              </w:rPr>
            </w:pPr>
            <w:r w:rsidRPr="00CA7CA9">
              <w:rPr>
                <w:rFonts w:ascii="Meiryo UI" w:eastAsia="Meiryo UI" w:hAnsi="Meiryo UI" w:hint="eastAsia"/>
              </w:rPr>
              <w:t>８</w:t>
            </w:r>
          </w:p>
        </w:tc>
        <w:tc>
          <w:tcPr>
            <w:tcW w:w="8391" w:type="dxa"/>
            <w:vAlign w:val="center"/>
          </w:tcPr>
          <w:p w:rsidR="00060267" w:rsidRPr="00CA7CA9" w:rsidRDefault="00060267" w:rsidP="00060267">
            <w:pPr>
              <w:rPr>
                <w:rFonts w:ascii="Meiryo UI" w:eastAsia="Meiryo UI" w:hAnsi="Meiryo UI"/>
              </w:rPr>
            </w:pPr>
            <w:r w:rsidRPr="00CA7CA9">
              <w:rPr>
                <w:rFonts w:ascii="Meiryo UI" w:eastAsia="Meiryo UI" w:hAnsi="Meiryo UI" w:hint="eastAsia"/>
              </w:rPr>
              <w:t>可能な範囲で既存樹木の保存を行う。</w:t>
            </w:r>
          </w:p>
        </w:tc>
      </w:tr>
      <w:tr w:rsidR="00CA7CA9" w:rsidRPr="00CA7CA9" w:rsidTr="00C67A68">
        <w:trPr>
          <w:trHeight w:val="737"/>
        </w:trPr>
        <w:tc>
          <w:tcPr>
            <w:tcW w:w="1135" w:type="dxa"/>
            <w:shd w:val="clear" w:color="auto" w:fill="F2F2F2" w:themeFill="background1" w:themeFillShade="F2"/>
            <w:vAlign w:val="center"/>
          </w:tcPr>
          <w:p w:rsidR="007247EE" w:rsidRPr="00CA7CA9" w:rsidRDefault="007247EE" w:rsidP="00060267">
            <w:pPr>
              <w:jc w:val="center"/>
              <w:rPr>
                <w:rFonts w:ascii="Meiryo UI" w:eastAsia="Meiryo UI" w:hAnsi="Meiryo UI"/>
              </w:rPr>
            </w:pPr>
            <w:r w:rsidRPr="00CA7CA9">
              <w:rPr>
                <w:rFonts w:ascii="Meiryo UI" w:eastAsia="Meiryo UI" w:hAnsi="Meiryo UI" w:hint="eastAsia"/>
              </w:rPr>
              <w:t>８</w:t>
            </w:r>
          </w:p>
        </w:tc>
        <w:tc>
          <w:tcPr>
            <w:tcW w:w="850" w:type="dxa"/>
            <w:shd w:val="clear" w:color="auto" w:fill="F2F2F2" w:themeFill="background1" w:themeFillShade="F2"/>
            <w:vAlign w:val="center"/>
          </w:tcPr>
          <w:p w:rsidR="007247EE" w:rsidRPr="00CA7CA9" w:rsidRDefault="007247EE" w:rsidP="00060267">
            <w:pPr>
              <w:jc w:val="center"/>
              <w:rPr>
                <w:rFonts w:ascii="Meiryo UI" w:eastAsia="Meiryo UI" w:hAnsi="Meiryo UI"/>
              </w:rPr>
            </w:pPr>
            <w:r w:rsidRPr="00CA7CA9">
              <w:rPr>
                <w:rFonts w:ascii="Meiryo UI" w:eastAsia="Meiryo UI" w:hAnsi="Meiryo UI" w:hint="eastAsia"/>
              </w:rPr>
              <w:t>９</w:t>
            </w:r>
          </w:p>
        </w:tc>
        <w:tc>
          <w:tcPr>
            <w:tcW w:w="8391" w:type="dxa"/>
            <w:vAlign w:val="center"/>
          </w:tcPr>
          <w:p w:rsidR="007247EE" w:rsidRPr="00CA7CA9" w:rsidRDefault="007247EE" w:rsidP="001C2360">
            <w:pPr>
              <w:rPr>
                <w:rFonts w:ascii="Meiryo UI" w:eastAsia="Meiryo UI" w:hAnsi="Meiryo UI"/>
              </w:rPr>
            </w:pPr>
            <w:r w:rsidRPr="00CA7CA9">
              <w:rPr>
                <w:rFonts w:ascii="Meiryo UI" w:eastAsia="Meiryo UI" w:hAnsi="Meiryo UI" w:hint="eastAsia"/>
              </w:rPr>
              <w:t>敷地アプローチ部分</w:t>
            </w:r>
            <w:r w:rsidR="001C2360" w:rsidRPr="00CA7CA9">
              <w:rPr>
                <w:rFonts w:ascii="Meiryo UI" w:eastAsia="Meiryo UI" w:hAnsi="Meiryo UI" w:hint="eastAsia"/>
              </w:rPr>
              <w:t>について、既存樹木含め</w:t>
            </w:r>
            <w:r w:rsidRPr="00CA7CA9">
              <w:rPr>
                <w:rFonts w:ascii="Meiryo UI" w:eastAsia="Meiryo UI" w:hAnsi="Meiryo UI" w:hint="eastAsia"/>
              </w:rPr>
              <w:t>景観をシミュレートし</w:t>
            </w:r>
            <w:r w:rsidR="001C2360" w:rsidRPr="00CA7CA9">
              <w:rPr>
                <w:rFonts w:ascii="Meiryo UI" w:eastAsia="Meiryo UI" w:hAnsi="Meiryo UI" w:hint="eastAsia"/>
              </w:rPr>
              <w:t>、設計に生かす。</w:t>
            </w:r>
          </w:p>
        </w:tc>
      </w:tr>
      <w:tr w:rsidR="00CA7CA9" w:rsidRPr="00CA7CA9" w:rsidTr="00C67A68">
        <w:trPr>
          <w:trHeight w:val="737"/>
        </w:trPr>
        <w:tc>
          <w:tcPr>
            <w:tcW w:w="1135" w:type="dxa"/>
            <w:shd w:val="clear" w:color="auto" w:fill="F2F2F2" w:themeFill="background1" w:themeFillShade="F2"/>
            <w:vAlign w:val="center"/>
          </w:tcPr>
          <w:p w:rsidR="007247EE" w:rsidRPr="00CA7CA9" w:rsidRDefault="001C2360" w:rsidP="00060267">
            <w:pPr>
              <w:jc w:val="center"/>
              <w:rPr>
                <w:rFonts w:ascii="Meiryo UI" w:eastAsia="Meiryo UI" w:hAnsi="Meiryo UI"/>
              </w:rPr>
            </w:pPr>
            <w:r w:rsidRPr="00CA7CA9">
              <w:rPr>
                <w:rFonts w:ascii="Meiryo UI" w:eastAsia="Meiryo UI" w:hAnsi="Meiryo UI" w:hint="eastAsia"/>
              </w:rPr>
              <w:t>９</w:t>
            </w:r>
          </w:p>
        </w:tc>
        <w:tc>
          <w:tcPr>
            <w:tcW w:w="850" w:type="dxa"/>
            <w:shd w:val="clear" w:color="auto" w:fill="F2F2F2" w:themeFill="background1" w:themeFillShade="F2"/>
            <w:vAlign w:val="center"/>
          </w:tcPr>
          <w:p w:rsidR="007247EE" w:rsidRPr="00CA7CA9" w:rsidRDefault="001C2360" w:rsidP="00060267">
            <w:pPr>
              <w:jc w:val="center"/>
              <w:rPr>
                <w:rFonts w:ascii="Meiryo UI" w:eastAsia="Meiryo UI" w:hAnsi="Meiryo UI"/>
              </w:rPr>
            </w:pPr>
            <w:r w:rsidRPr="00CA7CA9">
              <w:rPr>
                <w:rFonts w:ascii="Meiryo UI" w:eastAsia="Meiryo UI" w:hAnsi="Meiryo UI" w:hint="eastAsia"/>
              </w:rPr>
              <w:t>１０</w:t>
            </w:r>
          </w:p>
        </w:tc>
        <w:tc>
          <w:tcPr>
            <w:tcW w:w="8391" w:type="dxa"/>
            <w:vAlign w:val="center"/>
          </w:tcPr>
          <w:p w:rsidR="001C2360" w:rsidRPr="00CA7CA9" w:rsidRDefault="001C2360" w:rsidP="00060267">
            <w:pPr>
              <w:rPr>
                <w:rFonts w:ascii="Meiryo UI" w:eastAsia="Meiryo UI" w:hAnsi="Meiryo UI"/>
              </w:rPr>
            </w:pPr>
            <w:r w:rsidRPr="00CA7CA9">
              <w:rPr>
                <w:rFonts w:ascii="Meiryo UI" w:eastAsia="Meiryo UI" w:hAnsi="Meiryo UI" w:hint="eastAsia"/>
              </w:rPr>
              <w:t>敷地外周部の散策路について、景観をシミュレートし緑のつけ方や建物の見え方を検討する。</w:t>
            </w:r>
          </w:p>
        </w:tc>
      </w:tr>
    </w:tbl>
    <w:p w:rsidR="000F6E0B" w:rsidRPr="00CA7CA9" w:rsidRDefault="000F6E0B" w:rsidP="000F6E0B">
      <w:pPr>
        <w:ind w:rightChars="-149" w:right="-313"/>
        <w:jc w:val="right"/>
        <w:rPr>
          <w:rFonts w:ascii="Meiryo UI" w:eastAsia="Meiryo UI" w:hAnsi="Meiryo UI"/>
          <w:sz w:val="20"/>
        </w:rPr>
      </w:pPr>
      <w:r w:rsidRPr="00CA7CA9">
        <w:rPr>
          <w:rFonts w:ascii="Meiryo UI" w:eastAsia="Meiryo UI" w:hAnsi="Meiryo UI" w:hint="eastAsia"/>
          <w:sz w:val="20"/>
        </w:rPr>
        <w:t>（必要に応じて、行は調整してください）</w:t>
      </w:r>
    </w:p>
    <w:p w:rsidR="000F6E0B" w:rsidRPr="00CA7CA9" w:rsidRDefault="000F6E0B" w:rsidP="000F6E0B">
      <w:pPr>
        <w:widowControl/>
        <w:jc w:val="left"/>
        <w:rPr>
          <w:rFonts w:ascii="Meiryo UI" w:eastAsia="Meiryo UI" w:hAnsi="Meiryo UI"/>
          <w:b/>
          <w:szCs w:val="21"/>
          <w:u w:val="single"/>
        </w:rPr>
      </w:pPr>
      <w:r w:rsidRPr="00CA7CA9">
        <w:rPr>
          <w:rFonts w:ascii="Meiryo UI" w:eastAsia="Meiryo UI" w:hAnsi="Meiryo UI" w:hint="eastAsia"/>
          <w:b/>
          <w:szCs w:val="21"/>
          <w:u w:val="single"/>
        </w:rPr>
        <w:t>注釈</w:t>
      </w:r>
    </w:p>
    <w:p w:rsidR="000F6E0B" w:rsidRPr="00CA7CA9" w:rsidRDefault="000F6E0B" w:rsidP="000F6E0B">
      <w:pPr>
        <w:widowControl/>
        <w:ind w:left="567" w:hangingChars="270" w:hanging="567"/>
        <w:jc w:val="left"/>
        <w:rPr>
          <w:rFonts w:ascii="Meiryo UI" w:eastAsia="Meiryo UI" w:hAnsi="Meiryo UI"/>
          <w:szCs w:val="21"/>
        </w:rPr>
      </w:pPr>
      <w:r w:rsidRPr="00CA7CA9">
        <w:rPr>
          <w:rFonts w:ascii="Meiryo UI" w:eastAsia="Meiryo UI" w:hAnsi="Meiryo UI" w:hint="eastAsia"/>
          <w:szCs w:val="21"/>
        </w:rPr>
        <w:t>（※）「基本的な考え方」とは、「景観形成の目標設定シート①」のSTEP５で立てた【景観形成の目標（景観に関する基本的な考え方）】の各項目とします。</w:t>
      </w:r>
    </w:p>
    <w:p w:rsidR="00CD1B10" w:rsidRPr="00CA7CA9" w:rsidRDefault="00CD1B10" w:rsidP="00E82E36">
      <w:pPr>
        <w:widowControl/>
        <w:ind w:left="567" w:hangingChars="270" w:hanging="567"/>
        <w:jc w:val="left"/>
        <w:rPr>
          <w:rFonts w:ascii="Meiryo UI" w:eastAsia="Meiryo UI" w:hAnsi="Meiryo UI"/>
          <w:szCs w:val="21"/>
        </w:rPr>
      </w:pPr>
      <w:bookmarkStart w:id="0" w:name="_GoBack"/>
      <w:bookmarkEnd w:id="0"/>
    </w:p>
    <w:sectPr w:rsidR="00CD1B10" w:rsidRPr="00CA7CA9" w:rsidSect="00B41E4A">
      <w:footerReference w:type="default" r:id="rId8"/>
      <w:pgSz w:w="11906" w:h="16838" w:code="9"/>
      <w:pgMar w:top="851" w:right="1077" w:bottom="113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5C" w:rsidRDefault="005E575C" w:rsidP="00B6290E">
      <w:r>
        <w:separator/>
      </w:r>
    </w:p>
  </w:endnote>
  <w:endnote w:type="continuationSeparator" w:id="0">
    <w:p w:rsidR="005E575C" w:rsidRDefault="005E575C"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5C" w:rsidRPr="00026508" w:rsidRDefault="005E575C" w:rsidP="00026508">
    <w:pPr>
      <w:pStyle w:val="a8"/>
      <w:jc w:val="right"/>
    </w:pPr>
    <w:r>
      <w:rPr>
        <w:rFonts w:hint="eastAsia"/>
      </w:rPr>
      <w:t>Ver.0.</w:t>
    </w:r>
    <w:r w:rsidR="00E82E36">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5C" w:rsidRDefault="005E575C" w:rsidP="00B6290E">
      <w:r>
        <w:separator/>
      </w:r>
    </w:p>
  </w:footnote>
  <w:footnote w:type="continuationSeparator" w:id="0">
    <w:p w:rsidR="005E575C" w:rsidRDefault="005E575C"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0267"/>
    <w:rsid w:val="000662E4"/>
    <w:rsid w:val="0008365A"/>
    <w:rsid w:val="000A7100"/>
    <w:rsid w:val="000D086E"/>
    <w:rsid w:val="000F6E0B"/>
    <w:rsid w:val="00160324"/>
    <w:rsid w:val="00185F19"/>
    <w:rsid w:val="001949EA"/>
    <w:rsid w:val="001A0B41"/>
    <w:rsid w:val="001B1F6F"/>
    <w:rsid w:val="001B7F75"/>
    <w:rsid w:val="001C2360"/>
    <w:rsid w:val="001D2145"/>
    <w:rsid w:val="00201B36"/>
    <w:rsid w:val="00204306"/>
    <w:rsid w:val="0023442B"/>
    <w:rsid w:val="00260981"/>
    <w:rsid w:val="00281E73"/>
    <w:rsid w:val="002B7C86"/>
    <w:rsid w:val="002D0F1A"/>
    <w:rsid w:val="002D2D1F"/>
    <w:rsid w:val="00301F83"/>
    <w:rsid w:val="003176F1"/>
    <w:rsid w:val="00317EC5"/>
    <w:rsid w:val="00322ADC"/>
    <w:rsid w:val="003522FD"/>
    <w:rsid w:val="00381615"/>
    <w:rsid w:val="003904DD"/>
    <w:rsid w:val="00391397"/>
    <w:rsid w:val="003A6144"/>
    <w:rsid w:val="003F6E82"/>
    <w:rsid w:val="004359D8"/>
    <w:rsid w:val="00460C89"/>
    <w:rsid w:val="00464920"/>
    <w:rsid w:val="00477D08"/>
    <w:rsid w:val="004815F1"/>
    <w:rsid w:val="00487C2E"/>
    <w:rsid w:val="0049415E"/>
    <w:rsid w:val="004967B5"/>
    <w:rsid w:val="004E00A1"/>
    <w:rsid w:val="00503D2D"/>
    <w:rsid w:val="00520537"/>
    <w:rsid w:val="00533CB4"/>
    <w:rsid w:val="00592873"/>
    <w:rsid w:val="005E575C"/>
    <w:rsid w:val="005F0F43"/>
    <w:rsid w:val="005F3940"/>
    <w:rsid w:val="006069E3"/>
    <w:rsid w:val="00612AF4"/>
    <w:rsid w:val="0062293F"/>
    <w:rsid w:val="00652814"/>
    <w:rsid w:val="00652F98"/>
    <w:rsid w:val="00654E78"/>
    <w:rsid w:val="006946A9"/>
    <w:rsid w:val="006D61B7"/>
    <w:rsid w:val="007052A0"/>
    <w:rsid w:val="00713FBB"/>
    <w:rsid w:val="007247EE"/>
    <w:rsid w:val="0073494A"/>
    <w:rsid w:val="007631A2"/>
    <w:rsid w:val="007705E6"/>
    <w:rsid w:val="00787D98"/>
    <w:rsid w:val="007A6DFA"/>
    <w:rsid w:val="007A7552"/>
    <w:rsid w:val="007B0B1E"/>
    <w:rsid w:val="007D3A8B"/>
    <w:rsid w:val="007E5B5C"/>
    <w:rsid w:val="00812172"/>
    <w:rsid w:val="008448C1"/>
    <w:rsid w:val="00854C3D"/>
    <w:rsid w:val="00884334"/>
    <w:rsid w:val="00887FA4"/>
    <w:rsid w:val="008A77E2"/>
    <w:rsid w:val="008B42F9"/>
    <w:rsid w:val="008D2361"/>
    <w:rsid w:val="00901871"/>
    <w:rsid w:val="009772CA"/>
    <w:rsid w:val="009B220C"/>
    <w:rsid w:val="00A4661A"/>
    <w:rsid w:val="00A5127E"/>
    <w:rsid w:val="00A73D42"/>
    <w:rsid w:val="00A8793C"/>
    <w:rsid w:val="00AC4E5D"/>
    <w:rsid w:val="00AF129E"/>
    <w:rsid w:val="00B102E7"/>
    <w:rsid w:val="00B41E4A"/>
    <w:rsid w:val="00B4265B"/>
    <w:rsid w:val="00B449C0"/>
    <w:rsid w:val="00B47CDD"/>
    <w:rsid w:val="00B6290E"/>
    <w:rsid w:val="00BD6384"/>
    <w:rsid w:val="00BE244F"/>
    <w:rsid w:val="00C11EDC"/>
    <w:rsid w:val="00C23921"/>
    <w:rsid w:val="00C27EFB"/>
    <w:rsid w:val="00C3192B"/>
    <w:rsid w:val="00C36CED"/>
    <w:rsid w:val="00C54478"/>
    <w:rsid w:val="00C662FD"/>
    <w:rsid w:val="00C67228"/>
    <w:rsid w:val="00C712D2"/>
    <w:rsid w:val="00C72C3C"/>
    <w:rsid w:val="00C732CA"/>
    <w:rsid w:val="00C774E5"/>
    <w:rsid w:val="00CA1F9A"/>
    <w:rsid w:val="00CA7CA9"/>
    <w:rsid w:val="00CD1B10"/>
    <w:rsid w:val="00CD4923"/>
    <w:rsid w:val="00D00479"/>
    <w:rsid w:val="00D034D8"/>
    <w:rsid w:val="00D06832"/>
    <w:rsid w:val="00D20583"/>
    <w:rsid w:val="00D26441"/>
    <w:rsid w:val="00D64E69"/>
    <w:rsid w:val="00DD4686"/>
    <w:rsid w:val="00E02A29"/>
    <w:rsid w:val="00E11BC0"/>
    <w:rsid w:val="00E17DAD"/>
    <w:rsid w:val="00E25059"/>
    <w:rsid w:val="00E518BA"/>
    <w:rsid w:val="00E82E36"/>
    <w:rsid w:val="00EA1933"/>
    <w:rsid w:val="00EA39FF"/>
    <w:rsid w:val="00EA5435"/>
    <w:rsid w:val="00EF56DC"/>
    <w:rsid w:val="00F15115"/>
    <w:rsid w:val="00F22C85"/>
    <w:rsid w:val="00F24361"/>
    <w:rsid w:val="00F4548D"/>
    <w:rsid w:val="00F82B7B"/>
    <w:rsid w:val="00F8486A"/>
    <w:rsid w:val="00F8797E"/>
    <w:rsid w:val="00F9575F"/>
    <w:rsid w:val="00F97DD5"/>
    <w:rsid w:val="00FC47AC"/>
    <w:rsid w:val="00FC5CC3"/>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201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4A4A-EB78-4BAF-B9B4-62E1C811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2020-07-27T10:30:00Z</cp:lastPrinted>
  <dcterms:created xsi:type="dcterms:W3CDTF">2020-06-25T01:42:00Z</dcterms:created>
  <dcterms:modified xsi:type="dcterms:W3CDTF">2020-07-27T10:31:00Z</dcterms:modified>
</cp:coreProperties>
</file>