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D5" w:rsidRPr="00911E2A" w:rsidRDefault="000E09D5" w:rsidP="00911E2A">
      <w:pPr>
        <w:tabs>
          <w:tab w:val="left" w:pos="3119"/>
        </w:tabs>
        <w:spacing w:line="300" w:lineRule="exact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911E2A">
        <w:rPr>
          <w:rFonts w:ascii="ＭＳ 明朝" w:eastAsia="ＭＳ 明朝" w:hAnsi="ＭＳ 明朝" w:hint="eastAsia"/>
          <w:sz w:val="22"/>
        </w:rPr>
        <w:t>平成２７年７月７日</w:t>
      </w:r>
    </w:p>
    <w:p w:rsidR="00911E2A" w:rsidRPr="00911E2A" w:rsidRDefault="000E09D5" w:rsidP="00911E2A">
      <w:pPr>
        <w:spacing w:line="300" w:lineRule="exact"/>
        <w:rPr>
          <w:rFonts w:ascii="ＭＳ 明朝" w:eastAsia="ＭＳ 明朝" w:hAnsi="ＭＳ 明朝"/>
          <w:sz w:val="22"/>
        </w:rPr>
      </w:pPr>
      <w:r w:rsidRPr="00911E2A">
        <w:rPr>
          <w:rFonts w:ascii="ＭＳ 明朝" w:eastAsia="ＭＳ 明朝" w:hAnsi="ＭＳ 明朝" w:hint="eastAsia"/>
          <w:sz w:val="22"/>
        </w:rPr>
        <w:t>全国的な学力調査に関する専門家会議</w:t>
      </w:r>
    </w:p>
    <w:p w:rsidR="000E09D5" w:rsidRPr="00911E2A" w:rsidRDefault="00B47D3A" w:rsidP="00B47D3A">
      <w:pPr>
        <w:spacing w:line="300" w:lineRule="exact"/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専門家会議委</w:t>
      </w:r>
      <w:r w:rsidR="00911E2A" w:rsidRPr="00911E2A">
        <w:rPr>
          <w:rFonts w:ascii="ＭＳ 明朝" w:eastAsia="ＭＳ 明朝" w:hAnsi="ＭＳ 明朝" w:hint="eastAsia"/>
          <w:sz w:val="22"/>
        </w:rPr>
        <w:t>員の皆様</w:t>
      </w:r>
    </w:p>
    <w:p w:rsidR="009B48E5" w:rsidRPr="00B47D3A" w:rsidRDefault="009B48E5" w:rsidP="00911E2A">
      <w:pPr>
        <w:spacing w:line="300" w:lineRule="exact"/>
        <w:rPr>
          <w:rFonts w:ascii="ＭＳ 明朝" w:eastAsia="ＭＳ 明朝" w:hAnsi="ＭＳ 明朝"/>
          <w:sz w:val="22"/>
        </w:rPr>
      </w:pPr>
    </w:p>
    <w:p w:rsidR="000E09D5" w:rsidRPr="00911E2A" w:rsidRDefault="000E09D5" w:rsidP="00911E2A">
      <w:pPr>
        <w:spacing w:line="300" w:lineRule="exact"/>
        <w:ind w:firstLineChars="3700" w:firstLine="8140"/>
        <w:rPr>
          <w:rFonts w:ascii="ＭＳ 明朝" w:eastAsia="ＭＳ 明朝" w:hAnsi="ＭＳ 明朝"/>
          <w:sz w:val="22"/>
        </w:rPr>
      </w:pPr>
      <w:r w:rsidRPr="00911E2A">
        <w:rPr>
          <w:rFonts w:ascii="ＭＳ 明朝" w:eastAsia="ＭＳ 明朝" w:hAnsi="ＭＳ 明朝" w:hint="eastAsia"/>
          <w:sz w:val="22"/>
        </w:rPr>
        <w:t>大阪府教育委員会</w:t>
      </w:r>
    </w:p>
    <w:p w:rsidR="000E09D5" w:rsidRPr="00911E2A" w:rsidRDefault="000E09D5" w:rsidP="00911E2A">
      <w:pPr>
        <w:spacing w:line="300" w:lineRule="exact"/>
        <w:ind w:firstLineChars="3700" w:firstLine="8140"/>
        <w:rPr>
          <w:rFonts w:ascii="ＭＳ 明朝" w:eastAsia="ＭＳ 明朝" w:hAnsi="ＭＳ 明朝"/>
          <w:sz w:val="22"/>
        </w:rPr>
      </w:pPr>
      <w:r w:rsidRPr="00911E2A">
        <w:rPr>
          <w:rFonts w:ascii="ＭＳ 明朝" w:eastAsia="ＭＳ 明朝" w:hAnsi="ＭＳ 明朝" w:hint="eastAsia"/>
          <w:sz w:val="22"/>
        </w:rPr>
        <w:t>教育長　向井正博</w:t>
      </w:r>
    </w:p>
    <w:p w:rsidR="009B48E5" w:rsidRDefault="009B48E5" w:rsidP="00911E2A">
      <w:pPr>
        <w:spacing w:line="300" w:lineRule="exact"/>
        <w:rPr>
          <w:rFonts w:ascii="ＭＳ 明朝" w:eastAsia="ＭＳ 明朝" w:hAnsi="ＭＳ 明朝"/>
          <w:sz w:val="22"/>
        </w:rPr>
      </w:pPr>
    </w:p>
    <w:p w:rsidR="00C36D2E" w:rsidRPr="00911E2A" w:rsidRDefault="00C36D2E" w:rsidP="00911E2A">
      <w:pPr>
        <w:spacing w:line="300" w:lineRule="exact"/>
        <w:rPr>
          <w:rFonts w:ascii="ＭＳ 明朝" w:eastAsia="ＭＳ 明朝" w:hAnsi="ＭＳ 明朝"/>
          <w:sz w:val="22"/>
        </w:rPr>
      </w:pPr>
    </w:p>
    <w:p w:rsidR="000E09D5" w:rsidRPr="00911E2A" w:rsidRDefault="000E09D5" w:rsidP="00C41D83">
      <w:pPr>
        <w:spacing w:line="300" w:lineRule="exact"/>
        <w:ind w:firstLineChars="50" w:firstLine="110"/>
        <w:jc w:val="center"/>
        <w:rPr>
          <w:rFonts w:asciiTheme="majorEastAsia" w:eastAsiaTheme="majorEastAsia" w:hAnsiTheme="majorEastAsia"/>
          <w:b/>
          <w:sz w:val="22"/>
        </w:rPr>
      </w:pPr>
      <w:r w:rsidRPr="00911E2A">
        <w:rPr>
          <w:rFonts w:asciiTheme="majorEastAsia" w:eastAsiaTheme="majorEastAsia" w:hAnsiTheme="majorEastAsia" w:hint="eastAsia"/>
          <w:b/>
          <w:sz w:val="22"/>
        </w:rPr>
        <w:t>大阪府公立高等学校入学者選抜における</w:t>
      </w:r>
      <w:r w:rsidR="00C41D83">
        <w:rPr>
          <w:rFonts w:asciiTheme="majorEastAsia" w:eastAsiaTheme="majorEastAsia" w:hAnsiTheme="majorEastAsia" w:hint="eastAsia"/>
          <w:b/>
          <w:sz w:val="22"/>
        </w:rPr>
        <w:t>「府内統一ルール」</w:t>
      </w:r>
      <w:r w:rsidRPr="00911E2A">
        <w:rPr>
          <w:rFonts w:asciiTheme="majorEastAsia" w:eastAsiaTheme="majorEastAsia" w:hAnsiTheme="majorEastAsia" w:hint="eastAsia"/>
          <w:b/>
          <w:sz w:val="22"/>
        </w:rPr>
        <w:t>について</w:t>
      </w:r>
    </w:p>
    <w:p w:rsidR="000E09D5" w:rsidRPr="00C41D83" w:rsidRDefault="000E09D5" w:rsidP="00911E2A">
      <w:pPr>
        <w:spacing w:line="300" w:lineRule="exact"/>
        <w:rPr>
          <w:rFonts w:ascii="ＭＳ 明朝" w:eastAsia="ＭＳ 明朝" w:hAnsi="ＭＳ 明朝"/>
          <w:sz w:val="22"/>
        </w:rPr>
      </w:pPr>
    </w:p>
    <w:p w:rsidR="000E09D5" w:rsidRPr="00911E2A" w:rsidRDefault="00C41D83" w:rsidP="005B209A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今般、大阪府教育委員会は、平成</w:t>
      </w:r>
      <w:r w:rsidR="000E09D5" w:rsidRPr="00911E2A">
        <w:rPr>
          <w:rFonts w:ascii="ＭＳ 明朝" w:eastAsia="ＭＳ 明朝" w:hAnsi="ＭＳ 明朝" w:hint="eastAsia"/>
          <w:sz w:val="22"/>
        </w:rPr>
        <w:t>２８年度の高等学校</w:t>
      </w:r>
      <w:r w:rsidR="005B209A">
        <w:rPr>
          <w:rFonts w:ascii="ＭＳ 明朝" w:eastAsia="ＭＳ 明朝" w:hAnsi="ＭＳ 明朝" w:hint="eastAsia"/>
          <w:sz w:val="22"/>
        </w:rPr>
        <w:t>入学者</w:t>
      </w:r>
      <w:r w:rsidR="000E09D5" w:rsidRPr="00911E2A">
        <w:rPr>
          <w:rFonts w:ascii="ＭＳ 明朝" w:eastAsia="ＭＳ 明朝" w:hAnsi="ＭＳ 明朝" w:hint="eastAsia"/>
          <w:sz w:val="22"/>
        </w:rPr>
        <w:t>選抜より、各中学校が作成する調査書の評定を、集団に準拠した評価(いわゆる相対評価)から、目標に準拠した評価(いわゆる絶対評価)に変更することとし、その評定の公平性を担保する方策として、全国学力・学習状況調査（以下「全国調査」）の大阪府及び各中学校の平均正答率を活用する「府内統一ルール」を示しました。</w:t>
      </w:r>
    </w:p>
    <w:p w:rsidR="00A954D9" w:rsidRDefault="002B6687" w:rsidP="005B209A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911E2A">
        <w:rPr>
          <w:rFonts w:ascii="ＭＳ 明朝" w:eastAsia="ＭＳ 明朝" w:hAnsi="ＭＳ 明朝" w:hint="eastAsia"/>
          <w:sz w:val="22"/>
        </w:rPr>
        <w:t>初めて選抜に絶対評価を導入するにあたり、各中学校</w:t>
      </w:r>
      <w:r w:rsidR="00C36D2E">
        <w:rPr>
          <w:rFonts w:ascii="ＭＳ 明朝" w:eastAsia="ＭＳ 明朝" w:hAnsi="ＭＳ 明朝" w:hint="eastAsia"/>
          <w:sz w:val="22"/>
        </w:rPr>
        <w:t>では</w:t>
      </w:r>
      <w:r w:rsidR="001A7E00">
        <w:rPr>
          <w:rFonts w:ascii="ＭＳ 明朝" w:eastAsia="ＭＳ 明朝" w:hAnsi="ＭＳ 明朝" w:hint="eastAsia"/>
          <w:sz w:val="22"/>
        </w:rPr>
        <w:t>、</w:t>
      </w:r>
      <w:r w:rsidR="00C36D2E" w:rsidRPr="00C36D2E">
        <w:rPr>
          <w:rFonts w:ascii="ＭＳ 明朝" w:eastAsia="ＭＳ 明朝" w:hAnsi="ＭＳ 明朝" w:hint="eastAsia"/>
          <w:sz w:val="22"/>
        </w:rPr>
        <w:t>評価活動</w:t>
      </w:r>
      <w:r w:rsidR="00C36D2E">
        <w:rPr>
          <w:rFonts w:ascii="ＭＳ 明朝" w:eastAsia="ＭＳ 明朝" w:hAnsi="ＭＳ 明朝" w:hint="eastAsia"/>
          <w:sz w:val="22"/>
        </w:rPr>
        <w:t>の充実に</w:t>
      </w:r>
      <w:r w:rsidR="001A7E00">
        <w:rPr>
          <w:rFonts w:ascii="ＭＳ 明朝" w:eastAsia="ＭＳ 明朝" w:hAnsi="ＭＳ 明朝" w:hint="eastAsia"/>
          <w:sz w:val="22"/>
        </w:rPr>
        <w:t>向けた研修等の取組み</w:t>
      </w:r>
      <w:r w:rsidR="00C36D2E">
        <w:rPr>
          <w:rFonts w:ascii="ＭＳ 明朝" w:eastAsia="ＭＳ 明朝" w:hAnsi="ＭＳ 明朝" w:hint="eastAsia"/>
          <w:sz w:val="22"/>
        </w:rPr>
        <w:t>を行って</w:t>
      </w:r>
      <w:r w:rsidR="00C41D83">
        <w:rPr>
          <w:rFonts w:ascii="ＭＳ 明朝" w:eastAsia="ＭＳ 明朝" w:hAnsi="ＭＳ 明朝" w:hint="eastAsia"/>
          <w:sz w:val="22"/>
        </w:rPr>
        <w:t>きて</w:t>
      </w:r>
      <w:r w:rsidR="00C36D2E">
        <w:rPr>
          <w:rFonts w:ascii="ＭＳ 明朝" w:eastAsia="ＭＳ 明朝" w:hAnsi="ＭＳ 明朝" w:hint="eastAsia"/>
          <w:sz w:val="22"/>
        </w:rPr>
        <w:t>おり</w:t>
      </w:r>
      <w:r w:rsidRPr="00911E2A">
        <w:rPr>
          <w:rFonts w:ascii="ＭＳ 明朝" w:eastAsia="ＭＳ 明朝" w:hAnsi="ＭＳ 明朝" w:hint="eastAsia"/>
          <w:sz w:val="22"/>
        </w:rPr>
        <w:t>、</w:t>
      </w:r>
      <w:r w:rsidR="00C41D83">
        <w:rPr>
          <w:rFonts w:ascii="ＭＳ 明朝" w:eastAsia="ＭＳ 明朝" w:hAnsi="ＭＳ 明朝" w:hint="eastAsia"/>
          <w:sz w:val="22"/>
        </w:rPr>
        <w:t>府教育委員会</w:t>
      </w:r>
      <w:r w:rsidR="00C36D2E" w:rsidRPr="00C36D2E">
        <w:rPr>
          <w:rFonts w:ascii="ＭＳ 明朝" w:eastAsia="ＭＳ 明朝" w:hAnsi="ＭＳ 明朝" w:hint="eastAsia"/>
          <w:sz w:val="22"/>
        </w:rPr>
        <w:t>としても</w:t>
      </w:r>
      <w:r w:rsidR="00C41D83">
        <w:rPr>
          <w:rFonts w:ascii="ＭＳ 明朝" w:eastAsia="ＭＳ 明朝" w:hAnsi="ＭＳ 明朝" w:hint="eastAsia"/>
          <w:sz w:val="22"/>
        </w:rPr>
        <w:t>各中学校</w:t>
      </w:r>
      <w:r w:rsidR="00C36D2E" w:rsidRPr="00C36D2E">
        <w:rPr>
          <w:rFonts w:ascii="ＭＳ 明朝" w:eastAsia="ＭＳ 明朝" w:hAnsi="ＭＳ 明朝" w:hint="eastAsia"/>
          <w:sz w:val="22"/>
        </w:rPr>
        <w:t>の評定</w:t>
      </w:r>
      <w:r w:rsidR="00C41D83">
        <w:rPr>
          <w:rFonts w:ascii="ＭＳ 明朝" w:eastAsia="ＭＳ 明朝" w:hAnsi="ＭＳ 明朝" w:hint="eastAsia"/>
          <w:sz w:val="22"/>
        </w:rPr>
        <w:t>結果</w:t>
      </w:r>
      <w:r w:rsidR="00C36D2E" w:rsidRPr="00C36D2E">
        <w:rPr>
          <w:rFonts w:ascii="ＭＳ 明朝" w:eastAsia="ＭＳ 明朝" w:hAnsi="ＭＳ 明朝" w:hint="eastAsia"/>
          <w:sz w:val="22"/>
        </w:rPr>
        <w:t>を尊重する</w:t>
      </w:r>
      <w:r w:rsidR="00C36D2E">
        <w:rPr>
          <w:rFonts w:ascii="ＭＳ 明朝" w:eastAsia="ＭＳ 明朝" w:hAnsi="ＭＳ 明朝" w:hint="eastAsia"/>
          <w:sz w:val="22"/>
        </w:rPr>
        <w:t>ことを</w:t>
      </w:r>
      <w:r w:rsidR="00911E2A" w:rsidRPr="00911E2A">
        <w:rPr>
          <w:rFonts w:ascii="ＭＳ 明朝" w:eastAsia="ＭＳ 明朝" w:hAnsi="ＭＳ 明朝" w:hint="eastAsia"/>
          <w:sz w:val="22"/>
        </w:rPr>
        <w:t>前提</w:t>
      </w:r>
      <w:r w:rsidR="00C36D2E">
        <w:rPr>
          <w:rFonts w:ascii="ＭＳ 明朝" w:eastAsia="ＭＳ 明朝" w:hAnsi="ＭＳ 明朝" w:hint="eastAsia"/>
          <w:sz w:val="22"/>
        </w:rPr>
        <w:t>とし</w:t>
      </w:r>
      <w:r w:rsidR="00911E2A" w:rsidRPr="00911E2A">
        <w:rPr>
          <w:rFonts w:ascii="ＭＳ 明朝" w:eastAsia="ＭＳ 明朝" w:hAnsi="ＭＳ 明朝" w:hint="eastAsia"/>
          <w:sz w:val="22"/>
        </w:rPr>
        <w:t>、</w:t>
      </w:r>
      <w:r w:rsidR="00A954D9">
        <w:rPr>
          <w:rFonts w:ascii="ＭＳ 明朝" w:eastAsia="ＭＳ 明朝" w:hAnsi="ＭＳ 明朝" w:hint="eastAsia"/>
          <w:sz w:val="22"/>
        </w:rPr>
        <w:t>そ</w:t>
      </w:r>
      <w:r w:rsidR="00A954D9" w:rsidRPr="00911E2A">
        <w:rPr>
          <w:rFonts w:ascii="ＭＳ 明朝" w:eastAsia="ＭＳ 明朝" w:hAnsi="ＭＳ 明朝" w:hint="eastAsia"/>
          <w:sz w:val="22"/>
        </w:rPr>
        <w:t>の妥当性・信頼性を</w:t>
      </w:r>
      <w:r w:rsidR="00A954D9">
        <w:rPr>
          <w:rFonts w:ascii="ＭＳ 明朝" w:eastAsia="ＭＳ 明朝" w:hAnsi="ＭＳ 明朝" w:hint="eastAsia"/>
          <w:sz w:val="22"/>
        </w:rPr>
        <w:t>さらに高める</w:t>
      </w:r>
      <w:r w:rsidR="00A954D9" w:rsidRPr="00911E2A">
        <w:rPr>
          <w:rFonts w:ascii="ＭＳ 明朝" w:eastAsia="ＭＳ 明朝" w:hAnsi="ＭＳ 明朝" w:hint="eastAsia"/>
          <w:sz w:val="22"/>
        </w:rPr>
        <w:t>取組み</w:t>
      </w:r>
      <w:r w:rsidR="00A954D9">
        <w:rPr>
          <w:rFonts w:ascii="ＭＳ 明朝" w:eastAsia="ＭＳ 明朝" w:hAnsi="ＭＳ 明朝" w:hint="eastAsia"/>
          <w:sz w:val="22"/>
        </w:rPr>
        <w:t>と</w:t>
      </w:r>
      <w:r w:rsidR="007D54F2">
        <w:rPr>
          <w:rFonts w:ascii="ＭＳ 明朝" w:eastAsia="ＭＳ 明朝" w:hAnsi="ＭＳ 明朝" w:hint="eastAsia"/>
          <w:sz w:val="22"/>
        </w:rPr>
        <w:t>考えております</w:t>
      </w:r>
      <w:r w:rsidR="00A954D9">
        <w:rPr>
          <w:rFonts w:ascii="ＭＳ 明朝" w:eastAsia="ＭＳ 明朝" w:hAnsi="ＭＳ 明朝" w:hint="eastAsia"/>
          <w:sz w:val="22"/>
        </w:rPr>
        <w:t>。</w:t>
      </w:r>
    </w:p>
    <w:p w:rsidR="009B48E5" w:rsidRPr="007D54F2" w:rsidRDefault="009B48E5" w:rsidP="005B209A">
      <w:pPr>
        <w:spacing w:line="340" w:lineRule="exact"/>
        <w:rPr>
          <w:rFonts w:ascii="ＭＳ 明朝" w:eastAsia="ＭＳ 明朝" w:hAnsi="ＭＳ 明朝"/>
          <w:sz w:val="22"/>
        </w:rPr>
      </w:pPr>
    </w:p>
    <w:p w:rsidR="005B209A" w:rsidRPr="005B209A" w:rsidRDefault="005B209A" w:rsidP="005B209A">
      <w:pPr>
        <w:spacing w:line="3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１.</w:t>
      </w:r>
      <w:r w:rsidR="00C53460" w:rsidRPr="005B209A">
        <w:rPr>
          <w:rFonts w:asciiTheme="majorEastAsia" w:eastAsiaTheme="majorEastAsia" w:hAnsiTheme="majorEastAsia" w:hint="eastAsia"/>
          <w:sz w:val="22"/>
        </w:rPr>
        <w:t>全国調査を活用する</w:t>
      </w:r>
      <w:r w:rsidR="001118AB" w:rsidRPr="005B209A">
        <w:rPr>
          <w:rFonts w:asciiTheme="majorEastAsia" w:eastAsiaTheme="majorEastAsia" w:hAnsiTheme="majorEastAsia" w:hint="eastAsia"/>
          <w:sz w:val="22"/>
        </w:rPr>
        <w:t>こと</w:t>
      </w:r>
      <w:r w:rsidR="00B126B1" w:rsidRPr="005B209A">
        <w:rPr>
          <w:rFonts w:asciiTheme="majorEastAsia" w:eastAsiaTheme="majorEastAsia" w:hAnsiTheme="majorEastAsia" w:hint="eastAsia"/>
          <w:sz w:val="22"/>
        </w:rPr>
        <w:t>について</w:t>
      </w:r>
    </w:p>
    <w:p w:rsidR="005B209A" w:rsidRDefault="00D94072" w:rsidP="005B209A">
      <w:pPr>
        <w:pStyle w:val="a3"/>
        <w:spacing w:line="340" w:lineRule="exact"/>
        <w:ind w:leftChars="0" w:left="360" w:firstLineChars="100" w:firstLine="220"/>
        <w:rPr>
          <w:rFonts w:asciiTheme="minorEastAsia" w:hAnsiTheme="minorEastAsia"/>
          <w:sz w:val="22"/>
        </w:rPr>
      </w:pPr>
      <w:r w:rsidRPr="005B209A">
        <w:rPr>
          <w:rFonts w:asciiTheme="minorEastAsia" w:hAnsiTheme="minorEastAsia" w:hint="eastAsia"/>
          <w:sz w:val="22"/>
        </w:rPr>
        <w:t>「府内統一ルール」</w:t>
      </w:r>
      <w:r w:rsidR="00B11E76" w:rsidRPr="005B209A">
        <w:rPr>
          <w:rFonts w:asciiTheme="minorEastAsia" w:hAnsiTheme="minorEastAsia" w:hint="eastAsia"/>
          <w:sz w:val="22"/>
        </w:rPr>
        <w:t>は、</w:t>
      </w:r>
      <w:r w:rsidR="00380FFA" w:rsidRPr="005B209A">
        <w:rPr>
          <w:rFonts w:asciiTheme="minorEastAsia" w:hAnsiTheme="minorEastAsia" w:hint="eastAsia"/>
          <w:sz w:val="22"/>
        </w:rPr>
        <w:t>今</w:t>
      </w:r>
      <w:r w:rsidR="00C41D83" w:rsidRPr="005B209A">
        <w:rPr>
          <w:rFonts w:asciiTheme="minorEastAsia" w:hAnsiTheme="minorEastAsia" w:hint="eastAsia"/>
          <w:sz w:val="22"/>
        </w:rPr>
        <w:t>年度受験する</w:t>
      </w:r>
      <w:r w:rsidR="00380FFA" w:rsidRPr="005B209A">
        <w:rPr>
          <w:rFonts w:asciiTheme="minorEastAsia" w:hAnsiTheme="minorEastAsia" w:hint="eastAsia"/>
          <w:sz w:val="22"/>
        </w:rPr>
        <w:t>生徒が参加した府独自調査(チャレンジテスト[27/1/14実施])の評定平均を基準にし</w:t>
      </w:r>
      <w:r w:rsidR="00C41D83" w:rsidRPr="005B209A">
        <w:rPr>
          <w:rFonts w:asciiTheme="minorEastAsia" w:hAnsiTheme="minorEastAsia" w:hint="eastAsia"/>
          <w:sz w:val="22"/>
        </w:rPr>
        <w:t>ております。これを基に、</w:t>
      </w:r>
      <w:r w:rsidR="00B11E76" w:rsidRPr="005B209A">
        <w:rPr>
          <w:rFonts w:asciiTheme="minorEastAsia" w:hAnsiTheme="minorEastAsia" w:hint="eastAsia"/>
          <w:sz w:val="22"/>
        </w:rPr>
        <w:t>全国調査</w:t>
      </w:r>
      <w:r w:rsidR="007D54F2">
        <w:rPr>
          <w:rFonts w:asciiTheme="minorEastAsia" w:hAnsiTheme="minorEastAsia" w:hint="eastAsia"/>
          <w:sz w:val="22"/>
        </w:rPr>
        <w:t>における</w:t>
      </w:r>
      <w:r w:rsidR="00B11E76" w:rsidRPr="005B209A">
        <w:rPr>
          <w:rFonts w:asciiTheme="minorEastAsia" w:hAnsiTheme="minorEastAsia" w:hint="eastAsia"/>
          <w:sz w:val="22"/>
        </w:rPr>
        <w:t>府全体の平</w:t>
      </w:r>
      <w:r w:rsidRPr="005B209A">
        <w:rPr>
          <w:rFonts w:asciiTheme="minorEastAsia" w:hAnsiTheme="minorEastAsia" w:hint="eastAsia"/>
          <w:sz w:val="22"/>
        </w:rPr>
        <w:t>均正答率と各学校の平均正答率の比により、各</w:t>
      </w:r>
      <w:r w:rsidR="005B209A">
        <w:rPr>
          <w:rFonts w:asciiTheme="minorEastAsia" w:hAnsiTheme="minorEastAsia" w:hint="eastAsia"/>
          <w:sz w:val="22"/>
        </w:rPr>
        <w:t>中</w:t>
      </w:r>
      <w:r w:rsidRPr="005B209A">
        <w:rPr>
          <w:rFonts w:asciiTheme="minorEastAsia" w:hAnsiTheme="minorEastAsia" w:hint="eastAsia"/>
          <w:sz w:val="22"/>
        </w:rPr>
        <w:t>学校が</w:t>
      </w:r>
      <w:r w:rsidR="005B209A" w:rsidRPr="005B209A">
        <w:rPr>
          <w:rFonts w:asciiTheme="minorEastAsia" w:hAnsiTheme="minorEastAsia" w:hint="eastAsia"/>
          <w:sz w:val="22"/>
        </w:rPr>
        <w:t>評定</w:t>
      </w:r>
      <w:r w:rsidR="00C36D2E" w:rsidRPr="005B209A">
        <w:rPr>
          <w:rFonts w:asciiTheme="minorEastAsia" w:hAnsiTheme="minorEastAsia" w:hint="eastAsia"/>
          <w:sz w:val="22"/>
        </w:rPr>
        <w:t>を</w:t>
      </w:r>
      <w:r w:rsidR="005B209A" w:rsidRPr="005B209A">
        <w:rPr>
          <w:rFonts w:asciiTheme="minorEastAsia" w:hAnsiTheme="minorEastAsia" w:hint="eastAsia"/>
          <w:sz w:val="22"/>
        </w:rPr>
        <w:t>作成</w:t>
      </w:r>
      <w:r w:rsidR="00C36D2E" w:rsidRPr="005B209A">
        <w:rPr>
          <w:rFonts w:asciiTheme="minorEastAsia" w:hAnsiTheme="minorEastAsia" w:hint="eastAsia"/>
          <w:sz w:val="22"/>
        </w:rPr>
        <w:t>する</w:t>
      </w:r>
      <w:r w:rsidR="005B209A" w:rsidRPr="005B209A">
        <w:rPr>
          <w:rFonts w:asciiTheme="minorEastAsia" w:hAnsiTheme="minorEastAsia" w:hint="eastAsia"/>
          <w:sz w:val="22"/>
        </w:rPr>
        <w:t>際の</w:t>
      </w:r>
      <w:r w:rsidR="00B11E76" w:rsidRPr="005B209A">
        <w:rPr>
          <w:rFonts w:asciiTheme="minorEastAsia" w:hAnsiTheme="minorEastAsia" w:hint="eastAsia"/>
          <w:sz w:val="22"/>
        </w:rPr>
        <w:t>目安を示すもので</w:t>
      </w:r>
      <w:r w:rsidR="00380FFA" w:rsidRPr="005B209A">
        <w:rPr>
          <w:rFonts w:asciiTheme="minorEastAsia" w:hAnsiTheme="minorEastAsia" w:hint="eastAsia"/>
          <w:sz w:val="22"/>
        </w:rPr>
        <w:t>す。</w:t>
      </w:r>
    </w:p>
    <w:p w:rsidR="00C36D2E" w:rsidRPr="007D54F2" w:rsidRDefault="00C41D83" w:rsidP="007D54F2">
      <w:pPr>
        <w:pStyle w:val="a3"/>
        <w:spacing w:line="340" w:lineRule="exact"/>
        <w:ind w:leftChars="0" w:left="360" w:firstLineChars="100" w:firstLine="220"/>
        <w:rPr>
          <w:rFonts w:asciiTheme="minorEastAsia" w:hAnsiTheme="minorEastAsia"/>
          <w:sz w:val="22"/>
        </w:rPr>
      </w:pPr>
      <w:r w:rsidRPr="005B209A">
        <w:rPr>
          <w:rFonts w:asciiTheme="minorEastAsia" w:hAnsiTheme="minorEastAsia" w:hint="eastAsia"/>
          <w:sz w:val="22"/>
        </w:rPr>
        <w:t>くわえて</w:t>
      </w:r>
      <w:r w:rsidR="00C36D2E" w:rsidRPr="005B209A">
        <w:rPr>
          <w:rFonts w:asciiTheme="minorEastAsia" w:hAnsiTheme="minorEastAsia" w:hint="eastAsia"/>
          <w:sz w:val="22"/>
        </w:rPr>
        <w:t>、</w:t>
      </w:r>
      <w:r w:rsidR="005B209A" w:rsidRPr="005B209A">
        <w:rPr>
          <w:rFonts w:asciiTheme="minorEastAsia" w:hAnsiTheme="minorEastAsia" w:hint="eastAsia"/>
          <w:sz w:val="22"/>
        </w:rPr>
        <w:t>目安となる</w:t>
      </w:r>
      <w:r w:rsidR="00C36D2E" w:rsidRPr="005B209A">
        <w:rPr>
          <w:rFonts w:asciiTheme="minorEastAsia" w:hAnsiTheme="minorEastAsia" w:hint="eastAsia"/>
          <w:sz w:val="22"/>
        </w:rPr>
        <w:t>数値には±0.3の幅を設けており、</w:t>
      </w:r>
      <w:r w:rsidRPr="005B209A">
        <w:rPr>
          <w:rFonts w:asciiTheme="minorEastAsia" w:hAnsiTheme="minorEastAsia" w:hint="eastAsia"/>
          <w:sz w:val="22"/>
        </w:rPr>
        <w:t>各中学校</w:t>
      </w:r>
      <w:r w:rsidR="005B209A" w:rsidRPr="005B209A">
        <w:rPr>
          <w:rFonts w:asciiTheme="minorEastAsia" w:hAnsiTheme="minorEastAsia" w:hint="eastAsia"/>
          <w:sz w:val="22"/>
        </w:rPr>
        <w:t>の</w:t>
      </w:r>
      <w:r w:rsidR="00C36D2E" w:rsidRPr="005B209A">
        <w:rPr>
          <w:rFonts w:asciiTheme="minorEastAsia" w:hAnsiTheme="minorEastAsia" w:hint="eastAsia"/>
          <w:sz w:val="22"/>
        </w:rPr>
        <w:t>主体的な評価活動</w:t>
      </w:r>
      <w:r w:rsidR="007D54F2">
        <w:rPr>
          <w:rFonts w:asciiTheme="minorEastAsia" w:hAnsiTheme="minorEastAsia" w:hint="eastAsia"/>
          <w:sz w:val="22"/>
        </w:rPr>
        <w:t>を</w:t>
      </w:r>
      <w:r w:rsidR="005B209A" w:rsidRPr="007D54F2">
        <w:rPr>
          <w:rFonts w:asciiTheme="minorEastAsia" w:hAnsiTheme="minorEastAsia" w:hint="eastAsia"/>
          <w:sz w:val="22"/>
        </w:rPr>
        <w:t>妨げるものではありません。</w:t>
      </w:r>
    </w:p>
    <w:p w:rsidR="00E721C0" w:rsidRPr="00911E2A" w:rsidRDefault="00380FFA" w:rsidP="005B209A">
      <w:pPr>
        <w:pStyle w:val="a3"/>
        <w:spacing w:line="340" w:lineRule="exact"/>
        <w:ind w:leftChars="0" w:left="420" w:firstLineChars="100" w:firstLine="220"/>
        <w:rPr>
          <w:rFonts w:asciiTheme="minorEastAsia" w:hAnsiTheme="minorEastAsia"/>
          <w:sz w:val="22"/>
        </w:rPr>
      </w:pPr>
      <w:r w:rsidRPr="00911E2A">
        <w:rPr>
          <w:rFonts w:asciiTheme="minorEastAsia" w:hAnsiTheme="minorEastAsia" w:hint="eastAsia"/>
          <w:sz w:val="22"/>
        </w:rPr>
        <w:t>また、</w:t>
      </w:r>
      <w:r w:rsidR="00DB78D9" w:rsidRPr="00911E2A">
        <w:rPr>
          <w:rFonts w:asciiTheme="minorEastAsia" w:hAnsiTheme="minorEastAsia" w:hint="eastAsia"/>
          <w:sz w:val="22"/>
        </w:rPr>
        <w:t>全国調査の</w:t>
      </w:r>
      <w:r w:rsidR="001118AB" w:rsidRPr="00911E2A">
        <w:rPr>
          <w:rFonts w:asciiTheme="minorEastAsia" w:hAnsiTheme="minorEastAsia" w:hint="eastAsia"/>
          <w:sz w:val="22"/>
        </w:rPr>
        <w:t>各中学校の平均正答率のみを活用するものであり、個々の生徒の</w:t>
      </w:r>
      <w:r w:rsidR="00DB78D9" w:rsidRPr="00911E2A">
        <w:rPr>
          <w:rFonts w:asciiTheme="minorEastAsia" w:hAnsiTheme="minorEastAsia" w:hint="eastAsia"/>
          <w:sz w:val="22"/>
        </w:rPr>
        <w:t>調査結果を</w:t>
      </w:r>
      <w:r w:rsidR="00D94072" w:rsidRPr="00911E2A">
        <w:rPr>
          <w:rFonts w:asciiTheme="minorEastAsia" w:hAnsiTheme="minorEastAsia" w:hint="eastAsia"/>
          <w:sz w:val="22"/>
        </w:rPr>
        <w:t>直接</w:t>
      </w:r>
      <w:r w:rsidR="009B48E5" w:rsidRPr="00911E2A">
        <w:rPr>
          <w:rFonts w:asciiTheme="minorEastAsia" w:hAnsiTheme="minorEastAsia" w:hint="eastAsia"/>
          <w:sz w:val="22"/>
        </w:rPr>
        <w:t>評価</w:t>
      </w:r>
      <w:r w:rsidR="001118AB" w:rsidRPr="00911E2A">
        <w:rPr>
          <w:rFonts w:asciiTheme="minorEastAsia" w:hAnsiTheme="minorEastAsia" w:hint="eastAsia"/>
          <w:sz w:val="22"/>
        </w:rPr>
        <w:t>に用いるものではありません。</w:t>
      </w:r>
    </w:p>
    <w:p w:rsidR="00E721C0" w:rsidRPr="00911E2A" w:rsidRDefault="00E721C0" w:rsidP="005B209A">
      <w:pPr>
        <w:spacing w:line="340" w:lineRule="exact"/>
        <w:ind w:left="220" w:hangingChars="100" w:hanging="220"/>
        <w:rPr>
          <w:rFonts w:asciiTheme="minorEastAsia" w:hAnsiTheme="minorEastAsia"/>
          <w:sz w:val="22"/>
        </w:rPr>
      </w:pPr>
    </w:p>
    <w:p w:rsidR="00E721C0" w:rsidRPr="00911E2A" w:rsidRDefault="00E721C0" w:rsidP="005B209A">
      <w:pPr>
        <w:spacing w:line="34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911E2A">
        <w:rPr>
          <w:rFonts w:asciiTheme="majorEastAsia" w:eastAsiaTheme="majorEastAsia" w:hAnsiTheme="majorEastAsia" w:hint="eastAsia"/>
          <w:sz w:val="22"/>
        </w:rPr>
        <w:t>２.</w:t>
      </w:r>
      <w:r w:rsidR="00D94072" w:rsidRPr="00911E2A">
        <w:rPr>
          <w:rFonts w:asciiTheme="majorEastAsia" w:eastAsiaTheme="majorEastAsia" w:hAnsiTheme="majorEastAsia" w:hint="eastAsia"/>
          <w:sz w:val="22"/>
        </w:rPr>
        <w:t>全国調査の適切な実施のための指導及び</w:t>
      </w:r>
      <w:r w:rsidRPr="00911E2A">
        <w:rPr>
          <w:rFonts w:asciiTheme="majorEastAsia" w:eastAsiaTheme="majorEastAsia" w:hAnsiTheme="majorEastAsia" w:hint="eastAsia"/>
          <w:sz w:val="22"/>
        </w:rPr>
        <w:t>事後検証について</w:t>
      </w:r>
    </w:p>
    <w:p w:rsidR="005B209A" w:rsidRDefault="00E721C0" w:rsidP="005B209A">
      <w:pPr>
        <w:spacing w:line="340" w:lineRule="exact"/>
        <w:ind w:firstLineChars="257" w:firstLine="565"/>
        <w:rPr>
          <w:rFonts w:asciiTheme="minorEastAsia" w:hAnsiTheme="minorEastAsia"/>
          <w:sz w:val="22"/>
        </w:rPr>
      </w:pPr>
      <w:r w:rsidRPr="00911E2A">
        <w:rPr>
          <w:rFonts w:asciiTheme="minorEastAsia" w:hAnsiTheme="minorEastAsia" w:hint="eastAsia"/>
          <w:sz w:val="22"/>
        </w:rPr>
        <w:t>市町村教育委員会からは、当日の実施について、特段の支障や不測の事態はなかったとの報告を</w:t>
      </w:r>
    </w:p>
    <w:p w:rsidR="00E721C0" w:rsidRPr="00911E2A" w:rsidRDefault="00E721C0" w:rsidP="005B209A">
      <w:pPr>
        <w:spacing w:line="340" w:lineRule="exact"/>
        <w:ind w:firstLineChars="150" w:firstLine="330"/>
        <w:rPr>
          <w:rFonts w:asciiTheme="minorEastAsia" w:hAnsiTheme="minorEastAsia"/>
          <w:sz w:val="22"/>
        </w:rPr>
      </w:pPr>
      <w:r w:rsidRPr="00911E2A">
        <w:rPr>
          <w:rFonts w:asciiTheme="minorEastAsia" w:hAnsiTheme="minorEastAsia" w:hint="eastAsia"/>
          <w:sz w:val="22"/>
        </w:rPr>
        <w:t>受けており、不適切な指導や不正な行為</w:t>
      </w:r>
      <w:r w:rsidR="009B48E5" w:rsidRPr="00911E2A">
        <w:rPr>
          <w:rFonts w:asciiTheme="minorEastAsia" w:hAnsiTheme="minorEastAsia" w:hint="eastAsia"/>
          <w:sz w:val="22"/>
        </w:rPr>
        <w:t>は</w:t>
      </w:r>
      <w:r w:rsidRPr="00911E2A">
        <w:rPr>
          <w:rFonts w:asciiTheme="minorEastAsia" w:hAnsiTheme="minorEastAsia" w:hint="eastAsia"/>
          <w:sz w:val="22"/>
        </w:rPr>
        <w:t>生起しておりません。</w:t>
      </w:r>
    </w:p>
    <w:p w:rsidR="00E721C0" w:rsidRPr="00911E2A" w:rsidRDefault="00E721C0" w:rsidP="005B209A">
      <w:pPr>
        <w:spacing w:line="340" w:lineRule="exact"/>
        <w:rPr>
          <w:rFonts w:asciiTheme="minorEastAsia" w:hAnsiTheme="minorEastAsia"/>
          <w:sz w:val="22"/>
        </w:rPr>
      </w:pPr>
    </w:p>
    <w:p w:rsidR="00E721C0" w:rsidRPr="00911E2A" w:rsidRDefault="00E721C0" w:rsidP="005B209A">
      <w:pPr>
        <w:spacing w:line="340" w:lineRule="exact"/>
        <w:ind w:left="330" w:hangingChars="150" w:hanging="330"/>
        <w:rPr>
          <w:rFonts w:asciiTheme="majorEastAsia" w:eastAsiaTheme="majorEastAsia" w:hAnsiTheme="majorEastAsia"/>
          <w:sz w:val="22"/>
        </w:rPr>
      </w:pPr>
      <w:r w:rsidRPr="00911E2A">
        <w:rPr>
          <w:rFonts w:asciiTheme="majorEastAsia" w:eastAsiaTheme="majorEastAsia" w:hAnsiTheme="majorEastAsia" w:hint="eastAsia"/>
          <w:sz w:val="22"/>
        </w:rPr>
        <w:t>３.生徒、保護者、中学校教</w:t>
      </w:r>
      <w:r w:rsidR="00D94072" w:rsidRPr="00911E2A">
        <w:rPr>
          <w:rFonts w:asciiTheme="majorEastAsia" w:eastAsiaTheme="majorEastAsia" w:hAnsiTheme="majorEastAsia" w:hint="eastAsia"/>
          <w:sz w:val="22"/>
        </w:rPr>
        <w:t>職</w:t>
      </w:r>
      <w:r w:rsidRPr="00911E2A">
        <w:rPr>
          <w:rFonts w:asciiTheme="majorEastAsia" w:eastAsiaTheme="majorEastAsia" w:hAnsiTheme="majorEastAsia" w:hint="eastAsia"/>
          <w:sz w:val="22"/>
        </w:rPr>
        <w:t>員、市町村教育委員会への説明について</w:t>
      </w:r>
    </w:p>
    <w:p w:rsidR="005B209A" w:rsidRDefault="00C41D83" w:rsidP="005B209A">
      <w:pPr>
        <w:spacing w:line="340" w:lineRule="exact"/>
        <w:ind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これまで、</w:t>
      </w:r>
      <w:r w:rsidR="00E721C0" w:rsidRPr="00911E2A">
        <w:rPr>
          <w:rFonts w:asciiTheme="minorEastAsia" w:hAnsiTheme="minorEastAsia" w:hint="eastAsia"/>
          <w:sz w:val="22"/>
        </w:rPr>
        <w:t>市町村教育委員会、中学の校長</w:t>
      </w:r>
      <w:r w:rsidR="009622B5" w:rsidRPr="00911E2A">
        <w:rPr>
          <w:rFonts w:asciiTheme="minorEastAsia" w:hAnsiTheme="minorEastAsia" w:hint="eastAsia"/>
          <w:sz w:val="22"/>
        </w:rPr>
        <w:t>等対象の説明会を</w:t>
      </w:r>
      <w:r>
        <w:rPr>
          <w:rFonts w:asciiTheme="minorEastAsia" w:hAnsiTheme="minorEastAsia" w:hint="eastAsia"/>
          <w:sz w:val="22"/>
        </w:rPr>
        <w:t>計１４</w:t>
      </w:r>
      <w:r w:rsidR="009622B5" w:rsidRPr="00911E2A">
        <w:rPr>
          <w:rFonts w:asciiTheme="minorEastAsia" w:hAnsiTheme="minorEastAsia" w:hint="eastAsia"/>
          <w:sz w:val="22"/>
        </w:rPr>
        <w:t>回開催し、丁寧な説明を行う</w:t>
      </w:r>
    </w:p>
    <w:p w:rsidR="005B209A" w:rsidRDefault="009622B5" w:rsidP="005B209A">
      <w:pPr>
        <w:spacing w:line="340" w:lineRule="exact"/>
        <w:ind w:firstLineChars="150" w:firstLine="330"/>
        <w:rPr>
          <w:rFonts w:asciiTheme="minorEastAsia" w:hAnsiTheme="minorEastAsia"/>
          <w:sz w:val="22"/>
        </w:rPr>
      </w:pPr>
      <w:r w:rsidRPr="00911E2A">
        <w:rPr>
          <w:rFonts w:asciiTheme="minorEastAsia" w:hAnsiTheme="minorEastAsia" w:hint="eastAsia"/>
          <w:sz w:val="22"/>
        </w:rPr>
        <w:t>とともに、リーフレットを作成</w:t>
      </w:r>
      <w:r w:rsidR="00C41D83">
        <w:rPr>
          <w:rFonts w:asciiTheme="minorEastAsia" w:hAnsiTheme="minorEastAsia" w:hint="eastAsia"/>
          <w:sz w:val="22"/>
        </w:rPr>
        <w:t>・配布</w:t>
      </w:r>
      <w:r w:rsidRPr="00911E2A">
        <w:rPr>
          <w:rFonts w:asciiTheme="minorEastAsia" w:hAnsiTheme="minorEastAsia" w:hint="eastAsia"/>
          <w:sz w:val="22"/>
        </w:rPr>
        <w:t>し、生徒・保護者への</w:t>
      </w:r>
      <w:r w:rsidR="00E721C0" w:rsidRPr="00911E2A">
        <w:rPr>
          <w:rFonts w:asciiTheme="minorEastAsia" w:hAnsiTheme="minorEastAsia" w:hint="eastAsia"/>
          <w:sz w:val="22"/>
        </w:rPr>
        <w:t>周知を図ってまいりました。</w:t>
      </w:r>
    </w:p>
    <w:p w:rsidR="005B209A" w:rsidRDefault="00D17278" w:rsidP="005B209A">
      <w:pPr>
        <w:spacing w:line="340" w:lineRule="exact"/>
        <w:ind w:firstLineChars="250" w:firstLine="550"/>
        <w:rPr>
          <w:rFonts w:ascii="ＭＳ 明朝" w:eastAsia="ＭＳ 明朝" w:hAnsi="ＭＳ 明朝"/>
          <w:sz w:val="22"/>
        </w:rPr>
      </w:pPr>
      <w:r w:rsidRPr="00911E2A">
        <w:rPr>
          <w:rFonts w:ascii="ＭＳ 明朝" w:eastAsia="ＭＳ 明朝" w:hAnsi="ＭＳ 明朝" w:hint="eastAsia"/>
          <w:sz w:val="22"/>
        </w:rPr>
        <w:t>すでに、各市町村教育委員会では</w:t>
      </w:r>
      <w:r w:rsidR="009622B5" w:rsidRPr="00911E2A">
        <w:rPr>
          <w:rFonts w:ascii="ＭＳ 明朝" w:eastAsia="ＭＳ 明朝" w:hAnsi="ＭＳ 明朝" w:hint="eastAsia"/>
          <w:sz w:val="22"/>
        </w:rPr>
        <w:t>「府内統一ルール」を適応した場合の</w:t>
      </w:r>
      <w:r w:rsidR="00911E2A" w:rsidRPr="00911E2A">
        <w:rPr>
          <w:rFonts w:ascii="ＭＳ 明朝" w:eastAsia="ＭＳ 明朝" w:hAnsi="ＭＳ 明朝" w:hint="eastAsia"/>
          <w:sz w:val="22"/>
        </w:rPr>
        <w:t>シミュレーションを行っ</w:t>
      </w:r>
    </w:p>
    <w:p w:rsidR="009622B5" w:rsidRPr="005B209A" w:rsidRDefault="00911E2A" w:rsidP="005B209A">
      <w:pPr>
        <w:spacing w:line="340" w:lineRule="exact"/>
        <w:ind w:firstLineChars="150" w:firstLine="330"/>
        <w:rPr>
          <w:rFonts w:asciiTheme="minorEastAsia" w:hAnsiTheme="minorEastAsia"/>
          <w:sz w:val="22"/>
        </w:rPr>
      </w:pPr>
      <w:r w:rsidRPr="00911E2A">
        <w:rPr>
          <w:rFonts w:ascii="ＭＳ 明朝" w:eastAsia="ＭＳ 明朝" w:hAnsi="ＭＳ 明朝" w:hint="eastAsia"/>
          <w:sz w:val="22"/>
        </w:rPr>
        <w:t>ており、今回の方策が</w:t>
      </w:r>
      <w:r w:rsidR="009A12DC">
        <w:rPr>
          <w:rFonts w:ascii="ＭＳ 明朝" w:eastAsia="ＭＳ 明朝" w:hAnsi="ＭＳ 明朝" w:hint="eastAsia"/>
          <w:sz w:val="22"/>
        </w:rPr>
        <w:t>充分妥当性のあるものと</w:t>
      </w:r>
      <w:r w:rsidR="009622B5" w:rsidRPr="00911E2A">
        <w:rPr>
          <w:rFonts w:ascii="ＭＳ 明朝" w:eastAsia="ＭＳ 明朝" w:hAnsi="ＭＳ 明朝" w:hint="eastAsia"/>
          <w:sz w:val="22"/>
        </w:rPr>
        <w:t>理解</w:t>
      </w:r>
      <w:r w:rsidR="00DD575B">
        <w:rPr>
          <w:rFonts w:ascii="ＭＳ 明朝" w:eastAsia="ＭＳ 明朝" w:hAnsi="ＭＳ 明朝" w:hint="eastAsia"/>
          <w:sz w:val="22"/>
        </w:rPr>
        <w:t>されて</w:t>
      </w:r>
      <w:r w:rsidR="009A12DC">
        <w:rPr>
          <w:rFonts w:ascii="ＭＳ 明朝" w:eastAsia="ＭＳ 明朝" w:hAnsi="ＭＳ 明朝" w:hint="eastAsia"/>
          <w:sz w:val="22"/>
        </w:rPr>
        <w:t>きて</w:t>
      </w:r>
      <w:r w:rsidR="009622B5" w:rsidRPr="00911E2A">
        <w:rPr>
          <w:rFonts w:ascii="ＭＳ 明朝" w:eastAsia="ＭＳ 明朝" w:hAnsi="ＭＳ 明朝" w:hint="eastAsia"/>
          <w:sz w:val="22"/>
        </w:rPr>
        <w:t>おります。</w:t>
      </w:r>
    </w:p>
    <w:p w:rsidR="009B48E5" w:rsidRPr="009A12DC" w:rsidRDefault="009B48E5" w:rsidP="005B209A">
      <w:pPr>
        <w:spacing w:line="340" w:lineRule="exact"/>
        <w:rPr>
          <w:rFonts w:ascii="ＭＳ 明朝" w:eastAsia="ＭＳ 明朝" w:hAnsi="ＭＳ 明朝"/>
          <w:sz w:val="22"/>
        </w:rPr>
      </w:pPr>
    </w:p>
    <w:p w:rsidR="00D17278" w:rsidRPr="00911E2A" w:rsidRDefault="00911E2A" w:rsidP="005B209A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この間ご指摘いただいた懸念</w:t>
      </w:r>
      <w:r w:rsidR="00C41D83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問題点への対応や</w:t>
      </w:r>
      <w:r w:rsidR="00B47D3A">
        <w:rPr>
          <w:rFonts w:ascii="ＭＳ 明朝" w:eastAsia="ＭＳ 明朝" w:hAnsi="ＭＳ 明朝" w:hint="eastAsia"/>
          <w:sz w:val="22"/>
        </w:rPr>
        <w:t>調査の適切な実施等につ</w:t>
      </w:r>
      <w:r w:rsidR="00C41D83">
        <w:rPr>
          <w:rFonts w:ascii="ＭＳ 明朝" w:eastAsia="ＭＳ 明朝" w:hAnsi="ＭＳ 明朝" w:hint="eastAsia"/>
          <w:sz w:val="22"/>
        </w:rPr>
        <w:t>きましては</w:t>
      </w:r>
      <w:r w:rsidR="00C36D2E">
        <w:rPr>
          <w:rFonts w:ascii="ＭＳ 明朝" w:eastAsia="ＭＳ 明朝" w:hAnsi="ＭＳ 明朝" w:hint="eastAsia"/>
          <w:sz w:val="22"/>
        </w:rPr>
        <w:t>、</w:t>
      </w:r>
      <w:r w:rsidR="008159D5" w:rsidRPr="00911E2A">
        <w:rPr>
          <w:rFonts w:ascii="ＭＳ 明朝" w:eastAsia="ＭＳ 明朝" w:hAnsi="ＭＳ 明朝" w:hint="eastAsia"/>
          <w:sz w:val="22"/>
        </w:rPr>
        <w:t>本年４月１５日及び７月１日に文部科学省に</w:t>
      </w:r>
      <w:r w:rsidR="009A12DC">
        <w:rPr>
          <w:rFonts w:ascii="ＭＳ 明朝" w:eastAsia="ＭＳ 明朝" w:hAnsi="ＭＳ 明朝" w:hint="eastAsia"/>
          <w:sz w:val="22"/>
        </w:rPr>
        <w:t>ご</w:t>
      </w:r>
      <w:r w:rsidR="008159D5" w:rsidRPr="00911E2A">
        <w:rPr>
          <w:rFonts w:ascii="ＭＳ 明朝" w:eastAsia="ＭＳ 明朝" w:hAnsi="ＭＳ 明朝" w:hint="eastAsia"/>
          <w:sz w:val="22"/>
        </w:rPr>
        <w:t>報告</w:t>
      </w:r>
      <w:r w:rsidR="009A12DC">
        <w:rPr>
          <w:rFonts w:ascii="ＭＳ 明朝" w:eastAsia="ＭＳ 明朝" w:hAnsi="ＭＳ 明朝" w:hint="eastAsia"/>
          <w:sz w:val="22"/>
        </w:rPr>
        <w:t>いたしました</w:t>
      </w:r>
      <w:r w:rsidR="008159D5" w:rsidRPr="00911E2A">
        <w:rPr>
          <w:rFonts w:ascii="ＭＳ 明朝" w:eastAsia="ＭＳ 明朝" w:hAnsi="ＭＳ 明朝" w:hint="eastAsia"/>
          <w:sz w:val="22"/>
        </w:rPr>
        <w:t>。</w:t>
      </w:r>
    </w:p>
    <w:p w:rsidR="00DB78D9" w:rsidRPr="00911E2A" w:rsidRDefault="008159D5" w:rsidP="005B209A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911E2A">
        <w:rPr>
          <w:rFonts w:ascii="ＭＳ 明朝" w:eastAsia="ＭＳ 明朝" w:hAnsi="ＭＳ 明朝" w:hint="eastAsia"/>
          <w:sz w:val="22"/>
        </w:rPr>
        <w:t>府</w:t>
      </w:r>
      <w:r w:rsidR="00C41D83">
        <w:rPr>
          <w:rFonts w:ascii="ＭＳ 明朝" w:eastAsia="ＭＳ 明朝" w:hAnsi="ＭＳ 明朝" w:hint="eastAsia"/>
          <w:sz w:val="22"/>
        </w:rPr>
        <w:t>教育委員会</w:t>
      </w:r>
      <w:r w:rsidR="00D94072" w:rsidRPr="00911E2A">
        <w:rPr>
          <w:rFonts w:ascii="ＭＳ 明朝" w:eastAsia="ＭＳ 明朝" w:hAnsi="ＭＳ 明朝" w:hint="eastAsia"/>
          <w:sz w:val="22"/>
        </w:rPr>
        <w:t>と</w:t>
      </w:r>
      <w:r w:rsidR="00D17278" w:rsidRPr="00911E2A">
        <w:rPr>
          <w:rFonts w:ascii="ＭＳ 明朝" w:eastAsia="ＭＳ 明朝" w:hAnsi="ＭＳ 明朝" w:hint="eastAsia"/>
          <w:sz w:val="22"/>
        </w:rPr>
        <w:t>いたしま</w:t>
      </w:r>
      <w:r w:rsidR="00D94072" w:rsidRPr="00911E2A">
        <w:rPr>
          <w:rFonts w:ascii="ＭＳ 明朝" w:eastAsia="ＭＳ 明朝" w:hAnsi="ＭＳ 明朝" w:hint="eastAsia"/>
          <w:sz w:val="22"/>
        </w:rPr>
        <w:t>しては、</w:t>
      </w:r>
      <w:r w:rsidRPr="00911E2A">
        <w:rPr>
          <w:rFonts w:ascii="ＭＳ 明朝" w:eastAsia="ＭＳ 明朝" w:hAnsi="ＭＳ 明朝" w:hint="eastAsia"/>
          <w:sz w:val="22"/>
        </w:rPr>
        <w:t>今後</w:t>
      </w:r>
      <w:r w:rsidR="00C41D83">
        <w:rPr>
          <w:rFonts w:ascii="ＭＳ 明朝" w:eastAsia="ＭＳ 明朝" w:hAnsi="ＭＳ 明朝" w:hint="eastAsia"/>
          <w:sz w:val="22"/>
        </w:rPr>
        <w:t>と</w:t>
      </w:r>
      <w:r w:rsidRPr="00911E2A">
        <w:rPr>
          <w:rFonts w:ascii="ＭＳ 明朝" w:eastAsia="ＭＳ 明朝" w:hAnsi="ＭＳ 明朝" w:hint="eastAsia"/>
          <w:sz w:val="22"/>
        </w:rPr>
        <w:t>も、市町村教育委員会</w:t>
      </w:r>
      <w:r w:rsidR="009B48E5" w:rsidRPr="00911E2A">
        <w:rPr>
          <w:rFonts w:ascii="ＭＳ 明朝" w:eastAsia="ＭＳ 明朝" w:hAnsi="ＭＳ 明朝" w:hint="eastAsia"/>
          <w:sz w:val="22"/>
        </w:rPr>
        <w:t>への</w:t>
      </w:r>
      <w:r w:rsidRPr="00911E2A">
        <w:rPr>
          <w:rFonts w:ascii="ＭＳ 明朝" w:eastAsia="ＭＳ 明朝" w:hAnsi="ＭＳ 明朝" w:hint="eastAsia"/>
          <w:sz w:val="22"/>
        </w:rPr>
        <w:t>指導・助言</w:t>
      </w:r>
      <w:r w:rsidR="009B48E5" w:rsidRPr="00911E2A">
        <w:rPr>
          <w:rFonts w:ascii="ＭＳ 明朝" w:eastAsia="ＭＳ 明朝" w:hAnsi="ＭＳ 明朝" w:hint="eastAsia"/>
          <w:sz w:val="22"/>
        </w:rPr>
        <w:t>、各学校や生徒・保護者</w:t>
      </w:r>
      <w:r w:rsidR="00C41D83">
        <w:rPr>
          <w:rFonts w:ascii="ＭＳ 明朝" w:eastAsia="ＭＳ 明朝" w:hAnsi="ＭＳ 明朝" w:hint="eastAsia"/>
          <w:sz w:val="22"/>
        </w:rPr>
        <w:t>への</w:t>
      </w:r>
      <w:r w:rsidR="009B48E5" w:rsidRPr="00911E2A">
        <w:rPr>
          <w:rFonts w:ascii="ＭＳ 明朝" w:eastAsia="ＭＳ 明朝" w:hAnsi="ＭＳ 明朝" w:hint="eastAsia"/>
          <w:sz w:val="22"/>
        </w:rPr>
        <w:t>丁寧な説明を</w:t>
      </w:r>
      <w:r w:rsidR="00C41D83">
        <w:rPr>
          <w:rFonts w:ascii="ＭＳ 明朝" w:eastAsia="ＭＳ 明朝" w:hAnsi="ＭＳ 明朝" w:hint="eastAsia"/>
          <w:sz w:val="22"/>
        </w:rPr>
        <w:t>行ってまいります</w:t>
      </w:r>
      <w:r w:rsidR="00DB78D9" w:rsidRPr="00911E2A">
        <w:rPr>
          <w:rFonts w:ascii="ＭＳ 明朝" w:eastAsia="ＭＳ 明朝" w:hAnsi="ＭＳ 明朝" w:hint="eastAsia"/>
          <w:sz w:val="22"/>
        </w:rPr>
        <w:t>。</w:t>
      </w:r>
    </w:p>
    <w:p w:rsidR="000E09D5" w:rsidRPr="00911E2A" w:rsidRDefault="0058434A" w:rsidP="0058434A">
      <w:pPr>
        <w:spacing w:line="340" w:lineRule="exact"/>
        <w:ind w:firstLineChars="100" w:firstLine="210"/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51C06" wp14:editId="6B80C02F">
                <wp:simplePos x="0" y="0"/>
                <wp:positionH relativeFrom="column">
                  <wp:posOffset>-1787</wp:posOffset>
                </wp:positionH>
                <wp:positionV relativeFrom="paragraph">
                  <wp:posOffset>814838</wp:posOffset>
                </wp:positionV>
                <wp:extent cx="6411433" cy="3714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43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34A" w:rsidRPr="00C161C4" w:rsidRDefault="0058434A" w:rsidP="005843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２－１</w:t>
                            </w:r>
                            <w:r w:rsidR="00010CAA">
                              <w:rPr>
                                <w:rFonts w:hint="eastAsia"/>
                                <w:color w:val="000000" w:themeColor="text1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.15pt;margin-top:64.15pt;width:504.8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" filled="f" stroked="f" strokeweight="1pt">
                <v:textbox>
                  <w:txbxContent>
                    <w:p w:rsidR="0058434A" w:rsidRPr="00C161C4" w:rsidRDefault="0058434A" w:rsidP="0058434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２－１</w:t>
                      </w:r>
                      <w:r w:rsidR="00010CAA">
                        <w:rPr>
                          <w:rFonts w:hint="eastAsia"/>
                          <w:color w:val="000000" w:themeColor="text1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B78D9" w:rsidRPr="00911E2A">
        <w:rPr>
          <w:rFonts w:ascii="ＭＳ 明朝" w:eastAsia="ＭＳ 明朝" w:hAnsi="ＭＳ 明朝" w:hint="eastAsia"/>
          <w:sz w:val="22"/>
        </w:rPr>
        <w:t>委員</w:t>
      </w:r>
      <w:r w:rsidR="00B47D3A">
        <w:rPr>
          <w:rFonts w:ascii="ＭＳ 明朝" w:eastAsia="ＭＳ 明朝" w:hAnsi="ＭＳ 明朝" w:hint="eastAsia"/>
          <w:sz w:val="22"/>
        </w:rPr>
        <w:t>の皆様</w:t>
      </w:r>
      <w:r w:rsidR="00DB78D9" w:rsidRPr="00911E2A">
        <w:rPr>
          <w:rFonts w:ascii="ＭＳ 明朝" w:eastAsia="ＭＳ 明朝" w:hAnsi="ＭＳ 明朝" w:hint="eastAsia"/>
          <w:sz w:val="22"/>
        </w:rPr>
        <w:t>におかれましては、</w:t>
      </w:r>
      <w:r w:rsidR="008159D5" w:rsidRPr="00911E2A">
        <w:rPr>
          <w:rFonts w:ascii="ＭＳ 明朝" w:eastAsia="ＭＳ 明朝" w:hAnsi="ＭＳ 明朝" w:hint="eastAsia"/>
          <w:sz w:val="22"/>
        </w:rPr>
        <w:t>何卒、本方策にご理解賜りますようお願い</w:t>
      </w:r>
      <w:r w:rsidR="00D17278" w:rsidRPr="00911E2A">
        <w:rPr>
          <w:rFonts w:ascii="ＭＳ 明朝" w:eastAsia="ＭＳ 明朝" w:hAnsi="ＭＳ 明朝" w:hint="eastAsia"/>
          <w:sz w:val="22"/>
        </w:rPr>
        <w:t>いた</w:t>
      </w:r>
      <w:r w:rsidR="008159D5" w:rsidRPr="00911E2A">
        <w:rPr>
          <w:rFonts w:ascii="ＭＳ 明朝" w:eastAsia="ＭＳ 明朝" w:hAnsi="ＭＳ 明朝" w:hint="eastAsia"/>
          <w:sz w:val="22"/>
        </w:rPr>
        <w:t>します。</w:t>
      </w:r>
    </w:p>
    <w:sectPr w:rsidR="000E09D5" w:rsidRPr="00911E2A" w:rsidSect="00911E2A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2C71"/>
    <w:multiLevelType w:val="hybridMultilevel"/>
    <w:tmpl w:val="AC107034"/>
    <w:lvl w:ilvl="0" w:tplc="749637E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C6C5FF6"/>
    <w:multiLevelType w:val="hybridMultilevel"/>
    <w:tmpl w:val="A9BAD216"/>
    <w:lvl w:ilvl="0" w:tplc="B5AC16B6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CD391A"/>
    <w:multiLevelType w:val="hybridMultilevel"/>
    <w:tmpl w:val="A82629A4"/>
    <w:lvl w:ilvl="0" w:tplc="57167D4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D5"/>
    <w:rsid w:val="00010CAA"/>
    <w:rsid w:val="000E09D5"/>
    <w:rsid w:val="001118AB"/>
    <w:rsid w:val="001A7E00"/>
    <w:rsid w:val="001B3FC8"/>
    <w:rsid w:val="002B6687"/>
    <w:rsid w:val="002F4D22"/>
    <w:rsid w:val="00380FFA"/>
    <w:rsid w:val="0058434A"/>
    <w:rsid w:val="005B209A"/>
    <w:rsid w:val="007D2C22"/>
    <w:rsid w:val="007D54F2"/>
    <w:rsid w:val="008159D5"/>
    <w:rsid w:val="00911E2A"/>
    <w:rsid w:val="009622B5"/>
    <w:rsid w:val="009A12DC"/>
    <w:rsid w:val="009B48E5"/>
    <w:rsid w:val="00A2112E"/>
    <w:rsid w:val="00A954D9"/>
    <w:rsid w:val="00B11E76"/>
    <w:rsid w:val="00B126B1"/>
    <w:rsid w:val="00B47D3A"/>
    <w:rsid w:val="00C36D2E"/>
    <w:rsid w:val="00C41D83"/>
    <w:rsid w:val="00C53460"/>
    <w:rsid w:val="00D17278"/>
    <w:rsid w:val="00D94072"/>
    <w:rsid w:val="00DB78D9"/>
    <w:rsid w:val="00DC6E9C"/>
    <w:rsid w:val="00DD575B"/>
    <w:rsid w:val="00E721C0"/>
    <w:rsid w:val="00EB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2B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HOSTNAME</cp:lastModifiedBy>
  <cp:revision>2</cp:revision>
  <cp:lastPrinted>2015-07-06T06:43:00Z</cp:lastPrinted>
  <dcterms:created xsi:type="dcterms:W3CDTF">2015-07-27T01:45:00Z</dcterms:created>
  <dcterms:modified xsi:type="dcterms:W3CDTF">2015-07-27T01:45:00Z</dcterms:modified>
</cp:coreProperties>
</file>