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4522" w:rsidRPr="00D24522" w:rsidRDefault="00E90D69" w:rsidP="00D24522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-61400</wp:posOffset>
                </wp:positionV>
                <wp:extent cx="6330950" cy="358140"/>
                <wp:effectExtent l="0" t="0" r="12700" b="228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358140"/>
                        </a:xfrm>
                        <a:prstGeom prst="roundRect">
                          <a:avLst>
                            <a:gd name="adj" fmla="val 2783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522" w:rsidRPr="009E3B6B" w:rsidRDefault="009E3B6B" w:rsidP="009E3B6B">
                            <w:pPr>
                              <w:spacing w:line="400" w:lineRule="exact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中学校３年生と保護者のみなさん</w:t>
                            </w:r>
                            <w:r w:rsidR="00D24522" w:rsidRPr="00D2452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へ</w:t>
                            </w:r>
                            <w:r w:rsidR="003C22E9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C22E9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平成</w:t>
                            </w:r>
                            <w:r w:rsidRPr="009E3B6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27年4月　大阪府教育委員会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65pt;margin-top:-4.85pt;width:498.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2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" fillcolor="yellow" strokeweight="2pt">
                <v:textbox inset="5.85pt,.7pt,5.85pt,.7pt">
                  <w:txbxContent>
                    <w:p w:rsidR="00D24522" w:rsidRPr="009E3B6B" w:rsidRDefault="009E3B6B" w:rsidP="009E3B6B">
                      <w:pPr>
                        <w:spacing w:line="400" w:lineRule="exact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中学校３年生と保護者のみなさん</w:t>
                      </w:r>
                      <w:r w:rsidR="00D24522" w:rsidRPr="00D2452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へ</w:t>
                      </w:r>
                      <w:r w:rsidR="003C22E9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C22E9">
                        <w:rPr>
                          <w:rFonts w:ascii="HG丸ｺﾞｼｯｸM-PRO" w:eastAsia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平成</w:t>
                      </w:r>
                      <w:r w:rsidRPr="009E3B6B">
                        <w:rPr>
                          <w:rFonts w:ascii="HG丸ｺﾞｼｯｸM-PRO" w:eastAsia="HG丸ｺﾞｼｯｸM-PRO" w:hint="eastAsia"/>
                          <w:szCs w:val="21"/>
                        </w:rPr>
                        <w:t>27年4月　大阪府教育委員会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22" w:rsidRPr="00D24522" w:rsidRDefault="009E3B6B" w:rsidP="00D2452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-61546</wp:posOffset>
                </wp:positionH>
                <wp:positionV relativeFrom="paragraph">
                  <wp:posOffset>149469</wp:posOffset>
                </wp:positionV>
                <wp:extent cx="6330950" cy="501552"/>
                <wp:effectExtent l="0" t="0" r="1270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501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6B" w:rsidRDefault="00E152A1" w:rsidP="009E3B6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平成28</w:t>
                            </w:r>
                            <w:r w:rsidR="009E3B6B" w:rsidRPr="009E3B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3B6B" w:rsidRPr="009E3B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入学者選抜（以下「入試」という。）から調査書の評定は</w:t>
                            </w:r>
                          </w:p>
                          <w:p w:rsidR="009E3B6B" w:rsidRPr="009E3B6B" w:rsidRDefault="009E3B6B" w:rsidP="009E3B6B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9E3B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  <w:u w:val="double"/>
                              </w:rPr>
                              <w:t>目標に準拠した評価（いわゆる絶対評価）</w:t>
                            </w:r>
                            <w:r w:rsidRPr="009E3B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で行います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4.85pt;margin-top:11.75pt;width:498.5pt;height:3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" fillcolor="white [3212]" strokecolor="black [3213]" strokeweight="1pt">
                <v:textbox>
                  <w:txbxContent>
                    <w:p w:rsidR="009E3B6B" w:rsidRDefault="00E152A1" w:rsidP="009E3B6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平成28</w:t>
                      </w:r>
                      <w:r w:rsidR="009E3B6B" w:rsidRPr="009E3B6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 xml:space="preserve">　</w:t>
                      </w:r>
                      <w:r w:rsidR="009E3B6B" w:rsidRPr="009E3B6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入学者選抜（以下「入試」という。）から調査書の評定は</w:t>
                      </w:r>
                    </w:p>
                    <w:p w:rsidR="009E3B6B" w:rsidRPr="009E3B6B" w:rsidRDefault="009E3B6B" w:rsidP="009E3B6B">
                      <w:pPr>
                        <w:spacing w:line="280" w:lineRule="exact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</w:pPr>
                      <w:r w:rsidRPr="009E3B6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24"/>
                          <w:szCs w:val="24"/>
                          <w:u w:val="double"/>
                        </w:rPr>
                        <w:t>目標に準拠した評価（いわゆる絶対評価）</w:t>
                      </w:r>
                      <w:r w:rsidRPr="009E3B6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で行います</w:t>
                      </w:r>
                    </w:p>
                  </w:txbxContent>
                </v:textbox>
              </v:rect>
            </w:pict>
          </mc:Fallback>
        </mc:AlternateContent>
      </w:r>
    </w:p>
    <w:p w:rsidR="00EC1002" w:rsidRDefault="00EC1002" w:rsidP="0035582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:rsidR="009E3B6B" w:rsidRDefault="009E3B6B" w:rsidP="004018C2">
      <w:pPr>
        <w:autoSpaceDE w:val="0"/>
        <w:autoSpaceDN w:val="0"/>
        <w:adjustRightInd w:val="0"/>
        <w:ind w:leftChars="100" w:left="210" w:firstLineChars="100" w:firstLine="26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:rsidR="00D24522" w:rsidRPr="00102DB8" w:rsidRDefault="00E152A1" w:rsidP="004018C2">
      <w:pPr>
        <w:autoSpaceDE w:val="0"/>
        <w:autoSpaceDN w:val="0"/>
        <w:adjustRightInd w:val="0"/>
        <w:ind w:leftChars="100" w:left="210" w:firstLineChars="100" w:firstLine="26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大阪府教育委員会では、平成28</w:t>
      </w:r>
      <w:r w:rsidR="00D24522" w:rsidRPr="00102DB8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年度の</w:t>
      </w:r>
      <w:r w:rsidR="00D24522" w:rsidRPr="00102DB8">
        <w:rPr>
          <w:rFonts w:ascii="HG丸ｺﾞｼｯｸM-PRO" w:eastAsia="HG丸ｺﾞｼｯｸM-PRO" w:cs="HGMaruGothicMPRO,Bold" w:hint="eastAsia"/>
          <w:bCs/>
          <w:kern w:val="0"/>
          <w:sz w:val="26"/>
          <w:szCs w:val="26"/>
        </w:rPr>
        <w:t>大阪府公立高等学校入学者選抜(平成28年２月～３月に実施する選抜)</w:t>
      </w:r>
      <w:r w:rsidR="00A04091">
        <w:rPr>
          <w:rFonts w:ascii="HG丸ｺﾞｼｯｸM-PRO" w:eastAsia="HG丸ｺﾞｼｯｸM-PRO" w:cs="HGMaruGothicMPRO,Bold" w:hint="eastAsia"/>
          <w:bCs/>
          <w:kern w:val="0"/>
          <w:sz w:val="26"/>
          <w:szCs w:val="26"/>
        </w:rPr>
        <w:t>から、調査書の各教科の評定は、</w:t>
      </w:r>
      <w:r w:rsidR="00D24522" w:rsidRPr="00102DB8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目標に準拠した</w:t>
      </w:r>
      <w:r w:rsidR="00A04091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5</w:t>
      </w:r>
      <w:r w:rsidR="009E3B6B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段階の評価</w:t>
      </w:r>
      <w:r w:rsidR="00EA18B4" w:rsidRPr="00102DB8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(</w:t>
      </w:r>
      <w:r w:rsidR="00D24522" w:rsidRPr="00102DB8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いわゆる絶対評価</w:t>
      </w:r>
      <w:r w:rsidR="00EA18B4" w:rsidRPr="00102DB8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)</w:t>
      </w:r>
      <w:r w:rsidR="009E3B6B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で行います</w:t>
      </w:r>
      <w:r w:rsidR="00A04091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。</w:t>
      </w:r>
    </w:p>
    <w:p w:rsidR="00472E86" w:rsidRDefault="00472E86" w:rsidP="0019420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102DB8" w:rsidRPr="00AF47BB" w:rsidRDefault="004018C2" w:rsidP="00102DB8">
      <w:pPr>
        <w:pStyle w:val="Web"/>
        <w:spacing w:before="0" w:beforeAutospacing="0" w:after="0" w:afterAutospacing="0"/>
        <w:ind w:left="261" w:hangingChars="100" w:hanging="261"/>
        <w:rPr>
          <w:rFonts w:asciiTheme="majorEastAsia" w:eastAsiaTheme="majorEastAsia" w:hAnsiTheme="majorEastAsia" w:cs="Times New Roman"/>
          <w:b/>
          <w:kern w:val="24"/>
          <w:sz w:val="26"/>
          <w:szCs w:val="26"/>
        </w:rPr>
      </w:pPr>
      <w:r w:rsidRPr="00AF47BB">
        <w:rPr>
          <w:rFonts w:asciiTheme="majorEastAsia" w:eastAsiaTheme="majorEastAsia" w:hAnsiTheme="majorEastAsia" w:cs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5D858" wp14:editId="70C9A46C">
                <wp:simplePos x="0" y="0"/>
                <wp:positionH relativeFrom="column">
                  <wp:posOffset>3991708</wp:posOffset>
                </wp:positionH>
                <wp:positionV relativeFrom="paragraph">
                  <wp:posOffset>17585</wp:posOffset>
                </wp:positionV>
                <wp:extent cx="2567305" cy="1485900"/>
                <wp:effectExtent l="0" t="0" r="2349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1485900"/>
                        </a:xfrm>
                        <a:prstGeom prst="roundRect">
                          <a:avLst>
                            <a:gd name="adj" fmla="val 10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0DDD" w:rsidRPr="00020DDD" w:rsidRDefault="00020DDD" w:rsidP="00020DD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20D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今までの制度</w:t>
                            </w:r>
                          </w:p>
                          <w:p w:rsidR="00020DDD" w:rsidRPr="00020DDD" w:rsidRDefault="00020DDD" w:rsidP="00020DD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20D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◆集団に準拠した評価(相対評価)</w:t>
                            </w:r>
                          </w:p>
                          <w:p w:rsidR="00020DDD" w:rsidRPr="00020DDD" w:rsidRDefault="00020DDD" w:rsidP="00020DDD">
                            <w:pPr>
                              <w:widowControl/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20D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152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あらかじめ決められた10</w:t>
                            </w:r>
                            <w:r w:rsidRPr="00020D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段階の各段階の人数割合に応じて、全生徒を成績順に並べて、たとえば上位</w:t>
                            </w:r>
                            <w:r w:rsidR="00E152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020D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パーセントの人数だけを10とするような評価でした。</w:t>
                            </w:r>
                          </w:p>
                          <w:p w:rsidR="00EA18B4" w:rsidRPr="00AF47BB" w:rsidRDefault="00020DDD" w:rsidP="00020DDD">
                            <w:pPr>
                              <w:widowControl/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20D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学習目標を達成しても、よい評価が得られない場合もありました。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314.3pt;margin-top:1.4pt;width:202.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">
                <v:textbox inset="5.85pt,.7pt,5.85pt,.7pt">
                  <w:txbxContent>
                    <w:p w:rsidR="00020DDD" w:rsidRPr="00020DDD" w:rsidRDefault="00020DDD" w:rsidP="00020DD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20DD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今までの制度</w:t>
                      </w:r>
                    </w:p>
                    <w:p w:rsidR="00020DDD" w:rsidRPr="00020DDD" w:rsidRDefault="00020DDD" w:rsidP="00020DD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20DD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◆集団に準拠した評価(相対評価)</w:t>
                      </w:r>
                    </w:p>
                    <w:p w:rsidR="00020DDD" w:rsidRPr="00020DDD" w:rsidRDefault="00020DDD" w:rsidP="00020DDD">
                      <w:pPr>
                        <w:widowControl/>
                        <w:spacing w:line="240" w:lineRule="exact"/>
                        <w:ind w:left="20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20DD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E152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あらかじめ決められた10</w:t>
                      </w:r>
                      <w:r w:rsidRPr="00020DD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段階の各段階の人数割合に応じて、全生徒を成績順に並べて、たとえば上位</w:t>
                      </w:r>
                      <w:r w:rsidR="00E152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</w:t>
                      </w:r>
                      <w:r w:rsidRPr="00020DD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パーセントの人数だけを10とするような評価でした。</w:t>
                      </w:r>
                    </w:p>
                    <w:p w:rsidR="00EA18B4" w:rsidRPr="00AF47BB" w:rsidRDefault="00020DDD" w:rsidP="00020DDD">
                      <w:pPr>
                        <w:widowControl/>
                        <w:spacing w:line="240" w:lineRule="exact"/>
                        <w:ind w:left="20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20DD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学習目標を達成しても、よい評価が得られない場合もありました。</w:t>
                      </w:r>
                    </w:p>
                  </w:txbxContent>
                </v:textbox>
              </v:roundrect>
            </w:pict>
          </mc:Fallback>
        </mc:AlternateContent>
      </w:r>
      <w:r w:rsidR="00102DB8" w:rsidRPr="00AF47BB">
        <w:rPr>
          <w:rFonts w:asciiTheme="majorEastAsia" w:eastAsiaTheme="majorEastAsia" w:hAnsiTheme="majorEastAsia" w:hint="eastAsia"/>
          <w:b/>
          <w:sz w:val="26"/>
          <w:szCs w:val="26"/>
        </w:rPr>
        <w:t>◇目標</w:t>
      </w:r>
      <w:r w:rsidRPr="00AF47BB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 w:rsidR="00102DB8" w:rsidRPr="00AF47BB">
        <w:rPr>
          <w:rFonts w:asciiTheme="majorEastAsia" w:eastAsiaTheme="majorEastAsia" w:hAnsiTheme="majorEastAsia" w:hint="eastAsia"/>
          <w:b/>
          <w:sz w:val="26"/>
          <w:szCs w:val="26"/>
        </w:rPr>
        <w:t>準拠</w:t>
      </w:r>
      <w:r w:rsidRPr="00AF47BB">
        <w:rPr>
          <w:rFonts w:asciiTheme="majorEastAsia" w:eastAsiaTheme="majorEastAsia" w:hAnsiTheme="majorEastAsia" w:hint="eastAsia"/>
          <w:b/>
          <w:sz w:val="26"/>
          <w:szCs w:val="26"/>
        </w:rPr>
        <w:t>した</w:t>
      </w:r>
      <w:r w:rsidR="00102DB8" w:rsidRPr="00AF47BB">
        <w:rPr>
          <w:rFonts w:asciiTheme="majorEastAsia" w:eastAsiaTheme="majorEastAsia" w:hAnsiTheme="majorEastAsia" w:hint="eastAsia"/>
          <w:b/>
          <w:sz w:val="26"/>
          <w:szCs w:val="26"/>
        </w:rPr>
        <w:t>評価(絶対評価)とは</w:t>
      </w:r>
      <w:r w:rsidR="00102DB8" w:rsidRPr="00AF47BB">
        <w:rPr>
          <w:rFonts w:asciiTheme="majorEastAsia" w:eastAsiaTheme="majorEastAsia" w:hAnsiTheme="majorEastAsia" w:cs="Times New Roman" w:hint="eastAsia"/>
          <w:b/>
          <w:kern w:val="24"/>
          <w:sz w:val="26"/>
          <w:szCs w:val="26"/>
        </w:rPr>
        <w:t xml:space="preserve"> </w:t>
      </w:r>
    </w:p>
    <w:p w:rsidR="004018C2" w:rsidRPr="00AF47BB" w:rsidRDefault="004018C2" w:rsidP="004018C2">
      <w:pPr>
        <w:widowControl/>
        <w:ind w:firstLineChars="250" w:firstLine="600"/>
        <w:jc w:val="left"/>
        <w:rPr>
          <w:rFonts w:ascii="HG丸ｺﾞｼｯｸM-PRO" w:eastAsia="HG丸ｺﾞｼｯｸM-PRO" w:hAnsi="ＭＳ ゴシック" w:cs="Times New Roman"/>
          <w:kern w:val="24"/>
          <w:sz w:val="24"/>
          <w:szCs w:val="24"/>
        </w:rPr>
      </w:pPr>
      <w:r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「</w:t>
      </w:r>
      <w:r w:rsidR="00102DB8"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学習指導要領</w:t>
      </w:r>
      <w:r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（文部科学省が各教科・学年</w:t>
      </w:r>
      <w:r w:rsidR="00E152A1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で</w:t>
      </w:r>
    </w:p>
    <w:p w:rsidR="004018C2" w:rsidRPr="00AF47BB" w:rsidRDefault="004018C2" w:rsidP="004018C2">
      <w:pPr>
        <w:widowControl/>
        <w:ind w:firstLineChars="150" w:firstLine="360"/>
        <w:jc w:val="left"/>
        <w:rPr>
          <w:rFonts w:ascii="HG丸ｺﾞｼｯｸM-PRO" w:eastAsia="HG丸ｺﾞｼｯｸM-PRO" w:hAnsi="ＭＳ ゴシック" w:cs="Times New Roman"/>
          <w:kern w:val="24"/>
          <w:sz w:val="24"/>
          <w:szCs w:val="24"/>
        </w:rPr>
      </w:pPr>
      <w:r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学ぶべきことを示したもの）」</w:t>
      </w:r>
      <w:r w:rsidR="00102DB8"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に示す目標</w:t>
      </w:r>
      <w:r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を</w:t>
      </w:r>
      <w:r w:rsidR="00102DB8"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どの</w:t>
      </w:r>
    </w:p>
    <w:p w:rsidR="00102DB8" w:rsidRPr="00AF47BB" w:rsidRDefault="00102DB8" w:rsidP="004018C2">
      <w:pPr>
        <w:widowControl/>
        <w:ind w:firstLineChars="150" w:firstLine="360"/>
        <w:jc w:val="left"/>
        <w:rPr>
          <w:rFonts w:ascii="HG丸ｺﾞｼｯｸM-PRO" w:eastAsia="HG丸ｺﾞｼｯｸM-PRO" w:hAnsi="ＭＳ ゴシック"/>
          <w:kern w:val="24"/>
          <w:sz w:val="24"/>
          <w:szCs w:val="24"/>
        </w:rPr>
      </w:pPr>
      <w:r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程度実現</w:t>
      </w:r>
      <w:r w:rsidR="004018C2"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できた</w:t>
      </w:r>
      <w:r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か、その実現状況を見る評価</w:t>
      </w:r>
      <w:r w:rsidRPr="00AF47BB">
        <w:rPr>
          <w:rFonts w:ascii="HG丸ｺﾞｼｯｸM-PRO" w:eastAsia="HG丸ｺﾞｼｯｸM-PRO" w:hAnsi="ＭＳ ゴシック" w:hint="eastAsia"/>
          <w:kern w:val="24"/>
          <w:sz w:val="24"/>
          <w:szCs w:val="24"/>
        </w:rPr>
        <w:t>です。</w:t>
      </w:r>
    </w:p>
    <w:p w:rsidR="00296DC6" w:rsidRDefault="00296DC6" w:rsidP="004018C2">
      <w:pPr>
        <w:widowControl/>
        <w:ind w:leftChars="100" w:left="210" w:firstLineChars="150" w:firstLine="360"/>
        <w:jc w:val="left"/>
        <w:rPr>
          <w:rFonts w:ascii="HG丸ｺﾞｼｯｸM-PRO" w:eastAsia="HG丸ｺﾞｼｯｸM-PRO" w:hAnsi="ＭＳ ゴシック" w:cs="Times New Roman"/>
          <w:kern w:val="24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個人の努力がそのまま反映されるので</w:t>
      </w:r>
      <w:r w:rsidR="00102DB8" w:rsidRPr="00AF47BB"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、</w:t>
      </w:r>
      <w:r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>生徒の</w:t>
      </w:r>
    </w:p>
    <w:p w:rsidR="00102DB8" w:rsidRPr="00AF47BB" w:rsidRDefault="00296DC6" w:rsidP="00296DC6">
      <w:pPr>
        <w:widowControl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kern w:val="24"/>
          <w:sz w:val="24"/>
          <w:szCs w:val="24"/>
        </w:rPr>
        <w:t xml:space="preserve">　 学習意欲を高めるのに優れています。</w:t>
      </w:r>
    </w:p>
    <w:p w:rsidR="00105782" w:rsidRDefault="00105782" w:rsidP="00105782">
      <w:pPr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:rsidR="00105782" w:rsidRPr="00105782" w:rsidRDefault="00105782" w:rsidP="00105782">
      <w:pPr>
        <w:jc w:val="left"/>
        <w:rPr>
          <w:rFonts w:asciiTheme="majorEastAsia" w:eastAsiaTheme="majorEastAsia" w:hAnsiTheme="majorEastAsia" w:cs="HG丸ｺﾞｼｯｸM-PRO"/>
          <w:b/>
          <w:kern w:val="0"/>
          <w:sz w:val="26"/>
          <w:szCs w:val="26"/>
        </w:rPr>
      </w:pPr>
      <w:r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◇目</w:t>
      </w:r>
      <w:r w:rsidRPr="00105782"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標</w:t>
      </w:r>
      <w:r w:rsidR="00355823"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に</w:t>
      </w:r>
      <w:r w:rsidRPr="00105782"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準拠</w:t>
      </w:r>
      <w:r w:rsidR="00355823"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した</w:t>
      </w:r>
      <w:r w:rsidRPr="00105782"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評価(絶対評価)</w:t>
      </w:r>
      <w:r w:rsidR="00EC1002">
        <w:rPr>
          <w:rFonts w:asciiTheme="majorEastAsia" w:eastAsiaTheme="majorEastAsia" w:hAnsiTheme="majorEastAsia" w:cs="HG丸ｺﾞｼｯｸM-PRO" w:hint="eastAsia"/>
          <w:b/>
          <w:kern w:val="0"/>
          <w:sz w:val="26"/>
          <w:szCs w:val="26"/>
        </w:rPr>
        <w:t>の課題とその解決方法</w:t>
      </w:r>
    </w:p>
    <w:p w:rsidR="00EA18B4" w:rsidRDefault="00E90D69" w:rsidP="00EA18B4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DD015" wp14:editId="7244A9C4">
                <wp:simplePos x="0" y="0"/>
                <wp:positionH relativeFrom="column">
                  <wp:posOffset>79131</wp:posOffset>
                </wp:positionH>
                <wp:positionV relativeFrom="paragraph">
                  <wp:posOffset>96715</wp:posOffset>
                </wp:positionV>
                <wp:extent cx="6092825" cy="4097216"/>
                <wp:effectExtent l="0" t="0" r="22225" b="177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4097216"/>
                        </a:xfrm>
                        <a:prstGeom prst="roundRect">
                          <a:avLst>
                            <a:gd name="adj" fmla="val 7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DB8" w:rsidRPr="00880244" w:rsidRDefault="00102DB8" w:rsidP="00105782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8024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課題</w:t>
                            </w:r>
                          </w:p>
                          <w:p w:rsidR="004D71EC" w:rsidRPr="00CF4B1C" w:rsidRDefault="00EC1002" w:rsidP="00880244">
                            <w:pPr>
                              <w:pStyle w:val="Web"/>
                              <w:spacing w:before="0" w:beforeAutospacing="0" w:after="0" w:afterAutospacing="0"/>
                              <w:ind w:leftChars="100" w:left="430" w:hangingChars="100" w:hanging="220"/>
                              <w:rPr>
                                <w:rFonts w:ascii="HG丸ｺﾞｼｯｸM-PRO" w:eastAsia="HG丸ｺﾞｼｯｸM-PRO" w:hAnsi="ＭＳ ゴシック" w:cs="Times New Roman"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0244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中学校では、</w:t>
                            </w:r>
                            <w:r w:rsidR="00AF47BB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文部科学省が示している「</w:t>
                            </w:r>
                            <w:r w:rsidR="000872A6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学習指導要領</w:t>
                            </w:r>
                            <w:r w:rsidR="00AF47BB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」に従って、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評価の</w:t>
                            </w:r>
                            <w:r w:rsidR="008954D4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規準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を</w:t>
                            </w:r>
                            <w:r w:rsidR="000872A6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作成</w:t>
                            </w:r>
                            <w:r w:rsidR="00CB3B5D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して</w:t>
                            </w:r>
                            <w:r w:rsidR="000872A6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い</w:t>
                            </w:r>
                            <w:r w:rsidR="00CB3B5D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ます。</w:t>
                            </w:r>
                            <w:r w:rsidR="000872A6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具体的には、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各校では</w:t>
                            </w:r>
                            <w:r w:rsidR="007F71AE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、生徒のみなさん一人ひとりを伸ばすために、地域の</w:t>
                            </w:r>
                            <w:r w:rsidR="00020D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特色を生かして</w:t>
                            </w:r>
                            <w:r w:rsidR="00CB3B5D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学習活動を行っていますので、</w:t>
                            </w:r>
                            <w:r w:rsidR="005504C2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中学校間</w:t>
                            </w:r>
                            <w:r w:rsidR="007F71AE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で評価</w:t>
                            </w:r>
                            <w:r w:rsidR="008954D4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規準</w:t>
                            </w:r>
                            <w:r w:rsidR="007F71AE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を厳</w:t>
                            </w:r>
                            <w:r w:rsidR="00880244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密に統一</w:t>
                            </w:r>
                            <w:r w:rsidR="00020DDD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するもの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ではありません。</w:t>
                            </w:r>
                          </w:p>
                          <w:p w:rsidR="00EC1002" w:rsidRPr="00CF4B1C" w:rsidRDefault="00020DDD" w:rsidP="00194201">
                            <w:pPr>
                              <w:pStyle w:val="Web"/>
                              <w:spacing w:before="0" w:beforeAutospacing="0" w:after="0" w:afterAutospacing="0"/>
                              <w:ind w:leftChars="100" w:left="430" w:hangingChars="100" w:hanging="220"/>
                              <w:rPr>
                                <w:rFonts w:ascii="HG丸ｺﾞｼｯｸM-PRO" w:eastAsia="HG丸ｺﾞｼｯｸM-PRO" w:hAnsi="ＭＳ ゴシック"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4313D6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入試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で</w:t>
                            </w:r>
                            <w:r w:rsidR="00E152A1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必要な</w:t>
                            </w:r>
                            <w:r w:rsidR="007F71AE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調査書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を作成する際</w:t>
                            </w:r>
                            <w:r w:rsidR="000872A6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880244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学校によって</w:t>
                            </w:r>
                            <w:r w:rsidR="004D71EC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  <w:szCs w:val="22"/>
                              </w:rPr>
                              <w:t>大きな違いが出てしまうのではないかという心配が、生徒・保護者の皆様からも寄せられていました。</w:t>
                            </w:r>
                          </w:p>
                          <w:p w:rsidR="005504C2" w:rsidRPr="00CF4B1C" w:rsidRDefault="005504C2" w:rsidP="00105782">
                            <w:pPr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CF4B1C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kern w:val="0"/>
                                <w:sz w:val="22"/>
                              </w:rPr>
                              <w:t>解決方法</w:t>
                            </w:r>
                          </w:p>
                          <w:p w:rsidR="00880244" w:rsidRPr="00CF4B1C" w:rsidRDefault="005504C2" w:rsidP="00880244">
                            <w:pPr>
                              <w:widowControl/>
                              <w:spacing w:line="300" w:lineRule="exact"/>
                              <w:ind w:leftChars="100" w:left="430" w:hangingChars="100" w:hanging="22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kern w:val="24"/>
                                <w:sz w:val="22"/>
                              </w:rPr>
                            </w:pPr>
                            <w:r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</w:rPr>
                              <w:t>・</w:t>
                            </w:r>
                            <w:r w:rsidR="00D02A6D" w:rsidRPr="00CF4B1C">
                              <w:rPr>
                                <w:rFonts w:ascii="HG丸ｺﾞｼｯｸM-PRO" w:eastAsia="HG丸ｺﾞｼｯｸM-PRO" w:hAnsi="ＭＳ ゴシック" w:cs="Times New Roman" w:hint="eastAsia"/>
                                <w:bCs/>
                                <w:kern w:val="24"/>
                                <w:sz w:val="22"/>
                              </w:rPr>
                              <w:t>そこで、</w:t>
                            </w: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大阪府教育委員会では、</w:t>
                            </w:r>
                            <w:r w:rsidR="00880244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2つの方法で</w:t>
                            </w:r>
                            <w:r w:rsidR="00D02A6D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この課題を</w:t>
                            </w:r>
                            <w:r w:rsidR="00880244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解決することにしました。</w:t>
                            </w:r>
                          </w:p>
                          <w:p w:rsidR="004D71EC" w:rsidRPr="00CF4B1C" w:rsidRDefault="004D71EC" w:rsidP="004D71EC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kern w:val="24"/>
                                <w:szCs w:val="21"/>
                              </w:rPr>
                            </w:pP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大</w:t>
                            </w: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阪府内の中学校の先生方とともに研修を積み重ね、学</w:t>
                            </w:r>
                            <w:r w:rsidR="00E152A1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習指導要領に応じた適正な評価が行われるように努めます。（この取</w:t>
                            </w: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組みは以前から進められています）</w:t>
                            </w:r>
                          </w:p>
                          <w:p w:rsidR="00102DB8" w:rsidRPr="00CF4B1C" w:rsidRDefault="00D02A6D" w:rsidP="00CF512F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kern w:val="24"/>
                                <w:szCs w:val="21"/>
                              </w:rPr>
                            </w:pP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大阪府中学生</w:t>
                            </w:r>
                            <w:r w:rsidR="005504C2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チャレンジテスト</w:t>
                            </w:r>
                            <w:r w:rsidR="00CF512F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の検証結果</w:t>
                            </w:r>
                            <w:r w:rsidR="00020D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や全国学力・学習状況調査結果を活用して、府内統一の絶対評価のルール（基準）を</w:t>
                            </w:r>
                            <w:r w:rsidR="00CF512F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示します</w:t>
                            </w:r>
                            <w:r w:rsidR="00880244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Cs w:val="21"/>
                              </w:rPr>
                              <w:t>。</w:t>
                            </w:r>
                          </w:p>
                          <w:p w:rsidR="00D02A6D" w:rsidRPr="00CF4B1C" w:rsidRDefault="00D02A6D" w:rsidP="00880244">
                            <w:pPr>
                              <w:widowControl/>
                              <w:spacing w:line="300" w:lineRule="exact"/>
                              <w:ind w:leftChars="100" w:left="430" w:hangingChars="100" w:hanging="22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kern w:val="24"/>
                                <w:sz w:val="22"/>
                              </w:rPr>
                            </w:pP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・</w:t>
                            </w:r>
                            <w:r w:rsidR="00020D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これらの</w:t>
                            </w:r>
                            <w:r w:rsidR="00CF512F"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取組みにより、より公平な選抜が実施できると考えています</w:t>
                            </w:r>
                            <w:r w:rsidRPr="00CF4B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  <w:p w:rsidR="00D02A6D" w:rsidRPr="00CF4B1C" w:rsidRDefault="00D02A6D" w:rsidP="00880244">
                            <w:pPr>
                              <w:widowControl/>
                              <w:spacing w:line="300" w:lineRule="exact"/>
                              <w:ind w:leftChars="100" w:left="430" w:hangingChars="100" w:hanging="22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kern w:val="24"/>
                                <w:sz w:val="22"/>
                              </w:rPr>
                            </w:pPr>
                          </w:p>
                          <w:p w:rsidR="00102DB8" w:rsidRPr="00355823" w:rsidRDefault="00105782" w:rsidP="00355823">
                            <w:pPr>
                              <w:pStyle w:val="Web"/>
                              <w:spacing w:before="0" w:beforeAutospacing="0" w:after="0" w:afterAutospacing="0"/>
                              <w:ind w:left="200" w:hangingChars="100" w:hanging="200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0"/>
                              </w:rPr>
                            </w:pPr>
                            <w:r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="00D02A6D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大阪府中学生</w:t>
                            </w:r>
                            <w:r w:rsidR="004313D6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チャレンジテストや全国学力・学習状況調査の結果は</w:t>
                            </w:r>
                            <w:r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中学校ごとの</w:t>
                            </w:r>
                            <w:r w:rsidR="004313D6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「</w:t>
                            </w:r>
                            <w:r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評定平均の範囲」を算出するために活用します</w:t>
                            </w:r>
                            <w:r w:rsidR="004B4625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</w:rPr>
                              <w:t>ので、</w:t>
                            </w:r>
                            <w:r w:rsidR="00D02A6D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生徒個人</w:t>
                            </w:r>
                            <w:r w:rsidR="004B4625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880244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点数が</w:t>
                            </w:r>
                            <w:r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、そのまま</w:t>
                            </w:r>
                            <w:r w:rsidR="00E152A1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そ</w:t>
                            </w:r>
                            <w:r w:rsidR="00020D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の人の入試の点数や</w:t>
                            </w:r>
                            <w:r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調査書の評定に反映され</w:t>
                            </w:r>
                            <w:r w:rsidR="004B4625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る</w:t>
                            </w:r>
                            <w:r w:rsidR="009E3B6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こと</w:t>
                            </w:r>
                            <w:r w:rsidR="00C25D04" w:rsidRPr="003558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6.25pt;margin-top:7.6pt;width:479.75pt;height:3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">
                <v:textbox inset="5.85pt,.7pt,5.85pt,.7pt">
                  <w:txbxContent>
                    <w:p w:rsidR="00102DB8" w:rsidRPr="00880244" w:rsidRDefault="00102DB8" w:rsidP="00105782">
                      <w:pPr>
                        <w:widowControl/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8024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課題</w:t>
                      </w:r>
                    </w:p>
                    <w:p w:rsidR="004D71EC" w:rsidRPr="00CF4B1C" w:rsidRDefault="00EC1002" w:rsidP="00880244">
                      <w:pPr>
                        <w:pStyle w:val="Web"/>
                        <w:spacing w:before="0" w:beforeAutospacing="0" w:after="0" w:afterAutospacing="0"/>
                        <w:ind w:leftChars="100" w:left="430" w:hangingChars="100" w:hanging="220"/>
                        <w:rPr>
                          <w:rFonts w:ascii="HG丸ｺﾞｼｯｸM-PRO" w:eastAsia="HG丸ｺﾞｼｯｸM-PRO" w:hAnsi="ＭＳ ゴシック" w:cs="Times New Roman"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880244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4D71EC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中学校では、</w:t>
                      </w:r>
                      <w:r w:rsidR="00AF47BB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文部科学省が示している「</w:t>
                      </w:r>
                      <w:r w:rsidR="000872A6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学習指導要領</w:t>
                      </w:r>
                      <w:r w:rsidR="00AF47BB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」に従って、</w:t>
                      </w:r>
                      <w:r w:rsidR="004D71EC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評価の</w:t>
                      </w:r>
                      <w:r w:rsidR="008954D4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規準</w:t>
                      </w:r>
                      <w:r w:rsidR="004D71EC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を</w:t>
                      </w:r>
                      <w:r w:rsidR="000872A6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作成</w:t>
                      </w:r>
                      <w:r w:rsidR="00CB3B5D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して</w:t>
                      </w:r>
                      <w:r w:rsidR="000872A6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い</w:t>
                      </w:r>
                      <w:r w:rsidR="00CB3B5D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ます。</w:t>
                      </w:r>
                      <w:r w:rsidR="000872A6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具体的には、</w:t>
                      </w:r>
                      <w:r w:rsidR="004D71EC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各校では</w:t>
                      </w:r>
                      <w:r w:rsidR="007F71AE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、生徒のみなさん一人ひとりを伸ばすために、地域の</w:t>
                      </w:r>
                      <w:r w:rsidR="00020DDD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特色を生かして</w:t>
                      </w:r>
                      <w:r w:rsidR="00CB3B5D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  <w:szCs w:val="22"/>
                        </w:rPr>
                        <w:t>学習活動を行っていますので、</w:t>
                      </w:r>
                      <w:r w:rsidR="005504C2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中学校間</w:t>
                      </w:r>
                      <w:r w:rsidR="007F71AE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で評価</w:t>
                      </w:r>
                      <w:r w:rsidR="008954D4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規準</w:t>
                      </w:r>
                      <w:r w:rsidR="007F71AE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を厳</w:t>
                      </w:r>
                      <w:r w:rsidR="00880244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密に統一</w:t>
                      </w:r>
                      <w:r w:rsidR="00020DDD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するもの</w:t>
                      </w:r>
                      <w:r w:rsidR="004D71EC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ではありません。</w:t>
                      </w:r>
                    </w:p>
                    <w:p w:rsidR="00EC1002" w:rsidRPr="00CF4B1C" w:rsidRDefault="00020DDD" w:rsidP="00194201">
                      <w:pPr>
                        <w:pStyle w:val="Web"/>
                        <w:spacing w:before="0" w:beforeAutospacing="0" w:after="0" w:afterAutospacing="0"/>
                        <w:ind w:leftChars="100" w:left="430" w:hangingChars="100" w:hanging="220"/>
                        <w:rPr>
                          <w:rFonts w:ascii="HG丸ｺﾞｼｯｸM-PRO" w:eastAsia="HG丸ｺﾞｼｯｸM-PRO" w:hAnsi="ＭＳ ゴシック"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4313D6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入試</w:t>
                      </w:r>
                      <w:r w:rsidR="004D71EC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で</w:t>
                      </w:r>
                      <w:r w:rsidR="00E152A1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必要な</w:t>
                      </w:r>
                      <w:r w:rsidR="007F71AE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調査書</w:t>
                      </w:r>
                      <w:r w:rsidR="004D71EC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を作成する際</w:t>
                      </w:r>
                      <w:r w:rsidR="000872A6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880244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学校によって</w:t>
                      </w:r>
                      <w:r w:rsidR="004D71EC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  <w:szCs w:val="22"/>
                        </w:rPr>
                        <w:t>大きな違いが出てしまうのではないかという心配が、生徒・保護者の皆様からも寄せられていました。</w:t>
                      </w:r>
                    </w:p>
                    <w:p w:rsidR="005504C2" w:rsidRPr="00CF4B1C" w:rsidRDefault="005504C2" w:rsidP="00105782">
                      <w:pPr>
                        <w:jc w:val="left"/>
                        <w:rPr>
                          <w:rFonts w:asciiTheme="majorEastAsia" w:eastAsiaTheme="majorEastAsia" w:hAnsiTheme="majorEastAsia" w:cs="HG丸ｺﾞｼｯｸM-PRO"/>
                          <w:b/>
                          <w:kern w:val="0"/>
                          <w:sz w:val="22"/>
                        </w:rPr>
                      </w:pPr>
                      <w:r w:rsidRPr="00CF4B1C">
                        <w:rPr>
                          <w:rFonts w:asciiTheme="majorEastAsia" w:eastAsiaTheme="majorEastAsia" w:hAnsiTheme="majorEastAsia" w:cs="HG丸ｺﾞｼｯｸM-PRO" w:hint="eastAsia"/>
                          <w:b/>
                          <w:kern w:val="0"/>
                          <w:sz w:val="22"/>
                        </w:rPr>
                        <w:t>解決方法</w:t>
                      </w:r>
                    </w:p>
                    <w:p w:rsidR="00880244" w:rsidRPr="00CF4B1C" w:rsidRDefault="005504C2" w:rsidP="00880244">
                      <w:pPr>
                        <w:widowControl/>
                        <w:spacing w:line="300" w:lineRule="exact"/>
                        <w:ind w:leftChars="100" w:left="430" w:hangingChars="100" w:hanging="22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kern w:val="24"/>
                          <w:sz w:val="22"/>
                        </w:rPr>
                      </w:pPr>
                      <w:r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</w:rPr>
                        <w:t>・</w:t>
                      </w:r>
                      <w:r w:rsidR="00D02A6D" w:rsidRPr="00CF4B1C">
                        <w:rPr>
                          <w:rFonts w:ascii="HG丸ｺﾞｼｯｸM-PRO" w:eastAsia="HG丸ｺﾞｼｯｸM-PRO" w:hAnsi="ＭＳ ゴシック" w:cs="Times New Roman" w:hint="eastAsia"/>
                          <w:bCs/>
                          <w:kern w:val="24"/>
                          <w:sz w:val="22"/>
                        </w:rPr>
                        <w:t>そこで、</w:t>
                      </w: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大阪府教育委員会では、</w:t>
                      </w:r>
                      <w:r w:rsidR="00880244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2つの方法で</w:t>
                      </w:r>
                      <w:r w:rsidR="00D02A6D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この課題を</w:t>
                      </w:r>
                      <w:r w:rsidR="00880244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解決することにしました。</w:t>
                      </w:r>
                    </w:p>
                    <w:p w:rsidR="004D71EC" w:rsidRPr="00CF4B1C" w:rsidRDefault="004D71EC" w:rsidP="004D71EC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kern w:val="24"/>
                          <w:szCs w:val="21"/>
                        </w:rPr>
                      </w:pP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大</w:t>
                      </w: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阪府内の中学校の先生方とともに研修を積み重ね、学</w:t>
                      </w:r>
                      <w:r w:rsidR="00E152A1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習指導要領に応じた適正な評価が行われるように努めます。（この取</w:t>
                      </w: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組みは以前から進められています）</w:t>
                      </w:r>
                    </w:p>
                    <w:p w:rsidR="00102DB8" w:rsidRPr="00CF4B1C" w:rsidRDefault="00D02A6D" w:rsidP="00CF512F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kern w:val="24"/>
                          <w:szCs w:val="21"/>
                        </w:rPr>
                      </w:pP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大阪府中学生</w:t>
                      </w:r>
                      <w:r w:rsidR="005504C2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チャレンジテスト</w:t>
                      </w:r>
                      <w:r w:rsidR="00CF512F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の検証結果</w:t>
                      </w:r>
                      <w:r w:rsidR="00020DDD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や全国学力・学習状況調査結果を活用して、府内統一の絶対評価のルール（基準）を</w:t>
                      </w:r>
                      <w:r w:rsidR="00CF512F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示します</w:t>
                      </w:r>
                      <w:r w:rsidR="00880244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Cs w:val="21"/>
                        </w:rPr>
                        <w:t>。</w:t>
                      </w:r>
                    </w:p>
                    <w:p w:rsidR="00D02A6D" w:rsidRPr="00CF4B1C" w:rsidRDefault="00D02A6D" w:rsidP="00880244">
                      <w:pPr>
                        <w:widowControl/>
                        <w:spacing w:line="300" w:lineRule="exact"/>
                        <w:ind w:leftChars="100" w:left="430" w:hangingChars="100" w:hanging="22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kern w:val="24"/>
                          <w:sz w:val="22"/>
                        </w:rPr>
                      </w:pP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・</w:t>
                      </w:r>
                      <w:r w:rsidR="00020DDD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これらの</w:t>
                      </w:r>
                      <w:r w:rsidR="00CF512F"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取組みにより、より公平な選抜が実施できると考えています</w:t>
                      </w:r>
                      <w:r w:rsidRPr="00CF4B1C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2"/>
                        </w:rPr>
                        <w:t>。</w:t>
                      </w:r>
                    </w:p>
                    <w:p w:rsidR="00D02A6D" w:rsidRPr="00CF4B1C" w:rsidRDefault="00D02A6D" w:rsidP="00880244">
                      <w:pPr>
                        <w:widowControl/>
                        <w:spacing w:line="300" w:lineRule="exact"/>
                        <w:ind w:leftChars="100" w:left="430" w:hangingChars="100" w:hanging="22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kern w:val="24"/>
                          <w:sz w:val="22"/>
                        </w:rPr>
                      </w:pPr>
                    </w:p>
                    <w:p w:rsidR="00102DB8" w:rsidRPr="00355823" w:rsidRDefault="00105782" w:rsidP="00355823">
                      <w:pPr>
                        <w:pStyle w:val="Web"/>
                        <w:spacing w:before="0" w:beforeAutospacing="0" w:after="0" w:afterAutospacing="0"/>
                        <w:ind w:left="200" w:hangingChars="100" w:hanging="200"/>
                        <w:rPr>
                          <w:rFonts w:ascii="HG丸ｺﾞｼｯｸM-PRO" w:eastAsia="HG丸ｺﾞｼｯｸM-PRO" w:hAnsiTheme="majorEastAsia"/>
                          <w:sz w:val="20"/>
                          <w:szCs w:val="20"/>
                        </w:rPr>
                      </w:pPr>
                      <w:r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※</w:t>
                      </w:r>
                      <w:r w:rsidR="00D02A6D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大阪府中学生</w:t>
                      </w:r>
                      <w:r w:rsidR="004313D6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チャレンジテストや全国学力・学習状況調査の結果は</w:t>
                      </w:r>
                      <w:r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中学校ごとの</w:t>
                      </w:r>
                      <w:r w:rsidR="004313D6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「</w:t>
                      </w:r>
                      <w:r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評定平均の範囲」を算出するために活用します</w:t>
                      </w:r>
                      <w:r w:rsidR="004B4625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</w:rPr>
                        <w:t>ので、</w:t>
                      </w:r>
                      <w:r w:rsidR="00D02A6D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生徒個人</w:t>
                      </w:r>
                      <w:r w:rsidR="004B4625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880244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点数が</w:t>
                      </w:r>
                      <w:r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、そのまま</w:t>
                      </w:r>
                      <w:r w:rsidR="00E152A1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そ</w:t>
                      </w:r>
                      <w:r w:rsidR="00020DDD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の人の入試の点数や</w:t>
                      </w:r>
                      <w:r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調査書の評定に反映され</w:t>
                      </w:r>
                      <w:r w:rsidR="004B4625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る</w:t>
                      </w:r>
                      <w:r w:rsidR="009E3B6B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こと</w:t>
                      </w:r>
                      <w:r w:rsidR="00C25D04" w:rsidRPr="00355823">
                        <w:rPr>
                          <w:rFonts w:ascii="HG丸ｺﾞｼｯｸM-PRO" w:eastAsia="HG丸ｺﾞｼｯｸM-PRO" w:hAnsi="ＭＳ ゴシック" w:hint="eastAsia"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はありません。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5782" w:rsidRDefault="00105782" w:rsidP="00EA18B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CF4B1C" w:rsidRPr="00105782" w:rsidRDefault="00CF4B1C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P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Default="00105782" w:rsidP="00105782">
      <w:pPr>
        <w:rPr>
          <w:rFonts w:ascii="HG丸ｺﾞｼｯｸM-PRO" w:eastAsia="HG丸ｺﾞｼｯｸM-PRO" w:cs="HG丸ｺﾞｼｯｸM-PRO"/>
          <w:sz w:val="24"/>
          <w:szCs w:val="24"/>
        </w:rPr>
      </w:pPr>
    </w:p>
    <w:p w:rsidR="00A176CF" w:rsidRDefault="007F1758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Default="00105782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Default="00105782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105782" w:rsidRDefault="00105782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194201" w:rsidRDefault="00194201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194201" w:rsidRDefault="00194201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194201" w:rsidRDefault="00194201" w:rsidP="00105782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0153B9" w:rsidRDefault="000153B9" w:rsidP="000153B9">
      <w:pPr>
        <w:spacing w:line="240" w:lineRule="exact"/>
        <w:ind w:firstLineChars="100" w:firstLine="241"/>
        <w:jc w:val="left"/>
        <w:rPr>
          <w:rFonts w:ascii="HG丸ｺﾞｼｯｸM-PRO" w:eastAsia="HG丸ｺﾞｼｯｸM-PRO" w:cs="HG丸ｺﾞｼｯｸM-PRO"/>
          <w:b/>
          <w:sz w:val="24"/>
          <w:szCs w:val="24"/>
        </w:rPr>
      </w:pPr>
    </w:p>
    <w:p w:rsidR="00194201" w:rsidRPr="00194201" w:rsidRDefault="00194201" w:rsidP="00194201">
      <w:pPr>
        <w:ind w:firstLineChars="100" w:firstLine="241"/>
        <w:jc w:val="left"/>
        <w:rPr>
          <w:rFonts w:ascii="HG丸ｺﾞｼｯｸM-PRO" w:eastAsia="HG丸ｺﾞｼｯｸM-PRO" w:cs="HG丸ｺﾞｼｯｸM-PRO"/>
          <w:b/>
          <w:sz w:val="24"/>
          <w:szCs w:val="24"/>
        </w:rPr>
      </w:pPr>
      <w:r w:rsidRPr="00194201">
        <w:rPr>
          <w:rFonts w:ascii="HG丸ｺﾞｼｯｸM-PRO" w:eastAsia="HG丸ｺﾞｼｯｸM-PRO" w:cs="HG丸ｺﾞｼｯｸM-PRO" w:hint="eastAsia"/>
          <w:b/>
          <w:sz w:val="24"/>
          <w:szCs w:val="24"/>
        </w:rPr>
        <w:t>学校は、授業や宿題、テストなどの皆さんの日常の頑張りを評価しています。</w:t>
      </w:r>
    </w:p>
    <w:p w:rsidR="00194201" w:rsidRDefault="00194201" w:rsidP="00194201">
      <w:pPr>
        <w:ind w:firstLineChars="100" w:firstLine="241"/>
        <w:jc w:val="left"/>
        <w:rPr>
          <w:rFonts w:ascii="HG丸ｺﾞｼｯｸM-PRO" w:eastAsia="HG丸ｺﾞｼｯｸM-PRO" w:cs="HG丸ｺﾞｼｯｸM-PRO"/>
          <w:b/>
          <w:sz w:val="24"/>
          <w:szCs w:val="24"/>
        </w:rPr>
      </w:pPr>
      <w:r w:rsidRPr="00194201">
        <w:rPr>
          <w:rFonts w:ascii="HG丸ｺﾞｼｯｸM-PRO" w:eastAsia="HG丸ｺﾞｼｯｸM-PRO" w:cs="HG丸ｺﾞｼｯｸM-PRO" w:hint="eastAsia"/>
          <w:b/>
          <w:sz w:val="24"/>
          <w:szCs w:val="24"/>
        </w:rPr>
        <w:t>毎日の学習にしっかり取り組んで、自分の力をのばしてください。</w:t>
      </w:r>
    </w:p>
    <w:p w:rsidR="008954D4" w:rsidRDefault="0061233D" w:rsidP="008954D4">
      <w:pPr>
        <w:spacing w:line="280" w:lineRule="exact"/>
        <w:ind w:right="800"/>
        <w:rPr>
          <w:rFonts w:ascii="HG丸ｺﾞｼｯｸM-PRO" w:eastAsia="HG丸ｺﾞｼｯｸM-PRO" w:cs="HG丸ｺﾞｼｯｸM-PRO"/>
          <w:b/>
          <w:noProof/>
          <w:sz w:val="24"/>
          <w:szCs w:val="24"/>
        </w:rPr>
      </w:pPr>
      <w:r w:rsidRPr="00DC6186">
        <w:rPr>
          <w:rFonts w:ascii="HGS創英角ﾎﾟｯﾌﾟ体" w:eastAsia="HGS創英角ﾎﾟｯﾌﾟ体" w:hAnsi="HGS創英角ﾎﾟｯﾌﾟ体" w:cs="HG丸ｺﾞｼｯｸM-PRO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4410B88" wp14:editId="7E644362">
            <wp:simplePos x="0" y="0"/>
            <wp:positionH relativeFrom="column">
              <wp:posOffset>1617882</wp:posOffset>
            </wp:positionH>
            <wp:positionV relativeFrom="paragraph">
              <wp:posOffset>167005</wp:posOffset>
            </wp:positionV>
            <wp:extent cx="438785" cy="323215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D4" w:rsidRPr="008954D4">
        <w:rPr>
          <w:rFonts w:ascii="HG丸ｺﾞｼｯｸM-PRO" w:eastAsia="HG丸ｺﾞｼｯｸM-PRO" w:hAnsi="HG丸ｺﾞｼｯｸM-PRO" w:cs="Times New Roman"/>
          <w:noProof/>
          <w:snapToGrid w:val="0"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5218D" wp14:editId="0234FB4A">
                <wp:simplePos x="0" y="0"/>
                <wp:positionH relativeFrom="column">
                  <wp:posOffset>7635875</wp:posOffset>
                </wp:positionH>
                <wp:positionV relativeFrom="paragraph">
                  <wp:posOffset>376555</wp:posOffset>
                </wp:positionV>
                <wp:extent cx="1009015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D4" w:rsidRDefault="008954D4" w:rsidP="008954D4">
                            <w:r w:rsidRPr="00141FCA">
                              <w:rPr>
                                <w:rFonts w:hint="eastAsia"/>
                                <w:color w:val="0000FF"/>
                                <w:sz w:val="36"/>
                                <w:szCs w:val="36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601.25pt;margin-top:29.65pt;width:79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" filled="f" stroked="f">
                <v:textbox style="mso-fit-shape-to-text:t">
                  <w:txbxContent>
                    <w:p w:rsidR="008954D4" w:rsidRDefault="008954D4" w:rsidP="008954D4">
                      <w:r w:rsidRPr="00141FCA">
                        <w:rPr>
                          <w:rFonts w:hint="eastAsia"/>
                          <w:color w:val="0000FF"/>
                          <w:sz w:val="36"/>
                          <w:szCs w:val="36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8954D4">
        <w:rPr>
          <w:rFonts w:ascii="HG丸ｺﾞｼｯｸM-PRO" w:eastAsia="HG丸ｺﾞｼｯｸM-PRO" w:cs="HG丸ｺﾞｼｯｸM-PRO" w:hint="eastAsia"/>
          <w:b/>
          <w:noProof/>
          <w:sz w:val="24"/>
          <w:szCs w:val="24"/>
        </w:rPr>
        <w:t xml:space="preserve">　　　　　</w:t>
      </w:r>
    </w:p>
    <w:p w:rsidR="000153B9" w:rsidRPr="0061233D" w:rsidRDefault="008954D4" w:rsidP="0061233D">
      <w:pPr>
        <w:tabs>
          <w:tab w:val="left" w:pos="9752"/>
        </w:tabs>
        <w:spacing w:line="280" w:lineRule="exact"/>
        <w:ind w:right="-29" w:firstLineChars="1650" w:firstLine="3465"/>
        <w:rPr>
          <w:rFonts w:ascii="HGS創英角ﾎﾟｯﾌﾟ体" w:eastAsia="HGS創英角ﾎﾟｯﾌﾟ体" w:hAnsi="HGS創英角ﾎﾟｯﾌﾟ体" w:cs="Times New Roman"/>
          <w:snapToGrid w:val="0"/>
          <w:color w:val="404040"/>
          <w:kern w:val="0"/>
          <w:szCs w:val="21"/>
        </w:rPr>
      </w:pPr>
      <w:r w:rsidRPr="0061233D">
        <w:rPr>
          <w:rFonts w:ascii="HGS創英角ﾎﾟｯﾌﾟ体" w:eastAsia="HGS創英角ﾎﾟｯﾌﾟ体" w:hAnsi="HGS創英角ﾎﾟｯﾌﾟ体" w:cs="HG丸ｺﾞｼｯｸM-PRO" w:hint="eastAsia"/>
          <w:noProof/>
          <w:szCs w:val="21"/>
        </w:rPr>
        <w:t>大阪</w:t>
      </w:r>
      <w:r w:rsidR="0061233D" w:rsidRPr="0061233D">
        <w:rPr>
          <w:rFonts w:ascii="HGS創英角ﾎﾟｯﾌﾟ体" w:eastAsia="HGS創英角ﾎﾟｯﾌﾟ体" w:hAnsi="HGS創英角ﾎﾟｯﾌﾟ体" w:cs="HG丸ｺﾞｼｯｸM-PRO" w:hint="eastAsia"/>
          <w:noProof/>
          <w:szCs w:val="21"/>
        </w:rPr>
        <w:t>府</w:t>
      </w:r>
      <w:r w:rsidRPr="0061233D">
        <w:rPr>
          <w:rFonts w:ascii="HGS創英角ﾎﾟｯﾌﾟ体" w:eastAsia="HGS創英角ﾎﾟｯﾌﾟ体" w:hAnsi="HGS創英角ﾎﾟｯﾌﾟ体" w:cs="Times New Roman" w:hint="eastAsia"/>
          <w:snapToGrid w:val="0"/>
          <w:kern w:val="0"/>
          <w:szCs w:val="21"/>
        </w:rPr>
        <w:t>教育委員会事務局教育振興室 高等学校課 学事グループ</w:t>
      </w:r>
      <w:r w:rsidRPr="0061233D">
        <w:rPr>
          <w:rFonts w:ascii="HGS創英角ﾎﾟｯﾌﾟ体" w:eastAsia="HGS創英角ﾎﾟｯﾌﾟ体" w:hAnsi="HGS創英角ﾎﾟｯﾌﾟ体" w:cs="Times New Roman" w:hint="eastAsia"/>
          <w:snapToGrid w:val="0"/>
          <w:color w:val="404040"/>
          <w:kern w:val="0"/>
          <w:szCs w:val="21"/>
        </w:rPr>
        <w:t xml:space="preserve">　</w:t>
      </w:r>
    </w:p>
    <w:p w:rsidR="008954D4" w:rsidRPr="0061233D" w:rsidRDefault="00214592" w:rsidP="0061233D">
      <w:pPr>
        <w:tabs>
          <w:tab w:val="left" w:pos="9752"/>
        </w:tabs>
        <w:spacing w:line="280" w:lineRule="exact"/>
        <w:ind w:right="800" w:firstLineChars="1800" w:firstLine="3780"/>
        <w:rPr>
          <w:rFonts w:ascii="HGS創英角ﾎﾟｯﾌﾟ体" w:eastAsia="HGS創英角ﾎﾟｯﾌﾟ体" w:hAnsi="HGS創英角ﾎﾟｯﾌﾟ体" w:cs="Times New Roman"/>
          <w:snapToGrid w:val="0"/>
          <w:kern w:val="0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E6B25" wp14:editId="2FB14FE5">
                <wp:simplePos x="0" y="0"/>
                <wp:positionH relativeFrom="column">
                  <wp:posOffset>-6887</wp:posOffset>
                </wp:positionH>
                <wp:positionV relativeFrom="paragraph">
                  <wp:posOffset>503702</wp:posOffset>
                </wp:positionV>
                <wp:extent cx="6224954" cy="3714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4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592" w:rsidRPr="00C161C4" w:rsidRDefault="00214592" w:rsidP="002145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-.55pt;margin-top:39.65pt;width:490.1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" filled="f" stroked="f" strokeweight="2pt">
                <v:textbox>
                  <w:txbxContent>
                    <w:p w:rsidR="00214592" w:rsidRPr="00C161C4" w:rsidRDefault="00214592" w:rsidP="002145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２－１４</w:t>
                      </w:r>
                    </w:p>
                  </w:txbxContent>
                </v:textbox>
              </v:rect>
            </w:pict>
          </mc:Fallback>
        </mc:AlternateContent>
      </w:r>
      <w:r w:rsidR="008954D4" w:rsidRPr="0061233D">
        <w:rPr>
          <w:rFonts w:ascii="HGS創英角ﾎﾟｯﾌﾟ体" w:eastAsia="HGS創英角ﾎﾟｯﾌﾟ体" w:hAnsi="HGS創英角ﾎﾟｯﾌﾟ体" w:cs="Times New Roman" w:hint="eastAsia"/>
          <w:snapToGrid w:val="0"/>
          <w:kern w:val="0"/>
          <w:szCs w:val="21"/>
        </w:rPr>
        <w:t>電話　06（6</w:t>
      </w:r>
      <w:r w:rsidR="000153B9" w:rsidRPr="0061233D">
        <w:rPr>
          <w:rFonts w:ascii="HGS創英角ﾎﾟｯﾌﾟ体" w:eastAsia="HGS創英角ﾎﾟｯﾌﾟ体" w:hAnsi="HGS創英角ﾎﾟｯﾌﾟ体" w:cs="Times New Roman" w:hint="eastAsia"/>
          <w:snapToGrid w:val="0"/>
          <w:kern w:val="0"/>
          <w:szCs w:val="21"/>
        </w:rPr>
        <w:t>94</w:t>
      </w:r>
      <w:r w:rsidR="008954D4" w:rsidRPr="0061233D">
        <w:rPr>
          <w:rFonts w:ascii="HGS創英角ﾎﾟｯﾌﾟ体" w:eastAsia="HGS創英角ﾎﾟｯﾌﾟ体" w:hAnsi="HGS創英角ﾎﾟｯﾌﾟ体" w:cs="Times New Roman" w:hint="eastAsia"/>
          <w:snapToGrid w:val="0"/>
          <w:kern w:val="0"/>
          <w:szCs w:val="21"/>
        </w:rPr>
        <w:t>1）</w:t>
      </w:r>
      <w:r w:rsidR="008954D4" w:rsidRPr="0061233D">
        <w:rPr>
          <w:rFonts w:ascii="HGS創英角ﾎﾟｯﾌﾟ体" w:eastAsia="HGS創英角ﾎﾟｯﾌﾟ体" w:hAnsi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7E2D7" wp14:editId="0746572F">
                <wp:simplePos x="0" y="0"/>
                <wp:positionH relativeFrom="column">
                  <wp:posOffset>7903845</wp:posOffset>
                </wp:positionH>
                <wp:positionV relativeFrom="paragraph">
                  <wp:posOffset>9287510</wp:posOffset>
                </wp:positionV>
                <wp:extent cx="6719570" cy="343535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4D4" w:rsidRPr="00EA72A2" w:rsidRDefault="008954D4" w:rsidP="008954D4">
                            <w:pPr>
                              <w:spacing w:line="280" w:lineRule="exact"/>
                              <w:ind w:right="800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>教育委員会事務局教育振興室</w:t>
                            </w: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高等学校課　　</w:t>
                            </w:r>
                            <w:r w:rsidRPr="00EA72A2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〒540-8571　大阪市中央区大手前２丁目　　電話　06（6944）6887</w:t>
                            </w:r>
                          </w:p>
                          <w:p w:rsidR="008954D4" w:rsidRPr="00EA72A2" w:rsidRDefault="008954D4" w:rsidP="008954D4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622.35pt;margin-top:731.3pt;width:529.1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8vuAIAAL8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" filled="f" stroked="f">
                <v:textbox inset="5.85pt,.7pt,5.85pt,.7pt">
                  <w:txbxContent>
                    <w:p w:rsidR="008954D4" w:rsidRPr="00EA72A2" w:rsidRDefault="008954D4" w:rsidP="008954D4">
                      <w:pPr>
                        <w:spacing w:line="280" w:lineRule="exact"/>
                        <w:ind w:right="800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>教育委員会事務局教育振興室</w:t>
                      </w: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 xml:space="preserve"> </w:t>
                      </w: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 xml:space="preserve">高等学校課　　</w:t>
                      </w:r>
                      <w:r w:rsidRPr="00EA72A2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〒540-8571　大阪市中央区大手前２丁目　　電話　06（6944）6887</w:t>
                      </w:r>
                    </w:p>
                    <w:p w:rsidR="008954D4" w:rsidRPr="00EA72A2" w:rsidRDefault="008954D4" w:rsidP="008954D4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D4" w:rsidRPr="0061233D">
        <w:rPr>
          <w:rFonts w:ascii="HGS創英角ﾎﾟｯﾌﾟ体" w:eastAsia="HGS創英角ﾎﾟｯﾌﾟ体" w:hAnsi="HGS創英角ﾎﾟｯﾌﾟ体" w:cs="Times New Roman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B49F7" wp14:editId="6AA162CB">
                <wp:simplePos x="0" y="0"/>
                <wp:positionH relativeFrom="column">
                  <wp:posOffset>7751445</wp:posOffset>
                </wp:positionH>
                <wp:positionV relativeFrom="paragraph">
                  <wp:posOffset>9135110</wp:posOffset>
                </wp:positionV>
                <wp:extent cx="6719570" cy="343535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4D4" w:rsidRPr="00EA72A2" w:rsidRDefault="008954D4" w:rsidP="008954D4">
                            <w:pPr>
                              <w:spacing w:line="280" w:lineRule="exact"/>
                              <w:ind w:right="800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>教育委員会事務局教育振興室</w:t>
                            </w: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高等学校課　　</w:t>
                            </w:r>
                            <w:r w:rsidRPr="00EA72A2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〒540-8571　大阪市中央区大手前２丁目　　電話　06（6944）6887</w:t>
                            </w:r>
                          </w:p>
                          <w:p w:rsidR="008954D4" w:rsidRPr="00EA72A2" w:rsidRDefault="008954D4" w:rsidP="008954D4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10.35pt;margin-top:719.3pt;width:529.1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ODugIAAL8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" filled="f" stroked="f">
                <v:textbox inset="5.85pt,.7pt,5.85pt,.7pt">
                  <w:txbxContent>
                    <w:p w:rsidR="008954D4" w:rsidRPr="00EA72A2" w:rsidRDefault="008954D4" w:rsidP="008954D4">
                      <w:pPr>
                        <w:spacing w:line="280" w:lineRule="exact"/>
                        <w:ind w:right="800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>教育委員会事務局教育振興室</w:t>
                      </w: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 xml:space="preserve"> </w:t>
                      </w: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 xml:space="preserve">高等学校課　　</w:t>
                      </w:r>
                      <w:r w:rsidRPr="00EA72A2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〒540-8571　大阪市中央区大手前２丁目　　電話　06（6944）6887</w:t>
                      </w:r>
                    </w:p>
                    <w:p w:rsidR="008954D4" w:rsidRPr="00EA72A2" w:rsidRDefault="008954D4" w:rsidP="008954D4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D4" w:rsidRPr="0061233D">
        <w:rPr>
          <w:rFonts w:ascii="HGS創英角ﾎﾟｯﾌﾟ体" w:eastAsia="HGS創英角ﾎﾟｯﾌﾟ体" w:hAnsi="HGS創英角ﾎﾟｯﾌﾟ体" w:cs="Times New Roman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7EC53" wp14:editId="6411F92D">
                <wp:simplePos x="0" y="0"/>
                <wp:positionH relativeFrom="column">
                  <wp:posOffset>7751445</wp:posOffset>
                </wp:positionH>
                <wp:positionV relativeFrom="paragraph">
                  <wp:posOffset>747395</wp:posOffset>
                </wp:positionV>
                <wp:extent cx="6719570" cy="343535"/>
                <wp:effectExtent l="0" t="0" r="0" b="0"/>
                <wp:wrapNone/>
                <wp:docPr id="29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4D4" w:rsidRPr="00EA72A2" w:rsidRDefault="008954D4" w:rsidP="008954D4">
                            <w:pPr>
                              <w:spacing w:line="280" w:lineRule="exact"/>
                              <w:ind w:right="800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>教育委員会事務局教育振興室</w:t>
                            </w: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EA72A2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高等学校課　　</w:t>
                            </w:r>
                            <w:r w:rsidRPr="00EA72A2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〒540-8571　大阪市中央区大手前２丁目　　電話　06（6944）6887</w:t>
                            </w:r>
                          </w:p>
                          <w:p w:rsidR="008954D4" w:rsidRPr="00EA72A2" w:rsidRDefault="008954D4" w:rsidP="008954D4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0.35pt;margin-top:58.85pt;width:529.1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3LugIAAME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" filled="f" stroked="f">
                <v:textbox inset="5.85pt,.7pt,5.85pt,.7pt">
                  <w:txbxContent>
                    <w:p w:rsidR="008954D4" w:rsidRPr="00EA72A2" w:rsidRDefault="008954D4" w:rsidP="008954D4">
                      <w:pPr>
                        <w:spacing w:line="280" w:lineRule="exact"/>
                        <w:ind w:right="800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>教育委員会事務局教育振興室</w:t>
                      </w: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 xml:space="preserve"> </w:t>
                      </w:r>
                      <w:r w:rsidRPr="00EA72A2">
                        <w:rPr>
                          <w:rFonts w:hint="eastAsia"/>
                          <w:color w:val="404040" w:themeColor="text1" w:themeTint="BF"/>
                        </w:rPr>
                        <w:t xml:space="preserve">高等学校課　　</w:t>
                      </w:r>
                      <w:r w:rsidRPr="00EA72A2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〒540-8571　大阪市中央区大手前２丁目　　電話　06（6944）6887</w:t>
                      </w:r>
                    </w:p>
                    <w:p w:rsidR="008954D4" w:rsidRPr="00EA72A2" w:rsidRDefault="008954D4" w:rsidP="008954D4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3B9" w:rsidRPr="0061233D">
        <w:rPr>
          <w:rFonts w:ascii="HGS創英角ﾎﾟｯﾌﾟ体" w:eastAsia="HGS創英角ﾎﾟｯﾌﾟ体" w:hAnsi="HGS創英角ﾎﾟｯﾌﾟ体" w:cs="Times New Roman" w:hint="eastAsia"/>
          <w:snapToGrid w:val="0"/>
          <w:kern w:val="0"/>
          <w:szCs w:val="21"/>
        </w:rPr>
        <w:t>0351（内線3420）</w:t>
      </w:r>
    </w:p>
    <w:sectPr w:rsidR="008954D4" w:rsidRPr="0061233D" w:rsidSect="008954D4">
      <w:headerReference w:type="default" r:id="rId10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87" w:rsidRDefault="00035587" w:rsidP="00761A9C">
      <w:r>
        <w:separator/>
      </w:r>
    </w:p>
  </w:endnote>
  <w:endnote w:type="continuationSeparator" w:id="0">
    <w:p w:rsidR="00035587" w:rsidRDefault="00035587" w:rsidP="0076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MaruGothicMPRO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87" w:rsidRDefault="00035587" w:rsidP="00761A9C">
      <w:r>
        <w:separator/>
      </w:r>
    </w:p>
  </w:footnote>
  <w:footnote w:type="continuationSeparator" w:id="0">
    <w:p w:rsidR="00035587" w:rsidRDefault="00035587" w:rsidP="0076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A" w:rsidRPr="00A621D2" w:rsidRDefault="00CD035A" w:rsidP="00CD035A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  <w:r w:rsidRPr="00A621D2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資料</w:t>
    </w:r>
    <w:r w:rsidR="00A621D2" w:rsidRPr="00A621D2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５</w:t>
    </w:r>
  </w:p>
  <w:p w:rsidR="00CD035A" w:rsidRDefault="00CD03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368F"/>
    <w:multiLevelType w:val="hybridMultilevel"/>
    <w:tmpl w:val="40C8B606"/>
    <w:lvl w:ilvl="0" w:tplc="D924E1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22"/>
    <w:rsid w:val="000153B9"/>
    <w:rsid w:val="00020DDD"/>
    <w:rsid w:val="00035587"/>
    <w:rsid w:val="000872A6"/>
    <w:rsid w:val="00100208"/>
    <w:rsid w:val="00102DB8"/>
    <w:rsid w:val="00105782"/>
    <w:rsid w:val="00116003"/>
    <w:rsid w:val="00161125"/>
    <w:rsid w:val="00194201"/>
    <w:rsid w:val="00195921"/>
    <w:rsid w:val="00214592"/>
    <w:rsid w:val="00242E31"/>
    <w:rsid w:val="00296DC6"/>
    <w:rsid w:val="002E3F90"/>
    <w:rsid w:val="00355823"/>
    <w:rsid w:val="003940FC"/>
    <w:rsid w:val="003C22E9"/>
    <w:rsid w:val="004018C2"/>
    <w:rsid w:val="004313D6"/>
    <w:rsid w:val="00472E86"/>
    <w:rsid w:val="004A2998"/>
    <w:rsid w:val="004B4625"/>
    <w:rsid w:val="004B4D25"/>
    <w:rsid w:val="004D71EC"/>
    <w:rsid w:val="004F07E8"/>
    <w:rsid w:val="005504C2"/>
    <w:rsid w:val="005F542C"/>
    <w:rsid w:val="0061233D"/>
    <w:rsid w:val="00741CA7"/>
    <w:rsid w:val="00761A9C"/>
    <w:rsid w:val="007B3DF2"/>
    <w:rsid w:val="007F1758"/>
    <w:rsid w:val="007F71AE"/>
    <w:rsid w:val="0081699F"/>
    <w:rsid w:val="00880244"/>
    <w:rsid w:val="008954D4"/>
    <w:rsid w:val="00946690"/>
    <w:rsid w:val="0095132E"/>
    <w:rsid w:val="009C2E4D"/>
    <w:rsid w:val="009E3B6B"/>
    <w:rsid w:val="00A04091"/>
    <w:rsid w:val="00A16BEC"/>
    <w:rsid w:val="00A621D2"/>
    <w:rsid w:val="00AF47BB"/>
    <w:rsid w:val="00BD65B0"/>
    <w:rsid w:val="00C25D04"/>
    <w:rsid w:val="00CB3B5D"/>
    <w:rsid w:val="00CD035A"/>
    <w:rsid w:val="00CF4B1C"/>
    <w:rsid w:val="00CF512F"/>
    <w:rsid w:val="00D02A6D"/>
    <w:rsid w:val="00D24522"/>
    <w:rsid w:val="00D428D7"/>
    <w:rsid w:val="00D84099"/>
    <w:rsid w:val="00DC6186"/>
    <w:rsid w:val="00E152A1"/>
    <w:rsid w:val="00E90D69"/>
    <w:rsid w:val="00EA18B4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5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72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A9C"/>
  </w:style>
  <w:style w:type="paragraph" w:styleId="a7">
    <w:name w:val="footer"/>
    <w:basedOn w:val="a"/>
    <w:link w:val="a8"/>
    <w:uiPriority w:val="99"/>
    <w:unhideWhenUsed/>
    <w:rsid w:val="00761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A9C"/>
  </w:style>
  <w:style w:type="paragraph" w:styleId="a9">
    <w:name w:val="List Paragraph"/>
    <w:basedOn w:val="a"/>
    <w:uiPriority w:val="34"/>
    <w:qFormat/>
    <w:rsid w:val="004D7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5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72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A9C"/>
  </w:style>
  <w:style w:type="paragraph" w:styleId="a7">
    <w:name w:val="footer"/>
    <w:basedOn w:val="a"/>
    <w:link w:val="a8"/>
    <w:uiPriority w:val="99"/>
    <w:unhideWhenUsed/>
    <w:rsid w:val="00761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A9C"/>
  </w:style>
  <w:style w:type="paragraph" w:styleId="a9">
    <w:name w:val="List Paragraph"/>
    <w:basedOn w:val="a"/>
    <w:uiPriority w:val="34"/>
    <w:qFormat/>
    <w:rsid w:val="004D7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0233-ACDF-42DA-BA22-F2ADDD4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 NOBUAKI</dc:creator>
  <cp:lastModifiedBy>HOSTNAME</cp:lastModifiedBy>
  <cp:revision>2</cp:revision>
  <cp:lastPrinted>2015-06-19T04:22:00Z</cp:lastPrinted>
  <dcterms:created xsi:type="dcterms:W3CDTF">2015-07-27T01:43:00Z</dcterms:created>
  <dcterms:modified xsi:type="dcterms:W3CDTF">2015-07-27T01:43:00Z</dcterms:modified>
</cp:coreProperties>
</file>