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B5B" w:rsidRPr="003678BC" w:rsidRDefault="00280B5B" w:rsidP="00097A70">
      <w:pPr>
        <w:widowControl/>
        <w:rPr>
          <w:rFonts w:asciiTheme="minorEastAsia" w:eastAsiaTheme="minorEastAsia" w:hAnsiTheme="minorEastAsia" w:cs="ＭＳ Ｐゴシック"/>
          <w:kern w:val="0"/>
        </w:rPr>
      </w:pPr>
      <w:r w:rsidRPr="00330AE7">
        <w:rPr>
          <w:rFonts w:asciiTheme="minorEastAsia" w:eastAsiaTheme="minorEastAsia" w:hAnsiTheme="minorEastAsia" w:cs="ＭＳ Ｐゴシック" w:hint="eastAsia"/>
          <w:kern w:val="0"/>
        </w:rPr>
        <w:t>大阪府</w:t>
      </w:r>
      <w:r w:rsidRPr="00330AE7">
        <w:rPr>
          <w:rFonts w:asciiTheme="minorEastAsia" w:eastAsiaTheme="minorEastAsia" w:hAnsiTheme="minorEastAsia" w:cs="ＭＳ Ｐゴシック"/>
          <w:kern w:val="0"/>
        </w:rPr>
        <w:t>条例第</w:t>
      </w:r>
      <w:r w:rsidR="00330AE7">
        <w:rPr>
          <w:rFonts w:asciiTheme="minorEastAsia" w:eastAsiaTheme="minorEastAsia" w:hAnsiTheme="minorEastAsia" w:cs="ＭＳ Ｐゴシック" w:hint="eastAsia"/>
          <w:kern w:val="0"/>
        </w:rPr>
        <w:t xml:space="preserve">　　</w:t>
      </w:r>
      <w:r w:rsidR="0060774C" w:rsidRPr="00330AE7">
        <w:rPr>
          <w:rFonts w:asciiTheme="minorEastAsia" w:eastAsiaTheme="minorEastAsia" w:hAnsiTheme="minorEastAsia" w:cs="ＭＳ Ｐゴシック" w:hint="eastAsia"/>
          <w:kern w:val="0"/>
        </w:rPr>
        <w:t xml:space="preserve">　</w:t>
      </w:r>
      <w:r w:rsidRPr="003678BC">
        <w:rPr>
          <w:rFonts w:asciiTheme="minorEastAsia" w:eastAsiaTheme="minorEastAsia" w:hAnsiTheme="minorEastAsia" w:cs="ＭＳ Ｐゴシック"/>
          <w:kern w:val="0"/>
        </w:rPr>
        <w:t>号</w:t>
      </w:r>
    </w:p>
    <w:p w:rsidR="00280B5B" w:rsidRPr="003678BC" w:rsidRDefault="00E5390E" w:rsidP="00E97815">
      <w:pPr>
        <w:widowControl/>
        <w:ind w:firstLineChars="300" w:firstLine="756"/>
        <w:rPr>
          <w:rFonts w:ascii="ＭＳ 明朝" w:hAnsi="ＭＳ 明朝" w:cs="ＭＳ Ｐゴシック"/>
          <w:kern w:val="0"/>
        </w:rPr>
      </w:pPr>
      <w:bookmarkStart w:id="0" w:name="JUMP_SEQ_2"/>
      <w:bookmarkStart w:id="1" w:name="MOKUJI_3"/>
      <w:bookmarkEnd w:id="0"/>
      <w:bookmarkEnd w:id="1"/>
      <w:r w:rsidRPr="003678BC">
        <w:rPr>
          <w:rFonts w:ascii="ＭＳ 明朝" w:hAnsi="ＭＳ 明朝" w:cs="ＭＳ Ｐゴシック" w:hint="eastAsia"/>
          <w:kern w:val="0"/>
        </w:rPr>
        <w:t>知事等の給料</w:t>
      </w:r>
      <w:r w:rsidR="003678BC" w:rsidRPr="003678BC">
        <w:rPr>
          <w:rFonts w:ascii="ＭＳ 明朝" w:hAnsi="ＭＳ 明朝" w:cs="ＭＳ Ｐゴシック" w:hint="eastAsia"/>
          <w:kern w:val="0"/>
        </w:rPr>
        <w:t>及び</w:t>
      </w:r>
      <w:r w:rsidR="006853B9" w:rsidRPr="003678BC">
        <w:rPr>
          <w:rFonts w:ascii="ＭＳ 明朝" w:hAnsi="ＭＳ 明朝" w:cs="ＭＳ Ｐゴシック" w:hint="eastAsia"/>
          <w:kern w:val="0"/>
        </w:rPr>
        <w:t>期末手当</w:t>
      </w:r>
      <w:r w:rsidRPr="003678BC">
        <w:rPr>
          <w:rFonts w:ascii="ＭＳ 明朝" w:hAnsi="ＭＳ 明朝" w:cs="ＭＳ Ｐゴシック" w:hint="eastAsia"/>
          <w:kern w:val="0"/>
        </w:rPr>
        <w:t>の特例</w:t>
      </w:r>
      <w:r w:rsidR="00627075" w:rsidRPr="003678BC">
        <w:rPr>
          <w:rFonts w:ascii="ＭＳ 明朝" w:hAnsi="ＭＳ 明朝" w:cs="ＭＳ Ｐゴシック" w:hint="eastAsia"/>
          <w:kern w:val="0"/>
        </w:rPr>
        <w:t>に関する条例</w:t>
      </w:r>
    </w:p>
    <w:p w:rsidR="00EA7D45" w:rsidRPr="003678BC" w:rsidRDefault="00EA7D45" w:rsidP="00EA7D45">
      <w:pPr>
        <w:widowControl/>
        <w:ind w:left="252" w:hangingChars="100" w:hanging="252"/>
        <w:rPr>
          <w:rFonts w:ascii="ＭＳ 明朝" w:hAnsi="ＭＳ 明朝"/>
        </w:rPr>
      </w:pPr>
      <w:bookmarkStart w:id="2" w:name="JUMP_SEQ_3"/>
      <w:bookmarkStart w:id="3" w:name="MOKUJI_4"/>
      <w:bookmarkStart w:id="4" w:name="JUMP_SEQ_4"/>
      <w:bookmarkStart w:id="5" w:name="MOKUJI_5"/>
      <w:bookmarkStart w:id="6" w:name="JUMP_SEQ_5"/>
      <w:bookmarkStart w:id="7" w:name="MOKUJI_6"/>
      <w:bookmarkStart w:id="8" w:name="JUMP_SEQ_6"/>
      <w:bookmarkStart w:id="9" w:name="MOKUJI_7"/>
      <w:bookmarkEnd w:id="2"/>
      <w:bookmarkEnd w:id="3"/>
      <w:bookmarkEnd w:id="4"/>
      <w:bookmarkEnd w:id="5"/>
      <w:bookmarkEnd w:id="6"/>
      <w:bookmarkEnd w:id="7"/>
      <w:bookmarkEnd w:id="8"/>
      <w:bookmarkEnd w:id="9"/>
      <w:r w:rsidRPr="003678BC">
        <w:rPr>
          <w:rFonts w:ascii="ＭＳ 明朝" w:hAnsi="ＭＳ 明朝" w:hint="eastAsia"/>
        </w:rPr>
        <w:t>（知事及び副知事の給料及び期末手当の特例）</w:t>
      </w:r>
    </w:p>
    <w:p w:rsidR="00EA7D45" w:rsidRPr="003678BC" w:rsidRDefault="00EA7D45" w:rsidP="00EA7D45">
      <w:pPr>
        <w:widowControl/>
        <w:ind w:left="252" w:hangingChars="100" w:hanging="252"/>
        <w:rPr>
          <w:rFonts w:ascii="ＭＳ 明朝" w:hAnsi="ＭＳ 明朝"/>
        </w:rPr>
      </w:pPr>
      <w:r w:rsidRPr="003678BC">
        <w:rPr>
          <w:rFonts w:ascii="ＭＳ 明朝" w:hAnsi="ＭＳ 明朝" w:hint="eastAsia"/>
        </w:rPr>
        <w:t>第一条　知事及び副知事の給料の月額は、平成二十七年四月一日から平成二十八年三月三十一日までの間（以下「特例期間」という。）において、知事及び副知事の給料、手当及び旅費に関する条例（昭和二十二年大阪府条例第十八号。次項において「条例」という。）第二条の規定にかかわらず、同条に定める額から、知事にあってはその百分の三十、副知事にあってはその百分の十四に相当する額を減じた額とする。ただし、手当の額の算出の基礎となる給料の月額は、同条に定める額とする。</w:t>
      </w:r>
    </w:p>
    <w:p w:rsidR="00EA7D45" w:rsidRPr="003678BC" w:rsidRDefault="00EA7D45" w:rsidP="00EA7D45">
      <w:pPr>
        <w:widowControl/>
        <w:ind w:left="252" w:hangingChars="100" w:hanging="252"/>
        <w:rPr>
          <w:rFonts w:ascii="ＭＳ 明朝" w:hAnsi="ＭＳ 明朝"/>
        </w:rPr>
      </w:pPr>
      <w:r w:rsidRPr="003678BC">
        <w:rPr>
          <w:rFonts w:ascii="ＭＳ 明朝" w:hAnsi="ＭＳ 明朝" w:hint="eastAsia"/>
        </w:rPr>
        <w:t>２　条例第五条第一項の規定にかかわらず、特例期間における基準日（同項に規定する基準日をいう。以下この項において同じ。）に係る知事及び副知事の期末手当の額は、それぞれその基準日に係る同項に定める期末手当の額から、知事にあってはその百分の三十、副知事にあってはその百分の十五に相当する額を減じた額とする。ただし、期末手当の額が知事の例によるものとされている場合におけるその例によるべき知事の期末手当の額については、この限りでない。</w:t>
      </w:r>
    </w:p>
    <w:p w:rsidR="00EA7D45" w:rsidRPr="003678BC" w:rsidRDefault="00EA7D45" w:rsidP="00EA7D45">
      <w:pPr>
        <w:widowControl/>
        <w:ind w:left="252" w:hangingChars="100" w:hanging="252"/>
        <w:rPr>
          <w:rFonts w:ascii="ＭＳ 明朝" w:hAnsi="ＭＳ 明朝"/>
        </w:rPr>
      </w:pPr>
      <w:r w:rsidRPr="003678BC">
        <w:rPr>
          <w:rFonts w:ascii="ＭＳ 明朝" w:hAnsi="ＭＳ 明朝" w:hint="eastAsia"/>
        </w:rPr>
        <w:t>（監査委員の給料及び期末手当の特例）</w:t>
      </w:r>
    </w:p>
    <w:p w:rsidR="00EA7D45" w:rsidRPr="003678BC" w:rsidRDefault="00EA7D45" w:rsidP="00EA7D45">
      <w:pPr>
        <w:widowControl/>
        <w:ind w:left="252" w:hangingChars="100" w:hanging="252"/>
        <w:rPr>
          <w:rFonts w:ascii="ＭＳ 明朝" w:hAnsi="ＭＳ 明朝"/>
        </w:rPr>
      </w:pPr>
      <w:r w:rsidRPr="003678BC">
        <w:rPr>
          <w:rFonts w:ascii="ＭＳ 明朝" w:hAnsi="ＭＳ 明朝" w:hint="eastAsia"/>
        </w:rPr>
        <w:t>第二条　大阪府監査委員の給料の額は、特例期間において、大阪府監査委員条例（昭和三十九年大阪府条例第十四号）第七条</w:t>
      </w:r>
      <w:r w:rsidR="00AB0D24">
        <w:rPr>
          <w:rFonts w:ascii="ＭＳ 明朝" w:hAnsi="ＭＳ 明朝" w:hint="eastAsia"/>
        </w:rPr>
        <w:t>第一項</w:t>
      </w:r>
      <w:r w:rsidRPr="003678BC">
        <w:rPr>
          <w:rFonts w:ascii="ＭＳ 明朝" w:hAnsi="ＭＳ 明朝" w:hint="eastAsia"/>
        </w:rPr>
        <w:t>の規定にかかわらず、同</w:t>
      </w:r>
      <w:r w:rsidR="0097538B">
        <w:rPr>
          <w:rFonts w:ascii="ＭＳ 明朝" w:hAnsi="ＭＳ 明朝" w:hint="eastAsia"/>
        </w:rPr>
        <w:t>項</w:t>
      </w:r>
      <w:r w:rsidR="00DD3696" w:rsidRPr="003678BC">
        <w:rPr>
          <w:rFonts w:ascii="ＭＳ 明朝" w:hAnsi="ＭＳ 明朝" w:hint="eastAsia"/>
        </w:rPr>
        <w:t>に定める額から、それぞれその百分の十四</w:t>
      </w:r>
      <w:r w:rsidRPr="003678BC">
        <w:rPr>
          <w:rFonts w:ascii="ＭＳ 明朝" w:hAnsi="ＭＳ 明朝" w:hint="eastAsia"/>
        </w:rPr>
        <w:t>に相当する額を減じた額とする。ただし、手当の額の算出の基礎となる給料の月額は、同</w:t>
      </w:r>
      <w:r w:rsidR="0097538B">
        <w:rPr>
          <w:rFonts w:ascii="ＭＳ 明朝" w:hAnsi="ＭＳ 明朝" w:hint="eastAsia"/>
        </w:rPr>
        <w:t>項</w:t>
      </w:r>
      <w:r w:rsidRPr="003678BC">
        <w:rPr>
          <w:rFonts w:ascii="ＭＳ 明朝" w:hAnsi="ＭＳ 明朝" w:hint="eastAsia"/>
        </w:rPr>
        <w:t>に定める額とする。</w:t>
      </w:r>
    </w:p>
    <w:p w:rsidR="00EA7D45" w:rsidRPr="003678BC" w:rsidRDefault="00473BAE" w:rsidP="00EA7D45">
      <w:pPr>
        <w:widowControl/>
        <w:ind w:left="252" w:hangingChars="100" w:hanging="252"/>
        <w:rPr>
          <w:rFonts w:ascii="ＭＳ 明朝" w:hAnsi="ＭＳ 明朝"/>
        </w:rPr>
      </w:pPr>
      <w:r w:rsidRPr="003678BC">
        <w:rPr>
          <w:rFonts w:ascii="ＭＳ 明朝" w:hAnsi="ＭＳ 明朝" w:hint="eastAsia"/>
        </w:rPr>
        <w:t>２</w:t>
      </w:r>
      <w:r w:rsidR="00EA7D45" w:rsidRPr="003678BC">
        <w:rPr>
          <w:rFonts w:ascii="ＭＳ 明朝" w:hAnsi="ＭＳ 明朝" w:hint="eastAsia"/>
        </w:rPr>
        <w:t xml:space="preserve">　大阪府監査委員の期末手当の額は、特例期間において、大阪府監査委員条例第八条第二項の規定にかかわらず、同項に定める額からその百分の十に相当する額を減じた額とする。</w:t>
      </w:r>
    </w:p>
    <w:p w:rsidR="00EA7D45" w:rsidRPr="003678BC" w:rsidRDefault="00EA7D45" w:rsidP="00EA7D45">
      <w:pPr>
        <w:widowControl/>
        <w:ind w:left="252" w:hangingChars="100" w:hanging="252"/>
        <w:rPr>
          <w:rFonts w:ascii="ＭＳ 明朝" w:hAnsi="ＭＳ 明朝"/>
        </w:rPr>
      </w:pPr>
      <w:r w:rsidRPr="003678BC">
        <w:rPr>
          <w:rFonts w:ascii="ＭＳ 明朝" w:hAnsi="ＭＳ 明朝" w:hint="eastAsia"/>
        </w:rPr>
        <w:t>（人事委員会の委員の給料及び期末手当の特例）</w:t>
      </w:r>
    </w:p>
    <w:p w:rsidR="00EA7D45" w:rsidRPr="003678BC" w:rsidRDefault="00EA7D45" w:rsidP="00EA7D45">
      <w:pPr>
        <w:widowControl/>
        <w:ind w:left="252" w:hangingChars="100" w:hanging="252"/>
        <w:rPr>
          <w:rFonts w:ascii="ＭＳ 明朝" w:hAnsi="ＭＳ 明朝"/>
        </w:rPr>
      </w:pPr>
      <w:r w:rsidRPr="003678BC">
        <w:rPr>
          <w:rFonts w:ascii="ＭＳ 明朝" w:hAnsi="ＭＳ 明朝" w:hint="eastAsia"/>
        </w:rPr>
        <w:t>第三条　大阪府人事委員会の委員の給料の額は、特例期間において、大阪府人事委員会条例（昭和二十六年大阪府条例第二十三号）第三条</w:t>
      </w:r>
      <w:r w:rsidR="00AB0D24">
        <w:rPr>
          <w:rFonts w:ascii="ＭＳ 明朝" w:hAnsi="ＭＳ 明朝" w:hint="eastAsia"/>
        </w:rPr>
        <w:t>第一項</w:t>
      </w:r>
      <w:r w:rsidRPr="003678BC">
        <w:rPr>
          <w:rFonts w:ascii="ＭＳ 明朝" w:hAnsi="ＭＳ 明朝" w:hint="eastAsia"/>
        </w:rPr>
        <w:t>の規定にかかわらず、同</w:t>
      </w:r>
      <w:r w:rsidR="0097538B">
        <w:rPr>
          <w:rFonts w:ascii="ＭＳ 明朝" w:hAnsi="ＭＳ 明朝" w:hint="eastAsia"/>
        </w:rPr>
        <w:t>項</w:t>
      </w:r>
      <w:r w:rsidRPr="003678BC">
        <w:rPr>
          <w:rFonts w:ascii="ＭＳ 明朝" w:hAnsi="ＭＳ 明朝" w:hint="eastAsia"/>
        </w:rPr>
        <w:t>に定める額から、それぞれその百分の十四に相当する額を減じた額とする。ただし、手当の額の算出の基礎となる給料の月額は、同</w:t>
      </w:r>
      <w:r w:rsidR="0097538B">
        <w:rPr>
          <w:rFonts w:ascii="ＭＳ 明朝" w:hAnsi="ＭＳ 明朝" w:hint="eastAsia"/>
        </w:rPr>
        <w:t>項</w:t>
      </w:r>
      <w:bookmarkStart w:id="10" w:name="_GoBack"/>
      <w:bookmarkEnd w:id="10"/>
      <w:r w:rsidRPr="003678BC">
        <w:rPr>
          <w:rFonts w:ascii="ＭＳ 明朝" w:hAnsi="ＭＳ 明朝" w:hint="eastAsia"/>
        </w:rPr>
        <w:t>に定める額とする。</w:t>
      </w:r>
    </w:p>
    <w:p w:rsidR="00EA7D45" w:rsidRPr="003678BC" w:rsidRDefault="00473BAE" w:rsidP="00EA7D45">
      <w:pPr>
        <w:widowControl/>
        <w:ind w:left="252" w:hangingChars="100" w:hanging="252"/>
        <w:rPr>
          <w:rFonts w:ascii="ＭＳ 明朝" w:hAnsi="ＭＳ 明朝"/>
        </w:rPr>
      </w:pPr>
      <w:r w:rsidRPr="003678BC">
        <w:rPr>
          <w:rFonts w:ascii="ＭＳ 明朝" w:hAnsi="ＭＳ 明朝" w:hint="eastAsia"/>
        </w:rPr>
        <w:t>２</w:t>
      </w:r>
      <w:r w:rsidR="00EA7D45" w:rsidRPr="003678BC">
        <w:rPr>
          <w:rFonts w:ascii="ＭＳ 明朝" w:hAnsi="ＭＳ 明朝" w:hint="eastAsia"/>
        </w:rPr>
        <w:t xml:space="preserve">　大阪府人事委員会の委員の期末手当の額は、特例期間において、大阪府人事委員会条例第四条第二項の規定にかかわらず、同項に定める額からその百分の十に相当する額を減じた額とする。</w:t>
      </w:r>
    </w:p>
    <w:p w:rsidR="00EA7D45" w:rsidRPr="003678BC" w:rsidRDefault="00EA7D45" w:rsidP="00EA7D45">
      <w:pPr>
        <w:widowControl/>
        <w:ind w:left="252" w:hangingChars="100" w:hanging="252"/>
        <w:rPr>
          <w:rFonts w:ascii="ＭＳ 明朝" w:hAnsi="ＭＳ 明朝"/>
        </w:rPr>
      </w:pPr>
      <w:r w:rsidRPr="003678BC">
        <w:rPr>
          <w:rFonts w:ascii="ＭＳ 明朝" w:hAnsi="ＭＳ 明朝" w:hint="eastAsia"/>
        </w:rPr>
        <w:t>（教育長の給料及び期末手当の特例）</w:t>
      </w:r>
    </w:p>
    <w:p w:rsidR="00EA7D45" w:rsidRPr="00EA7D45" w:rsidRDefault="00EA7D45" w:rsidP="00EA7D45">
      <w:pPr>
        <w:widowControl/>
        <w:ind w:left="252" w:hangingChars="100" w:hanging="252"/>
        <w:rPr>
          <w:rFonts w:ascii="ＭＳ 明朝" w:hAnsi="ＭＳ 明朝"/>
          <w:color w:val="000000" w:themeColor="text1"/>
        </w:rPr>
      </w:pPr>
      <w:r w:rsidRPr="003678BC">
        <w:rPr>
          <w:rFonts w:ascii="ＭＳ 明朝" w:hAnsi="ＭＳ 明朝" w:hint="eastAsia"/>
        </w:rPr>
        <w:t xml:space="preserve">第四条　</w:t>
      </w:r>
      <w:r w:rsidR="00C07C64">
        <w:rPr>
          <w:rFonts w:ascii="ＭＳ 明朝" w:hAnsi="ＭＳ 明朝" w:hint="eastAsia"/>
        </w:rPr>
        <w:t>大阪府教育委員会の</w:t>
      </w:r>
      <w:r w:rsidRPr="003678BC">
        <w:rPr>
          <w:rFonts w:ascii="ＭＳ 明朝" w:hAnsi="ＭＳ 明朝" w:hint="eastAsia"/>
        </w:rPr>
        <w:t>教育長の給料の月額は、特例期間において、大阪府</w:t>
      </w:r>
      <w:r w:rsidR="00C07C64">
        <w:rPr>
          <w:rFonts w:ascii="ＭＳ 明朝" w:hAnsi="ＭＳ 明朝" w:hint="eastAsia"/>
        </w:rPr>
        <w:t>教育委員会の</w:t>
      </w:r>
      <w:r w:rsidRPr="003678BC">
        <w:rPr>
          <w:rFonts w:ascii="ＭＳ 明朝" w:hAnsi="ＭＳ 明朝" w:hint="eastAsia"/>
        </w:rPr>
        <w:t>教育長の給与等に関する条例（昭和二十三年大阪府条例第百二十五号。次項において「条例」と</w:t>
      </w:r>
      <w:r w:rsidRPr="003678BC">
        <w:rPr>
          <w:rFonts w:ascii="ＭＳ 明朝" w:hAnsi="ＭＳ 明朝" w:hint="eastAsia"/>
          <w:color w:val="000000" w:themeColor="text1"/>
        </w:rPr>
        <w:t>いう。）第二条の規定にかかわらず、同条に定める額からその百分の六に相当する額を減じた額とする。ただし、手当の額の算出の基礎となる給料の月額は、同条に定</w:t>
      </w:r>
      <w:r w:rsidRPr="00EA7D45">
        <w:rPr>
          <w:rFonts w:ascii="ＭＳ 明朝" w:hAnsi="ＭＳ 明朝" w:hint="eastAsia"/>
          <w:color w:val="000000" w:themeColor="text1"/>
        </w:rPr>
        <w:t>める額とする。</w:t>
      </w:r>
    </w:p>
    <w:p w:rsidR="00EA7D45" w:rsidRPr="00EA7D45" w:rsidRDefault="00473BAE" w:rsidP="00EA7D45">
      <w:pPr>
        <w:widowControl/>
        <w:ind w:left="252" w:hangingChars="100" w:hanging="252"/>
        <w:rPr>
          <w:rFonts w:ascii="ＭＳ 明朝" w:hAnsi="ＭＳ 明朝"/>
          <w:color w:val="000000" w:themeColor="text1"/>
        </w:rPr>
      </w:pPr>
      <w:r>
        <w:rPr>
          <w:rFonts w:ascii="ＭＳ 明朝" w:hAnsi="ＭＳ 明朝" w:hint="eastAsia"/>
          <w:color w:val="000000" w:themeColor="text1"/>
        </w:rPr>
        <w:lastRenderedPageBreak/>
        <w:t>２</w:t>
      </w:r>
      <w:r w:rsidR="00EA7D45" w:rsidRPr="00EA7D45">
        <w:rPr>
          <w:rFonts w:ascii="ＭＳ 明朝" w:hAnsi="ＭＳ 明朝" w:hint="eastAsia"/>
          <w:color w:val="000000" w:themeColor="text1"/>
        </w:rPr>
        <w:t xml:space="preserve">　</w:t>
      </w:r>
      <w:r w:rsidR="00C07C64">
        <w:rPr>
          <w:rFonts w:ascii="ＭＳ 明朝" w:hAnsi="ＭＳ 明朝" w:hint="eastAsia"/>
          <w:color w:val="000000" w:themeColor="text1"/>
        </w:rPr>
        <w:t>大阪府教育委員会の</w:t>
      </w:r>
      <w:r w:rsidR="00DD3696">
        <w:rPr>
          <w:rFonts w:ascii="ＭＳ 明朝" w:hAnsi="ＭＳ 明朝" w:hint="eastAsia"/>
          <w:color w:val="000000" w:themeColor="text1"/>
        </w:rPr>
        <w:t>教育長の期末手当の額は、特例期間において、条例第三条第</w:t>
      </w:r>
      <w:r w:rsidR="001B4B1E">
        <w:rPr>
          <w:rFonts w:ascii="ＭＳ 明朝" w:hAnsi="ＭＳ 明朝" w:hint="eastAsia"/>
          <w:color w:val="000000" w:themeColor="text1"/>
        </w:rPr>
        <w:t>二</w:t>
      </w:r>
      <w:r w:rsidR="00EA7D45" w:rsidRPr="00EA7D45">
        <w:rPr>
          <w:rFonts w:ascii="ＭＳ 明朝" w:hAnsi="ＭＳ 明朝" w:hint="eastAsia"/>
          <w:color w:val="000000" w:themeColor="text1"/>
        </w:rPr>
        <w:t>項の規定にかかわらず、同項に定める額からその百分の十に相当する額を減じた額とする。</w:t>
      </w:r>
    </w:p>
    <w:p w:rsidR="00EA7D45" w:rsidRPr="00EA7D45" w:rsidRDefault="00EA7D45" w:rsidP="00473BAE">
      <w:pPr>
        <w:widowControl/>
        <w:ind w:leftChars="100" w:left="252" w:firstLineChars="200" w:firstLine="504"/>
        <w:rPr>
          <w:rFonts w:ascii="ＭＳ 明朝" w:hAnsi="ＭＳ 明朝"/>
          <w:color w:val="000000" w:themeColor="text1"/>
        </w:rPr>
      </w:pPr>
      <w:r w:rsidRPr="00EA7D45">
        <w:rPr>
          <w:rFonts w:ascii="ＭＳ 明朝" w:hAnsi="ＭＳ 明朝" w:hint="eastAsia"/>
          <w:color w:val="000000" w:themeColor="text1"/>
        </w:rPr>
        <w:t>附　則</w:t>
      </w:r>
    </w:p>
    <w:p w:rsidR="00EA7D45" w:rsidRPr="00EA7D45" w:rsidRDefault="00EA7D45" w:rsidP="00EA7D45">
      <w:pPr>
        <w:widowControl/>
        <w:ind w:left="252" w:hangingChars="100" w:hanging="252"/>
        <w:rPr>
          <w:rFonts w:ascii="ＭＳ 明朝" w:hAnsi="ＭＳ 明朝"/>
          <w:color w:val="000000" w:themeColor="text1"/>
        </w:rPr>
      </w:pPr>
      <w:r>
        <w:rPr>
          <w:rFonts w:ascii="ＭＳ 明朝" w:hAnsi="ＭＳ 明朝" w:hint="eastAsia"/>
          <w:color w:val="000000" w:themeColor="text1"/>
        </w:rPr>
        <w:t>（</w:t>
      </w:r>
      <w:r w:rsidRPr="00EA7D45">
        <w:rPr>
          <w:rFonts w:ascii="ＭＳ 明朝" w:hAnsi="ＭＳ 明朝" w:hint="eastAsia"/>
          <w:color w:val="000000" w:themeColor="text1"/>
        </w:rPr>
        <w:t>施行期日</w:t>
      </w:r>
      <w:r>
        <w:rPr>
          <w:rFonts w:ascii="ＭＳ 明朝" w:hAnsi="ＭＳ 明朝" w:hint="eastAsia"/>
          <w:color w:val="000000" w:themeColor="text1"/>
        </w:rPr>
        <w:t>）</w:t>
      </w:r>
    </w:p>
    <w:p w:rsidR="00EA7D45" w:rsidRPr="00EA7D45" w:rsidRDefault="00473BAE" w:rsidP="00EA7D45">
      <w:pPr>
        <w:widowControl/>
        <w:ind w:left="252" w:hangingChars="100" w:hanging="252"/>
        <w:rPr>
          <w:rFonts w:ascii="ＭＳ 明朝" w:hAnsi="ＭＳ 明朝"/>
          <w:color w:val="000000" w:themeColor="text1"/>
        </w:rPr>
      </w:pPr>
      <w:r>
        <w:rPr>
          <w:rFonts w:ascii="ＭＳ 明朝" w:hAnsi="ＭＳ 明朝" w:hint="eastAsia"/>
          <w:color w:val="000000" w:themeColor="text1"/>
        </w:rPr>
        <w:t>１　この条例は、平成二十七</w:t>
      </w:r>
      <w:r w:rsidR="00EA7D45" w:rsidRPr="00EA7D45">
        <w:rPr>
          <w:rFonts w:ascii="ＭＳ 明朝" w:hAnsi="ＭＳ 明朝" w:hint="eastAsia"/>
          <w:color w:val="000000" w:themeColor="text1"/>
        </w:rPr>
        <w:t>年四月一日から施行する。</w:t>
      </w:r>
    </w:p>
    <w:p w:rsidR="00EA7D45" w:rsidRPr="00EA7D45" w:rsidRDefault="00EA7D45" w:rsidP="00EA7D45">
      <w:pPr>
        <w:widowControl/>
        <w:ind w:left="252" w:hangingChars="100" w:hanging="252"/>
        <w:rPr>
          <w:rFonts w:ascii="ＭＳ 明朝" w:hAnsi="ＭＳ 明朝"/>
          <w:color w:val="000000" w:themeColor="text1"/>
        </w:rPr>
      </w:pPr>
      <w:r>
        <w:rPr>
          <w:rFonts w:ascii="ＭＳ 明朝" w:hAnsi="ＭＳ 明朝" w:hint="eastAsia"/>
          <w:color w:val="000000" w:themeColor="text1"/>
        </w:rPr>
        <w:t>（</w:t>
      </w:r>
      <w:r w:rsidRPr="00EA7D45">
        <w:rPr>
          <w:rFonts w:ascii="ＭＳ 明朝" w:hAnsi="ＭＳ 明朝" w:hint="eastAsia"/>
          <w:color w:val="000000" w:themeColor="text1"/>
        </w:rPr>
        <w:t>知事等の給料、報酬、期末手当等の特例に関する条例の廃止</w:t>
      </w:r>
      <w:r>
        <w:rPr>
          <w:rFonts w:ascii="ＭＳ 明朝" w:hAnsi="ＭＳ 明朝" w:hint="eastAsia"/>
          <w:color w:val="000000" w:themeColor="text1"/>
        </w:rPr>
        <w:t>）</w:t>
      </w:r>
    </w:p>
    <w:p w:rsidR="00473BAE" w:rsidRDefault="00473BAE" w:rsidP="00473BAE">
      <w:pPr>
        <w:widowControl/>
        <w:ind w:left="252" w:hangingChars="100" w:hanging="252"/>
        <w:rPr>
          <w:rFonts w:ascii="ＭＳ 明朝" w:hAnsi="ＭＳ 明朝"/>
          <w:color w:val="000000" w:themeColor="text1"/>
        </w:rPr>
      </w:pPr>
      <w:r>
        <w:rPr>
          <w:rFonts w:ascii="ＭＳ 明朝" w:hAnsi="ＭＳ 明朝" w:hint="eastAsia"/>
          <w:color w:val="000000" w:themeColor="text1"/>
        </w:rPr>
        <w:t>２</w:t>
      </w:r>
      <w:r w:rsidR="00EA7D45" w:rsidRPr="00EA7D45">
        <w:rPr>
          <w:rFonts w:ascii="ＭＳ 明朝" w:hAnsi="ＭＳ 明朝" w:hint="eastAsia"/>
          <w:color w:val="000000" w:themeColor="text1"/>
        </w:rPr>
        <w:t xml:space="preserve">　知事等の給料、報酬、期末手当等の特例に関する条例</w:t>
      </w:r>
      <w:r w:rsidR="00EA7D45">
        <w:rPr>
          <w:rFonts w:ascii="ＭＳ 明朝" w:hAnsi="ＭＳ 明朝" w:hint="eastAsia"/>
          <w:color w:val="000000" w:themeColor="text1"/>
        </w:rPr>
        <w:t>（</w:t>
      </w:r>
      <w:r>
        <w:rPr>
          <w:rFonts w:ascii="ＭＳ 明朝" w:hAnsi="ＭＳ 明朝" w:hint="eastAsia"/>
          <w:color w:val="000000" w:themeColor="text1"/>
        </w:rPr>
        <w:t>平成二十六年大阪府条例第三</w:t>
      </w:r>
      <w:r w:rsidR="00EA7D45" w:rsidRPr="00EA7D45">
        <w:rPr>
          <w:rFonts w:ascii="ＭＳ 明朝" w:hAnsi="ＭＳ 明朝" w:hint="eastAsia"/>
          <w:color w:val="000000" w:themeColor="text1"/>
        </w:rPr>
        <w:t>号</w:t>
      </w:r>
      <w:r w:rsidR="00EA7D45">
        <w:rPr>
          <w:rFonts w:ascii="ＭＳ 明朝" w:hAnsi="ＭＳ 明朝" w:hint="eastAsia"/>
          <w:color w:val="000000" w:themeColor="text1"/>
        </w:rPr>
        <w:t>）</w:t>
      </w:r>
      <w:r w:rsidR="00EA7D45" w:rsidRPr="00EA7D45">
        <w:rPr>
          <w:rFonts w:ascii="ＭＳ 明朝" w:hAnsi="ＭＳ 明朝" w:hint="eastAsia"/>
          <w:color w:val="000000" w:themeColor="text1"/>
        </w:rPr>
        <w:t>は、廃止する。</w:t>
      </w:r>
    </w:p>
    <w:p w:rsidR="00272463" w:rsidRDefault="00272463" w:rsidP="00473BAE">
      <w:pPr>
        <w:widowControl/>
        <w:rPr>
          <w:rFonts w:ascii="ＭＳ 明朝" w:hAnsi="ＭＳ 明朝"/>
          <w:color w:val="000000" w:themeColor="text1"/>
        </w:rPr>
      </w:pPr>
    </w:p>
    <w:sectPr w:rsidR="00272463" w:rsidSect="00411341">
      <w:pgSz w:w="16840" w:h="11907" w:orient="landscape" w:code="9"/>
      <w:pgMar w:top="1418" w:right="1134" w:bottom="1418" w:left="1134" w:header="851" w:footer="992" w:gutter="0"/>
      <w:cols w:space="425"/>
      <w:textDirection w:val="tbRl"/>
      <w:docGrid w:type="linesAndChars" w:linePitch="364" w:charSpace="24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8DC" w:rsidRDefault="002E38DC" w:rsidP="00627075">
      <w:r>
        <w:separator/>
      </w:r>
    </w:p>
  </w:endnote>
  <w:endnote w:type="continuationSeparator" w:id="0">
    <w:p w:rsidR="002E38DC" w:rsidRDefault="002E38DC" w:rsidP="0062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8DC" w:rsidRDefault="002E38DC" w:rsidP="00627075">
      <w:r>
        <w:separator/>
      </w:r>
    </w:p>
  </w:footnote>
  <w:footnote w:type="continuationSeparator" w:id="0">
    <w:p w:rsidR="002E38DC" w:rsidRDefault="002E38DC" w:rsidP="00627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5B"/>
    <w:rsid w:val="00005465"/>
    <w:rsid w:val="000116A8"/>
    <w:rsid w:val="000131DE"/>
    <w:rsid w:val="0001336A"/>
    <w:rsid w:val="00017BA2"/>
    <w:rsid w:val="00023D52"/>
    <w:rsid w:val="0003239F"/>
    <w:rsid w:val="0003418B"/>
    <w:rsid w:val="00037040"/>
    <w:rsid w:val="000776B0"/>
    <w:rsid w:val="00097A70"/>
    <w:rsid w:val="000A33E1"/>
    <w:rsid w:val="000A4BED"/>
    <w:rsid w:val="000A7714"/>
    <w:rsid w:val="000B3597"/>
    <w:rsid w:val="000B55EF"/>
    <w:rsid w:val="000C11CE"/>
    <w:rsid w:val="000D09F6"/>
    <w:rsid w:val="000D49E0"/>
    <w:rsid w:val="000D5B0D"/>
    <w:rsid w:val="000F1ED1"/>
    <w:rsid w:val="0013514D"/>
    <w:rsid w:val="00143229"/>
    <w:rsid w:val="0014369D"/>
    <w:rsid w:val="0014409F"/>
    <w:rsid w:val="00146FFF"/>
    <w:rsid w:val="00153450"/>
    <w:rsid w:val="001568A2"/>
    <w:rsid w:val="00162FB4"/>
    <w:rsid w:val="00177F59"/>
    <w:rsid w:val="001839E2"/>
    <w:rsid w:val="00195523"/>
    <w:rsid w:val="001B0125"/>
    <w:rsid w:val="001B40CE"/>
    <w:rsid w:val="001B4B1E"/>
    <w:rsid w:val="001C5CD3"/>
    <w:rsid w:val="001C7309"/>
    <w:rsid w:val="001D4A29"/>
    <w:rsid w:val="001E396B"/>
    <w:rsid w:val="00201A45"/>
    <w:rsid w:val="00224F11"/>
    <w:rsid w:val="00242F93"/>
    <w:rsid w:val="00243329"/>
    <w:rsid w:val="00244645"/>
    <w:rsid w:val="00256404"/>
    <w:rsid w:val="00272463"/>
    <w:rsid w:val="00280B5B"/>
    <w:rsid w:val="00292684"/>
    <w:rsid w:val="002A4128"/>
    <w:rsid w:val="002E38DC"/>
    <w:rsid w:val="00304B39"/>
    <w:rsid w:val="00306E80"/>
    <w:rsid w:val="003127FC"/>
    <w:rsid w:val="00315ADF"/>
    <w:rsid w:val="00330AE7"/>
    <w:rsid w:val="003343C6"/>
    <w:rsid w:val="0033725A"/>
    <w:rsid w:val="003518AA"/>
    <w:rsid w:val="0036192A"/>
    <w:rsid w:val="003678BC"/>
    <w:rsid w:val="003719CF"/>
    <w:rsid w:val="0037257E"/>
    <w:rsid w:val="00384A5D"/>
    <w:rsid w:val="003A1958"/>
    <w:rsid w:val="003A1D28"/>
    <w:rsid w:val="003A4013"/>
    <w:rsid w:val="003B7CBA"/>
    <w:rsid w:val="003C319D"/>
    <w:rsid w:val="003D15B1"/>
    <w:rsid w:val="003D17C3"/>
    <w:rsid w:val="003E094E"/>
    <w:rsid w:val="003E0A5C"/>
    <w:rsid w:val="003F7377"/>
    <w:rsid w:val="00406917"/>
    <w:rsid w:val="00411341"/>
    <w:rsid w:val="0044363E"/>
    <w:rsid w:val="00452A2C"/>
    <w:rsid w:val="00456668"/>
    <w:rsid w:val="00471353"/>
    <w:rsid w:val="00473BAE"/>
    <w:rsid w:val="0047728A"/>
    <w:rsid w:val="004812CB"/>
    <w:rsid w:val="004832F8"/>
    <w:rsid w:val="00491B09"/>
    <w:rsid w:val="004E0A9F"/>
    <w:rsid w:val="004F5986"/>
    <w:rsid w:val="004F6CE9"/>
    <w:rsid w:val="004F75EC"/>
    <w:rsid w:val="0053588A"/>
    <w:rsid w:val="00564B98"/>
    <w:rsid w:val="00566489"/>
    <w:rsid w:val="005A1D7D"/>
    <w:rsid w:val="005D10C6"/>
    <w:rsid w:val="005D3E38"/>
    <w:rsid w:val="005E17FA"/>
    <w:rsid w:val="005E1CE0"/>
    <w:rsid w:val="005F46D7"/>
    <w:rsid w:val="005F65D6"/>
    <w:rsid w:val="005F76DC"/>
    <w:rsid w:val="0060774C"/>
    <w:rsid w:val="00611BE0"/>
    <w:rsid w:val="00627075"/>
    <w:rsid w:val="00652DB3"/>
    <w:rsid w:val="00660A9C"/>
    <w:rsid w:val="00661322"/>
    <w:rsid w:val="006619EE"/>
    <w:rsid w:val="00661E62"/>
    <w:rsid w:val="0068376C"/>
    <w:rsid w:val="006853B9"/>
    <w:rsid w:val="0069555E"/>
    <w:rsid w:val="006B5E37"/>
    <w:rsid w:val="006C0993"/>
    <w:rsid w:val="006C389A"/>
    <w:rsid w:val="006C7434"/>
    <w:rsid w:val="006D4F57"/>
    <w:rsid w:val="006E4091"/>
    <w:rsid w:val="006E6353"/>
    <w:rsid w:val="006E7D6C"/>
    <w:rsid w:val="006F0FF6"/>
    <w:rsid w:val="006F55CE"/>
    <w:rsid w:val="00701E37"/>
    <w:rsid w:val="00706DC3"/>
    <w:rsid w:val="00722975"/>
    <w:rsid w:val="00722F8A"/>
    <w:rsid w:val="00724BDD"/>
    <w:rsid w:val="0075011C"/>
    <w:rsid w:val="007876B5"/>
    <w:rsid w:val="00797297"/>
    <w:rsid w:val="007A1A0D"/>
    <w:rsid w:val="007A6360"/>
    <w:rsid w:val="007A761A"/>
    <w:rsid w:val="007C2C3E"/>
    <w:rsid w:val="007C5275"/>
    <w:rsid w:val="007D6291"/>
    <w:rsid w:val="007E13C5"/>
    <w:rsid w:val="007F7AD9"/>
    <w:rsid w:val="0080229A"/>
    <w:rsid w:val="00813F7F"/>
    <w:rsid w:val="0081467B"/>
    <w:rsid w:val="00814839"/>
    <w:rsid w:val="00817DBE"/>
    <w:rsid w:val="008473BA"/>
    <w:rsid w:val="00856698"/>
    <w:rsid w:val="00861C5A"/>
    <w:rsid w:val="00875773"/>
    <w:rsid w:val="00876F6B"/>
    <w:rsid w:val="008864EC"/>
    <w:rsid w:val="008B36E2"/>
    <w:rsid w:val="008D28E1"/>
    <w:rsid w:val="008D4545"/>
    <w:rsid w:val="008E082A"/>
    <w:rsid w:val="008E7E4F"/>
    <w:rsid w:val="008F0D5B"/>
    <w:rsid w:val="008F2C76"/>
    <w:rsid w:val="008F44F9"/>
    <w:rsid w:val="009348D0"/>
    <w:rsid w:val="0094662E"/>
    <w:rsid w:val="009468C9"/>
    <w:rsid w:val="00952DAF"/>
    <w:rsid w:val="00960AF8"/>
    <w:rsid w:val="00971EDC"/>
    <w:rsid w:val="0097538B"/>
    <w:rsid w:val="00982336"/>
    <w:rsid w:val="00992884"/>
    <w:rsid w:val="009A05DB"/>
    <w:rsid w:val="009A794F"/>
    <w:rsid w:val="009E19B5"/>
    <w:rsid w:val="009E5840"/>
    <w:rsid w:val="009F5903"/>
    <w:rsid w:val="00A00C39"/>
    <w:rsid w:val="00A21272"/>
    <w:rsid w:val="00A456CF"/>
    <w:rsid w:val="00A466D5"/>
    <w:rsid w:val="00A54BF8"/>
    <w:rsid w:val="00A61BE2"/>
    <w:rsid w:val="00A74D04"/>
    <w:rsid w:val="00A90372"/>
    <w:rsid w:val="00A906A1"/>
    <w:rsid w:val="00A9263C"/>
    <w:rsid w:val="00AA2911"/>
    <w:rsid w:val="00AA6A32"/>
    <w:rsid w:val="00AB0D24"/>
    <w:rsid w:val="00AD3B59"/>
    <w:rsid w:val="00AD413B"/>
    <w:rsid w:val="00AF4084"/>
    <w:rsid w:val="00AF7588"/>
    <w:rsid w:val="00B03DBA"/>
    <w:rsid w:val="00B12C6D"/>
    <w:rsid w:val="00B305AB"/>
    <w:rsid w:val="00B35EDA"/>
    <w:rsid w:val="00B37D4E"/>
    <w:rsid w:val="00B40743"/>
    <w:rsid w:val="00B4443E"/>
    <w:rsid w:val="00B64441"/>
    <w:rsid w:val="00B67A9B"/>
    <w:rsid w:val="00B73F67"/>
    <w:rsid w:val="00B824A4"/>
    <w:rsid w:val="00B825EA"/>
    <w:rsid w:val="00B91BB4"/>
    <w:rsid w:val="00B92498"/>
    <w:rsid w:val="00B9790D"/>
    <w:rsid w:val="00B97B0A"/>
    <w:rsid w:val="00BA60BC"/>
    <w:rsid w:val="00BB030C"/>
    <w:rsid w:val="00BF4591"/>
    <w:rsid w:val="00BF53F6"/>
    <w:rsid w:val="00C07C64"/>
    <w:rsid w:val="00C22B3E"/>
    <w:rsid w:val="00C35AFC"/>
    <w:rsid w:val="00C64A58"/>
    <w:rsid w:val="00C652EA"/>
    <w:rsid w:val="00C72075"/>
    <w:rsid w:val="00C73702"/>
    <w:rsid w:val="00C915DE"/>
    <w:rsid w:val="00C96B1A"/>
    <w:rsid w:val="00CA26EC"/>
    <w:rsid w:val="00CC472B"/>
    <w:rsid w:val="00CD1577"/>
    <w:rsid w:val="00D17015"/>
    <w:rsid w:val="00D256AD"/>
    <w:rsid w:val="00D326A0"/>
    <w:rsid w:val="00D40F54"/>
    <w:rsid w:val="00D54C91"/>
    <w:rsid w:val="00D63D91"/>
    <w:rsid w:val="00D83FD0"/>
    <w:rsid w:val="00D97D4D"/>
    <w:rsid w:val="00DC2872"/>
    <w:rsid w:val="00DC617A"/>
    <w:rsid w:val="00DD3696"/>
    <w:rsid w:val="00DF2A10"/>
    <w:rsid w:val="00E023B7"/>
    <w:rsid w:val="00E16211"/>
    <w:rsid w:val="00E30CEE"/>
    <w:rsid w:val="00E5390E"/>
    <w:rsid w:val="00E5671E"/>
    <w:rsid w:val="00E60282"/>
    <w:rsid w:val="00E729D4"/>
    <w:rsid w:val="00E92533"/>
    <w:rsid w:val="00E97815"/>
    <w:rsid w:val="00EA7B65"/>
    <w:rsid w:val="00EA7D45"/>
    <w:rsid w:val="00EB3E72"/>
    <w:rsid w:val="00EC2D6F"/>
    <w:rsid w:val="00EC2F61"/>
    <w:rsid w:val="00EC4FE6"/>
    <w:rsid w:val="00ED1E2C"/>
    <w:rsid w:val="00EE620A"/>
    <w:rsid w:val="00EE7DD7"/>
    <w:rsid w:val="00F131EA"/>
    <w:rsid w:val="00F158C5"/>
    <w:rsid w:val="00F27160"/>
    <w:rsid w:val="00F46FD8"/>
    <w:rsid w:val="00F769A4"/>
    <w:rsid w:val="00F77A34"/>
    <w:rsid w:val="00F9519D"/>
    <w:rsid w:val="00F954CE"/>
    <w:rsid w:val="00FB643C"/>
    <w:rsid w:val="00FC0C86"/>
    <w:rsid w:val="00FC712B"/>
    <w:rsid w:val="00FE7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363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80B5B"/>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3">
    <w:name w:val="Balloon Text"/>
    <w:basedOn w:val="a"/>
    <w:semiHidden/>
    <w:rsid w:val="008E7E4F"/>
    <w:rPr>
      <w:rFonts w:ascii="Arial" w:eastAsia="ＭＳ ゴシック" w:hAnsi="Arial"/>
      <w:sz w:val="18"/>
      <w:szCs w:val="18"/>
    </w:rPr>
  </w:style>
  <w:style w:type="paragraph" w:styleId="a4">
    <w:name w:val="header"/>
    <w:basedOn w:val="a"/>
    <w:link w:val="a5"/>
    <w:rsid w:val="00627075"/>
    <w:pPr>
      <w:tabs>
        <w:tab w:val="center" w:pos="4252"/>
        <w:tab w:val="right" w:pos="8504"/>
      </w:tabs>
      <w:snapToGrid w:val="0"/>
    </w:pPr>
  </w:style>
  <w:style w:type="character" w:customStyle="1" w:styleId="a5">
    <w:name w:val="ヘッダー (文字)"/>
    <w:link w:val="a4"/>
    <w:rsid w:val="00627075"/>
    <w:rPr>
      <w:kern w:val="2"/>
      <w:sz w:val="24"/>
      <w:szCs w:val="24"/>
    </w:rPr>
  </w:style>
  <w:style w:type="paragraph" w:styleId="a6">
    <w:name w:val="footer"/>
    <w:basedOn w:val="a"/>
    <w:link w:val="a7"/>
    <w:rsid w:val="00627075"/>
    <w:pPr>
      <w:tabs>
        <w:tab w:val="center" w:pos="4252"/>
        <w:tab w:val="right" w:pos="8504"/>
      </w:tabs>
      <w:snapToGrid w:val="0"/>
    </w:pPr>
  </w:style>
  <w:style w:type="character" w:customStyle="1" w:styleId="a7">
    <w:name w:val="フッター (文字)"/>
    <w:link w:val="a6"/>
    <w:rsid w:val="00627075"/>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363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80B5B"/>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3">
    <w:name w:val="Balloon Text"/>
    <w:basedOn w:val="a"/>
    <w:semiHidden/>
    <w:rsid w:val="008E7E4F"/>
    <w:rPr>
      <w:rFonts w:ascii="Arial" w:eastAsia="ＭＳ ゴシック" w:hAnsi="Arial"/>
      <w:sz w:val="18"/>
      <w:szCs w:val="18"/>
    </w:rPr>
  </w:style>
  <w:style w:type="paragraph" w:styleId="a4">
    <w:name w:val="header"/>
    <w:basedOn w:val="a"/>
    <w:link w:val="a5"/>
    <w:rsid w:val="00627075"/>
    <w:pPr>
      <w:tabs>
        <w:tab w:val="center" w:pos="4252"/>
        <w:tab w:val="right" w:pos="8504"/>
      </w:tabs>
      <w:snapToGrid w:val="0"/>
    </w:pPr>
  </w:style>
  <w:style w:type="character" w:customStyle="1" w:styleId="a5">
    <w:name w:val="ヘッダー (文字)"/>
    <w:link w:val="a4"/>
    <w:rsid w:val="00627075"/>
    <w:rPr>
      <w:kern w:val="2"/>
      <w:sz w:val="24"/>
      <w:szCs w:val="24"/>
    </w:rPr>
  </w:style>
  <w:style w:type="paragraph" w:styleId="a6">
    <w:name w:val="footer"/>
    <w:basedOn w:val="a"/>
    <w:link w:val="a7"/>
    <w:rsid w:val="00627075"/>
    <w:pPr>
      <w:tabs>
        <w:tab w:val="center" w:pos="4252"/>
        <w:tab w:val="right" w:pos="8504"/>
      </w:tabs>
      <w:snapToGrid w:val="0"/>
    </w:pPr>
  </w:style>
  <w:style w:type="character" w:customStyle="1" w:styleId="a7">
    <w:name w:val="フッター (文字)"/>
    <w:link w:val="a6"/>
    <w:rsid w:val="0062707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338664">
      <w:bodyDiv w:val="1"/>
      <w:marLeft w:val="0"/>
      <w:marRight w:val="0"/>
      <w:marTop w:val="0"/>
      <w:marBottom w:val="0"/>
      <w:divBdr>
        <w:top w:val="none" w:sz="0" w:space="0" w:color="auto"/>
        <w:left w:val="none" w:sz="0" w:space="0" w:color="auto"/>
        <w:bottom w:val="none" w:sz="0" w:space="0" w:color="auto"/>
        <w:right w:val="none" w:sz="0" w:space="0" w:color="auto"/>
      </w:divBdr>
      <w:divsChild>
        <w:div w:id="20668295">
          <w:marLeft w:val="0"/>
          <w:marRight w:val="0"/>
          <w:marTop w:val="0"/>
          <w:marBottom w:val="0"/>
          <w:divBdr>
            <w:top w:val="none" w:sz="0" w:space="0" w:color="auto"/>
            <w:left w:val="none" w:sz="0" w:space="0" w:color="auto"/>
            <w:bottom w:val="none" w:sz="0" w:space="0" w:color="auto"/>
            <w:right w:val="none" w:sz="0" w:space="0" w:color="auto"/>
          </w:divBdr>
        </w:div>
        <w:div w:id="131994161">
          <w:marLeft w:val="0"/>
          <w:marRight w:val="0"/>
          <w:marTop w:val="0"/>
          <w:marBottom w:val="0"/>
          <w:divBdr>
            <w:top w:val="none" w:sz="0" w:space="0" w:color="auto"/>
            <w:left w:val="none" w:sz="0" w:space="0" w:color="auto"/>
            <w:bottom w:val="none" w:sz="0" w:space="0" w:color="auto"/>
            <w:right w:val="none" w:sz="0" w:space="0" w:color="auto"/>
          </w:divBdr>
        </w:div>
        <w:div w:id="183446757">
          <w:marLeft w:val="0"/>
          <w:marRight w:val="0"/>
          <w:marTop w:val="0"/>
          <w:marBottom w:val="0"/>
          <w:divBdr>
            <w:top w:val="none" w:sz="0" w:space="0" w:color="auto"/>
            <w:left w:val="none" w:sz="0" w:space="0" w:color="auto"/>
            <w:bottom w:val="none" w:sz="0" w:space="0" w:color="auto"/>
            <w:right w:val="none" w:sz="0" w:space="0" w:color="auto"/>
          </w:divBdr>
        </w:div>
        <w:div w:id="192883746">
          <w:marLeft w:val="600"/>
          <w:marRight w:val="0"/>
          <w:marTop w:val="0"/>
          <w:marBottom w:val="0"/>
          <w:divBdr>
            <w:top w:val="none" w:sz="0" w:space="0" w:color="auto"/>
            <w:left w:val="none" w:sz="0" w:space="0" w:color="auto"/>
            <w:bottom w:val="none" w:sz="0" w:space="0" w:color="auto"/>
            <w:right w:val="none" w:sz="0" w:space="0" w:color="auto"/>
          </w:divBdr>
        </w:div>
        <w:div w:id="244386755">
          <w:marLeft w:val="0"/>
          <w:marRight w:val="0"/>
          <w:marTop w:val="0"/>
          <w:marBottom w:val="0"/>
          <w:divBdr>
            <w:top w:val="none" w:sz="0" w:space="0" w:color="auto"/>
            <w:left w:val="none" w:sz="0" w:space="0" w:color="auto"/>
            <w:bottom w:val="none" w:sz="0" w:space="0" w:color="auto"/>
            <w:right w:val="none" w:sz="0" w:space="0" w:color="auto"/>
          </w:divBdr>
        </w:div>
        <w:div w:id="284894313">
          <w:marLeft w:val="0"/>
          <w:marRight w:val="0"/>
          <w:marTop w:val="0"/>
          <w:marBottom w:val="0"/>
          <w:divBdr>
            <w:top w:val="none" w:sz="0" w:space="0" w:color="auto"/>
            <w:left w:val="none" w:sz="0" w:space="0" w:color="auto"/>
            <w:bottom w:val="none" w:sz="0" w:space="0" w:color="auto"/>
            <w:right w:val="none" w:sz="0" w:space="0" w:color="auto"/>
          </w:divBdr>
        </w:div>
        <w:div w:id="342324535">
          <w:marLeft w:val="0"/>
          <w:marRight w:val="0"/>
          <w:marTop w:val="0"/>
          <w:marBottom w:val="0"/>
          <w:divBdr>
            <w:top w:val="none" w:sz="0" w:space="0" w:color="auto"/>
            <w:left w:val="none" w:sz="0" w:space="0" w:color="auto"/>
            <w:bottom w:val="none" w:sz="0" w:space="0" w:color="auto"/>
            <w:right w:val="none" w:sz="0" w:space="0" w:color="auto"/>
          </w:divBdr>
        </w:div>
        <w:div w:id="356548580">
          <w:marLeft w:val="0"/>
          <w:marRight w:val="0"/>
          <w:marTop w:val="0"/>
          <w:marBottom w:val="0"/>
          <w:divBdr>
            <w:top w:val="none" w:sz="0" w:space="0" w:color="auto"/>
            <w:left w:val="none" w:sz="0" w:space="0" w:color="auto"/>
            <w:bottom w:val="none" w:sz="0" w:space="0" w:color="auto"/>
            <w:right w:val="none" w:sz="0" w:space="0" w:color="auto"/>
          </w:divBdr>
        </w:div>
        <w:div w:id="576063333">
          <w:marLeft w:val="0"/>
          <w:marRight w:val="0"/>
          <w:marTop w:val="0"/>
          <w:marBottom w:val="0"/>
          <w:divBdr>
            <w:top w:val="none" w:sz="0" w:space="0" w:color="auto"/>
            <w:left w:val="none" w:sz="0" w:space="0" w:color="auto"/>
            <w:bottom w:val="none" w:sz="0" w:space="0" w:color="auto"/>
            <w:right w:val="none" w:sz="0" w:space="0" w:color="auto"/>
          </w:divBdr>
        </w:div>
        <w:div w:id="717437470">
          <w:marLeft w:val="0"/>
          <w:marRight w:val="0"/>
          <w:marTop w:val="0"/>
          <w:marBottom w:val="0"/>
          <w:divBdr>
            <w:top w:val="none" w:sz="0" w:space="0" w:color="auto"/>
            <w:left w:val="none" w:sz="0" w:space="0" w:color="auto"/>
            <w:bottom w:val="none" w:sz="0" w:space="0" w:color="auto"/>
            <w:right w:val="none" w:sz="0" w:space="0" w:color="auto"/>
          </w:divBdr>
        </w:div>
        <w:div w:id="738675196">
          <w:marLeft w:val="0"/>
          <w:marRight w:val="0"/>
          <w:marTop w:val="0"/>
          <w:marBottom w:val="0"/>
          <w:divBdr>
            <w:top w:val="none" w:sz="0" w:space="0" w:color="auto"/>
            <w:left w:val="none" w:sz="0" w:space="0" w:color="auto"/>
            <w:bottom w:val="none" w:sz="0" w:space="0" w:color="auto"/>
            <w:right w:val="none" w:sz="0" w:space="0" w:color="auto"/>
          </w:divBdr>
        </w:div>
        <w:div w:id="738943896">
          <w:marLeft w:val="0"/>
          <w:marRight w:val="0"/>
          <w:marTop w:val="0"/>
          <w:marBottom w:val="0"/>
          <w:divBdr>
            <w:top w:val="none" w:sz="0" w:space="0" w:color="auto"/>
            <w:left w:val="none" w:sz="0" w:space="0" w:color="auto"/>
            <w:bottom w:val="none" w:sz="0" w:space="0" w:color="auto"/>
            <w:right w:val="none" w:sz="0" w:space="0" w:color="auto"/>
          </w:divBdr>
        </w:div>
        <w:div w:id="893271447">
          <w:marLeft w:val="0"/>
          <w:marRight w:val="0"/>
          <w:marTop w:val="0"/>
          <w:marBottom w:val="0"/>
          <w:divBdr>
            <w:top w:val="none" w:sz="0" w:space="0" w:color="auto"/>
            <w:left w:val="none" w:sz="0" w:space="0" w:color="auto"/>
            <w:bottom w:val="none" w:sz="0" w:space="0" w:color="auto"/>
            <w:right w:val="none" w:sz="0" w:space="0" w:color="auto"/>
          </w:divBdr>
        </w:div>
        <w:div w:id="899243131">
          <w:marLeft w:val="0"/>
          <w:marRight w:val="0"/>
          <w:marTop w:val="0"/>
          <w:marBottom w:val="0"/>
          <w:divBdr>
            <w:top w:val="none" w:sz="0" w:space="0" w:color="auto"/>
            <w:left w:val="none" w:sz="0" w:space="0" w:color="auto"/>
            <w:bottom w:val="none" w:sz="0" w:space="0" w:color="auto"/>
            <w:right w:val="none" w:sz="0" w:space="0" w:color="auto"/>
          </w:divBdr>
        </w:div>
        <w:div w:id="899367209">
          <w:marLeft w:val="0"/>
          <w:marRight w:val="0"/>
          <w:marTop w:val="0"/>
          <w:marBottom w:val="0"/>
          <w:divBdr>
            <w:top w:val="none" w:sz="0" w:space="0" w:color="auto"/>
            <w:left w:val="none" w:sz="0" w:space="0" w:color="auto"/>
            <w:bottom w:val="none" w:sz="0" w:space="0" w:color="auto"/>
            <w:right w:val="none" w:sz="0" w:space="0" w:color="auto"/>
          </w:divBdr>
        </w:div>
        <w:div w:id="904728924">
          <w:marLeft w:val="0"/>
          <w:marRight w:val="0"/>
          <w:marTop w:val="0"/>
          <w:marBottom w:val="0"/>
          <w:divBdr>
            <w:top w:val="none" w:sz="0" w:space="0" w:color="auto"/>
            <w:left w:val="none" w:sz="0" w:space="0" w:color="auto"/>
            <w:bottom w:val="none" w:sz="0" w:space="0" w:color="auto"/>
            <w:right w:val="none" w:sz="0" w:space="0" w:color="auto"/>
          </w:divBdr>
        </w:div>
        <w:div w:id="923760977">
          <w:marLeft w:val="0"/>
          <w:marRight w:val="0"/>
          <w:marTop w:val="0"/>
          <w:marBottom w:val="0"/>
          <w:divBdr>
            <w:top w:val="none" w:sz="0" w:space="0" w:color="auto"/>
            <w:left w:val="none" w:sz="0" w:space="0" w:color="auto"/>
            <w:bottom w:val="none" w:sz="0" w:space="0" w:color="auto"/>
            <w:right w:val="none" w:sz="0" w:space="0" w:color="auto"/>
          </w:divBdr>
        </w:div>
        <w:div w:id="987828804">
          <w:marLeft w:val="0"/>
          <w:marRight w:val="0"/>
          <w:marTop w:val="0"/>
          <w:marBottom w:val="0"/>
          <w:divBdr>
            <w:top w:val="none" w:sz="0" w:space="0" w:color="auto"/>
            <w:left w:val="none" w:sz="0" w:space="0" w:color="auto"/>
            <w:bottom w:val="none" w:sz="0" w:space="0" w:color="auto"/>
            <w:right w:val="none" w:sz="0" w:space="0" w:color="auto"/>
          </w:divBdr>
        </w:div>
        <w:div w:id="1023017505">
          <w:marLeft w:val="0"/>
          <w:marRight w:val="0"/>
          <w:marTop w:val="0"/>
          <w:marBottom w:val="0"/>
          <w:divBdr>
            <w:top w:val="none" w:sz="0" w:space="0" w:color="auto"/>
            <w:left w:val="none" w:sz="0" w:space="0" w:color="auto"/>
            <w:bottom w:val="none" w:sz="0" w:space="0" w:color="auto"/>
            <w:right w:val="none" w:sz="0" w:space="0" w:color="auto"/>
          </w:divBdr>
        </w:div>
        <w:div w:id="1080180573">
          <w:marLeft w:val="0"/>
          <w:marRight w:val="0"/>
          <w:marTop w:val="0"/>
          <w:marBottom w:val="0"/>
          <w:divBdr>
            <w:top w:val="none" w:sz="0" w:space="0" w:color="auto"/>
            <w:left w:val="none" w:sz="0" w:space="0" w:color="auto"/>
            <w:bottom w:val="none" w:sz="0" w:space="0" w:color="auto"/>
            <w:right w:val="none" w:sz="0" w:space="0" w:color="auto"/>
          </w:divBdr>
        </w:div>
        <w:div w:id="1106851370">
          <w:marLeft w:val="0"/>
          <w:marRight w:val="0"/>
          <w:marTop w:val="0"/>
          <w:marBottom w:val="0"/>
          <w:divBdr>
            <w:top w:val="none" w:sz="0" w:space="0" w:color="auto"/>
            <w:left w:val="none" w:sz="0" w:space="0" w:color="auto"/>
            <w:bottom w:val="none" w:sz="0" w:space="0" w:color="auto"/>
            <w:right w:val="none" w:sz="0" w:space="0" w:color="auto"/>
          </w:divBdr>
        </w:div>
        <w:div w:id="1111362504">
          <w:marLeft w:val="0"/>
          <w:marRight w:val="0"/>
          <w:marTop w:val="0"/>
          <w:marBottom w:val="0"/>
          <w:divBdr>
            <w:top w:val="none" w:sz="0" w:space="0" w:color="auto"/>
            <w:left w:val="none" w:sz="0" w:space="0" w:color="auto"/>
            <w:bottom w:val="none" w:sz="0" w:space="0" w:color="auto"/>
            <w:right w:val="none" w:sz="0" w:space="0" w:color="auto"/>
          </w:divBdr>
        </w:div>
        <w:div w:id="1350332057">
          <w:marLeft w:val="0"/>
          <w:marRight w:val="0"/>
          <w:marTop w:val="0"/>
          <w:marBottom w:val="0"/>
          <w:divBdr>
            <w:top w:val="none" w:sz="0" w:space="0" w:color="auto"/>
            <w:left w:val="none" w:sz="0" w:space="0" w:color="auto"/>
            <w:bottom w:val="none" w:sz="0" w:space="0" w:color="auto"/>
            <w:right w:val="none" w:sz="0" w:space="0" w:color="auto"/>
          </w:divBdr>
        </w:div>
        <w:div w:id="1375613159">
          <w:marLeft w:val="0"/>
          <w:marRight w:val="0"/>
          <w:marTop w:val="0"/>
          <w:marBottom w:val="0"/>
          <w:divBdr>
            <w:top w:val="none" w:sz="0" w:space="0" w:color="auto"/>
            <w:left w:val="none" w:sz="0" w:space="0" w:color="auto"/>
            <w:bottom w:val="none" w:sz="0" w:space="0" w:color="auto"/>
            <w:right w:val="none" w:sz="0" w:space="0" w:color="auto"/>
          </w:divBdr>
        </w:div>
        <w:div w:id="1380016120">
          <w:marLeft w:val="0"/>
          <w:marRight w:val="0"/>
          <w:marTop w:val="0"/>
          <w:marBottom w:val="0"/>
          <w:divBdr>
            <w:top w:val="none" w:sz="0" w:space="0" w:color="auto"/>
            <w:left w:val="none" w:sz="0" w:space="0" w:color="auto"/>
            <w:bottom w:val="none" w:sz="0" w:space="0" w:color="auto"/>
            <w:right w:val="none" w:sz="0" w:space="0" w:color="auto"/>
          </w:divBdr>
        </w:div>
        <w:div w:id="1423261280">
          <w:marLeft w:val="0"/>
          <w:marRight w:val="0"/>
          <w:marTop w:val="0"/>
          <w:marBottom w:val="0"/>
          <w:divBdr>
            <w:top w:val="none" w:sz="0" w:space="0" w:color="auto"/>
            <w:left w:val="none" w:sz="0" w:space="0" w:color="auto"/>
            <w:bottom w:val="none" w:sz="0" w:space="0" w:color="auto"/>
            <w:right w:val="none" w:sz="0" w:space="0" w:color="auto"/>
          </w:divBdr>
        </w:div>
        <w:div w:id="1455052667">
          <w:marLeft w:val="0"/>
          <w:marRight w:val="0"/>
          <w:marTop w:val="0"/>
          <w:marBottom w:val="0"/>
          <w:divBdr>
            <w:top w:val="none" w:sz="0" w:space="0" w:color="auto"/>
            <w:left w:val="none" w:sz="0" w:space="0" w:color="auto"/>
            <w:bottom w:val="none" w:sz="0" w:space="0" w:color="auto"/>
            <w:right w:val="none" w:sz="0" w:space="0" w:color="auto"/>
          </w:divBdr>
        </w:div>
        <w:div w:id="1464155143">
          <w:marLeft w:val="0"/>
          <w:marRight w:val="0"/>
          <w:marTop w:val="0"/>
          <w:marBottom w:val="0"/>
          <w:divBdr>
            <w:top w:val="none" w:sz="0" w:space="0" w:color="auto"/>
            <w:left w:val="none" w:sz="0" w:space="0" w:color="auto"/>
            <w:bottom w:val="none" w:sz="0" w:space="0" w:color="auto"/>
            <w:right w:val="none" w:sz="0" w:space="0" w:color="auto"/>
          </w:divBdr>
        </w:div>
        <w:div w:id="1471441078">
          <w:marLeft w:val="0"/>
          <w:marRight w:val="0"/>
          <w:marTop w:val="0"/>
          <w:marBottom w:val="0"/>
          <w:divBdr>
            <w:top w:val="none" w:sz="0" w:space="0" w:color="auto"/>
            <w:left w:val="none" w:sz="0" w:space="0" w:color="auto"/>
            <w:bottom w:val="none" w:sz="0" w:space="0" w:color="auto"/>
            <w:right w:val="none" w:sz="0" w:space="0" w:color="auto"/>
          </w:divBdr>
        </w:div>
        <w:div w:id="1479034130">
          <w:marLeft w:val="0"/>
          <w:marRight w:val="0"/>
          <w:marTop w:val="0"/>
          <w:marBottom w:val="0"/>
          <w:divBdr>
            <w:top w:val="none" w:sz="0" w:space="0" w:color="auto"/>
            <w:left w:val="none" w:sz="0" w:space="0" w:color="auto"/>
            <w:bottom w:val="none" w:sz="0" w:space="0" w:color="auto"/>
            <w:right w:val="none" w:sz="0" w:space="0" w:color="auto"/>
          </w:divBdr>
        </w:div>
        <w:div w:id="1487741477">
          <w:marLeft w:val="0"/>
          <w:marRight w:val="0"/>
          <w:marTop w:val="0"/>
          <w:marBottom w:val="0"/>
          <w:divBdr>
            <w:top w:val="none" w:sz="0" w:space="0" w:color="auto"/>
            <w:left w:val="none" w:sz="0" w:space="0" w:color="auto"/>
            <w:bottom w:val="none" w:sz="0" w:space="0" w:color="auto"/>
            <w:right w:val="none" w:sz="0" w:space="0" w:color="auto"/>
          </w:divBdr>
        </w:div>
        <w:div w:id="1501892801">
          <w:marLeft w:val="0"/>
          <w:marRight w:val="0"/>
          <w:marTop w:val="0"/>
          <w:marBottom w:val="0"/>
          <w:divBdr>
            <w:top w:val="none" w:sz="0" w:space="0" w:color="auto"/>
            <w:left w:val="none" w:sz="0" w:space="0" w:color="auto"/>
            <w:bottom w:val="none" w:sz="0" w:space="0" w:color="auto"/>
            <w:right w:val="none" w:sz="0" w:space="0" w:color="auto"/>
          </w:divBdr>
        </w:div>
        <w:div w:id="1598833090">
          <w:marLeft w:val="0"/>
          <w:marRight w:val="0"/>
          <w:marTop w:val="0"/>
          <w:marBottom w:val="0"/>
          <w:divBdr>
            <w:top w:val="none" w:sz="0" w:space="0" w:color="auto"/>
            <w:left w:val="none" w:sz="0" w:space="0" w:color="auto"/>
            <w:bottom w:val="none" w:sz="0" w:space="0" w:color="auto"/>
            <w:right w:val="none" w:sz="0" w:space="0" w:color="auto"/>
          </w:divBdr>
        </w:div>
        <w:div w:id="1681620543">
          <w:marLeft w:val="0"/>
          <w:marRight w:val="0"/>
          <w:marTop w:val="0"/>
          <w:marBottom w:val="0"/>
          <w:divBdr>
            <w:top w:val="none" w:sz="0" w:space="0" w:color="auto"/>
            <w:left w:val="none" w:sz="0" w:space="0" w:color="auto"/>
            <w:bottom w:val="none" w:sz="0" w:space="0" w:color="auto"/>
            <w:right w:val="none" w:sz="0" w:space="0" w:color="auto"/>
          </w:divBdr>
        </w:div>
        <w:div w:id="1695110137">
          <w:marLeft w:val="0"/>
          <w:marRight w:val="0"/>
          <w:marTop w:val="0"/>
          <w:marBottom w:val="0"/>
          <w:divBdr>
            <w:top w:val="none" w:sz="0" w:space="0" w:color="auto"/>
            <w:left w:val="none" w:sz="0" w:space="0" w:color="auto"/>
            <w:bottom w:val="none" w:sz="0" w:space="0" w:color="auto"/>
            <w:right w:val="none" w:sz="0" w:space="0" w:color="auto"/>
          </w:divBdr>
        </w:div>
        <w:div w:id="1746947691">
          <w:marLeft w:val="0"/>
          <w:marRight w:val="0"/>
          <w:marTop w:val="0"/>
          <w:marBottom w:val="0"/>
          <w:divBdr>
            <w:top w:val="none" w:sz="0" w:space="0" w:color="auto"/>
            <w:left w:val="none" w:sz="0" w:space="0" w:color="auto"/>
            <w:bottom w:val="none" w:sz="0" w:space="0" w:color="auto"/>
            <w:right w:val="none" w:sz="0" w:space="0" w:color="auto"/>
          </w:divBdr>
        </w:div>
        <w:div w:id="1789734107">
          <w:marLeft w:val="0"/>
          <w:marRight w:val="0"/>
          <w:marTop w:val="0"/>
          <w:marBottom w:val="0"/>
          <w:divBdr>
            <w:top w:val="none" w:sz="0" w:space="0" w:color="auto"/>
            <w:left w:val="none" w:sz="0" w:space="0" w:color="auto"/>
            <w:bottom w:val="none" w:sz="0" w:space="0" w:color="auto"/>
            <w:right w:val="none" w:sz="0" w:space="0" w:color="auto"/>
          </w:divBdr>
        </w:div>
        <w:div w:id="1819347637">
          <w:marLeft w:val="0"/>
          <w:marRight w:val="0"/>
          <w:marTop w:val="0"/>
          <w:marBottom w:val="0"/>
          <w:divBdr>
            <w:top w:val="none" w:sz="0" w:space="0" w:color="auto"/>
            <w:left w:val="none" w:sz="0" w:space="0" w:color="auto"/>
            <w:bottom w:val="none" w:sz="0" w:space="0" w:color="auto"/>
            <w:right w:val="none" w:sz="0" w:space="0" w:color="auto"/>
          </w:divBdr>
        </w:div>
        <w:div w:id="1829323502">
          <w:marLeft w:val="0"/>
          <w:marRight w:val="0"/>
          <w:marTop w:val="0"/>
          <w:marBottom w:val="0"/>
          <w:divBdr>
            <w:top w:val="none" w:sz="0" w:space="0" w:color="auto"/>
            <w:left w:val="none" w:sz="0" w:space="0" w:color="auto"/>
            <w:bottom w:val="none" w:sz="0" w:space="0" w:color="auto"/>
            <w:right w:val="none" w:sz="0" w:space="0" w:color="auto"/>
          </w:divBdr>
        </w:div>
        <w:div w:id="1876041098">
          <w:marLeft w:val="0"/>
          <w:marRight w:val="0"/>
          <w:marTop w:val="0"/>
          <w:marBottom w:val="0"/>
          <w:divBdr>
            <w:top w:val="none" w:sz="0" w:space="0" w:color="auto"/>
            <w:left w:val="none" w:sz="0" w:space="0" w:color="auto"/>
            <w:bottom w:val="none" w:sz="0" w:space="0" w:color="auto"/>
            <w:right w:val="none" w:sz="0" w:space="0" w:color="auto"/>
          </w:divBdr>
        </w:div>
        <w:div w:id="1908370706">
          <w:marLeft w:val="0"/>
          <w:marRight w:val="0"/>
          <w:marTop w:val="0"/>
          <w:marBottom w:val="0"/>
          <w:divBdr>
            <w:top w:val="none" w:sz="0" w:space="0" w:color="auto"/>
            <w:left w:val="none" w:sz="0" w:space="0" w:color="auto"/>
            <w:bottom w:val="none" w:sz="0" w:space="0" w:color="auto"/>
            <w:right w:val="none" w:sz="0" w:space="0" w:color="auto"/>
          </w:divBdr>
        </w:div>
        <w:div w:id="1927422059">
          <w:marLeft w:val="0"/>
          <w:marRight w:val="0"/>
          <w:marTop w:val="0"/>
          <w:marBottom w:val="0"/>
          <w:divBdr>
            <w:top w:val="none" w:sz="0" w:space="0" w:color="auto"/>
            <w:left w:val="none" w:sz="0" w:space="0" w:color="auto"/>
            <w:bottom w:val="none" w:sz="0" w:space="0" w:color="auto"/>
            <w:right w:val="none" w:sz="0" w:space="0" w:color="auto"/>
          </w:divBdr>
        </w:div>
        <w:div w:id="1936590600">
          <w:marLeft w:val="0"/>
          <w:marRight w:val="0"/>
          <w:marTop w:val="0"/>
          <w:marBottom w:val="0"/>
          <w:divBdr>
            <w:top w:val="none" w:sz="0" w:space="0" w:color="auto"/>
            <w:left w:val="none" w:sz="0" w:space="0" w:color="auto"/>
            <w:bottom w:val="none" w:sz="0" w:space="0" w:color="auto"/>
            <w:right w:val="none" w:sz="0" w:space="0" w:color="auto"/>
          </w:divBdr>
        </w:div>
        <w:div w:id="2009673129">
          <w:marLeft w:val="0"/>
          <w:marRight w:val="0"/>
          <w:marTop w:val="0"/>
          <w:marBottom w:val="0"/>
          <w:divBdr>
            <w:top w:val="none" w:sz="0" w:space="0" w:color="auto"/>
            <w:left w:val="none" w:sz="0" w:space="0" w:color="auto"/>
            <w:bottom w:val="none" w:sz="0" w:space="0" w:color="auto"/>
            <w:right w:val="none" w:sz="0" w:space="0" w:color="auto"/>
          </w:divBdr>
        </w:div>
        <w:div w:id="2082361073">
          <w:marLeft w:val="0"/>
          <w:marRight w:val="0"/>
          <w:marTop w:val="0"/>
          <w:marBottom w:val="0"/>
          <w:divBdr>
            <w:top w:val="none" w:sz="0" w:space="0" w:color="auto"/>
            <w:left w:val="none" w:sz="0" w:space="0" w:color="auto"/>
            <w:bottom w:val="none" w:sz="0" w:space="0" w:color="auto"/>
            <w:right w:val="none" w:sz="0" w:space="0" w:color="auto"/>
          </w:divBdr>
        </w:div>
        <w:div w:id="2106412618">
          <w:marLeft w:val="0"/>
          <w:marRight w:val="0"/>
          <w:marTop w:val="0"/>
          <w:marBottom w:val="0"/>
          <w:divBdr>
            <w:top w:val="none" w:sz="0" w:space="0" w:color="auto"/>
            <w:left w:val="none" w:sz="0" w:space="0" w:color="auto"/>
            <w:bottom w:val="none" w:sz="0" w:space="0" w:color="auto"/>
            <w:right w:val="none" w:sz="0" w:space="0" w:color="auto"/>
          </w:divBdr>
        </w:div>
        <w:div w:id="2130515694">
          <w:marLeft w:val="0"/>
          <w:marRight w:val="0"/>
          <w:marTop w:val="0"/>
          <w:marBottom w:val="0"/>
          <w:divBdr>
            <w:top w:val="none" w:sz="0" w:space="0" w:color="auto"/>
            <w:left w:val="none" w:sz="0" w:space="0" w:color="auto"/>
            <w:bottom w:val="none" w:sz="0" w:space="0" w:color="auto"/>
            <w:right w:val="none" w:sz="0" w:space="0" w:color="auto"/>
          </w:divBdr>
        </w:div>
      </w:divsChild>
    </w:div>
    <w:div w:id="18558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144CF-1DB0-4202-A0C1-3C95CF12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1346</Words>
  <Characters>34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大阪府条例第　　　　号</vt:lpstr>
      <vt:lpstr>大阪府条例第　　　　号</vt:lpstr>
    </vt:vector>
  </TitlesOfParts>
  <Company>大阪府庁</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大阪府条例第　　　　号</dc:title>
  <dc:creator>上島　豊</dc:creator>
  <cp:lastModifiedBy>HOSTNAME</cp:lastModifiedBy>
  <cp:revision>18</cp:revision>
  <cp:lastPrinted>2015-01-13T04:50:00Z</cp:lastPrinted>
  <dcterms:created xsi:type="dcterms:W3CDTF">2014-01-30T09:41:00Z</dcterms:created>
  <dcterms:modified xsi:type="dcterms:W3CDTF">2015-01-13T04:50:00Z</dcterms:modified>
</cp:coreProperties>
</file>