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BDE" w:rsidRPr="003C68E9" w:rsidRDefault="00716BDE" w:rsidP="00716BDE">
      <w:pPr>
        <w:jc w:val="center"/>
        <w:rPr>
          <w:rFonts w:asciiTheme="majorEastAsia" w:eastAsiaTheme="majorEastAsia" w:hAnsiTheme="majorEastAsia"/>
        </w:rPr>
      </w:pPr>
      <w:r w:rsidRPr="003C68E9">
        <w:rPr>
          <w:rFonts w:asciiTheme="majorEastAsia" w:eastAsiaTheme="majorEastAsia" w:hAnsiTheme="majorEastAsia" w:hint="eastAsia"/>
        </w:rPr>
        <w:t>「新・大阪府豊かな海づくりプラン（素案）」に関するパブリックコメントの要旨</w:t>
      </w:r>
    </w:p>
    <w:p w:rsidR="00F60975" w:rsidRPr="003C68E9" w:rsidRDefault="00716BDE">
      <w:pPr>
        <w:rPr>
          <w:rFonts w:asciiTheme="majorEastAsia" w:eastAsiaTheme="majorEastAsia" w:hAnsiTheme="majorEastAsia"/>
        </w:rPr>
      </w:pPr>
      <w:r w:rsidRPr="003C68E9">
        <w:rPr>
          <w:rFonts w:asciiTheme="majorEastAsia" w:eastAsiaTheme="majorEastAsia" w:hAnsiTheme="majorEastAsia" w:hint="eastAsia"/>
        </w:rPr>
        <w:t xml:space="preserve">　　とそれらに対する大阪府の考え方</w:t>
      </w:r>
    </w:p>
    <w:p w:rsidR="00716BDE" w:rsidRPr="003C68E9" w:rsidRDefault="00716BDE">
      <w:pPr>
        <w:rPr>
          <w:rFonts w:asciiTheme="majorEastAsia" w:eastAsiaTheme="majorEastAsia" w:hAnsiTheme="majorEastAsia"/>
        </w:rPr>
      </w:pPr>
    </w:p>
    <w:p w:rsidR="00716BDE" w:rsidRPr="003C68E9" w:rsidRDefault="00716BDE">
      <w:pPr>
        <w:rPr>
          <w:rFonts w:asciiTheme="majorEastAsia" w:eastAsiaTheme="majorEastAsia" w:hAnsiTheme="majorEastAsia"/>
        </w:rPr>
      </w:pPr>
      <w:r w:rsidRPr="003C68E9">
        <w:rPr>
          <w:rFonts w:asciiTheme="majorEastAsia" w:eastAsiaTheme="majorEastAsia" w:hAnsiTheme="majorEastAsia" w:hint="eastAsia"/>
        </w:rPr>
        <w:t>【募集期間】</w:t>
      </w:r>
    </w:p>
    <w:p w:rsidR="00716BDE" w:rsidRPr="003C68E9" w:rsidRDefault="00716BDE">
      <w:pPr>
        <w:rPr>
          <w:rFonts w:asciiTheme="majorEastAsia" w:eastAsiaTheme="majorEastAsia" w:hAnsiTheme="majorEastAsia"/>
        </w:rPr>
      </w:pPr>
      <w:r w:rsidRPr="003C68E9">
        <w:rPr>
          <w:rFonts w:asciiTheme="majorEastAsia" w:eastAsiaTheme="majorEastAsia" w:hAnsiTheme="majorEastAsia" w:hint="eastAsia"/>
        </w:rPr>
        <w:t xml:space="preserve">　　平成２７年２月４日（水</w:t>
      </w:r>
      <w:r w:rsidR="008C0961">
        <w:rPr>
          <w:rFonts w:asciiTheme="majorEastAsia" w:eastAsiaTheme="majorEastAsia" w:hAnsiTheme="majorEastAsia" w:hint="eastAsia"/>
        </w:rPr>
        <w:t>曜日</w:t>
      </w:r>
      <w:r w:rsidRPr="003C68E9">
        <w:rPr>
          <w:rFonts w:asciiTheme="majorEastAsia" w:eastAsiaTheme="majorEastAsia" w:hAnsiTheme="majorEastAsia" w:hint="eastAsia"/>
        </w:rPr>
        <w:t>）から平成２７年３月５日（木曜日）まで</w:t>
      </w:r>
    </w:p>
    <w:p w:rsidR="00716BDE" w:rsidRPr="003C68E9" w:rsidRDefault="00716BDE">
      <w:pPr>
        <w:rPr>
          <w:rFonts w:asciiTheme="majorEastAsia" w:eastAsiaTheme="majorEastAsia" w:hAnsiTheme="majorEastAsia"/>
        </w:rPr>
      </w:pPr>
      <w:r w:rsidRPr="003C68E9">
        <w:rPr>
          <w:rFonts w:asciiTheme="majorEastAsia" w:eastAsiaTheme="majorEastAsia" w:hAnsiTheme="majorEastAsia" w:hint="eastAsia"/>
        </w:rPr>
        <w:t>【募集方法】</w:t>
      </w:r>
    </w:p>
    <w:p w:rsidR="00716BDE" w:rsidRPr="003C68E9" w:rsidRDefault="00716BDE">
      <w:pPr>
        <w:rPr>
          <w:rFonts w:asciiTheme="majorEastAsia" w:eastAsiaTheme="majorEastAsia" w:hAnsiTheme="majorEastAsia"/>
        </w:rPr>
      </w:pPr>
      <w:r w:rsidRPr="003C68E9">
        <w:rPr>
          <w:rFonts w:asciiTheme="majorEastAsia" w:eastAsiaTheme="majorEastAsia" w:hAnsiTheme="majorEastAsia" w:hint="eastAsia"/>
        </w:rPr>
        <w:t xml:space="preserve">　　電子申請・電子メール・郵送またはファクシミリ</w:t>
      </w:r>
    </w:p>
    <w:p w:rsidR="00716BDE" w:rsidRPr="003C68E9" w:rsidRDefault="00716BDE">
      <w:pPr>
        <w:rPr>
          <w:rFonts w:asciiTheme="majorEastAsia" w:eastAsiaTheme="majorEastAsia" w:hAnsiTheme="majorEastAsia"/>
        </w:rPr>
      </w:pPr>
      <w:r w:rsidRPr="003C68E9">
        <w:rPr>
          <w:rFonts w:asciiTheme="majorEastAsia" w:eastAsiaTheme="majorEastAsia" w:hAnsiTheme="majorEastAsia" w:hint="eastAsia"/>
        </w:rPr>
        <w:t>【募集結果】</w:t>
      </w:r>
    </w:p>
    <w:p w:rsidR="00716BDE" w:rsidRPr="003C68E9" w:rsidRDefault="00716BDE">
      <w:pPr>
        <w:rPr>
          <w:rFonts w:asciiTheme="majorEastAsia" w:eastAsiaTheme="majorEastAsia" w:hAnsiTheme="majorEastAsia"/>
        </w:rPr>
      </w:pPr>
      <w:r w:rsidRPr="003C68E9">
        <w:rPr>
          <w:rFonts w:asciiTheme="majorEastAsia" w:eastAsiaTheme="majorEastAsia" w:hAnsiTheme="majorEastAsia" w:hint="eastAsia"/>
        </w:rPr>
        <w:t xml:space="preserve">　　個人の方から延べ</w:t>
      </w:r>
      <w:r w:rsidR="00765193">
        <w:rPr>
          <w:rFonts w:asciiTheme="majorEastAsia" w:eastAsiaTheme="majorEastAsia" w:hAnsiTheme="majorEastAsia" w:hint="eastAsia"/>
        </w:rPr>
        <w:t>７</w:t>
      </w:r>
      <w:r w:rsidRPr="003C68E9">
        <w:rPr>
          <w:rFonts w:asciiTheme="majorEastAsia" w:eastAsiaTheme="majorEastAsia" w:hAnsiTheme="majorEastAsia" w:hint="eastAsia"/>
        </w:rPr>
        <w:t>件のご意見・ご提言をいただきました。いただいたご意見・ご提</w:t>
      </w:r>
    </w:p>
    <w:p w:rsidR="00716BDE" w:rsidRPr="003C68E9" w:rsidRDefault="00716BDE">
      <w:pPr>
        <w:rPr>
          <w:rFonts w:asciiTheme="majorEastAsia" w:eastAsiaTheme="majorEastAsia" w:hAnsiTheme="majorEastAsia"/>
        </w:rPr>
      </w:pPr>
      <w:r w:rsidRPr="003C68E9">
        <w:rPr>
          <w:rFonts w:asciiTheme="majorEastAsia" w:eastAsiaTheme="majorEastAsia" w:hAnsiTheme="majorEastAsia" w:hint="eastAsia"/>
        </w:rPr>
        <w:t xml:space="preserve">　言に対する大阪府の考え方は次のとおりです。</w:t>
      </w:r>
    </w:p>
    <w:tbl>
      <w:tblPr>
        <w:tblStyle w:val="a3"/>
        <w:tblW w:w="9039" w:type="dxa"/>
        <w:tblLook w:val="04A0" w:firstRow="1" w:lastRow="0" w:firstColumn="1" w:lastColumn="0" w:noHBand="0" w:noVBand="1"/>
      </w:tblPr>
      <w:tblGrid>
        <w:gridCol w:w="7"/>
        <w:gridCol w:w="426"/>
        <w:gridCol w:w="1407"/>
        <w:gridCol w:w="3532"/>
        <w:gridCol w:w="3331"/>
        <w:gridCol w:w="336"/>
      </w:tblGrid>
      <w:tr w:rsidR="00716BDE" w:rsidRPr="003C68E9" w:rsidTr="00C60040">
        <w:trPr>
          <w:trHeight w:val="508"/>
        </w:trPr>
        <w:tc>
          <w:tcPr>
            <w:tcW w:w="426" w:type="dxa"/>
            <w:gridSpan w:val="2"/>
          </w:tcPr>
          <w:p w:rsidR="00716BDE" w:rsidRPr="003C68E9" w:rsidRDefault="00716BDE" w:rsidP="007F18DA">
            <w:pPr>
              <w:jc w:val="center"/>
              <w:rPr>
                <w:rFonts w:asciiTheme="majorEastAsia" w:eastAsiaTheme="majorEastAsia" w:hAnsiTheme="majorEastAsia"/>
                <w:szCs w:val="21"/>
              </w:rPr>
            </w:pPr>
          </w:p>
        </w:tc>
        <w:tc>
          <w:tcPr>
            <w:tcW w:w="1408" w:type="dxa"/>
          </w:tcPr>
          <w:p w:rsidR="00716BDE" w:rsidRPr="003C68E9" w:rsidRDefault="007F18DA" w:rsidP="00846126">
            <w:pPr>
              <w:spacing w:line="400" w:lineRule="exact"/>
              <w:jc w:val="center"/>
              <w:rPr>
                <w:rFonts w:asciiTheme="majorEastAsia" w:eastAsiaTheme="majorEastAsia" w:hAnsiTheme="majorEastAsia"/>
                <w:szCs w:val="21"/>
              </w:rPr>
            </w:pPr>
            <w:r w:rsidRPr="003C68E9">
              <w:rPr>
                <w:rFonts w:asciiTheme="majorEastAsia" w:eastAsiaTheme="majorEastAsia" w:hAnsiTheme="majorEastAsia" w:hint="eastAsia"/>
                <w:szCs w:val="21"/>
              </w:rPr>
              <w:t>項目</w:t>
            </w:r>
          </w:p>
        </w:tc>
        <w:tc>
          <w:tcPr>
            <w:tcW w:w="3535" w:type="dxa"/>
          </w:tcPr>
          <w:p w:rsidR="00716BDE" w:rsidRPr="003C68E9" w:rsidRDefault="007F18DA" w:rsidP="00846126">
            <w:pPr>
              <w:spacing w:line="400" w:lineRule="exact"/>
              <w:jc w:val="center"/>
              <w:rPr>
                <w:rFonts w:asciiTheme="majorEastAsia" w:eastAsiaTheme="majorEastAsia" w:hAnsiTheme="majorEastAsia"/>
                <w:szCs w:val="21"/>
              </w:rPr>
            </w:pPr>
            <w:r w:rsidRPr="003C68E9">
              <w:rPr>
                <w:rFonts w:asciiTheme="majorEastAsia" w:eastAsiaTheme="majorEastAsia" w:hAnsiTheme="majorEastAsia" w:hint="eastAsia"/>
                <w:szCs w:val="21"/>
              </w:rPr>
              <w:t>ご意見・ご提言（要約）</w:t>
            </w:r>
          </w:p>
        </w:tc>
        <w:tc>
          <w:tcPr>
            <w:tcW w:w="3670" w:type="dxa"/>
            <w:gridSpan w:val="2"/>
          </w:tcPr>
          <w:p w:rsidR="00716BDE" w:rsidRPr="003C68E9" w:rsidRDefault="007F18DA" w:rsidP="00846126">
            <w:pPr>
              <w:spacing w:line="400" w:lineRule="exact"/>
              <w:jc w:val="center"/>
              <w:rPr>
                <w:rFonts w:asciiTheme="majorEastAsia" w:eastAsiaTheme="majorEastAsia" w:hAnsiTheme="majorEastAsia"/>
                <w:szCs w:val="21"/>
              </w:rPr>
            </w:pPr>
            <w:r w:rsidRPr="003C68E9">
              <w:rPr>
                <w:rFonts w:asciiTheme="majorEastAsia" w:eastAsiaTheme="majorEastAsia" w:hAnsiTheme="majorEastAsia" w:hint="eastAsia"/>
                <w:szCs w:val="21"/>
              </w:rPr>
              <w:t>府の考え方</w:t>
            </w:r>
          </w:p>
        </w:tc>
      </w:tr>
      <w:tr w:rsidR="00716BDE" w:rsidRPr="003C68E9" w:rsidTr="00C60040">
        <w:tc>
          <w:tcPr>
            <w:tcW w:w="426" w:type="dxa"/>
            <w:gridSpan w:val="2"/>
          </w:tcPr>
          <w:p w:rsidR="00846126" w:rsidRDefault="00846126" w:rsidP="00C2243C">
            <w:pPr>
              <w:spacing w:line="220" w:lineRule="exact"/>
              <w:rPr>
                <w:rFonts w:asciiTheme="majorEastAsia" w:eastAsiaTheme="majorEastAsia" w:hAnsiTheme="majorEastAsia"/>
                <w:szCs w:val="21"/>
              </w:rPr>
            </w:pPr>
          </w:p>
          <w:p w:rsidR="003C68E9" w:rsidRPr="003C68E9" w:rsidRDefault="003C68E9" w:rsidP="00C2243C">
            <w:pPr>
              <w:spacing w:line="220" w:lineRule="exact"/>
              <w:rPr>
                <w:rFonts w:asciiTheme="majorEastAsia" w:eastAsiaTheme="majorEastAsia" w:hAnsiTheme="majorEastAsia"/>
                <w:szCs w:val="21"/>
              </w:rPr>
            </w:pPr>
          </w:p>
          <w:p w:rsidR="00716BDE" w:rsidRPr="003C68E9" w:rsidRDefault="007F18DA" w:rsidP="0050654A">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１</w:t>
            </w:r>
          </w:p>
        </w:tc>
        <w:tc>
          <w:tcPr>
            <w:tcW w:w="1408" w:type="dxa"/>
          </w:tcPr>
          <w:p w:rsidR="00846126" w:rsidRDefault="00846126" w:rsidP="00C2243C">
            <w:pPr>
              <w:spacing w:line="220" w:lineRule="exact"/>
              <w:rPr>
                <w:rFonts w:asciiTheme="majorEastAsia" w:eastAsiaTheme="majorEastAsia" w:hAnsiTheme="majorEastAsia"/>
                <w:szCs w:val="21"/>
              </w:rPr>
            </w:pPr>
          </w:p>
          <w:p w:rsidR="003C68E9" w:rsidRPr="003C68E9" w:rsidRDefault="003C68E9" w:rsidP="00C2243C">
            <w:pPr>
              <w:spacing w:line="220" w:lineRule="exact"/>
              <w:rPr>
                <w:rFonts w:asciiTheme="majorEastAsia" w:eastAsiaTheme="majorEastAsia" w:hAnsiTheme="majorEastAsia"/>
                <w:szCs w:val="21"/>
              </w:rPr>
            </w:pPr>
          </w:p>
          <w:p w:rsidR="00716BDE" w:rsidRPr="003C68E9" w:rsidRDefault="007F18DA" w:rsidP="00846126">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現状と課題</w:t>
            </w:r>
          </w:p>
        </w:tc>
        <w:tc>
          <w:tcPr>
            <w:tcW w:w="3535" w:type="dxa"/>
          </w:tcPr>
          <w:p w:rsidR="00716BDE" w:rsidRPr="003C68E9" w:rsidRDefault="00C2243C" w:rsidP="00B33109">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栄養塩の減少が水産資源の増加に</w:t>
            </w:r>
            <w:r w:rsidR="00B33109">
              <w:rPr>
                <w:rFonts w:asciiTheme="majorEastAsia" w:eastAsiaTheme="majorEastAsia" w:hAnsiTheme="majorEastAsia" w:hint="eastAsia"/>
                <w:szCs w:val="21"/>
              </w:rPr>
              <w:t>マイナス</w:t>
            </w:r>
            <w:r w:rsidRPr="003C68E9">
              <w:rPr>
                <w:rFonts w:asciiTheme="majorEastAsia" w:eastAsiaTheme="majorEastAsia" w:hAnsiTheme="majorEastAsia" w:hint="eastAsia"/>
                <w:szCs w:val="21"/>
              </w:rPr>
              <w:t>要因になっているのでは。その他、大阪湾の潮流、水質、底質等について、詳細分析を行い課題を明らかにすべき。</w:t>
            </w:r>
          </w:p>
        </w:tc>
        <w:tc>
          <w:tcPr>
            <w:tcW w:w="3670" w:type="dxa"/>
            <w:gridSpan w:val="2"/>
          </w:tcPr>
          <w:p w:rsidR="003C68E9" w:rsidRPr="00F33F3D" w:rsidRDefault="0050654A" w:rsidP="00541BA1">
            <w:pPr>
              <w:spacing w:line="260" w:lineRule="exact"/>
              <w:rPr>
                <w:rFonts w:asciiTheme="majorEastAsia" w:eastAsiaTheme="majorEastAsia" w:hAnsiTheme="majorEastAsia"/>
                <w:b/>
                <w:szCs w:val="21"/>
              </w:rPr>
            </w:pPr>
            <w:r w:rsidRPr="003C68E9">
              <w:rPr>
                <w:rFonts w:asciiTheme="majorEastAsia" w:eastAsiaTheme="majorEastAsia" w:hAnsiTheme="majorEastAsia" w:hint="eastAsia"/>
                <w:szCs w:val="21"/>
              </w:rPr>
              <w:t>ご</w:t>
            </w:r>
            <w:r w:rsidR="00541BA1">
              <w:rPr>
                <w:rFonts w:asciiTheme="majorEastAsia" w:eastAsiaTheme="majorEastAsia" w:hAnsiTheme="majorEastAsia" w:hint="eastAsia"/>
                <w:szCs w:val="21"/>
              </w:rPr>
              <w:t>指摘</w:t>
            </w:r>
            <w:r w:rsidRPr="003C68E9">
              <w:rPr>
                <w:rFonts w:asciiTheme="majorEastAsia" w:eastAsiaTheme="majorEastAsia" w:hAnsiTheme="majorEastAsia" w:hint="eastAsia"/>
                <w:szCs w:val="21"/>
              </w:rPr>
              <w:t>のとおり、栄養塩等漁場環境の変化が水産資源に与える影響の解明は大きな課題と認識しております。このため、大阪府立環境農林水産総合研究所</w:t>
            </w:r>
            <w:r w:rsidR="00C80509" w:rsidRPr="003C68E9">
              <w:rPr>
                <w:rFonts w:asciiTheme="majorEastAsia" w:eastAsiaTheme="majorEastAsia" w:hAnsiTheme="majorEastAsia" w:hint="eastAsia"/>
                <w:szCs w:val="21"/>
              </w:rPr>
              <w:t>（以下、「環農水研」という）</w:t>
            </w:r>
            <w:r w:rsidRPr="003C68E9">
              <w:rPr>
                <w:rFonts w:asciiTheme="majorEastAsia" w:eastAsiaTheme="majorEastAsia" w:hAnsiTheme="majorEastAsia" w:hint="eastAsia"/>
                <w:szCs w:val="21"/>
              </w:rPr>
              <w:t>の研究成果を踏まえて各種対策を講じてまいります。</w:t>
            </w:r>
            <w:r w:rsidR="003C68E9" w:rsidRPr="003C68E9">
              <w:rPr>
                <w:rFonts w:asciiTheme="majorEastAsia" w:eastAsiaTheme="majorEastAsia" w:hAnsiTheme="majorEastAsia" w:hint="eastAsia"/>
                <w:b/>
                <w:szCs w:val="21"/>
              </w:rPr>
              <w:t>【施策</w:t>
            </w:r>
            <w:r w:rsidR="003C68E9">
              <w:rPr>
                <w:rFonts w:asciiTheme="majorEastAsia" w:eastAsiaTheme="majorEastAsia" w:hAnsiTheme="majorEastAsia" w:hint="eastAsia"/>
                <w:b/>
                <w:szCs w:val="21"/>
              </w:rPr>
              <w:t>4,5</w:t>
            </w:r>
            <w:r w:rsidR="003C68E9" w:rsidRPr="003C68E9">
              <w:rPr>
                <w:rFonts w:asciiTheme="majorEastAsia" w:eastAsiaTheme="majorEastAsia" w:hAnsiTheme="majorEastAsia" w:hint="eastAsia"/>
                <w:b/>
                <w:szCs w:val="21"/>
              </w:rPr>
              <w:t>】</w:t>
            </w:r>
          </w:p>
        </w:tc>
      </w:tr>
      <w:tr w:rsidR="00716BDE" w:rsidRPr="003C68E9" w:rsidTr="00C60040">
        <w:tc>
          <w:tcPr>
            <w:tcW w:w="426" w:type="dxa"/>
            <w:gridSpan w:val="2"/>
          </w:tcPr>
          <w:p w:rsidR="00846126" w:rsidRDefault="00846126" w:rsidP="00C2243C">
            <w:pPr>
              <w:spacing w:line="220" w:lineRule="exact"/>
              <w:rPr>
                <w:rFonts w:asciiTheme="majorEastAsia" w:eastAsiaTheme="majorEastAsia" w:hAnsiTheme="majorEastAsia"/>
                <w:szCs w:val="21"/>
              </w:rPr>
            </w:pPr>
          </w:p>
          <w:p w:rsidR="003C68E9" w:rsidRDefault="003C68E9" w:rsidP="00C2243C">
            <w:pPr>
              <w:spacing w:line="220" w:lineRule="exact"/>
              <w:rPr>
                <w:rFonts w:asciiTheme="majorEastAsia" w:eastAsiaTheme="majorEastAsia" w:hAnsiTheme="majorEastAsia"/>
                <w:szCs w:val="21"/>
              </w:rPr>
            </w:pPr>
          </w:p>
          <w:p w:rsidR="003C68E9" w:rsidRDefault="003C68E9" w:rsidP="00C2243C">
            <w:pPr>
              <w:spacing w:line="220" w:lineRule="exact"/>
              <w:rPr>
                <w:rFonts w:asciiTheme="majorEastAsia" w:eastAsiaTheme="majorEastAsia" w:hAnsiTheme="majorEastAsia"/>
                <w:szCs w:val="21"/>
              </w:rPr>
            </w:pPr>
          </w:p>
          <w:p w:rsidR="003C68E9" w:rsidRPr="003C68E9" w:rsidRDefault="003C68E9" w:rsidP="00C2243C">
            <w:pPr>
              <w:spacing w:line="220" w:lineRule="exact"/>
              <w:rPr>
                <w:rFonts w:asciiTheme="majorEastAsia" w:eastAsiaTheme="majorEastAsia" w:hAnsiTheme="majorEastAsia"/>
                <w:szCs w:val="21"/>
              </w:rPr>
            </w:pPr>
          </w:p>
          <w:p w:rsidR="00716BDE" w:rsidRPr="003C68E9" w:rsidRDefault="007F18DA" w:rsidP="0050654A">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２</w:t>
            </w:r>
          </w:p>
        </w:tc>
        <w:tc>
          <w:tcPr>
            <w:tcW w:w="1408" w:type="dxa"/>
          </w:tcPr>
          <w:p w:rsidR="00846126" w:rsidRDefault="00846126" w:rsidP="00C2243C">
            <w:pPr>
              <w:spacing w:line="220" w:lineRule="exact"/>
              <w:rPr>
                <w:rFonts w:asciiTheme="majorEastAsia" w:eastAsiaTheme="majorEastAsia" w:hAnsiTheme="majorEastAsia"/>
                <w:szCs w:val="21"/>
              </w:rPr>
            </w:pPr>
          </w:p>
          <w:p w:rsidR="003C68E9" w:rsidRDefault="003C68E9" w:rsidP="00C2243C">
            <w:pPr>
              <w:spacing w:line="220" w:lineRule="exact"/>
              <w:rPr>
                <w:rFonts w:asciiTheme="majorEastAsia" w:eastAsiaTheme="majorEastAsia" w:hAnsiTheme="majorEastAsia"/>
                <w:szCs w:val="21"/>
              </w:rPr>
            </w:pPr>
          </w:p>
          <w:p w:rsidR="003C68E9" w:rsidRDefault="003C68E9" w:rsidP="00C2243C">
            <w:pPr>
              <w:spacing w:line="220" w:lineRule="exact"/>
              <w:rPr>
                <w:rFonts w:asciiTheme="majorEastAsia" w:eastAsiaTheme="majorEastAsia" w:hAnsiTheme="majorEastAsia"/>
                <w:szCs w:val="21"/>
              </w:rPr>
            </w:pPr>
          </w:p>
          <w:p w:rsidR="003C68E9" w:rsidRPr="003C68E9" w:rsidRDefault="003C68E9" w:rsidP="00C2243C">
            <w:pPr>
              <w:spacing w:line="220" w:lineRule="exact"/>
              <w:rPr>
                <w:rFonts w:asciiTheme="majorEastAsia" w:eastAsiaTheme="majorEastAsia" w:hAnsiTheme="majorEastAsia"/>
                <w:szCs w:val="21"/>
              </w:rPr>
            </w:pPr>
          </w:p>
          <w:p w:rsidR="00716BDE" w:rsidRPr="003C68E9" w:rsidRDefault="007F18DA" w:rsidP="00846126">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現状と課題</w:t>
            </w:r>
          </w:p>
        </w:tc>
        <w:tc>
          <w:tcPr>
            <w:tcW w:w="3535" w:type="dxa"/>
          </w:tcPr>
          <w:p w:rsidR="00716BDE" w:rsidRPr="003C68E9" w:rsidRDefault="00C2243C" w:rsidP="0050654A">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大阪湾は船舶が輻輳しており、漁船との衝突事故も発生しているため漁業操業の安全対策に問題意識を持つべき。</w:t>
            </w:r>
          </w:p>
          <w:p w:rsidR="00846126" w:rsidRPr="003C68E9" w:rsidRDefault="00846126" w:rsidP="0050654A">
            <w:pPr>
              <w:spacing w:line="260" w:lineRule="exact"/>
              <w:rPr>
                <w:rFonts w:asciiTheme="majorEastAsia" w:eastAsiaTheme="majorEastAsia" w:hAnsiTheme="majorEastAsia"/>
                <w:szCs w:val="21"/>
              </w:rPr>
            </w:pPr>
          </w:p>
        </w:tc>
        <w:tc>
          <w:tcPr>
            <w:tcW w:w="3670" w:type="dxa"/>
            <w:gridSpan w:val="2"/>
          </w:tcPr>
          <w:p w:rsidR="003C68E9" w:rsidRPr="003C68E9" w:rsidRDefault="00C80509" w:rsidP="00541BA1">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ご</w:t>
            </w:r>
            <w:r w:rsidR="00541BA1">
              <w:rPr>
                <w:rFonts w:asciiTheme="majorEastAsia" w:eastAsiaTheme="majorEastAsia" w:hAnsiTheme="majorEastAsia" w:hint="eastAsia"/>
                <w:szCs w:val="21"/>
              </w:rPr>
              <w:t>指摘</w:t>
            </w:r>
            <w:r w:rsidRPr="003C68E9">
              <w:rPr>
                <w:rFonts w:asciiTheme="majorEastAsia" w:eastAsiaTheme="majorEastAsia" w:hAnsiTheme="majorEastAsia" w:hint="eastAsia"/>
                <w:szCs w:val="21"/>
              </w:rPr>
              <w:t>のとおり、</w:t>
            </w:r>
            <w:r w:rsidR="00DF08B4" w:rsidRPr="003C68E9">
              <w:rPr>
                <w:rFonts w:asciiTheme="majorEastAsia" w:eastAsiaTheme="majorEastAsia" w:hAnsiTheme="majorEastAsia" w:hint="eastAsia"/>
                <w:szCs w:val="21"/>
              </w:rPr>
              <w:t>漁船の事故防止対策は重要な課題であり、これまでも海上保安庁や特定非営利活動法人大阪府海域美化安全協会、大阪府漁業協同組合連合会等と連携して航行安全講習会やライフジャケットの普及等を進めてきました。今後も引き続きこれらの取組みを進めてまいりま</w:t>
            </w:r>
            <w:r w:rsidR="003C68E9" w:rsidRPr="003C68E9">
              <w:rPr>
                <w:rFonts w:asciiTheme="majorEastAsia" w:eastAsiaTheme="majorEastAsia" w:hAnsiTheme="majorEastAsia" w:hint="eastAsia"/>
                <w:szCs w:val="21"/>
              </w:rPr>
              <w:t>す。</w:t>
            </w:r>
            <w:r w:rsidR="00B769E0" w:rsidRPr="00B769E0">
              <w:rPr>
                <w:rFonts w:asciiTheme="majorEastAsia" w:eastAsiaTheme="majorEastAsia" w:hAnsiTheme="majorEastAsia" w:hint="eastAsia"/>
                <w:b/>
                <w:szCs w:val="21"/>
              </w:rPr>
              <w:t>【施策39に追記】</w:t>
            </w:r>
          </w:p>
        </w:tc>
      </w:tr>
      <w:tr w:rsidR="00716BDE" w:rsidRPr="003C68E9" w:rsidTr="00C60040">
        <w:tc>
          <w:tcPr>
            <w:tcW w:w="426" w:type="dxa"/>
            <w:gridSpan w:val="2"/>
          </w:tcPr>
          <w:p w:rsidR="00846126" w:rsidRDefault="00846126" w:rsidP="00C2243C">
            <w:pPr>
              <w:spacing w:line="220" w:lineRule="exact"/>
              <w:rPr>
                <w:rFonts w:asciiTheme="majorEastAsia" w:eastAsiaTheme="majorEastAsia" w:hAnsiTheme="majorEastAsia"/>
                <w:szCs w:val="21"/>
              </w:rPr>
            </w:pPr>
          </w:p>
          <w:p w:rsidR="003C68E9" w:rsidRPr="003C68E9" w:rsidRDefault="003C68E9" w:rsidP="00C2243C">
            <w:pPr>
              <w:spacing w:line="220" w:lineRule="exact"/>
              <w:rPr>
                <w:rFonts w:asciiTheme="majorEastAsia" w:eastAsiaTheme="majorEastAsia" w:hAnsiTheme="majorEastAsia"/>
                <w:szCs w:val="21"/>
              </w:rPr>
            </w:pPr>
          </w:p>
          <w:p w:rsidR="00716BDE" w:rsidRPr="003C68E9" w:rsidRDefault="007F18DA" w:rsidP="0050654A">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３</w:t>
            </w:r>
          </w:p>
        </w:tc>
        <w:tc>
          <w:tcPr>
            <w:tcW w:w="1408" w:type="dxa"/>
          </w:tcPr>
          <w:p w:rsidR="00846126" w:rsidRDefault="00846126" w:rsidP="00C2243C">
            <w:pPr>
              <w:spacing w:line="220" w:lineRule="exact"/>
              <w:rPr>
                <w:rFonts w:asciiTheme="majorEastAsia" w:eastAsiaTheme="majorEastAsia" w:hAnsiTheme="majorEastAsia"/>
                <w:szCs w:val="21"/>
              </w:rPr>
            </w:pPr>
          </w:p>
          <w:p w:rsidR="003C68E9" w:rsidRPr="003C68E9" w:rsidRDefault="003C68E9" w:rsidP="00C2243C">
            <w:pPr>
              <w:spacing w:line="220" w:lineRule="exact"/>
              <w:rPr>
                <w:rFonts w:asciiTheme="majorEastAsia" w:eastAsiaTheme="majorEastAsia" w:hAnsiTheme="majorEastAsia"/>
                <w:szCs w:val="21"/>
              </w:rPr>
            </w:pPr>
          </w:p>
          <w:p w:rsidR="00716BDE" w:rsidRPr="003C68E9" w:rsidRDefault="007F18DA" w:rsidP="00846126">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現状と課題</w:t>
            </w:r>
          </w:p>
        </w:tc>
        <w:tc>
          <w:tcPr>
            <w:tcW w:w="3535" w:type="dxa"/>
          </w:tcPr>
          <w:p w:rsidR="00716BDE" w:rsidRPr="003C68E9" w:rsidRDefault="00C2243C" w:rsidP="0050654A">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食の安全、安心の観点から貝毒が大きな影響を与えており、重要な課題と認識している。</w:t>
            </w:r>
          </w:p>
          <w:p w:rsidR="0050654A" w:rsidRPr="003C68E9" w:rsidRDefault="0050654A" w:rsidP="0050654A">
            <w:pPr>
              <w:spacing w:line="260" w:lineRule="exact"/>
              <w:rPr>
                <w:rFonts w:asciiTheme="majorEastAsia" w:eastAsiaTheme="majorEastAsia" w:hAnsiTheme="majorEastAsia"/>
                <w:szCs w:val="21"/>
              </w:rPr>
            </w:pPr>
          </w:p>
          <w:p w:rsidR="00846126" w:rsidRPr="003C68E9" w:rsidRDefault="00846126" w:rsidP="0050654A">
            <w:pPr>
              <w:spacing w:line="260" w:lineRule="exact"/>
              <w:rPr>
                <w:rFonts w:asciiTheme="majorEastAsia" w:eastAsiaTheme="majorEastAsia" w:hAnsiTheme="majorEastAsia"/>
                <w:szCs w:val="21"/>
              </w:rPr>
            </w:pPr>
          </w:p>
        </w:tc>
        <w:tc>
          <w:tcPr>
            <w:tcW w:w="3670" w:type="dxa"/>
            <w:gridSpan w:val="2"/>
          </w:tcPr>
          <w:p w:rsidR="003C68E9" w:rsidRPr="003C68E9" w:rsidRDefault="0050654A" w:rsidP="003C68E9">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本府としても貝毒の問題については、食の安全、安心の観点から重要な課題と認識しております。このため、引き続き関係部局や環農水研、市町等と連携し</w:t>
            </w:r>
            <w:r w:rsidR="00A80366" w:rsidRPr="003C68E9">
              <w:rPr>
                <w:rFonts w:asciiTheme="majorEastAsia" w:eastAsiaTheme="majorEastAsia" w:hAnsiTheme="majorEastAsia" w:hint="eastAsia"/>
                <w:szCs w:val="21"/>
              </w:rPr>
              <w:t>貝毒対策に取り組みます。【</w:t>
            </w:r>
            <w:r w:rsidR="00A80366" w:rsidRPr="003C68E9">
              <w:rPr>
                <w:rFonts w:asciiTheme="majorEastAsia" w:eastAsiaTheme="majorEastAsia" w:hAnsiTheme="majorEastAsia" w:hint="eastAsia"/>
                <w:b/>
                <w:szCs w:val="21"/>
              </w:rPr>
              <w:t>施策</w:t>
            </w:r>
            <w:r w:rsidR="003C68E9">
              <w:rPr>
                <w:rFonts w:asciiTheme="majorEastAsia" w:eastAsiaTheme="majorEastAsia" w:hAnsiTheme="majorEastAsia" w:hint="eastAsia"/>
                <w:b/>
                <w:szCs w:val="21"/>
              </w:rPr>
              <w:t>36</w:t>
            </w:r>
            <w:r w:rsidR="00A80366" w:rsidRPr="003C68E9">
              <w:rPr>
                <w:rFonts w:asciiTheme="majorEastAsia" w:eastAsiaTheme="majorEastAsia" w:hAnsiTheme="majorEastAsia" w:hint="eastAsia"/>
                <w:szCs w:val="21"/>
              </w:rPr>
              <w:t>】</w:t>
            </w:r>
          </w:p>
        </w:tc>
      </w:tr>
      <w:tr w:rsidR="00716BDE" w:rsidRPr="003C68E9" w:rsidTr="00C60040">
        <w:tc>
          <w:tcPr>
            <w:tcW w:w="426" w:type="dxa"/>
            <w:gridSpan w:val="2"/>
          </w:tcPr>
          <w:p w:rsidR="00846126" w:rsidRDefault="00846126" w:rsidP="00C2243C">
            <w:pPr>
              <w:spacing w:line="220" w:lineRule="exact"/>
              <w:rPr>
                <w:rFonts w:asciiTheme="majorEastAsia" w:eastAsiaTheme="majorEastAsia" w:hAnsiTheme="majorEastAsia"/>
                <w:szCs w:val="21"/>
              </w:rPr>
            </w:pPr>
          </w:p>
          <w:p w:rsidR="003C68E9" w:rsidRPr="003C68E9" w:rsidRDefault="003C68E9" w:rsidP="00C2243C">
            <w:pPr>
              <w:spacing w:line="220" w:lineRule="exact"/>
              <w:rPr>
                <w:rFonts w:asciiTheme="majorEastAsia" w:eastAsiaTheme="majorEastAsia" w:hAnsiTheme="majorEastAsia"/>
                <w:szCs w:val="21"/>
              </w:rPr>
            </w:pPr>
          </w:p>
          <w:p w:rsidR="00716BDE" w:rsidRPr="003C68E9" w:rsidRDefault="007F18DA" w:rsidP="0050654A">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４</w:t>
            </w:r>
          </w:p>
        </w:tc>
        <w:tc>
          <w:tcPr>
            <w:tcW w:w="1408" w:type="dxa"/>
          </w:tcPr>
          <w:p w:rsidR="00846126" w:rsidRDefault="00846126" w:rsidP="00C2243C">
            <w:pPr>
              <w:spacing w:line="220" w:lineRule="exact"/>
              <w:rPr>
                <w:rFonts w:asciiTheme="majorEastAsia" w:eastAsiaTheme="majorEastAsia" w:hAnsiTheme="majorEastAsia"/>
                <w:szCs w:val="21"/>
              </w:rPr>
            </w:pPr>
          </w:p>
          <w:p w:rsidR="003C68E9" w:rsidRPr="003C68E9" w:rsidRDefault="003C68E9" w:rsidP="00C2243C">
            <w:pPr>
              <w:spacing w:line="220" w:lineRule="exact"/>
              <w:rPr>
                <w:rFonts w:asciiTheme="majorEastAsia" w:eastAsiaTheme="majorEastAsia" w:hAnsiTheme="majorEastAsia"/>
                <w:szCs w:val="21"/>
              </w:rPr>
            </w:pPr>
          </w:p>
          <w:p w:rsidR="00716BDE" w:rsidRPr="003C68E9" w:rsidRDefault="007F18DA" w:rsidP="00846126">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取組方向</w:t>
            </w:r>
          </w:p>
        </w:tc>
        <w:tc>
          <w:tcPr>
            <w:tcW w:w="3535" w:type="dxa"/>
          </w:tcPr>
          <w:p w:rsidR="00716BDE" w:rsidRPr="003C68E9" w:rsidRDefault="00C2243C" w:rsidP="0050654A">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大阪湾の魚を安心して食べてもらうため、海のゴミ掃除情報も含め、海がきれいであるという情報を発信していくことが重要。</w:t>
            </w:r>
          </w:p>
          <w:p w:rsidR="00846126" w:rsidRPr="003C68E9" w:rsidRDefault="00846126" w:rsidP="0050654A">
            <w:pPr>
              <w:spacing w:line="260" w:lineRule="exact"/>
              <w:rPr>
                <w:rFonts w:asciiTheme="majorEastAsia" w:eastAsiaTheme="majorEastAsia" w:hAnsiTheme="majorEastAsia"/>
                <w:szCs w:val="21"/>
              </w:rPr>
            </w:pPr>
          </w:p>
        </w:tc>
        <w:tc>
          <w:tcPr>
            <w:tcW w:w="3670" w:type="dxa"/>
            <w:gridSpan w:val="2"/>
          </w:tcPr>
          <w:p w:rsidR="00967418" w:rsidRDefault="00A80366" w:rsidP="00C80509">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府民アンケート結果をみても、大阪湾のイメージや魚介類の知名度はまだまだ低い状況です。</w:t>
            </w:r>
            <w:r w:rsidR="00C80509" w:rsidRPr="003C68E9">
              <w:rPr>
                <w:rFonts w:asciiTheme="majorEastAsia" w:eastAsiaTheme="majorEastAsia" w:hAnsiTheme="majorEastAsia" w:hint="eastAsia"/>
                <w:szCs w:val="21"/>
              </w:rPr>
              <w:t>このため、イベントなど様々な機会において</w:t>
            </w:r>
            <w:r w:rsidRPr="003C68E9">
              <w:rPr>
                <w:rFonts w:asciiTheme="majorEastAsia" w:eastAsiaTheme="majorEastAsia" w:hAnsiTheme="majorEastAsia" w:hint="eastAsia"/>
                <w:szCs w:val="21"/>
              </w:rPr>
              <w:t>海や魚の魅力を発信するためのキャンペーン等を進めてまいります。</w:t>
            </w:r>
          </w:p>
          <w:p w:rsidR="00716BDE" w:rsidRPr="003C68E9" w:rsidRDefault="00A80366" w:rsidP="00C80509">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w:t>
            </w:r>
            <w:r w:rsidRPr="003C68E9">
              <w:rPr>
                <w:rFonts w:asciiTheme="majorEastAsia" w:eastAsiaTheme="majorEastAsia" w:hAnsiTheme="majorEastAsia" w:hint="eastAsia"/>
                <w:b/>
                <w:szCs w:val="21"/>
              </w:rPr>
              <w:t>施策</w:t>
            </w:r>
            <w:r w:rsidR="003C68E9">
              <w:rPr>
                <w:rFonts w:asciiTheme="majorEastAsia" w:eastAsiaTheme="majorEastAsia" w:hAnsiTheme="majorEastAsia" w:hint="eastAsia"/>
                <w:b/>
                <w:szCs w:val="21"/>
              </w:rPr>
              <w:t>26､29</w:t>
            </w:r>
            <w:r w:rsidRPr="003C68E9">
              <w:rPr>
                <w:rFonts w:asciiTheme="majorEastAsia" w:eastAsiaTheme="majorEastAsia" w:hAnsiTheme="majorEastAsia" w:hint="eastAsia"/>
                <w:b/>
                <w:szCs w:val="21"/>
              </w:rPr>
              <w:t>等】</w:t>
            </w:r>
          </w:p>
        </w:tc>
      </w:tr>
      <w:tr w:rsidR="00716BDE" w:rsidRPr="003C68E9" w:rsidTr="00C60040">
        <w:trPr>
          <w:trHeight w:val="908"/>
        </w:trPr>
        <w:tc>
          <w:tcPr>
            <w:tcW w:w="426" w:type="dxa"/>
            <w:gridSpan w:val="2"/>
          </w:tcPr>
          <w:p w:rsidR="00846126" w:rsidRPr="003C68E9" w:rsidRDefault="00846126" w:rsidP="00C2243C">
            <w:pPr>
              <w:spacing w:line="220" w:lineRule="exact"/>
              <w:rPr>
                <w:rFonts w:asciiTheme="majorEastAsia" w:eastAsiaTheme="majorEastAsia" w:hAnsiTheme="majorEastAsia"/>
                <w:szCs w:val="21"/>
              </w:rPr>
            </w:pPr>
          </w:p>
          <w:p w:rsidR="00716BDE" w:rsidRPr="003C68E9" w:rsidRDefault="007F18DA" w:rsidP="0050654A">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５</w:t>
            </w:r>
          </w:p>
        </w:tc>
        <w:tc>
          <w:tcPr>
            <w:tcW w:w="1408" w:type="dxa"/>
          </w:tcPr>
          <w:p w:rsidR="00846126" w:rsidRPr="003C68E9" w:rsidRDefault="00846126" w:rsidP="00C2243C">
            <w:pPr>
              <w:spacing w:line="220" w:lineRule="exact"/>
              <w:rPr>
                <w:rFonts w:asciiTheme="majorEastAsia" w:eastAsiaTheme="majorEastAsia" w:hAnsiTheme="majorEastAsia"/>
                <w:szCs w:val="21"/>
              </w:rPr>
            </w:pPr>
          </w:p>
          <w:p w:rsidR="00716BDE" w:rsidRPr="003C68E9" w:rsidRDefault="007F18DA" w:rsidP="00846126">
            <w:pPr>
              <w:spacing w:line="400" w:lineRule="exact"/>
              <w:rPr>
                <w:rFonts w:asciiTheme="majorEastAsia" w:eastAsiaTheme="majorEastAsia" w:hAnsiTheme="majorEastAsia"/>
                <w:szCs w:val="21"/>
              </w:rPr>
            </w:pPr>
            <w:r w:rsidRPr="003C68E9">
              <w:rPr>
                <w:rFonts w:asciiTheme="majorEastAsia" w:eastAsiaTheme="majorEastAsia" w:hAnsiTheme="majorEastAsia" w:hint="eastAsia"/>
                <w:szCs w:val="21"/>
              </w:rPr>
              <w:t>取組方向</w:t>
            </w:r>
          </w:p>
        </w:tc>
        <w:tc>
          <w:tcPr>
            <w:tcW w:w="3535" w:type="dxa"/>
          </w:tcPr>
          <w:p w:rsidR="00716BDE" w:rsidRPr="003C68E9" w:rsidRDefault="00846126" w:rsidP="0050654A">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自然災害だけでなく、</w:t>
            </w:r>
            <w:r w:rsidR="00C2243C" w:rsidRPr="003C68E9">
              <w:rPr>
                <w:rFonts w:asciiTheme="majorEastAsia" w:eastAsiaTheme="majorEastAsia" w:hAnsiTheme="majorEastAsia" w:hint="eastAsia"/>
                <w:szCs w:val="21"/>
              </w:rPr>
              <w:t>各種船舶との衝突事故</w:t>
            </w:r>
            <w:r w:rsidRPr="003C68E9">
              <w:rPr>
                <w:rFonts w:asciiTheme="majorEastAsia" w:eastAsiaTheme="majorEastAsia" w:hAnsiTheme="majorEastAsia" w:hint="eastAsia"/>
                <w:szCs w:val="21"/>
              </w:rPr>
              <w:t>防止等漁業操業の安全対策も必要。</w:t>
            </w:r>
          </w:p>
          <w:p w:rsidR="00846126" w:rsidRDefault="00846126" w:rsidP="0050654A">
            <w:pPr>
              <w:spacing w:line="260" w:lineRule="exact"/>
              <w:rPr>
                <w:rFonts w:asciiTheme="majorEastAsia" w:eastAsiaTheme="majorEastAsia" w:hAnsiTheme="majorEastAsia"/>
                <w:szCs w:val="21"/>
              </w:rPr>
            </w:pPr>
          </w:p>
          <w:p w:rsidR="00C60040" w:rsidRPr="00C60040" w:rsidRDefault="00C60040" w:rsidP="0050654A">
            <w:pPr>
              <w:spacing w:line="260" w:lineRule="exact"/>
              <w:rPr>
                <w:rFonts w:asciiTheme="majorEastAsia" w:eastAsiaTheme="majorEastAsia" w:hAnsiTheme="majorEastAsia"/>
                <w:szCs w:val="21"/>
              </w:rPr>
            </w:pPr>
          </w:p>
        </w:tc>
        <w:tc>
          <w:tcPr>
            <w:tcW w:w="3670" w:type="dxa"/>
            <w:gridSpan w:val="2"/>
          </w:tcPr>
          <w:p w:rsidR="00716BDE" w:rsidRPr="003C68E9" w:rsidRDefault="00C80509" w:rsidP="0050654A">
            <w:pPr>
              <w:spacing w:line="260" w:lineRule="exact"/>
              <w:rPr>
                <w:rFonts w:asciiTheme="majorEastAsia" w:eastAsiaTheme="majorEastAsia" w:hAnsiTheme="majorEastAsia"/>
                <w:szCs w:val="21"/>
              </w:rPr>
            </w:pPr>
            <w:r w:rsidRPr="003C68E9">
              <w:rPr>
                <w:rFonts w:asciiTheme="majorEastAsia" w:eastAsiaTheme="majorEastAsia" w:hAnsiTheme="majorEastAsia" w:hint="eastAsia"/>
                <w:szCs w:val="21"/>
              </w:rPr>
              <w:t>ご意見を踏まえて、</w:t>
            </w:r>
            <w:r w:rsidRPr="003C68E9">
              <w:rPr>
                <w:rFonts w:asciiTheme="majorEastAsia" w:eastAsiaTheme="majorEastAsia" w:hAnsiTheme="majorEastAsia" w:hint="eastAsia"/>
                <w:b/>
                <w:szCs w:val="21"/>
              </w:rPr>
              <w:t>施策</w:t>
            </w:r>
            <w:r w:rsidR="003C68E9">
              <w:rPr>
                <w:rFonts w:asciiTheme="majorEastAsia" w:eastAsiaTheme="majorEastAsia" w:hAnsiTheme="majorEastAsia" w:hint="eastAsia"/>
                <w:b/>
                <w:szCs w:val="21"/>
              </w:rPr>
              <w:t>39</w:t>
            </w:r>
            <w:r w:rsidRPr="003C68E9">
              <w:rPr>
                <w:rFonts w:asciiTheme="majorEastAsia" w:eastAsiaTheme="majorEastAsia" w:hAnsiTheme="majorEastAsia" w:hint="eastAsia"/>
                <w:szCs w:val="21"/>
              </w:rPr>
              <w:t>に漁業の安全操業対策を追記しました。</w:t>
            </w:r>
          </w:p>
        </w:tc>
      </w:tr>
      <w:tr w:rsidR="00C60040" w:rsidTr="00C60040">
        <w:trPr>
          <w:gridBefore w:val="1"/>
          <w:gridAfter w:val="1"/>
          <w:wBefore w:w="7" w:type="dxa"/>
          <w:wAfter w:w="336" w:type="dxa"/>
        </w:trPr>
        <w:tc>
          <w:tcPr>
            <w:tcW w:w="419" w:type="dxa"/>
          </w:tcPr>
          <w:p w:rsidR="00765193" w:rsidRPr="00765193" w:rsidRDefault="00765193" w:rsidP="00F33F3D">
            <w:pPr>
              <w:rPr>
                <w:rFonts w:asciiTheme="majorEastAsia" w:eastAsiaTheme="majorEastAsia" w:hAnsiTheme="majorEastAsia"/>
                <w:szCs w:val="21"/>
              </w:rPr>
            </w:pPr>
          </w:p>
          <w:p w:rsidR="00765193" w:rsidRPr="00765193" w:rsidRDefault="00765193" w:rsidP="00F33F3D">
            <w:pPr>
              <w:rPr>
                <w:rFonts w:asciiTheme="majorEastAsia" w:eastAsiaTheme="majorEastAsia" w:hAnsiTheme="majorEastAsia"/>
                <w:szCs w:val="21"/>
              </w:rPr>
            </w:pPr>
          </w:p>
          <w:p w:rsidR="00C60040" w:rsidRPr="00765193" w:rsidRDefault="00C60040" w:rsidP="00F33F3D">
            <w:pPr>
              <w:rPr>
                <w:rFonts w:asciiTheme="majorEastAsia" w:eastAsiaTheme="majorEastAsia" w:hAnsiTheme="majorEastAsia"/>
                <w:szCs w:val="21"/>
              </w:rPr>
            </w:pPr>
            <w:r w:rsidRPr="00765193">
              <w:rPr>
                <w:rFonts w:asciiTheme="majorEastAsia" w:eastAsiaTheme="majorEastAsia" w:hAnsiTheme="majorEastAsia" w:hint="eastAsia"/>
                <w:szCs w:val="21"/>
              </w:rPr>
              <w:t>６</w:t>
            </w:r>
          </w:p>
        </w:tc>
        <w:tc>
          <w:tcPr>
            <w:tcW w:w="1408" w:type="dxa"/>
          </w:tcPr>
          <w:p w:rsidR="00765193" w:rsidRPr="00765193" w:rsidRDefault="00765193" w:rsidP="00F33F3D">
            <w:pPr>
              <w:rPr>
                <w:rFonts w:asciiTheme="majorEastAsia" w:eastAsiaTheme="majorEastAsia" w:hAnsiTheme="majorEastAsia"/>
                <w:szCs w:val="21"/>
              </w:rPr>
            </w:pPr>
          </w:p>
          <w:p w:rsidR="00765193" w:rsidRPr="00765193" w:rsidRDefault="00765193" w:rsidP="00F33F3D">
            <w:pPr>
              <w:rPr>
                <w:rFonts w:asciiTheme="majorEastAsia" w:eastAsiaTheme="majorEastAsia" w:hAnsiTheme="majorEastAsia"/>
                <w:szCs w:val="21"/>
              </w:rPr>
            </w:pPr>
          </w:p>
          <w:p w:rsidR="00C60040" w:rsidRPr="00765193" w:rsidRDefault="00C60040" w:rsidP="00F33F3D">
            <w:pPr>
              <w:rPr>
                <w:rFonts w:asciiTheme="majorEastAsia" w:eastAsiaTheme="majorEastAsia" w:hAnsiTheme="majorEastAsia"/>
                <w:szCs w:val="21"/>
              </w:rPr>
            </w:pPr>
            <w:r w:rsidRPr="00765193">
              <w:rPr>
                <w:rFonts w:asciiTheme="majorEastAsia" w:eastAsiaTheme="majorEastAsia" w:hAnsiTheme="majorEastAsia" w:hint="eastAsia"/>
                <w:szCs w:val="21"/>
              </w:rPr>
              <w:t>成果指標</w:t>
            </w:r>
          </w:p>
        </w:tc>
        <w:tc>
          <w:tcPr>
            <w:tcW w:w="3535" w:type="dxa"/>
          </w:tcPr>
          <w:p w:rsidR="00C60040" w:rsidRPr="00765193" w:rsidRDefault="00C60040" w:rsidP="00765193">
            <w:pPr>
              <w:spacing w:line="260" w:lineRule="exact"/>
              <w:rPr>
                <w:rFonts w:asciiTheme="majorEastAsia" w:eastAsiaTheme="majorEastAsia" w:hAnsiTheme="majorEastAsia"/>
                <w:szCs w:val="21"/>
              </w:rPr>
            </w:pPr>
            <w:r w:rsidRPr="00765193">
              <w:rPr>
                <w:rFonts w:asciiTheme="majorEastAsia" w:eastAsiaTheme="majorEastAsia" w:hAnsiTheme="majorEastAsia" w:hint="eastAsia"/>
                <w:szCs w:val="21"/>
              </w:rPr>
              <w:t>成果指標の一つに漁業所得が挙げられているが非常に低い額で、この額では現業者はもとより新規就業は非常に厳しい。</w:t>
            </w:r>
          </w:p>
        </w:tc>
        <w:tc>
          <w:tcPr>
            <w:tcW w:w="3334" w:type="dxa"/>
          </w:tcPr>
          <w:p w:rsidR="00C60040" w:rsidRPr="00765193" w:rsidRDefault="00FD7544" w:rsidP="00765193">
            <w:pPr>
              <w:spacing w:line="260" w:lineRule="exact"/>
              <w:rPr>
                <w:rFonts w:asciiTheme="majorEastAsia" w:eastAsiaTheme="majorEastAsia" w:hAnsiTheme="majorEastAsia"/>
                <w:szCs w:val="21"/>
              </w:rPr>
            </w:pPr>
            <w:r w:rsidRPr="00765193">
              <w:rPr>
                <w:rFonts w:asciiTheme="majorEastAsia" w:eastAsiaTheme="majorEastAsia" w:hAnsiTheme="majorEastAsia" w:hint="eastAsia"/>
                <w:szCs w:val="21"/>
              </w:rPr>
              <w:t>成果指標は、施策の取組成果の目安</w:t>
            </w:r>
            <w:r w:rsidR="00765193" w:rsidRPr="00765193">
              <w:rPr>
                <w:rFonts w:asciiTheme="majorEastAsia" w:eastAsiaTheme="majorEastAsia" w:hAnsiTheme="majorEastAsia" w:hint="eastAsia"/>
                <w:szCs w:val="21"/>
              </w:rPr>
              <w:t>として掲げたもので</w:t>
            </w:r>
            <w:r w:rsidRPr="00765193">
              <w:rPr>
                <w:rFonts w:asciiTheme="majorEastAsia" w:eastAsiaTheme="majorEastAsia" w:hAnsiTheme="majorEastAsia" w:hint="eastAsia"/>
                <w:szCs w:val="21"/>
              </w:rPr>
              <w:t>、現在の平均漁業所得の１０％アップを見込んだものです。</w:t>
            </w:r>
          </w:p>
          <w:p w:rsidR="00FD7544" w:rsidRPr="00765193" w:rsidRDefault="00FD7544" w:rsidP="00765193">
            <w:pPr>
              <w:spacing w:line="260" w:lineRule="exact"/>
              <w:rPr>
                <w:rFonts w:asciiTheme="majorEastAsia" w:eastAsiaTheme="majorEastAsia" w:hAnsiTheme="majorEastAsia"/>
                <w:szCs w:val="21"/>
              </w:rPr>
            </w:pPr>
            <w:r w:rsidRPr="00765193">
              <w:rPr>
                <w:rFonts w:asciiTheme="majorEastAsia" w:eastAsiaTheme="majorEastAsia" w:hAnsiTheme="majorEastAsia" w:hint="eastAsia"/>
                <w:szCs w:val="21"/>
              </w:rPr>
              <w:t>ご指摘の点を踏まえ目標以上の成果がでるよう取り組んでまいります。</w:t>
            </w:r>
          </w:p>
        </w:tc>
      </w:tr>
      <w:tr w:rsidR="00C60040" w:rsidTr="00C60040">
        <w:trPr>
          <w:gridBefore w:val="1"/>
          <w:gridAfter w:val="1"/>
          <w:wBefore w:w="7" w:type="dxa"/>
          <w:wAfter w:w="336" w:type="dxa"/>
        </w:trPr>
        <w:tc>
          <w:tcPr>
            <w:tcW w:w="419" w:type="dxa"/>
          </w:tcPr>
          <w:p w:rsidR="00765193" w:rsidRPr="00765193" w:rsidRDefault="00765193" w:rsidP="00F33F3D">
            <w:pPr>
              <w:rPr>
                <w:rFonts w:asciiTheme="majorEastAsia" w:eastAsiaTheme="majorEastAsia" w:hAnsiTheme="majorEastAsia"/>
                <w:szCs w:val="21"/>
              </w:rPr>
            </w:pPr>
          </w:p>
          <w:p w:rsidR="00765193" w:rsidRPr="00765193" w:rsidRDefault="00765193" w:rsidP="00F33F3D">
            <w:pPr>
              <w:rPr>
                <w:rFonts w:asciiTheme="majorEastAsia" w:eastAsiaTheme="majorEastAsia" w:hAnsiTheme="majorEastAsia"/>
                <w:szCs w:val="21"/>
              </w:rPr>
            </w:pPr>
          </w:p>
          <w:p w:rsidR="00C60040" w:rsidRPr="00765193" w:rsidRDefault="00C60040" w:rsidP="00F33F3D">
            <w:pPr>
              <w:rPr>
                <w:rFonts w:asciiTheme="majorEastAsia" w:eastAsiaTheme="majorEastAsia" w:hAnsiTheme="majorEastAsia"/>
                <w:szCs w:val="21"/>
              </w:rPr>
            </w:pPr>
            <w:r w:rsidRPr="00765193">
              <w:rPr>
                <w:rFonts w:asciiTheme="majorEastAsia" w:eastAsiaTheme="majorEastAsia" w:hAnsiTheme="majorEastAsia" w:hint="eastAsia"/>
                <w:szCs w:val="21"/>
              </w:rPr>
              <w:t>７</w:t>
            </w:r>
          </w:p>
        </w:tc>
        <w:tc>
          <w:tcPr>
            <w:tcW w:w="1408" w:type="dxa"/>
          </w:tcPr>
          <w:p w:rsidR="00765193" w:rsidRPr="00765193" w:rsidRDefault="00765193" w:rsidP="00F33F3D">
            <w:pPr>
              <w:rPr>
                <w:rFonts w:asciiTheme="majorEastAsia" w:eastAsiaTheme="majorEastAsia" w:hAnsiTheme="majorEastAsia"/>
                <w:szCs w:val="21"/>
              </w:rPr>
            </w:pPr>
          </w:p>
          <w:p w:rsidR="0057427C" w:rsidRDefault="0057427C" w:rsidP="00F33F3D">
            <w:pPr>
              <w:rPr>
                <w:rFonts w:asciiTheme="majorEastAsia" w:eastAsiaTheme="majorEastAsia" w:hAnsiTheme="majorEastAsia"/>
                <w:szCs w:val="21"/>
              </w:rPr>
            </w:pPr>
          </w:p>
          <w:p w:rsidR="00C60040" w:rsidRPr="00765193" w:rsidRDefault="00C60040" w:rsidP="00F33F3D">
            <w:pPr>
              <w:rPr>
                <w:rFonts w:asciiTheme="majorEastAsia" w:eastAsiaTheme="majorEastAsia" w:hAnsiTheme="majorEastAsia"/>
                <w:szCs w:val="21"/>
              </w:rPr>
            </w:pPr>
            <w:r w:rsidRPr="00765193">
              <w:rPr>
                <w:rFonts w:asciiTheme="majorEastAsia" w:eastAsiaTheme="majorEastAsia" w:hAnsiTheme="majorEastAsia" w:hint="eastAsia"/>
                <w:szCs w:val="21"/>
              </w:rPr>
              <w:t>推進体制</w:t>
            </w:r>
          </w:p>
        </w:tc>
        <w:tc>
          <w:tcPr>
            <w:tcW w:w="3535" w:type="dxa"/>
          </w:tcPr>
          <w:p w:rsidR="00C60040" w:rsidRPr="00765193" w:rsidRDefault="00C60040" w:rsidP="00765193">
            <w:pPr>
              <w:spacing w:line="260" w:lineRule="exact"/>
              <w:rPr>
                <w:rFonts w:asciiTheme="majorEastAsia" w:eastAsiaTheme="majorEastAsia" w:hAnsiTheme="majorEastAsia"/>
                <w:szCs w:val="21"/>
              </w:rPr>
            </w:pPr>
            <w:r w:rsidRPr="00765193">
              <w:rPr>
                <w:rFonts w:asciiTheme="majorEastAsia" w:eastAsiaTheme="majorEastAsia" w:hAnsiTheme="majorEastAsia" w:hint="eastAsia"/>
                <w:szCs w:val="21"/>
              </w:rPr>
              <w:t>プランの実行に当たっては、現場</w:t>
            </w:r>
            <w:r w:rsidR="00765193" w:rsidRPr="00765193">
              <w:rPr>
                <w:rFonts w:asciiTheme="majorEastAsia" w:eastAsiaTheme="majorEastAsia" w:hAnsiTheme="majorEastAsia" w:hint="eastAsia"/>
                <w:szCs w:val="21"/>
              </w:rPr>
              <w:t>をよく知る</w:t>
            </w:r>
            <w:r w:rsidRPr="00765193">
              <w:rPr>
                <w:rFonts w:asciiTheme="majorEastAsia" w:eastAsiaTheme="majorEastAsia" w:hAnsiTheme="majorEastAsia" w:hint="eastAsia"/>
                <w:szCs w:val="21"/>
              </w:rPr>
              <w:t>生産者を</w:t>
            </w:r>
            <w:r w:rsidR="00FD7544" w:rsidRPr="00765193">
              <w:rPr>
                <w:rFonts w:asciiTheme="majorEastAsia" w:eastAsiaTheme="majorEastAsia" w:hAnsiTheme="majorEastAsia" w:hint="eastAsia"/>
                <w:szCs w:val="21"/>
              </w:rPr>
              <w:t>主</w:t>
            </w:r>
            <w:r w:rsidRPr="00765193">
              <w:rPr>
                <w:rFonts w:asciiTheme="majorEastAsia" w:eastAsiaTheme="majorEastAsia" w:hAnsiTheme="majorEastAsia" w:hint="eastAsia"/>
                <w:szCs w:val="21"/>
              </w:rPr>
              <w:t>とした委員会を設置し、</w:t>
            </w:r>
            <w:r w:rsidR="00FD7544" w:rsidRPr="00765193">
              <w:rPr>
                <w:rFonts w:asciiTheme="majorEastAsia" w:eastAsiaTheme="majorEastAsia" w:hAnsiTheme="majorEastAsia" w:hint="eastAsia"/>
                <w:szCs w:val="21"/>
              </w:rPr>
              <w:t>現場の意見を聞い</w:t>
            </w:r>
            <w:r w:rsidR="00765193" w:rsidRPr="00765193">
              <w:rPr>
                <w:rFonts w:asciiTheme="majorEastAsia" w:eastAsiaTheme="majorEastAsia" w:hAnsiTheme="majorEastAsia" w:hint="eastAsia"/>
                <w:szCs w:val="21"/>
              </w:rPr>
              <w:t>た上で取り組んで</w:t>
            </w:r>
            <w:r w:rsidR="00FD7544" w:rsidRPr="00765193">
              <w:rPr>
                <w:rFonts w:asciiTheme="majorEastAsia" w:eastAsiaTheme="majorEastAsia" w:hAnsiTheme="majorEastAsia" w:hint="eastAsia"/>
                <w:szCs w:val="21"/>
              </w:rPr>
              <w:t>ほしい。</w:t>
            </w:r>
          </w:p>
        </w:tc>
        <w:tc>
          <w:tcPr>
            <w:tcW w:w="3334" w:type="dxa"/>
          </w:tcPr>
          <w:p w:rsidR="00C60040" w:rsidRDefault="00541BA1" w:rsidP="00541BA1">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ご意見を踏まえ、施策推進に当たっては、</w:t>
            </w:r>
            <w:r w:rsidR="00765193" w:rsidRPr="00765193">
              <w:rPr>
                <w:rFonts w:asciiTheme="majorEastAsia" w:eastAsiaTheme="majorEastAsia" w:hAnsiTheme="majorEastAsia" w:hint="eastAsia"/>
                <w:szCs w:val="21"/>
              </w:rPr>
              <w:t>若手漁業者や研究者</w:t>
            </w:r>
            <w:r>
              <w:rPr>
                <w:rFonts w:asciiTheme="majorEastAsia" w:eastAsiaTheme="majorEastAsia" w:hAnsiTheme="majorEastAsia" w:hint="eastAsia"/>
                <w:szCs w:val="21"/>
              </w:rPr>
              <w:t>など</w:t>
            </w:r>
            <w:r w:rsidR="00765193" w:rsidRPr="00765193">
              <w:rPr>
                <w:rFonts w:asciiTheme="majorEastAsia" w:eastAsiaTheme="majorEastAsia" w:hAnsiTheme="majorEastAsia" w:hint="eastAsia"/>
                <w:szCs w:val="21"/>
              </w:rPr>
              <w:t>の意見を聞き</w:t>
            </w:r>
            <w:r w:rsidR="00FD7544" w:rsidRPr="00765193">
              <w:rPr>
                <w:rFonts w:asciiTheme="majorEastAsia" w:eastAsiaTheme="majorEastAsia" w:hAnsiTheme="majorEastAsia" w:hint="eastAsia"/>
                <w:szCs w:val="21"/>
              </w:rPr>
              <w:t>施策に現場の声が反映されるよう取り組んでまいります。</w:t>
            </w:r>
          </w:p>
          <w:p w:rsidR="00541BA1" w:rsidRDefault="00541BA1" w:rsidP="00541BA1">
            <w:pPr>
              <w:spacing w:line="260" w:lineRule="exact"/>
              <w:rPr>
                <w:rFonts w:asciiTheme="majorEastAsia" w:eastAsiaTheme="majorEastAsia" w:hAnsiTheme="majorEastAsia"/>
                <w:szCs w:val="21"/>
              </w:rPr>
            </w:pPr>
          </w:p>
          <w:p w:rsidR="0057427C" w:rsidRPr="00765193" w:rsidRDefault="0057427C" w:rsidP="00541BA1">
            <w:pPr>
              <w:spacing w:line="260" w:lineRule="exact"/>
              <w:rPr>
                <w:rFonts w:asciiTheme="majorEastAsia" w:eastAsiaTheme="majorEastAsia" w:hAnsiTheme="majorEastAsia"/>
                <w:szCs w:val="21"/>
              </w:rPr>
            </w:pPr>
          </w:p>
        </w:tc>
      </w:tr>
    </w:tbl>
    <w:p w:rsidR="00716BDE" w:rsidRPr="00F33F3D" w:rsidRDefault="00716BDE" w:rsidP="00F33F3D"/>
    <w:sectPr w:rsidR="00716BDE" w:rsidRPr="00F33F3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B3" w:rsidRDefault="00D51AB3" w:rsidP="00397CA3">
      <w:r>
        <w:separator/>
      </w:r>
    </w:p>
  </w:endnote>
  <w:endnote w:type="continuationSeparator" w:id="0">
    <w:p w:rsidR="00D51AB3" w:rsidRDefault="00D51AB3" w:rsidP="0039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A3" w:rsidRDefault="00397C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571164"/>
      <w:docPartObj>
        <w:docPartGallery w:val="Page Numbers (Bottom of Page)"/>
        <w:docPartUnique/>
      </w:docPartObj>
    </w:sdtPr>
    <w:sdtContent>
      <w:bookmarkStart w:id="0" w:name="_GoBack" w:displacedByCustomXml="prev"/>
      <w:bookmarkEnd w:id="0" w:displacedByCustomXml="prev"/>
      <w:p w:rsidR="00397CA3" w:rsidRDefault="00397CA3">
        <w:pPr>
          <w:pStyle w:val="a6"/>
          <w:jc w:val="center"/>
        </w:pPr>
        <w:r>
          <w:fldChar w:fldCharType="begin"/>
        </w:r>
        <w:r>
          <w:instrText>PAGE   \* MERGEFORMAT</w:instrText>
        </w:r>
        <w:r>
          <w:fldChar w:fldCharType="separate"/>
        </w:r>
        <w:r w:rsidRPr="00397CA3">
          <w:rPr>
            <w:noProof/>
            <w:lang w:val="ja-JP"/>
          </w:rPr>
          <w:t>1</w:t>
        </w:r>
        <w:r>
          <w:fldChar w:fldCharType="end"/>
        </w:r>
      </w:p>
    </w:sdtContent>
  </w:sdt>
  <w:p w:rsidR="00397CA3" w:rsidRDefault="00397C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A3" w:rsidRDefault="00397C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B3" w:rsidRDefault="00D51AB3" w:rsidP="00397CA3">
      <w:r>
        <w:separator/>
      </w:r>
    </w:p>
  </w:footnote>
  <w:footnote w:type="continuationSeparator" w:id="0">
    <w:p w:rsidR="00D51AB3" w:rsidRDefault="00D51AB3" w:rsidP="0039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A3" w:rsidRDefault="00397C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A3" w:rsidRDefault="00397C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A3" w:rsidRDefault="00397C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DE"/>
    <w:rsid w:val="00143246"/>
    <w:rsid w:val="00397CA3"/>
    <w:rsid w:val="003C68E9"/>
    <w:rsid w:val="0050654A"/>
    <w:rsid w:val="00541BA1"/>
    <w:rsid w:val="0057427C"/>
    <w:rsid w:val="006D49F2"/>
    <w:rsid w:val="00716BDE"/>
    <w:rsid w:val="00742907"/>
    <w:rsid w:val="00765193"/>
    <w:rsid w:val="007F18DA"/>
    <w:rsid w:val="00846126"/>
    <w:rsid w:val="008760E4"/>
    <w:rsid w:val="008C0961"/>
    <w:rsid w:val="00967418"/>
    <w:rsid w:val="00A77BD9"/>
    <w:rsid w:val="00A80366"/>
    <w:rsid w:val="00B33109"/>
    <w:rsid w:val="00B769E0"/>
    <w:rsid w:val="00C2243C"/>
    <w:rsid w:val="00C60040"/>
    <w:rsid w:val="00C80509"/>
    <w:rsid w:val="00D51AB3"/>
    <w:rsid w:val="00DF08B4"/>
    <w:rsid w:val="00F33F3D"/>
    <w:rsid w:val="00F60975"/>
    <w:rsid w:val="00FD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CA3"/>
    <w:pPr>
      <w:tabs>
        <w:tab w:val="center" w:pos="4252"/>
        <w:tab w:val="right" w:pos="8504"/>
      </w:tabs>
      <w:snapToGrid w:val="0"/>
    </w:pPr>
  </w:style>
  <w:style w:type="character" w:customStyle="1" w:styleId="a5">
    <w:name w:val="ヘッダー (文字)"/>
    <w:basedOn w:val="a0"/>
    <w:link w:val="a4"/>
    <w:uiPriority w:val="99"/>
    <w:rsid w:val="00397CA3"/>
  </w:style>
  <w:style w:type="paragraph" w:styleId="a6">
    <w:name w:val="footer"/>
    <w:basedOn w:val="a"/>
    <w:link w:val="a7"/>
    <w:uiPriority w:val="99"/>
    <w:unhideWhenUsed/>
    <w:rsid w:val="00397CA3"/>
    <w:pPr>
      <w:tabs>
        <w:tab w:val="center" w:pos="4252"/>
        <w:tab w:val="right" w:pos="8504"/>
      </w:tabs>
      <w:snapToGrid w:val="0"/>
    </w:pPr>
  </w:style>
  <w:style w:type="character" w:customStyle="1" w:styleId="a7">
    <w:name w:val="フッター (文字)"/>
    <w:basedOn w:val="a0"/>
    <w:link w:val="a6"/>
    <w:uiPriority w:val="99"/>
    <w:rsid w:val="00397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CA3"/>
    <w:pPr>
      <w:tabs>
        <w:tab w:val="center" w:pos="4252"/>
        <w:tab w:val="right" w:pos="8504"/>
      </w:tabs>
      <w:snapToGrid w:val="0"/>
    </w:pPr>
  </w:style>
  <w:style w:type="character" w:customStyle="1" w:styleId="a5">
    <w:name w:val="ヘッダー (文字)"/>
    <w:basedOn w:val="a0"/>
    <w:link w:val="a4"/>
    <w:uiPriority w:val="99"/>
    <w:rsid w:val="00397CA3"/>
  </w:style>
  <w:style w:type="paragraph" w:styleId="a6">
    <w:name w:val="footer"/>
    <w:basedOn w:val="a"/>
    <w:link w:val="a7"/>
    <w:uiPriority w:val="99"/>
    <w:unhideWhenUsed/>
    <w:rsid w:val="00397CA3"/>
    <w:pPr>
      <w:tabs>
        <w:tab w:val="center" w:pos="4252"/>
        <w:tab w:val="right" w:pos="8504"/>
      </w:tabs>
      <w:snapToGrid w:val="0"/>
    </w:pPr>
  </w:style>
  <w:style w:type="character" w:customStyle="1" w:styleId="a7">
    <w:name w:val="フッター (文字)"/>
    <w:basedOn w:val="a0"/>
    <w:link w:val="a6"/>
    <w:uiPriority w:val="99"/>
    <w:rsid w:val="0039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61C4-F5E4-47D5-9D66-6A68865C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大道　斉</dc:creator>
  <cp:lastModifiedBy>大道　斉</cp:lastModifiedBy>
  <cp:revision>14</cp:revision>
  <cp:lastPrinted>2015-03-16T01:08:00Z</cp:lastPrinted>
  <dcterms:created xsi:type="dcterms:W3CDTF">2015-02-18T05:55:00Z</dcterms:created>
  <dcterms:modified xsi:type="dcterms:W3CDTF">2015-03-16T01:09:00Z</dcterms:modified>
</cp:coreProperties>
</file>