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9D9" w:rsidRPr="008C1004" w:rsidRDefault="000449D9" w:rsidP="000449D9">
      <w:pPr>
        <w:jc w:val="center"/>
        <w:rPr>
          <w:rFonts w:ascii="ＭＳ ゴシック" w:eastAsia="ＭＳ ゴシック" w:hAnsi="ＭＳ ゴシック"/>
          <w:b/>
          <w:bCs/>
          <w:sz w:val="40"/>
          <w:szCs w:val="28"/>
        </w:rPr>
      </w:pPr>
    </w:p>
    <w:p w:rsidR="000449D9" w:rsidRPr="008C1004" w:rsidRDefault="000449D9" w:rsidP="000449D9">
      <w:pPr>
        <w:jc w:val="center"/>
        <w:rPr>
          <w:rFonts w:ascii="ＭＳ ゴシック" w:eastAsia="ＭＳ ゴシック" w:hAnsi="ＭＳ ゴシック"/>
          <w:b/>
          <w:bCs/>
          <w:sz w:val="40"/>
          <w:szCs w:val="28"/>
        </w:rPr>
      </w:pPr>
    </w:p>
    <w:p w:rsidR="000449D9" w:rsidRPr="008C1004" w:rsidRDefault="000449D9" w:rsidP="000449D9">
      <w:pPr>
        <w:jc w:val="center"/>
        <w:rPr>
          <w:rFonts w:ascii="ＭＳ ゴシック" w:eastAsia="ＭＳ ゴシック" w:hAnsi="ＭＳ ゴシック"/>
          <w:sz w:val="40"/>
          <w:szCs w:val="28"/>
        </w:rPr>
      </w:pPr>
    </w:p>
    <w:p w:rsidR="000449D9" w:rsidRPr="008C1004" w:rsidRDefault="000449D9" w:rsidP="000449D9">
      <w:pPr>
        <w:jc w:val="center"/>
        <w:rPr>
          <w:rFonts w:ascii="ＭＳ ゴシック" w:eastAsia="ＭＳ ゴシック" w:hAnsi="ＭＳ ゴシック"/>
          <w:sz w:val="40"/>
          <w:szCs w:val="28"/>
        </w:rPr>
      </w:pPr>
    </w:p>
    <w:p w:rsidR="000449D9" w:rsidRPr="008C1004" w:rsidRDefault="000449D9" w:rsidP="000449D9">
      <w:pPr>
        <w:jc w:val="center"/>
        <w:rPr>
          <w:rFonts w:ascii="ＭＳ ゴシック" w:eastAsia="ＭＳ ゴシック" w:hAnsi="ＭＳ ゴシック"/>
          <w:b/>
          <w:bCs/>
          <w:sz w:val="40"/>
          <w:szCs w:val="28"/>
        </w:rPr>
      </w:pPr>
      <w:r w:rsidRPr="008C1004">
        <w:rPr>
          <w:rFonts w:ascii="ＭＳ ゴシック" w:eastAsia="ＭＳ ゴシック" w:hAnsi="ＭＳ ゴシック" w:hint="eastAsia"/>
          <w:b/>
          <w:bCs/>
          <w:sz w:val="40"/>
          <w:szCs w:val="28"/>
        </w:rPr>
        <w:t>地方独立行政法人大阪市立工業研究所</w:t>
      </w:r>
    </w:p>
    <w:p w:rsidR="000449D9" w:rsidRPr="008C1004" w:rsidRDefault="000449D9" w:rsidP="000449D9">
      <w:pPr>
        <w:jc w:val="center"/>
        <w:rPr>
          <w:rFonts w:ascii="ＭＳ ゴシック" w:eastAsia="ＭＳ ゴシック" w:hAnsi="ＭＳ ゴシック"/>
          <w:b/>
          <w:bCs/>
          <w:sz w:val="40"/>
          <w:szCs w:val="28"/>
        </w:rPr>
      </w:pPr>
      <w:r>
        <w:rPr>
          <w:rFonts w:ascii="ＭＳ ゴシック" w:eastAsia="ＭＳ ゴシック" w:hAnsi="ＭＳ ゴシック" w:hint="eastAsia"/>
          <w:b/>
          <w:bCs/>
          <w:sz w:val="40"/>
          <w:szCs w:val="28"/>
        </w:rPr>
        <w:t>平成２</w:t>
      </w:r>
      <w:r w:rsidR="008C088F">
        <w:rPr>
          <w:rFonts w:ascii="ＭＳ ゴシック" w:eastAsia="ＭＳ ゴシック" w:hAnsi="ＭＳ ゴシック" w:hint="eastAsia"/>
          <w:b/>
          <w:bCs/>
          <w:sz w:val="40"/>
          <w:szCs w:val="28"/>
        </w:rPr>
        <w:t>８</w:t>
      </w:r>
      <w:r w:rsidRPr="008C1004">
        <w:rPr>
          <w:rFonts w:ascii="ＭＳ ゴシック" w:eastAsia="ＭＳ ゴシック" w:hAnsi="ＭＳ ゴシック" w:hint="eastAsia"/>
          <w:b/>
          <w:bCs/>
          <w:sz w:val="40"/>
          <w:szCs w:val="28"/>
        </w:rPr>
        <w:t>年度業務実</w:t>
      </w:r>
      <w:bookmarkStart w:id="0" w:name="_GoBack"/>
      <w:bookmarkEnd w:id="0"/>
      <w:r w:rsidRPr="008C1004">
        <w:rPr>
          <w:rFonts w:ascii="ＭＳ ゴシック" w:eastAsia="ＭＳ ゴシック" w:hAnsi="ＭＳ ゴシック" w:hint="eastAsia"/>
          <w:b/>
          <w:bCs/>
          <w:sz w:val="40"/>
          <w:szCs w:val="28"/>
        </w:rPr>
        <w:t>績評価書</w:t>
      </w:r>
    </w:p>
    <w:p w:rsidR="000449D9" w:rsidRPr="008C1004" w:rsidRDefault="000449D9" w:rsidP="000449D9">
      <w:pPr>
        <w:jc w:val="center"/>
        <w:rPr>
          <w:rFonts w:ascii="ＭＳ ゴシック" w:eastAsia="ＭＳ ゴシック" w:hAnsi="ＭＳ ゴシック"/>
          <w:b/>
          <w:bCs/>
          <w:sz w:val="40"/>
          <w:szCs w:val="28"/>
        </w:rPr>
      </w:pPr>
    </w:p>
    <w:p w:rsidR="000449D9" w:rsidRPr="008C1004" w:rsidRDefault="000449D9" w:rsidP="000449D9">
      <w:pPr>
        <w:jc w:val="center"/>
        <w:rPr>
          <w:rFonts w:ascii="ＭＳ ゴシック" w:eastAsia="ＭＳ ゴシック" w:hAnsi="ＭＳ ゴシック"/>
          <w:b/>
          <w:bCs/>
          <w:sz w:val="40"/>
          <w:szCs w:val="28"/>
        </w:rPr>
      </w:pPr>
    </w:p>
    <w:p w:rsidR="000449D9" w:rsidRPr="008C1004" w:rsidRDefault="000449D9" w:rsidP="000449D9">
      <w:pPr>
        <w:jc w:val="center"/>
        <w:rPr>
          <w:rFonts w:ascii="ＭＳ ゴシック" w:eastAsia="ＭＳ ゴシック" w:hAnsi="ＭＳ ゴシック"/>
          <w:b/>
          <w:bCs/>
          <w:sz w:val="40"/>
          <w:szCs w:val="28"/>
        </w:rPr>
      </w:pPr>
    </w:p>
    <w:p w:rsidR="000449D9" w:rsidRPr="008C1004" w:rsidRDefault="000449D9" w:rsidP="000449D9">
      <w:pPr>
        <w:jc w:val="center"/>
        <w:rPr>
          <w:rFonts w:ascii="ＭＳ ゴシック" w:eastAsia="ＭＳ ゴシック" w:hAnsi="ＭＳ ゴシック"/>
          <w:b/>
          <w:bCs/>
          <w:sz w:val="40"/>
          <w:szCs w:val="28"/>
        </w:rPr>
      </w:pPr>
    </w:p>
    <w:p w:rsidR="000449D9" w:rsidRPr="008C1004" w:rsidRDefault="000449D9" w:rsidP="000449D9">
      <w:pPr>
        <w:jc w:val="center"/>
        <w:rPr>
          <w:rFonts w:ascii="ＭＳ ゴシック" w:eastAsia="ＭＳ ゴシック" w:hAnsi="ＭＳ ゴシック"/>
          <w:b/>
          <w:bCs/>
          <w:sz w:val="40"/>
          <w:szCs w:val="28"/>
        </w:rPr>
      </w:pPr>
    </w:p>
    <w:p w:rsidR="000449D9" w:rsidRPr="008C1004" w:rsidRDefault="000449D9" w:rsidP="000449D9">
      <w:pPr>
        <w:jc w:val="center"/>
        <w:rPr>
          <w:rFonts w:ascii="ＭＳ ゴシック" w:eastAsia="ＭＳ ゴシック" w:hAnsi="ＭＳ ゴシック"/>
          <w:b/>
          <w:bCs/>
          <w:sz w:val="40"/>
          <w:szCs w:val="28"/>
        </w:rPr>
      </w:pPr>
    </w:p>
    <w:p w:rsidR="000449D9" w:rsidRPr="008C1004" w:rsidRDefault="000449D9" w:rsidP="000449D9">
      <w:pPr>
        <w:jc w:val="center"/>
        <w:rPr>
          <w:rFonts w:ascii="ＭＳ ゴシック" w:eastAsia="ＭＳ ゴシック" w:hAnsi="ＭＳ ゴシック"/>
          <w:b/>
          <w:bCs/>
          <w:sz w:val="40"/>
          <w:szCs w:val="28"/>
        </w:rPr>
      </w:pPr>
    </w:p>
    <w:p w:rsidR="000449D9" w:rsidRPr="008C1004" w:rsidRDefault="000449D9" w:rsidP="000449D9">
      <w:pPr>
        <w:jc w:val="center"/>
        <w:rPr>
          <w:rFonts w:ascii="ＭＳ ゴシック" w:eastAsia="ＭＳ ゴシック" w:hAnsi="ＭＳ ゴシック"/>
          <w:b/>
          <w:bCs/>
          <w:sz w:val="40"/>
          <w:szCs w:val="28"/>
        </w:rPr>
      </w:pPr>
    </w:p>
    <w:p w:rsidR="000449D9" w:rsidRPr="008C1004" w:rsidRDefault="000449D9" w:rsidP="000449D9">
      <w:pPr>
        <w:jc w:val="center"/>
        <w:rPr>
          <w:rFonts w:ascii="ＭＳ ゴシック" w:eastAsia="ＭＳ ゴシック" w:hAnsi="ＭＳ ゴシック"/>
          <w:b/>
          <w:bCs/>
          <w:sz w:val="40"/>
          <w:szCs w:val="28"/>
        </w:rPr>
      </w:pPr>
    </w:p>
    <w:p w:rsidR="000449D9" w:rsidRPr="008C1004" w:rsidRDefault="000449D9" w:rsidP="000449D9">
      <w:pPr>
        <w:jc w:val="center"/>
        <w:rPr>
          <w:rFonts w:ascii="ＭＳ ゴシック" w:eastAsia="ＭＳ ゴシック" w:hAnsi="ＭＳ ゴシック"/>
          <w:b/>
          <w:bCs/>
          <w:sz w:val="40"/>
          <w:szCs w:val="28"/>
        </w:rPr>
      </w:pPr>
      <w:r w:rsidRPr="008C1004">
        <w:rPr>
          <w:rFonts w:ascii="ＭＳ ゴシック" w:eastAsia="ＭＳ ゴシック" w:hAnsi="ＭＳ ゴシック" w:hint="eastAsia"/>
          <w:b/>
          <w:bCs/>
          <w:sz w:val="40"/>
          <w:szCs w:val="28"/>
        </w:rPr>
        <w:t>大阪</w:t>
      </w:r>
      <w:r w:rsidR="006E1978">
        <w:rPr>
          <w:rFonts w:ascii="ＭＳ ゴシック" w:eastAsia="ＭＳ ゴシック" w:hAnsi="ＭＳ ゴシック" w:hint="eastAsia"/>
          <w:b/>
          <w:bCs/>
          <w:sz w:val="40"/>
          <w:szCs w:val="28"/>
        </w:rPr>
        <w:t>府</w:t>
      </w:r>
      <w:r w:rsidRPr="008C1004">
        <w:rPr>
          <w:rFonts w:ascii="ＭＳ ゴシック" w:eastAsia="ＭＳ ゴシック" w:hAnsi="ＭＳ ゴシック" w:hint="eastAsia"/>
          <w:b/>
          <w:bCs/>
          <w:sz w:val="40"/>
          <w:szCs w:val="28"/>
        </w:rPr>
        <w:t>市地方独立行政法人</w:t>
      </w:r>
    </w:p>
    <w:p w:rsidR="000449D9" w:rsidRPr="008C1004" w:rsidRDefault="000449D9" w:rsidP="000449D9">
      <w:pPr>
        <w:jc w:val="center"/>
        <w:rPr>
          <w:rFonts w:ascii="ＭＳ ゴシック" w:eastAsia="ＭＳ ゴシック" w:hAnsi="ＭＳ ゴシック"/>
          <w:b/>
          <w:bCs/>
          <w:sz w:val="40"/>
          <w:szCs w:val="28"/>
        </w:rPr>
      </w:pPr>
      <w:r w:rsidRPr="008C1004">
        <w:rPr>
          <w:rFonts w:ascii="ＭＳ ゴシック" w:eastAsia="ＭＳ ゴシック" w:hAnsi="ＭＳ ゴシック" w:hint="eastAsia"/>
          <w:b/>
          <w:bCs/>
          <w:sz w:val="40"/>
          <w:szCs w:val="28"/>
        </w:rPr>
        <w:t>大阪</w:t>
      </w:r>
      <w:r w:rsidR="006E1978">
        <w:rPr>
          <w:rFonts w:ascii="ＭＳ ゴシック" w:eastAsia="ＭＳ ゴシック" w:hAnsi="ＭＳ ゴシック" w:hint="eastAsia"/>
          <w:b/>
          <w:bCs/>
          <w:sz w:val="40"/>
          <w:szCs w:val="28"/>
        </w:rPr>
        <w:t>産業技術研</w:t>
      </w:r>
      <w:r w:rsidRPr="008C1004">
        <w:rPr>
          <w:rFonts w:ascii="ＭＳ ゴシック" w:eastAsia="ＭＳ ゴシック" w:hAnsi="ＭＳ ゴシック" w:hint="eastAsia"/>
          <w:b/>
          <w:bCs/>
          <w:sz w:val="40"/>
          <w:szCs w:val="28"/>
        </w:rPr>
        <w:t>究所評価委員会</w:t>
      </w:r>
    </w:p>
    <w:p w:rsidR="000449D9" w:rsidRPr="008C1004" w:rsidRDefault="000449D9" w:rsidP="000449D9">
      <w:pPr>
        <w:rPr>
          <w:sz w:val="22"/>
        </w:rPr>
      </w:pPr>
    </w:p>
    <w:p w:rsidR="000449D9" w:rsidRPr="008C1004" w:rsidRDefault="000449D9" w:rsidP="000449D9">
      <w:pPr>
        <w:rPr>
          <w:sz w:val="22"/>
        </w:rPr>
      </w:pPr>
    </w:p>
    <w:p w:rsidR="000449D9" w:rsidRPr="008C1004" w:rsidRDefault="000449D9" w:rsidP="000449D9">
      <w:pPr>
        <w:rPr>
          <w:sz w:val="22"/>
        </w:rPr>
      </w:pPr>
    </w:p>
    <w:p w:rsidR="000449D9" w:rsidRPr="008C1004" w:rsidRDefault="000449D9" w:rsidP="000449D9">
      <w:pPr>
        <w:rPr>
          <w:sz w:val="22"/>
        </w:rPr>
      </w:pPr>
    </w:p>
    <w:p w:rsidR="000449D9" w:rsidRPr="008C1004" w:rsidRDefault="000449D9" w:rsidP="000449D9">
      <w:pPr>
        <w:rPr>
          <w:sz w:val="22"/>
        </w:rPr>
      </w:pPr>
    </w:p>
    <w:p w:rsidR="000449D9" w:rsidRPr="008C1004" w:rsidRDefault="000449D9" w:rsidP="000449D9">
      <w:pPr>
        <w:rPr>
          <w:sz w:val="22"/>
        </w:rPr>
      </w:pPr>
    </w:p>
    <w:p w:rsidR="000449D9" w:rsidRPr="008C1004" w:rsidRDefault="000449D9" w:rsidP="000449D9">
      <w:pPr>
        <w:rPr>
          <w:sz w:val="22"/>
        </w:rPr>
      </w:pPr>
    </w:p>
    <w:p w:rsidR="000449D9" w:rsidRPr="008C1004" w:rsidRDefault="000449D9" w:rsidP="000449D9">
      <w:pPr>
        <w:rPr>
          <w:sz w:val="22"/>
        </w:rPr>
        <w:sectPr w:rsidR="000449D9" w:rsidRPr="008C1004" w:rsidSect="000E015D">
          <w:footerReference w:type="even" r:id="rId9"/>
          <w:footerReference w:type="default" r:id="rId10"/>
          <w:pgSz w:w="11906" w:h="16838" w:code="9"/>
          <w:pgMar w:top="1418" w:right="1418" w:bottom="1134" w:left="1418" w:header="851" w:footer="992" w:gutter="0"/>
          <w:pgNumType w:start="1"/>
          <w:cols w:space="425"/>
          <w:docGrid w:type="lines" w:linePitch="333"/>
        </w:sectPr>
      </w:pPr>
      <w:r w:rsidRPr="008C1004">
        <w:rPr>
          <w:sz w:val="22"/>
        </w:rPr>
        <w:lastRenderedPageBreak/>
        <w:br w:type="page"/>
      </w:r>
    </w:p>
    <w:p w:rsidR="000449D9" w:rsidRDefault="000449D9" w:rsidP="000449D9">
      <w:pPr>
        <w:rPr>
          <w:sz w:val="52"/>
          <w:szCs w:val="52"/>
        </w:rPr>
      </w:pPr>
    </w:p>
    <w:p w:rsidR="000449D9" w:rsidRDefault="000449D9" w:rsidP="000449D9">
      <w:pPr>
        <w:rPr>
          <w:sz w:val="52"/>
          <w:szCs w:val="52"/>
        </w:rPr>
      </w:pPr>
    </w:p>
    <w:p w:rsidR="000449D9" w:rsidRDefault="000449D9" w:rsidP="000449D9">
      <w:pPr>
        <w:rPr>
          <w:sz w:val="52"/>
          <w:szCs w:val="52"/>
        </w:rPr>
      </w:pPr>
    </w:p>
    <w:p w:rsidR="000449D9" w:rsidRDefault="000449D9" w:rsidP="000449D9">
      <w:pPr>
        <w:rPr>
          <w:sz w:val="52"/>
          <w:szCs w:val="52"/>
        </w:rPr>
      </w:pPr>
    </w:p>
    <w:p w:rsidR="000449D9" w:rsidRDefault="000449D9" w:rsidP="000449D9">
      <w:pPr>
        <w:rPr>
          <w:sz w:val="52"/>
          <w:szCs w:val="52"/>
        </w:rPr>
      </w:pPr>
    </w:p>
    <w:p w:rsidR="000449D9" w:rsidRDefault="000449D9" w:rsidP="000449D9">
      <w:pPr>
        <w:rPr>
          <w:sz w:val="52"/>
          <w:szCs w:val="52"/>
        </w:rPr>
      </w:pPr>
    </w:p>
    <w:p w:rsidR="000449D9" w:rsidRDefault="000449D9" w:rsidP="000449D9">
      <w:pPr>
        <w:rPr>
          <w:sz w:val="52"/>
          <w:szCs w:val="52"/>
        </w:rPr>
      </w:pPr>
    </w:p>
    <w:p w:rsidR="000449D9" w:rsidRPr="008C1004" w:rsidRDefault="000449D9" w:rsidP="000449D9">
      <w:pPr>
        <w:ind w:firstLineChars="700" w:firstLine="3593"/>
        <w:rPr>
          <w:sz w:val="52"/>
          <w:szCs w:val="52"/>
        </w:rPr>
      </w:pPr>
      <w:r w:rsidRPr="008C1004">
        <w:rPr>
          <w:rFonts w:hint="eastAsia"/>
          <w:sz w:val="52"/>
          <w:szCs w:val="52"/>
        </w:rPr>
        <w:t>全体評価</w:t>
      </w:r>
    </w:p>
    <w:p w:rsidR="000449D9" w:rsidRPr="00151D0E" w:rsidRDefault="000449D9">
      <w:pPr>
        <w:jc w:val="center"/>
        <w:rPr>
          <w:rFonts w:ascii="ＭＳ ゴシック" w:eastAsia="ＭＳ ゴシック" w:hAnsi="ＭＳ ゴシック"/>
          <w:b/>
          <w:sz w:val="24"/>
          <w:szCs w:val="24"/>
        </w:rPr>
      </w:pPr>
      <w:r w:rsidRPr="008C1004">
        <w:rPr>
          <w:sz w:val="22"/>
        </w:rPr>
        <w:br w:type="page"/>
      </w:r>
      <w:r w:rsidRPr="00151D0E">
        <w:rPr>
          <w:rFonts w:ascii="ＭＳ ゴシック" w:eastAsia="ＭＳ ゴシック" w:hAnsi="ＭＳ ゴシック" w:hint="eastAsia"/>
          <w:b/>
          <w:sz w:val="24"/>
          <w:szCs w:val="24"/>
        </w:rPr>
        <w:lastRenderedPageBreak/>
        <w:t>全体評価</w:t>
      </w:r>
    </w:p>
    <w:p w:rsidR="000449D9" w:rsidRPr="00151D0E" w:rsidRDefault="000449D9" w:rsidP="000449D9">
      <w:pPr>
        <w:rPr>
          <w:sz w:val="24"/>
          <w:szCs w:val="24"/>
        </w:rPr>
      </w:pPr>
    </w:p>
    <w:p w:rsidR="000449D9" w:rsidRDefault="000449D9" w:rsidP="000449D9">
      <w:pPr>
        <w:ind w:firstLine="210"/>
        <w:rPr>
          <w:sz w:val="24"/>
          <w:szCs w:val="24"/>
        </w:rPr>
      </w:pPr>
      <w:r>
        <w:rPr>
          <w:rFonts w:hint="eastAsia"/>
          <w:sz w:val="24"/>
          <w:szCs w:val="24"/>
        </w:rPr>
        <w:t>平成２</w:t>
      </w:r>
      <w:r w:rsidR="008C088F">
        <w:rPr>
          <w:rFonts w:hint="eastAsia"/>
          <w:sz w:val="24"/>
          <w:szCs w:val="24"/>
        </w:rPr>
        <w:t>８</w:t>
      </w:r>
      <w:r>
        <w:rPr>
          <w:rFonts w:hint="eastAsia"/>
          <w:sz w:val="24"/>
          <w:szCs w:val="24"/>
        </w:rPr>
        <w:t>年度</w:t>
      </w:r>
      <w:r w:rsidRPr="002967F6">
        <w:rPr>
          <w:rFonts w:hint="eastAsia"/>
          <w:sz w:val="24"/>
          <w:szCs w:val="24"/>
        </w:rPr>
        <w:t>の地方独立行政法人大阪市立工業研究所（以下「市工研」という。）の業務実績は、</w:t>
      </w:r>
      <w:r w:rsidRPr="00151D0E">
        <w:rPr>
          <w:rFonts w:hint="eastAsia"/>
          <w:sz w:val="24"/>
          <w:szCs w:val="24"/>
        </w:rPr>
        <w:t>中</w:t>
      </w:r>
      <w:r>
        <w:rPr>
          <w:rFonts w:hint="eastAsia"/>
          <w:sz w:val="24"/>
          <w:szCs w:val="24"/>
        </w:rPr>
        <w:t>期目標の達成に向けて順調に業務を実施しているといえる。</w:t>
      </w:r>
    </w:p>
    <w:p w:rsidR="000449D9" w:rsidRDefault="000449D9" w:rsidP="000449D9">
      <w:pPr>
        <w:ind w:firstLine="210"/>
        <w:rPr>
          <w:sz w:val="24"/>
          <w:szCs w:val="24"/>
        </w:rPr>
      </w:pPr>
    </w:p>
    <w:p w:rsidR="00063056" w:rsidRPr="00FB7ADF" w:rsidRDefault="00063056" w:rsidP="000449D9">
      <w:pPr>
        <w:pStyle w:val="aa"/>
        <w:ind w:leftChars="0" w:left="0" w:firstLineChars="100" w:firstLine="233"/>
        <w:jc w:val="left"/>
        <w:rPr>
          <w:sz w:val="24"/>
          <w:szCs w:val="24"/>
        </w:rPr>
      </w:pPr>
      <w:r w:rsidRPr="00FF7F91">
        <w:rPr>
          <w:rFonts w:hint="eastAsia"/>
          <w:sz w:val="24"/>
          <w:szCs w:val="24"/>
        </w:rPr>
        <w:t>今年度は法人統合という大きな課題に直面しながら、これまで取り組んできた企業支援サービスを低下させることなく</w:t>
      </w:r>
      <w:r w:rsidRPr="00FB7ADF">
        <w:rPr>
          <w:rFonts w:hint="eastAsia"/>
          <w:sz w:val="24"/>
          <w:szCs w:val="24"/>
        </w:rPr>
        <w:t>着実に業務を遂行して</w:t>
      </w:r>
      <w:r w:rsidR="00CA09FD">
        <w:rPr>
          <w:rFonts w:hint="eastAsia"/>
          <w:sz w:val="24"/>
          <w:szCs w:val="24"/>
        </w:rPr>
        <w:t>いることについて、</w:t>
      </w:r>
      <w:r w:rsidRPr="00FB7ADF">
        <w:rPr>
          <w:rFonts w:hint="eastAsia"/>
          <w:sz w:val="24"/>
          <w:szCs w:val="24"/>
        </w:rPr>
        <w:t>高く評価できる。</w:t>
      </w:r>
    </w:p>
    <w:p w:rsidR="00B56D20" w:rsidRPr="00FB7ADF" w:rsidRDefault="00B56D20" w:rsidP="000449D9">
      <w:pPr>
        <w:pStyle w:val="aa"/>
        <w:ind w:leftChars="0" w:left="0" w:firstLineChars="100" w:firstLine="233"/>
        <w:jc w:val="left"/>
        <w:rPr>
          <w:color w:val="FF0000"/>
          <w:sz w:val="24"/>
          <w:szCs w:val="24"/>
        </w:rPr>
      </w:pPr>
    </w:p>
    <w:p w:rsidR="00BC518F" w:rsidRDefault="000449D9">
      <w:pPr>
        <w:pStyle w:val="aa"/>
        <w:ind w:leftChars="0" w:left="0" w:firstLineChars="100" w:firstLine="233"/>
        <w:jc w:val="left"/>
        <w:rPr>
          <w:sz w:val="24"/>
          <w:szCs w:val="24"/>
        </w:rPr>
      </w:pPr>
      <w:r w:rsidRPr="00C53B81">
        <w:rPr>
          <w:rFonts w:hint="eastAsia"/>
          <w:sz w:val="24"/>
          <w:szCs w:val="24"/>
        </w:rPr>
        <w:t>大阪産業の持続的発展のための研究開発の推進に</w:t>
      </w:r>
      <w:r w:rsidR="00BC518F">
        <w:rPr>
          <w:rFonts w:hint="eastAsia"/>
          <w:sz w:val="24"/>
          <w:szCs w:val="24"/>
        </w:rPr>
        <w:t>関しては</w:t>
      </w:r>
      <w:r w:rsidRPr="00C53B81">
        <w:rPr>
          <w:rFonts w:hint="eastAsia"/>
          <w:sz w:val="24"/>
          <w:szCs w:val="24"/>
        </w:rPr>
        <w:t>、</w:t>
      </w:r>
      <w:r w:rsidR="00BC518F">
        <w:rPr>
          <w:rFonts w:hint="eastAsia"/>
          <w:sz w:val="24"/>
          <w:szCs w:val="24"/>
        </w:rPr>
        <w:t>すべての支援事業の基礎となる基盤研究において、今年度も製品化につなげるという目標に向けて地道に取り組みを進めている。また、その研究成果を学会や論文等で発表し</w:t>
      </w:r>
      <w:r w:rsidR="00CA09FD">
        <w:rPr>
          <w:rFonts w:hint="eastAsia"/>
          <w:sz w:val="24"/>
          <w:szCs w:val="24"/>
        </w:rPr>
        <w:t>、高く評価されている雑誌に掲載され</w:t>
      </w:r>
      <w:r w:rsidR="00BC518F">
        <w:rPr>
          <w:rFonts w:hint="eastAsia"/>
          <w:sz w:val="24"/>
          <w:szCs w:val="24"/>
        </w:rPr>
        <w:t>るなど、高度な研究に取り組みながら</w:t>
      </w:r>
      <w:r w:rsidR="004B43D2">
        <w:rPr>
          <w:rFonts w:hint="eastAsia"/>
          <w:sz w:val="24"/>
          <w:szCs w:val="24"/>
        </w:rPr>
        <w:t>、</w:t>
      </w:r>
      <w:r w:rsidR="00CA09FD">
        <w:rPr>
          <w:rFonts w:hint="eastAsia"/>
          <w:sz w:val="24"/>
          <w:szCs w:val="24"/>
        </w:rPr>
        <w:t>着実</w:t>
      </w:r>
      <w:r w:rsidR="00BC518F">
        <w:rPr>
          <w:rFonts w:hint="eastAsia"/>
          <w:sz w:val="24"/>
          <w:szCs w:val="24"/>
        </w:rPr>
        <w:t>に成果</w:t>
      </w:r>
      <w:r w:rsidR="004B43D2">
        <w:rPr>
          <w:rFonts w:hint="eastAsia"/>
          <w:sz w:val="24"/>
          <w:szCs w:val="24"/>
        </w:rPr>
        <w:t>を出していることが外部からも認められていることが確認できる。</w:t>
      </w:r>
    </w:p>
    <w:p w:rsidR="004F079A" w:rsidRDefault="004B43D2">
      <w:pPr>
        <w:pStyle w:val="aa"/>
        <w:ind w:leftChars="0" w:left="0" w:firstLineChars="100" w:firstLine="233"/>
        <w:jc w:val="left"/>
        <w:rPr>
          <w:sz w:val="24"/>
          <w:szCs w:val="24"/>
        </w:rPr>
      </w:pPr>
      <w:r>
        <w:rPr>
          <w:rFonts w:hint="eastAsia"/>
          <w:sz w:val="24"/>
          <w:szCs w:val="24"/>
        </w:rPr>
        <w:t>「おおさかグリーンナノコンソーシアム」に代表される産学官連携によるプロジェクト研究にも積極的に取り組んでおり、製品化件数こそ昨年度と比較して減少したものの、</w:t>
      </w:r>
      <w:r w:rsidR="00CA09FD">
        <w:rPr>
          <w:rFonts w:hint="eastAsia"/>
          <w:sz w:val="24"/>
          <w:szCs w:val="24"/>
        </w:rPr>
        <w:t>試作段階にまで進めている</w:t>
      </w:r>
      <w:r>
        <w:rPr>
          <w:rFonts w:hint="eastAsia"/>
          <w:sz w:val="24"/>
          <w:szCs w:val="24"/>
        </w:rPr>
        <w:t>ものもあり、さらに国際特許に出願するなどの</w:t>
      </w:r>
      <w:r w:rsidR="00CA09FD">
        <w:rPr>
          <w:rFonts w:hint="eastAsia"/>
          <w:sz w:val="24"/>
          <w:szCs w:val="24"/>
        </w:rPr>
        <w:t>刮目</w:t>
      </w:r>
      <w:r>
        <w:rPr>
          <w:rFonts w:hint="eastAsia"/>
          <w:sz w:val="24"/>
          <w:szCs w:val="24"/>
        </w:rPr>
        <w:t>すべき成果もある。</w:t>
      </w:r>
    </w:p>
    <w:p w:rsidR="004F079A" w:rsidRDefault="004F079A">
      <w:pPr>
        <w:pStyle w:val="aa"/>
        <w:ind w:leftChars="0" w:left="0" w:firstLineChars="100" w:firstLine="233"/>
        <w:jc w:val="left"/>
        <w:rPr>
          <w:sz w:val="24"/>
          <w:szCs w:val="24"/>
        </w:rPr>
      </w:pPr>
      <w:r>
        <w:rPr>
          <w:rFonts w:hint="eastAsia"/>
          <w:sz w:val="24"/>
          <w:szCs w:val="24"/>
        </w:rPr>
        <w:t>金融機関との新たな連携も推進しており、これまで以上に幅広い研究開発プロジェクトの展開に貢献していることは評価できるものである。</w:t>
      </w:r>
    </w:p>
    <w:p w:rsidR="004B43D2" w:rsidRPr="004B43D2" w:rsidRDefault="005B4AA2">
      <w:pPr>
        <w:pStyle w:val="aa"/>
        <w:ind w:leftChars="0" w:left="0" w:firstLineChars="100" w:firstLine="233"/>
        <w:jc w:val="left"/>
        <w:rPr>
          <w:sz w:val="24"/>
          <w:szCs w:val="24"/>
        </w:rPr>
      </w:pPr>
      <w:r>
        <w:rPr>
          <w:rFonts w:hint="eastAsia"/>
          <w:sz w:val="24"/>
          <w:szCs w:val="24"/>
        </w:rPr>
        <w:t>今後も引き続き</w:t>
      </w:r>
      <w:r w:rsidR="00155B80">
        <w:rPr>
          <w:rFonts w:hint="eastAsia"/>
          <w:sz w:val="24"/>
          <w:szCs w:val="24"/>
        </w:rPr>
        <w:t>、</w:t>
      </w:r>
      <w:r w:rsidR="004B43D2">
        <w:rPr>
          <w:rFonts w:hint="eastAsia"/>
          <w:sz w:val="24"/>
          <w:szCs w:val="24"/>
        </w:rPr>
        <w:t>外部資金</w:t>
      </w:r>
      <w:r w:rsidR="00155B80">
        <w:rPr>
          <w:rFonts w:hint="eastAsia"/>
          <w:sz w:val="24"/>
          <w:szCs w:val="24"/>
        </w:rPr>
        <w:t>を</w:t>
      </w:r>
      <w:r w:rsidR="004B43D2">
        <w:rPr>
          <w:rFonts w:hint="eastAsia"/>
          <w:sz w:val="24"/>
          <w:szCs w:val="24"/>
        </w:rPr>
        <w:t>有効に活用しながら、</w:t>
      </w:r>
      <w:r w:rsidR="00155B80">
        <w:rPr>
          <w:rFonts w:hint="eastAsia"/>
          <w:sz w:val="24"/>
          <w:szCs w:val="24"/>
        </w:rPr>
        <w:t>企業</w:t>
      </w:r>
      <w:r>
        <w:rPr>
          <w:rFonts w:hint="eastAsia"/>
          <w:sz w:val="24"/>
          <w:szCs w:val="24"/>
        </w:rPr>
        <w:t>ニーズに応えて</w:t>
      </w:r>
      <w:r w:rsidR="004B43D2">
        <w:rPr>
          <w:rFonts w:hint="eastAsia"/>
          <w:sz w:val="24"/>
          <w:szCs w:val="24"/>
        </w:rPr>
        <w:t>新産業の創出や技術革新につながる研究開発に</w:t>
      </w:r>
      <w:r>
        <w:rPr>
          <w:rFonts w:hint="eastAsia"/>
          <w:sz w:val="24"/>
          <w:szCs w:val="24"/>
        </w:rPr>
        <w:t>積極的に</w:t>
      </w:r>
      <w:r w:rsidR="004B43D2">
        <w:rPr>
          <w:rFonts w:hint="eastAsia"/>
          <w:sz w:val="24"/>
          <w:szCs w:val="24"/>
        </w:rPr>
        <w:t>取り組んでいくことを期待する。</w:t>
      </w:r>
    </w:p>
    <w:p w:rsidR="00BC518F" w:rsidRPr="005B4AA2" w:rsidRDefault="00BC518F">
      <w:pPr>
        <w:pStyle w:val="aa"/>
        <w:ind w:leftChars="0" w:left="0" w:firstLineChars="100" w:firstLine="233"/>
        <w:jc w:val="left"/>
        <w:rPr>
          <w:sz w:val="24"/>
          <w:szCs w:val="24"/>
        </w:rPr>
      </w:pPr>
    </w:p>
    <w:p w:rsidR="00074EB4" w:rsidRDefault="00155B80">
      <w:pPr>
        <w:pStyle w:val="aa"/>
        <w:ind w:leftChars="0" w:left="0" w:firstLineChars="100" w:firstLine="233"/>
        <w:jc w:val="left"/>
        <w:rPr>
          <w:sz w:val="24"/>
          <w:szCs w:val="24"/>
        </w:rPr>
      </w:pPr>
      <w:r w:rsidRPr="00370DB6">
        <w:rPr>
          <w:rFonts w:hint="eastAsia"/>
          <w:sz w:val="24"/>
          <w:szCs w:val="24"/>
        </w:rPr>
        <w:t>研究成果等の活用による技術支援サービスの強化</w:t>
      </w:r>
      <w:r>
        <w:rPr>
          <w:rFonts w:hint="eastAsia"/>
          <w:sz w:val="24"/>
          <w:szCs w:val="24"/>
        </w:rPr>
        <w:t>においては、</w:t>
      </w:r>
      <w:r w:rsidR="00074EB4">
        <w:rPr>
          <w:rFonts w:hint="eastAsia"/>
          <w:sz w:val="24"/>
          <w:szCs w:val="24"/>
        </w:rPr>
        <w:t>それぞれの企業ニーズに応じた受託研究を実施しながら、製品化に向けたきめ細やかなフォローアップが行われている。</w:t>
      </w:r>
    </w:p>
    <w:p w:rsidR="00C71984" w:rsidRPr="00C71984" w:rsidRDefault="00074EB4">
      <w:pPr>
        <w:pStyle w:val="aa"/>
        <w:ind w:leftChars="0" w:left="0" w:firstLineChars="100" w:firstLine="233"/>
        <w:jc w:val="left"/>
        <w:rPr>
          <w:sz w:val="24"/>
          <w:szCs w:val="24"/>
        </w:rPr>
      </w:pPr>
      <w:r>
        <w:rPr>
          <w:rFonts w:hint="eastAsia"/>
          <w:sz w:val="24"/>
          <w:szCs w:val="24"/>
        </w:rPr>
        <w:t>依頼試験分析や機器・装置</w:t>
      </w:r>
      <w:r w:rsidR="00CF25A5">
        <w:rPr>
          <w:rFonts w:hint="eastAsia"/>
          <w:sz w:val="24"/>
          <w:szCs w:val="24"/>
        </w:rPr>
        <w:t>使用サービス</w:t>
      </w:r>
      <w:r>
        <w:rPr>
          <w:rFonts w:hint="eastAsia"/>
          <w:sz w:val="24"/>
          <w:szCs w:val="24"/>
        </w:rPr>
        <w:t>の</w:t>
      </w:r>
      <w:r w:rsidR="00CF25A5">
        <w:rPr>
          <w:rFonts w:hint="eastAsia"/>
          <w:sz w:val="24"/>
          <w:szCs w:val="24"/>
        </w:rPr>
        <w:t>件数は目標値を大きく上回っており、利用者目線に立った利便性向上にかかる取組が有効に機能している</w:t>
      </w:r>
      <w:r w:rsidR="00C71984">
        <w:rPr>
          <w:rFonts w:hint="eastAsia"/>
          <w:sz w:val="24"/>
          <w:szCs w:val="24"/>
        </w:rPr>
        <w:t>証左である。</w:t>
      </w:r>
      <w:r w:rsidR="00CF25A5">
        <w:rPr>
          <w:rFonts w:hint="eastAsia"/>
          <w:sz w:val="24"/>
          <w:szCs w:val="24"/>
        </w:rPr>
        <w:t>また</w:t>
      </w:r>
      <w:r w:rsidR="00C71984">
        <w:rPr>
          <w:rFonts w:hint="eastAsia"/>
          <w:sz w:val="24"/>
          <w:szCs w:val="24"/>
        </w:rPr>
        <w:t>、大阪のものづくりを支える人材育成として、</w:t>
      </w:r>
      <w:r w:rsidR="00CF25A5">
        <w:rPr>
          <w:rFonts w:hint="eastAsia"/>
          <w:sz w:val="24"/>
          <w:szCs w:val="24"/>
        </w:rPr>
        <w:t>企業の要望に応じた研修の開催や</w:t>
      </w:r>
      <w:r w:rsidR="00C71984">
        <w:rPr>
          <w:rFonts w:hint="eastAsia"/>
          <w:sz w:val="24"/>
          <w:szCs w:val="24"/>
        </w:rPr>
        <w:t>業界団体等への</w:t>
      </w:r>
      <w:r w:rsidR="00CF25A5">
        <w:rPr>
          <w:rFonts w:hint="eastAsia"/>
          <w:sz w:val="24"/>
          <w:szCs w:val="24"/>
        </w:rPr>
        <w:t>職員派遣による技術者養成事業にも積極的に</w:t>
      </w:r>
      <w:r w:rsidR="00C71984">
        <w:rPr>
          <w:rFonts w:hint="eastAsia"/>
          <w:sz w:val="24"/>
          <w:szCs w:val="24"/>
        </w:rPr>
        <w:t>取組んでいることは高く評価できる。今後も企業の成果につながる支援サービスの実施に努めていただきたい。</w:t>
      </w:r>
    </w:p>
    <w:p w:rsidR="00CF25A5" w:rsidRDefault="00CF25A5">
      <w:pPr>
        <w:pStyle w:val="aa"/>
        <w:ind w:leftChars="0" w:left="0" w:firstLineChars="100" w:firstLine="233"/>
        <w:jc w:val="left"/>
        <w:rPr>
          <w:sz w:val="24"/>
          <w:szCs w:val="24"/>
        </w:rPr>
      </w:pPr>
    </w:p>
    <w:p w:rsidR="0045630B" w:rsidRDefault="0045630B">
      <w:pPr>
        <w:pStyle w:val="aa"/>
        <w:ind w:leftChars="0" w:left="0" w:firstLineChars="100" w:firstLine="233"/>
        <w:jc w:val="left"/>
        <w:rPr>
          <w:sz w:val="24"/>
          <w:szCs w:val="24"/>
        </w:rPr>
      </w:pPr>
      <w:r>
        <w:rPr>
          <w:rFonts w:hint="eastAsia"/>
          <w:sz w:val="24"/>
          <w:szCs w:val="24"/>
        </w:rPr>
        <w:t>企業支援のための情報収集・分析及び積極的な情報発信においては、最新の研究動向の情報収集</w:t>
      </w:r>
      <w:r w:rsidR="00850B93">
        <w:rPr>
          <w:rFonts w:hint="eastAsia"/>
          <w:sz w:val="24"/>
          <w:szCs w:val="24"/>
        </w:rPr>
        <w:t>を</w:t>
      </w:r>
      <w:r>
        <w:rPr>
          <w:rFonts w:hint="eastAsia"/>
          <w:sz w:val="24"/>
          <w:szCs w:val="24"/>
        </w:rPr>
        <w:t>おこなうとともに、ビジットカンパニー事業により企業の多様化するニーズの把握にも努めており、それらの情報を分析することで、適切な支援サービスの提供につなげる取り組みが行われている。一方でホームページやメールマガジン、定期刊行物</w:t>
      </w:r>
      <w:r w:rsidR="007509BC">
        <w:rPr>
          <w:rFonts w:hint="eastAsia"/>
          <w:sz w:val="24"/>
          <w:szCs w:val="24"/>
        </w:rPr>
        <w:t>などの各種ツールを活用した積極的な</w:t>
      </w:r>
      <w:r>
        <w:rPr>
          <w:rFonts w:hint="eastAsia"/>
          <w:sz w:val="24"/>
          <w:szCs w:val="24"/>
        </w:rPr>
        <w:t>情報発信</w:t>
      </w:r>
      <w:r w:rsidR="00850B93">
        <w:rPr>
          <w:rFonts w:hint="eastAsia"/>
          <w:sz w:val="24"/>
          <w:szCs w:val="24"/>
        </w:rPr>
        <w:t>の取組成果も表れており、</w:t>
      </w:r>
      <w:r w:rsidR="007509BC">
        <w:rPr>
          <w:rFonts w:hint="eastAsia"/>
          <w:sz w:val="24"/>
          <w:szCs w:val="24"/>
        </w:rPr>
        <w:t>新規顧客の開拓に貢献している。今後とも効率的</w:t>
      </w:r>
      <w:r w:rsidR="00850B93">
        <w:rPr>
          <w:rFonts w:hint="eastAsia"/>
          <w:sz w:val="24"/>
          <w:szCs w:val="24"/>
        </w:rPr>
        <w:t>な</w:t>
      </w:r>
      <w:r w:rsidR="007509BC">
        <w:rPr>
          <w:rFonts w:hint="eastAsia"/>
          <w:sz w:val="24"/>
          <w:szCs w:val="24"/>
        </w:rPr>
        <w:t>情報収集、効果的な情報発信に取り組んでいただきたい。</w:t>
      </w:r>
    </w:p>
    <w:p w:rsidR="00074EB4" w:rsidRPr="00FB7ADF" w:rsidRDefault="00074EB4" w:rsidP="00FB7ADF">
      <w:pPr>
        <w:ind w:firstLine="233"/>
        <w:jc w:val="left"/>
        <w:rPr>
          <w:sz w:val="24"/>
          <w:szCs w:val="24"/>
        </w:rPr>
      </w:pPr>
    </w:p>
    <w:p w:rsidR="000449D9" w:rsidRPr="00FB7ADF" w:rsidRDefault="000449D9" w:rsidP="000449D9">
      <w:pPr>
        <w:pStyle w:val="aa"/>
        <w:ind w:leftChars="0" w:left="0" w:firstLineChars="100" w:firstLine="233"/>
        <w:jc w:val="left"/>
        <w:rPr>
          <w:rFonts w:ascii="ＭＳ 明朝" w:hAnsi="ＭＳ 明朝"/>
          <w:color w:val="FF0000"/>
          <w:sz w:val="24"/>
          <w:szCs w:val="24"/>
        </w:rPr>
      </w:pPr>
      <w:r>
        <w:rPr>
          <w:rFonts w:ascii="ＭＳ 明朝" w:hAnsi="ＭＳ 明朝" w:hint="eastAsia"/>
          <w:sz w:val="24"/>
          <w:szCs w:val="24"/>
        </w:rPr>
        <w:t>業務運営の改善及び効率化については、</w:t>
      </w:r>
      <w:r w:rsidR="00CF0B9E">
        <w:rPr>
          <w:rFonts w:ascii="ＭＳ 明朝" w:hAnsi="ＭＳ 明朝" w:hint="eastAsia"/>
          <w:sz w:val="24"/>
          <w:szCs w:val="24"/>
        </w:rPr>
        <w:t>外部資金を活用した派遣研究員の採用や</w:t>
      </w:r>
      <w:r>
        <w:rPr>
          <w:rFonts w:ascii="ＭＳ 明朝" w:hAnsi="ＭＳ 明朝" w:hint="eastAsia"/>
          <w:sz w:val="24"/>
          <w:szCs w:val="24"/>
        </w:rPr>
        <w:t>技術ニーズに対応した研究</w:t>
      </w:r>
      <w:r w:rsidR="00CF0B9E">
        <w:rPr>
          <w:rFonts w:ascii="ＭＳ 明朝" w:hAnsi="ＭＳ 明朝" w:hint="eastAsia"/>
          <w:sz w:val="24"/>
          <w:szCs w:val="24"/>
        </w:rPr>
        <w:t>班の設置など</w:t>
      </w:r>
      <w:r>
        <w:rPr>
          <w:rFonts w:ascii="ＭＳ 明朝" w:hAnsi="ＭＳ 明朝" w:hint="eastAsia"/>
          <w:sz w:val="24"/>
          <w:szCs w:val="24"/>
        </w:rPr>
        <w:t>、</w:t>
      </w:r>
      <w:r w:rsidR="00CF0B9E">
        <w:rPr>
          <w:rFonts w:ascii="ＭＳ 明朝" w:hAnsi="ＭＳ 明朝" w:hint="eastAsia"/>
          <w:sz w:val="24"/>
          <w:szCs w:val="24"/>
        </w:rPr>
        <w:t>今年度も</w:t>
      </w:r>
      <w:r>
        <w:rPr>
          <w:rFonts w:ascii="ＭＳ 明朝" w:hAnsi="ＭＳ 明朝" w:hint="eastAsia"/>
          <w:sz w:val="24"/>
          <w:szCs w:val="24"/>
        </w:rPr>
        <w:t>自主的・自律的なマネジメントをおこなっており、</w:t>
      </w:r>
      <w:r w:rsidR="00CF0B9E">
        <w:rPr>
          <w:rFonts w:ascii="ＭＳ 明朝" w:hAnsi="ＭＳ 明朝" w:hint="eastAsia"/>
          <w:sz w:val="24"/>
          <w:szCs w:val="24"/>
        </w:rPr>
        <w:t>柔軟かつ</w:t>
      </w:r>
      <w:r>
        <w:rPr>
          <w:rFonts w:ascii="ＭＳ 明朝" w:hAnsi="ＭＳ 明朝" w:hint="eastAsia"/>
          <w:sz w:val="24"/>
          <w:szCs w:val="24"/>
        </w:rPr>
        <w:t>適切な業務運営</w:t>
      </w:r>
      <w:r w:rsidR="00CF0B9E">
        <w:rPr>
          <w:rFonts w:ascii="ＭＳ 明朝" w:hAnsi="ＭＳ 明朝" w:hint="eastAsia"/>
          <w:sz w:val="24"/>
          <w:szCs w:val="24"/>
        </w:rPr>
        <w:t>が行われている。</w:t>
      </w:r>
      <w:r w:rsidR="00B56D20" w:rsidRPr="00FB7ADF">
        <w:rPr>
          <w:rFonts w:ascii="ＭＳ 明朝" w:hAnsi="ＭＳ 明朝" w:hint="eastAsia"/>
          <w:sz w:val="24"/>
          <w:szCs w:val="24"/>
        </w:rPr>
        <w:t>また、</w:t>
      </w:r>
      <w:r w:rsidRPr="004F0622">
        <w:rPr>
          <w:rFonts w:ascii="ＭＳ 明朝" w:hAnsi="ＭＳ 明朝" w:hint="eastAsia"/>
          <w:sz w:val="24"/>
          <w:szCs w:val="24"/>
        </w:rPr>
        <w:t>財務内容の改善については、</w:t>
      </w:r>
      <w:r w:rsidR="00B56D20">
        <w:rPr>
          <w:rFonts w:ascii="ＭＳ 明朝" w:hAnsi="ＭＳ 明朝" w:hint="eastAsia"/>
          <w:sz w:val="24"/>
          <w:szCs w:val="24"/>
        </w:rPr>
        <w:t>一昨年度に損失が生じていたが、昨年度収支改善に努められ、今年度も引き続き高い収益率を維持して一億円を大幅に超える利益を計上している。</w:t>
      </w:r>
      <w:r w:rsidRPr="004F0622">
        <w:rPr>
          <w:rFonts w:ascii="ＭＳ 明朝" w:hAnsi="ＭＳ 明朝" w:hint="eastAsia"/>
          <w:sz w:val="24"/>
          <w:szCs w:val="24"/>
        </w:rPr>
        <w:t>今後も、ＰＤＣＡサイクルによる効果分析等をおこないながら、効率的かつ効果的な業務運営に努めていただきたい。</w:t>
      </w:r>
    </w:p>
    <w:p w:rsidR="00450522" w:rsidRDefault="00450522" w:rsidP="000449D9">
      <w:pPr>
        <w:pStyle w:val="aa"/>
        <w:ind w:leftChars="0" w:left="0" w:firstLineChars="100" w:firstLine="233"/>
        <w:jc w:val="left"/>
        <w:rPr>
          <w:sz w:val="24"/>
          <w:szCs w:val="24"/>
        </w:rPr>
      </w:pPr>
      <w:r>
        <w:rPr>
          <w:rFonts w:hint="eastAsia"/>
          <w:sz w:val="24"/>
          <w:szCs w:val="24"/>
        </w:rPr>
        <w:lastRenderedPageBreak/>
        <w:t>経済のグローバル化に伴う経営環境の急激な変化を</w:t>
      </w:r>
      <w:r w:rsidR="00766CF0">
        <w:rPr>
          <w:rFonts w:hint="eastAsia"/>
          <w:sz w:val="24"/>
          <w:szCs w:val="24"/>
        </w:rPr>
        <w:t>はじ</w:t>
      </w:r>
      <w:r>
        <w:rPr>
          <w:rFonts w:hint="eastAsia"/>
          <w:sz w:val="24"/>
          <w:szCs w:val="24"/>
        </w:rPr>
        <w:t>めとして、中小企業を取りまく環境は厳しい状況が続いているが、そのような</w:t>
      </w:r>
      <w:r w:rsidR="00FF7F91">
        <w:rPr>
          <w:rFonts w:hint="eastAsia"/>
          <w:sz w:val="24"/>
          <w:szCs w:val="24"/>
        </w:rPr>
        <w:t>状況において</w:t>
      </w:r>
      <w:r>
        <w:rPr>
          <w:rFonts w:hint="eastAsia"/>
          <w:sz w:val="24"/>
          <w:szCs w:val="24"/>
        </w:rPr>
        <w:t>も新製品の開発や高付加価値需要への対応にチャレンジする大阪の中小ものづくり企業を支援することは</w:t>
      </w:r>
      <w:r w:rsidR="00116E80">
        <w:rPr>
          <w:rFonts w:hint="eastAsia"/>
          <w:sz w:val="24"/>
          <w:szCs w:val="24"/>
        </w:rPr>
        <w:t>、</w:t>
      </w:r>
      <w:r>
        <w:rPr>
          <w:rFonts w:hint="eastAsia"/>
          <w:sz w:val="24"/>
          <w:szCs w:val="24"/>
        </w:rPr>
        <w:t>市工研に課せられた重要な役割であると考える。</w:t>
      </w:r>
    </w:p>
    <w:p w:rsidR="00450522" w:rsidRDefault="00450522">
      <w:pPr>
        <w:pStyle w:val="aa"/>
        <w:ind w:leftChars="0" w:left="0" w:firstLineChars="100" w:firstLine="233"/>
        <w:jc w:val="left"/>
        <w:rPr>
          <w:sz w:val="24"/>
          <w:szCs w:val="24"/>
        </w:rPr>
      </w:pPr>
      <w:r>
        <w:rPr>
          <w:rFonts w:hint="eastAsia"/>
          <w:sz w:val="24"/>
          <w:szCs w:val="24"/>
        </w:rPr>
        <w:t>今後とも、市場ニーズや研究開発動向の把握に努めるとともに、</w:t>
      </w:r>
      <w:r w:rsidR="00116E80" w:rsidRPr="00FB7ADF">
        <w:rPr>
          <w:rFonts w:ascii="ＭＳ 明朝" w:hAnsi="ＭＳ 明朝" w:hint="eastAsia"/>
          <w:sz w:val="24"/>
          <w:szCs w:val="24"/>
        </w:rPr>
        <w:t>大学等との共同研究や新規開発プロジェクトの創生などの産学官金連携</w:t>
      </w:r>
      <w:r w:rsidR="00116E80">
        <w:rPr>
          <w:rFonts w:ascii="ＭＳ 明朝" w:hAnsi="ＭＳ 明朝" w:hint="eastAsia"/>
          <w:sz w:val="24"/>
          <w:szCs w:val="24"/>
        </w:rPr>
        <w:t>を推進して</w:t>
      </w:r>
      <w:r w:rsidRPr="00FB7ADF">
        <w:rPr>
          <w:rFonts w:hint="eastAsia"/>
          <w:sz w:val="24"/>
          <w:szCs w:val="24"/>
        </w:rPr>
        <w:t>効果的な</w:t>
      </w:r>
      <w:r w:rsidR="00116E80">
        <w:rPr>
          <w:rFonts w:hint="eastAsia"/>
          <w:sz w:val="24"/>
          <w:szCs w:val="24"/>
        </w:rPr>
        <w:t>支援に取り組み、新技術、新製品の開発に</w:t>
      </w:r>
      <w:r w:rsidR="00FF7F91">
        <w:rPr>
          <w:rFonts w:hint="eastAsia"/>
          <w:sz w:val="24"/>
          <w:szCs w:val="24"/>
        </w:rPr>
        <w:t>つなげて</w:t>
      </w:r>
      <w:r w:rsidR="00116E80">
        <w:rPr>
          <w:rFonts w:hint="eastAsia"/>
          <w:sz w:val="24"/>
          <w:szCs w:val="24"/>
        </w:rPr>
        <w:t>いただきたい。</w:t>
      </w:r>
    </w:p>
    <w:p w:rsidR="0082386B" w:rsidRDefault="00116E80">
      <w:pPr>
        <w:pStyle w:val="aa"/>
        <w:ind w:leftChars="0" w:left="0" w:firstLineChars="100" w:firstLine="233"/>
        <w:jc w:val="left"/>
        <w:rPr>
          <w:rFonts w:ascii="ＭＳ 明朝" w:hAnsi="ＭＳ 明朝"/>
          <w:kern w:val="24"/>
          <w:sz w:val="24"/>
          <w:szCs w:val="24"/>
        </w:rPr>
      </w:pPr>
      <w:r>
        <w:rPr>
          <w:rFonts w:ascii="ＭＳ 明朝" w:hAnsi="ＭＳ 明朝" w:hint="eastAsia"/>
          <w:sz w:val="24"/>
          <w:szCs w:val="24"/>
        </w:rPr>
        <w:t>今年度も、</w:t>
      </w:r>
      <w:r w:rsidRPr="00FB7ADF">
        <w:rPr>
          <w:rFonts w:ascii="ＭＳ 明朝" w:hAnsi="ＭＳ 明朝" w:hint="eastAsia"/>
          <w:sz w:val="24"/>
          <w:szCs w:val="24"/>
        </w:rPr>
        <w:t>理事長の強いリーダーシップと適切なマネジメントにより、</w:t>
      </w:r>
      <w:r>
        <w:rPr>
          <w:rFonts w:ascii="ＭＳ 明朝" w:hAnsi="ＭＳ 明朝" w:hint="eastAsia"/>
          <w:sz w:val="24"/>
          <w:szCs w:val="24"/>
        </w:rPr>
        <w:t>着実に成果</w:t>
      </w:r>
      <w:r w:rsidRPr="00FB7ADF">
        <w:rPr>
          <w:rFonts w:ascii="ＭＳ 明朝" w:hAnsi="ＭＳ 明朝" w:hint="eastAsia"/>
          <w:sz w:val="24"/>
          <w:szCs w:val="24"/>
        </w:rPr>
        <w:t>をあげていただいた。</w:t>
      </w:r>
      <w:r>
        <w:rPr>
          <w:rFonts w:ascii="ＭＳ 明朝" w:hAnsi="ＭＳ 明朝" w:hint="eastAsia"/>
          <w:sz w:val="24"/>
          <w:szCs w:val="24"/>
        </w:rPr>
        <w:t>新法人になっても、</w:t>
      </w:r>
      <w:r w:rsidRPr="00FB7ADF">
        <w:rPr>
          <w:rFonts w:ascii="ＭＳ 明朝" w:hAnsi="ＭＳ 明朝" w:hint="eastAsia"/>
          <w:sz w:val="24"/>
          <w:szCs w:val="24"/>
        </w:rPr>
        <w:t>引き続き、</w:t>
      </w:r>
      <w:r w:rsidRPr="00FB7ADF">
        <w:rPr>
          <w:rFonts w:ascii="ＭＳ 明朝" w:hAnsi="ＭＳ 明朝" w:hint="eastAsia"/>
          <w:kern w:val="24"/>
          <w:sz w:val="24"/>
          <w:szCs w:val="24"/>
        </w:rPr>
        <w:t>職員が一丸となって大阪産業の発展に貢献される</w:t>
      </w:r>
      <w:r>
        <w:rPr>
          <w:rFonts w:ascii="ＭＳ 明朝" w:hAnsi="ＭＳ 明朝" w:hint="eastAsia"/>
          <w:kern w:val="24"/>
          <w:sz w:val="24"/>
          <w:szCs w:val="24"/>
        </w:rPr>
        <w:t>ことを</w:t>
      </w:r>
      <w:r w:rsidRPr="00FB7ADF">
        <w:rPr>
          <w:rFonts w:ascii="ＭＳ 明朝" w:hAnsi="ＭＳ 明朝" w:hint="eastAsia"/>
          <w:kern w:val="24"/>
          <w:sz w:val="24"/>
          <w:szCs w:val="24"/>
        </w:rPr>
        <w:t>期待する。</w:t>
      </w:r>
    </w:p>
    <w:p w:rsidR="0082386B" w:rsidRDefault="0082386B">
      <w:pPr>
        <w:widowControl/>
        <w:jc w:val="left"/>
        <w:rPr>
          <w:rFonts w:ascii="ＭＳ 明朝" w:hAnsi="ＭＳ 明朝"/>
          <w:kern w:val="24"/>
          <w:sz w:val="24"/>
          <w:szCs w:val="24"/>
        </w:rPr>
      </w:pPr>
      <w:r>
        <w:rPr>
          <w:rFonts w:ascii="ＭＳ 明朝" w:hAnsi="ＭＳ 明朝"/>
          <w:kern w:val="24"/>
          <w:sz w:val="24"/>
          <w:szCs w:val="24"/>
        </w:rPr>
        <w:br w:type="page"/>
      </w:r>
    </w:p>
    <w:p w:rsidR="00116E80" w:rsidRPr="00116E80" w:rsidRDefault="00116E80">
      <w:pPr>
        <w:pStyle w:val="aa"/>
        <w:ind w:leftChars="0" w:left="0" w:firstLineChars="100" w:firstLine="233"/>
        <w:jc w:val="left"/>
        <w:rPr>
          <w:sz w:val="24"/>
          <w:szCs w:val="24"/>
        </w:rPr>
      </w:pPr>
    </w:p>
    <w:p w:rsidR="00A612FE" w:rsidRDefault="00A612FE" w:rsidP="00A612FE">
      <w:pPr>
        <w:sectPr w:rsidR="00A612FE" w:rsidSect="00A612FE">
          <w:footerReference w:type="default" r:id="rId11"/>
          <w:pgSz w:w="11906" w:h="16838" w:code="9"/>
          <w:pgMar w:top="1304" w:right="1191" w:bottom="1134" w:left="1191" w:header="851" w:footer="567" w:gutter="0"/>
          <w:pgNumType w:start="1"/>
          <w:cols w:space="425"/>
          <w:docGrid w:type="linesAndChars" w:linePitch="336" w:charSpace="-1363"/>
        </w:sectPr>
      </w:pPr>
    </w:p>
    <w:p w:rsidR="00A612FE" w:rsidRDefault="00A612FE" w:rsidP="00797FF0">
      <w:pPr>
        <w:rPr>
          <w:sz w:val="52"/>
          <w:szCs w:val="52"/>
        </w:rPr>
      </w:pPr>
    </w:p>
    <w:p w:rsidR="00A612FE" w:rsidRDefault="00A612FE" w:rsidP="00797FF0">
      <w:pPr>
        <w:rPr>
          <w:sz w:val="52"/>
          <w:szCs w:val="52"/>
        </w:rPr>
      </w:pPr>
    </w:p>
    <w:p w:rsidR="00A612FE" w:rsidRDefault="00A612FE" w:rsidP="00797FF0">
      <w:pPr>
        <w:rPr>
          <w:sz w:val="52"/>
          <w:szCs w:val="52"/>
        </w:rPr>
      </w:pPr>
    </w:p>
    <w:p w:rsidR="00A612FE" w:rsidRDefault="00A612FE" w:rsidP="00797FF0">
      <w:pPr>
        <w:rPr>
          <w:sz w:val="52"/>
          <w:szCs w:val="52"/>
        </w:rPr>
      </w:pPr>
    </w:p>
    <w:p w:rsidR="00A612FE" w:rsidRDefault="00A612FE" w:rsidP="00797FF0">
      <w:pPr>
        <w:rPr>
          <w:sz w:val="52"/>
          <w:szCs w:val="52"/>
        </w:rPr>
      </w:pPr>
    </w:p>
    <w:p w:rsidR="00A612FE" w:rsidRDefault="00A612FE" w:rsidP="00797FF0">
      <w:pPr>
        <w:rPr>
          <w:sz w:val="52"/>
          <w:szCs w:val="52"/>
        </w:rPr>
      </w:pPr>
    </w:p>
    <w:p w:rsidR="00A612FE" w:rsidRDefault="00A612FE" w:rsidP="00797FF0">
      <w:pPr>
        <w:rPr>
          <w:sz w:val="52"/>
          <w:szCs w:val="52"/>
        </w:rPr>
      </w:pPr>
    </w:p>
    <w:p w:rsidR="00A612FE" w:rsidRPr="008C1004" w:rsidRDefault="00A612FE" w:rsidP="00797FF0">
      <w:pPr>
        <w:jc w:val="center"/>
        <w:rPr>
          <w:sz w:val="52"/>
          <w:szCs w:val="52"/>
        </w:rPr>
      </w:pPr>
      <w:r>
        <w:rPr>
          <w:rFonts w:hint="eastAsia"/>
          <w:sz w:val="52"/>
          <w:szCs w:val="52"/>
        </w:rPr>
        <w:t>項目別</w:t>
      </w:r>
      <w:r w:rsidRPr="008C1004">
        <w:rPr>
          <w:rFonts w:hint="eastAsia"/>
          <w:sz w:val="52"/>
          <w:szCs w:val="52"/>
        </w:rPr>
        <w:t>評価</w:t>
      </w:r>
    </w:p>
    <w:p w:rsidR="00A612FE" w:rsidRDefault="00A612FE">
      <w:pPr>
        <w:widowControl/>
        <w:jc w:val="left"/>
        <w:rPr>
          <w:sz w:val="52"/>
          <w:szCs w:val="52"/>
        </w:rPr>
      </w:pPr>
      <w:r>
        <w:rPr>
          <w:sz w:val="52"/>
          <w:szCs w:val="52"/>
        </w:rPr>
        <w:br w:type="page"/>
      </w:r>
    </w:p>
    <w:p w:rsidR="00A612FE" w:rsidRDefault="00A612FE">
      <w:r w:rsidRPr="009C7310">
        <w:rPr>
          <w:rFonts w:hint="eastAsia"/>
        </w:rPr>
        <w:lastRenderedPageBreak/>
        <w:t>第１　住民に対して提供するサービスその他の業務の質の向上に関する目標を達成するためとるべき措置</w:t>
      </w:r>
    </w:p>
    <w:p w:rsidR="00A612FE" w:rsidRDefault="00A612FE" w:rsidP="009C7310">
      <w:r>
        <w:rPr>
          <w:rFonts w:hint="eastAsia"/>
        </w:rPr>
        <w:t>１　大阪産業の持続的発展のための研究開発の推進</w:t>
      </w:r>
    </w:p>
    <w:p w:rsidR="00A612FE" w:rsidRDefault="00A612FE" w:rsidP="009C7310"/>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081"/>
        <w:gridCol w:w="738"/>
        <w:gridCol w:w="4217"/>
      </w:tblGrid>
      <w:tr w:rsidR="00A612FE" w:rsidRPr="001857E0" w:rsidTr="00644DE7">
        <w:trPr>
          <w:tblHeader/>
        </w:trPr>
        <w:tc>
          <w:tcPr>
            <w:tcW w:w="710" w:type="dxa"/>
            <w:shd w:val="clear" w:color="auto" w:fill="auto"/>
            <w:vAlign w:val="center"/>
          </w:tcPr>
          <w:p w:rsidR="00A612FE" w:rsidRPr="001857E0" w:rsidRDefault="00A612FE" w:rsidP="001857E0">
            <w:pPr>
              <w:jc w:val="center"/>
            </w:pPr>
            <w:r w:rsidRPr="001857E0">
              <w:rPr>
                <w:rFonts w:hint="eastAsia"/>
              </w:rPr>
              <w:t>項目</w:t>
            </w:r>
          </w:p>
        </w:tc>
        <w:tc>
          <w:tcPr>
            <w:tcW w:w="4081" w:type="dxa"/>
            <w:tcBorders>
              <w:right w:val="single" w:sz="12" w:space="0" w:color="auto"/>
            </w:tcBorders>
            <w:shd w:val="clear" w:color="auto" w:fill="auto"/>
            <w:vAlign w:val="center"/>
          </w:tcPr>
          <w:p w:rsidR="00A612FE" w:rsidRPr="001857E0" w:rsidRDefault="00A612FE" w:rsidP="001857E0">
            <w:pPr>
              <w:jc w:val="center"/>
            </w:pPr>
            <w:r>
              <w:rPr>
                <w:rFonts w:hint="eastAsia"/>
              </w:rPr>
              <w:t>平成</w:t>
            </w:r>
            <w:r>
              <w:rPr>
                <w:rFonts w:hint="eastAsia"/>
              </w:rPr>
              <w:t>28</w:t>
            </w:r>
            <w:r>
              <w:rPr>
                <w:rFonts w:hint="eastAsia"/>
              </w:rPr>
              <w:t>年度年度計</w:t>
            </w:r>
            <w:r w:rsidRPr="001857E0">
              <w:rPr>
                <w:rFonts w:hint="eastAsia"/>
              </w:rPr>
              <w:t>画</w:t>
            </w:r>
          </w:p>
        </w:tc>
        <w:tc>
          <w:tcPr>
            <w:tcW w:w="738" w:type="dxa"/>
            <w:tcBorders>
              <w:top w:val="single" w:sz="12" w:space="0" w:color="auto"/>
              <w:left w:val="single" w:sz="12" w:space="0" w:color="auto"/>
              <w:bottom w:val="single" w:sz="12" w:space="0" w:color="auto"/>
              <w:right w:val="single" w:sz="12" w:space="0" w:color="auto"/>
            </w:tcBorders>
            <w:shd w:val="clear" w:color="auto" w:fill="auto"/>
            <w:vAlign w:val="center"/>
          </w:tcPr>
          <w:p w:rsidR="00A612FE" w:rsidRPr="0076514D" w:rsidRDefault="00A612FE" w:rsidP="001857E0">
            <w:pPr>
              <w:jc w:val="center"/>
              <w:rPr>
                <w:color w:val="FF0000"/>
              </w:rPr>
            </w:pPr>
            <w:r>
              <w:rPr>
                <w:rFonts w:hint="eastAsia"/>
                <w:color w:val="000000" w:themeColor="text1"/>
              </w:rPr>
              <w:t>評定</w:t>
            </w:r>
          </w:p>
        </w:tc>
        <w:tc>
          <w:tcPr>
            <w:tcW w:w="4217" w:type="dxa"/>
            <w:tcBorders>
              <w:top w:val="single" w:sz="12" w:space="0" w:color="auto"/>
              <w:left w:val="single" w:sz="12" w:space="0" w:color="auto"/>
              <w:bottom w:val="single" w:sz="12" w:space="0" w:color="auto"/>
              <w:right w:val="single" w:sz="12" w:space="0" w:color="auto"/>
            </w:tcBorders>
            <w:shd w:val="clear" w:color="auto" w:fill="auto"/>
            <w:vAlign w:val="center"/>
          </w:tcPr>
          <w:p w:rsidR="00A612FE" w:rsidRPr="001857E0" w:rsidRDefault="00A612FE" w:rsidP="001857E0">
            <w:pPr>
              <w:jc w:val="center"/>
            </w:pPr>
            <w:r>
              <w:rPr>
                <w:rFonts w:hint="eastAsia"/>
              </w:rPr>
              <w:t>評　定</w:t>
            </w:r>
            <w:r w:rsidRPr="001857E0">
              <w:rPr>
                <w:rFonts w:hint="eastAsia"/>
              </w:rPr>
              <w:t xml:space="preserve">　説　明</w:t>
            </w:r>
          </w:p>
        </w:tc>
      </w:tr>
      <w:tr w:rsidR="00A612FE" w:rsidRPr="001857E0" w:rsidTr="00644DE7">
        <w:tc>
          <w:tcPr>
            <w:tcW w:w="710" w:type="dxa"/>
            <w:shd w:val="clear" w:color="auto" w:fill="auto"/>
          </w:tcPr>
          <w:p w:rsidR="00A612FE" w:rsidRPr="001857E0" w:rsidRDefault="00A612FE" w:rsidP="00760198">
            <w:pPr>
              <w:jc w:val="center"/>
            </w:pPr>
            <w:r w:rsidRPr="001857E0">
              <w:rPr>
                <w:rFonts w:hint="eastAsia"/>
              </w:rPr>
              <w:t>１</w:t>
            </w:r>
          </w:p>
        </w:tc>
        <w:tc>
          <w:tcPr>
            <w:tcW w:w="4081" w:type="dxa"/>
            <w:tcBorders>
              <w:right w:val="single" w:sz="12" w:space="0" w:color="auto"/>
            </w:tcBorders>
            <w:shd w:val="clear" w:color="auto" w:fill="auto"/>
          </w:tcPr>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(1) 基盤研究の推進</w:t>
            </w: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地域産業界に貢献し得る以下の5分野の研究開発を実施し、その結果創出された革新的技術シーズを、地域企業等を支援するための橋渡し研究機関として、受託研究やプロジェクト研究につなげる。なお、各分野の研究開発を推進するにあたり、企業支援のための情報収集・分析に基づき、近年の産業界のニーズに適応すべく、①付加価値の高い材料設計、②環境に調和したプロセス技術の確立、③高精度な分析評価技術の開発に重点的に取り組む。</w:t>
            </w: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(ア)有機材料分野</w:t>
            </w: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石けんや洗剤その他界面活性剤、有機機能材料、化成品並びにその中間体、高分子材料等各種工業材料の開発と応用</w:t>
            </w: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A　分子構造に基づくゲル化機能を持つ界面活性剤や容易に分解できる環境対応型界面活性剤の開発</w:t>
            </w: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B　軽量で加工性が良く低コスト、かつ変換効率の高い高性能有機薄膜太陽電池材料の開発</w:t>
            </w: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C　循環型社会に対応した低エネルギーで高選択ファインケミカルズ製造プロセスの開発</w:t>
            </w: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D　新規次世代パワーデバイス実装材料やバイオマス由来複合材料の開発</w:t>
            </w: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(イ)生物・生活材料分野</w:t>
            </w: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生物活性や天然資源の活用等のバイオ関連技術、高機能・高付加価値な生活材料や工業材料の生産及び信頼性の高いそれらの評価分析に関する研究開発</w:t>
            </w: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A　健康で快適な高齢化社会を支え、高機能・高付加価値な食品や医薬化粧品素材等の生産のための生物活性やバイオ資源の高度利用技術に関する研究開発</w:t>
            </w: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B　食品、医薬化粧品、生活材料等の生産に</w:t>
            </w:r>
            <w:r w:rsidRPr="009D1296">
              <w:rPr>
                <w:rFonts w:ascii="ＭＳ 明朝" w:hAnsi="ＭＳ 明朝" w:hint="eastAsia"/>
                <w:u w:color="000000"/>
              </w:rPr>
              <w:lastRenderedPageBreak/>
              <w:t>役立つ物質の構造や組成、活性、演色性等に関する信頼性の高い分析評価技術の研究開発</w:t>
            </w: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C　環境調和型社会の構築に役立つ高機能な生活材料や工業材料、その生産プロセスに関する研究開発</w:t>
            </w: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(ウ)電子材料分野</w:t>
            </w: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有機無機ハイブリッド材料、金属ハイブリッドナノ材料、電池材料、ガラス・セラミックス、電磁気材料、めっき等の表面処理や薄膜・微粒子技術等電子材料に関する研究開発</w:t>
            </w: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A　フレキシブルな薄膜型の次世代太陽電池のための無機系要素材料の開発及びその構造・特性制御技術の開発</w:t>
            </w: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B　エネルギーデバイス高度化のキーとなる高効率の熱電変換材料、高容量のリチウムイオン電池用電極、燃料電池のための高容量水素貯蔵材料の開発</w:t>
            </w: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C　高分子微粒子、高分子多孔材料、有機無機発光材料等の高機能性材料の低環境負荷プロセスを用いた開発、及び省エネルギー型レーザ加工によるセラミックス材料の改質技術の開発</w:t>
            </w: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D　低環境負荷型ナノマテリアルの開発と次世代電池材料、エレクトロニクス材料、接合材料、機能性塗料への展開</w:t>
            </w: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(エ)加工技術分野</w:t>
            </w: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プラスチック材料、金属材料及び複合材料の開発とその加工技術並びに製品の評価技術に関する研究開発</w:t>
            </w: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A　高付加価値プラスチック製品のための精密射出成形プロセスの確立</w:t>
            </w: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B　精密合成や高度ブレンド技術による高性能・高機能プラスチック材料の開発</w:t>
            </w: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C　高度な組織構造の制御や複合化技術による高性能・高機能金属材料の開発</w:t>
            </w: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D　シミュレーションを利用した材料やデバイスの構造設計支援技術の確立</w:t>
            </w: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(オ)環境技術分野</w:t>
            </w: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機能性炭素材料、バイオマス由来素材、環境</w:t>
            </w:r>
            <w:r w:rsidRPr="009D1296">
              <w:rPr>
                <w:rFonts w:ascii="ＭＳ 明朝" w:hAnsi="ＭＳ 明朝" w:hint="eastAsia"/>
                <w:u w:color="000000"/>
              </w:rPr>
              <w:lastRenderedPageBreak/>
              <w:t>材料等の開発、及び環境浄化技術、分析関連技術、画像情報処理技術の開発</w:t>
            </w: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A　環境浄化用バイオマス活性炭、湿度制御ハイドロゲル、微生物育種・制御技術を活用した抗菌剤や不要物質分解酵素等、環境制御機能材料の開発と応用</w:t>
            </w: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B　耐熱性酵素による有用物質への変換、幅広いバクテリア種で汎用性のあるゲノム編集技術、環境適応型の耐食性・耐硫化性皮膜の開発等、環境調和型製造プロセスの開発</w:t>
            </w: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C　レドックスフロー電池や微生物燃料電池用の炭素電極材料等、省エネルギーや代替エネルギーを目指した蓄電材料の開発</w:t>
            </w: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D　画像センシングによる人の行動認識、官能評価の自動化、情報フォトニクス分野における撮像技術、材料分析のための微量元素の簡易な定量法の開発等、高精度な環境計測・評価技術の開発</w:t>
            </w:r>
          </w:p>
          <w:p w:rsidR="00A612FE" w:rsidRPr="009D1296" w:rsidRDefault="00A612FE" w:rsidP="009D1296">
            <w:pPr>
              <w:outlineLvl w:val="0"/>
              <w:rPr>
                <w:rFonts w:ascii="ＭＳ 明朝" w:hAnsi="ＭＳ 明朝"/>
                <w:u w:color="000000"/>
              </w:rPr>
            </w:pP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【基盤研究テーマ数】平成28年度　80件</w:t>
            </w:r>
          </w:p>
          <w:p w:rsidR="00A612FE" w:rsidRPr="009D1296" w:rsidRDefault="00A612FE" w:rsidP="009D1296">
            <w:pPr>
              <w:outlineLvl w:val="0"/>
              <w:rPr>
                <w:rFonts w:ascii="ＭＳ 明朝" w:hAnsi="ＭＳ 明朝"/>
                <w:u w:color="000000"/>
              </w:rPr>
            </w:pPr>
            <w:r w:rsidRPr="009D1296">
              <w:rPr>
                <w:rFonts w:ascii="ＭＳ 明朝" w:hAnsi="ＭＳ 明朝" w:hint="eastAsia"/>
                <w:u w:color="000000"/>
              </w:rPr>
              <w:t>【基盤研究の成果を基に製品化につながった件数】</w:t>
            </w:r>
          </w:p>
          <w:p w:rsidR="00A612FE" w:rsidRPr="001857E0" w:rsidRDefault="00A612FE" w:rsidP="009D1296">
            <w:pPr>
              <w:outlineLvl w:val="0"/>
            </w:pPr>
            <w:r w:rsidRPr="009D1296">
              <w:rPr>
                <w:rFonts w:ascii="ＭＳ 明朝" w:hAnsi="ＭＳ 明朝" w:hint="eastAsia"/>
                <w:u w:color="000000"/>
              </w:rPr>
              <w:t>平成28年度　12件</w:t>
            </w:r>
          </w:p>
        </w:tc>
        <w:tc>
          <w:tcPr>
            <w:tcW w:w="738" w:type="dxa"/>
            <w:tcBorders>
              <w:top w:val="single" w:sz="12" w:space="0" w:color="auto"/>
              <w:left w:val="single" w:sz="12" w:space="0" w:color="auto"/>
              <w:right w:val="single" w:sz="12" w:space="0" w:color="auto"/>
            </w:tcBorders>
            <w:shd w:val="clear" w:color="auto" w:fill="auto"/>
          </w:tcPr>
          <w:p w:rsidR="00A612FE" w:rsidRPr="009055BA" w:rsidRDefault="00A612FE" w:rsidP="009055BA">
            <w:pPr>
              <w:jc w:val="center"/>
              <w:rPr>
                <w:rFonts w:asciiTheme="majorHAnsi" w:hAnsiTheme="majorHAnsi" w:cstheme="majorHAnsi"/>
                <w:color w:val="FF0000"/>
              </w:rPr>
            </w:pPr>
            <w:r>
              <w:rPr>
                <w:rFonts w:asciiTheme="majorHAnsi" w:hAnsiTheme="majorHAnsi" w:cstheme="majorHAnsi" w:hint="eastAsia"/>
                <w:color w:val="000000" w:themeColor="text1"/>
              </w:rPr>
              <w:lastRenderedPageBreak/>
              <w:t>B</w:t>
            </w:r>
          </w:p>
        </w:tc>
        <w:tc>
          <w:tcPr>
            <w:tcW w:w="4217" w:type="dxa"/>
            <w:tcBorders>
              <w:top w:val="single" w:sz="12" w:space="0" w:color="auto"/>
              <w:left w:val="single" w:sz="12" w:space="0" w:color="auto"/>
              <w:right w:val="single" w:sz="12" w:space="0" w:color="auto"/>
            </w:tcBorders>
            <w:shd w:val="clear" w:color="auto" w:fill="auto"/>
          </w:tcPr>
          <w:p w:rsidR="00A612FE" w:rsidRDefault="00A612FE" w:rsidP="00A612FE">
            <w:pPr>
              <w:pStyle w:val="aa"/>
              <w:numPr>
                <w:ilvl w:val="0"/>
                <w:numId w:val="23"/>
              </w:numPr>
              <w:ind w:leftChars="0"/>
              <w:rPr>
                <w:color w:val="000000" w:themeColor="text1"/>
              </w:rPr>
            </w:pPr>
            <w:r w:rsidRPr="008F2CCF">
              <w:rPr>
                <w:rFonts w:hint="eastAsia"/>
                <w:color w:val="000000" w:themeColor="text1"/>
              </w:rPr>
              <w:t>地域の産業界に貢献し得る５つの分野において、目標値（</w:t>
            </w:r>
            <w:r w:rsidRPr="008F2CCF">
              <w:rPr>
                <w:rFonts w:hint="eastAsia"/>
                <w:color w:val="000000" w:themeColor="text1"/>
              </w:rPr>
              <w:t>80</w:t>
            </w:r>
            <w:r w:rsidRPr="008F2CCF">
              <w:rPr>
                <w:rFonts w:hint="eastAsia"/>
                <w:color w:val="000000" w:themeColor="text1"/>
              </w:rPr>
              <w:t>テーマ）どおりの基盤研究を実施している。</w:t>
            </w:r>
          </w:p>
          <w:p w:rsidR="00A612FE" w:rsidRDefault="00A612FE" w:rsidP="008F2CCF">
            <w:pPr>
              <w:pStyle w:val="aa"/>
              <w:ind w:leftChars="0" w:left="360"/>
              <w:rPr>
                <w:color w:val="000000" w:themeColor="text1"/>
              </w:rPr>
            </w:pPr>
          </w:p>
          <w:p w:rsidR="00A612FE" w:rsidRDefault="00A612FE" w:rsidP="00A612FE">
            <w:pPr>
              <w:pStyle w:val="aa"/>
              <w:numPr>
                <w:ilvl w:val="0"/>
                <w:numId w:val="23"/>
              </w:numPr>
              <w:ind w:leftChars="0"/>
              <w:rPr>
                <w:color w:val="000000" w:themeColor="text1"/>
              </w:rPr>
            </w:pPr>
            <w:r>
              <w:rPr>
                <w:rFonts w:hint="eastAsia"/>
                <w:color w:val="000000" w:themeColor="text1"/>
              </w:rPr>
              <w:t>基盤研究の成果をもとにして、企業において</w:t>
            </w:r>
            <w:r>
              <w:rPr>
                <w:rFonts w:hint="eastAsia"/>
                <w:color w:val="000000" w:themeColor="text1"/>
              </w:rPr>
              <w:t>12</w:t>
            </w:r>
            <w:r>
              <w:rPr>
                <w:rFonts w:hint="eastAsia"/>
                <w:color w:val="000000" w:themeColor="text1"/>
              </w:rPr>
              <w:t>件の製品化につながっており、目標（</w:t>
            </w:r>
            <w:r>
              <w:rPr>
                <w:rFonts w:hint="eastAsia"/>
                <w:color w:val="000000" w:themeColor="text1"/>
              </w:rPr>
              <w:t>12</w:t>
            </w:r>
            <w:r>
              <w:rPr>
                <w:rFonts w:hint="eastAsia"/>
                <w:color w:val="000000" w:themeColor="text1"/>
              </w:rPr>
              <w:t>件）を達成している。</w:t>
            </w:r>
          </w:p>
          <w:p w:rsidR="00A612FE" w:rsidRDefault="00A612FE" w:rsidP="008F2CCF">
            <w:pPr>
              <w:rPr>
                <w:color w:val="000000" w:themeColor="text1"/>
              </w:rPr>
            </w:pPr>
          </w:p>
          <w:p w:rsidR="00A612FE" w:rsidRPr="008F2CCF" w:rsidRDefault="00A612FE" w:rsidP="00A612FE">
            <w:pPr>
              <w:pStyle w:val="aa"/>
              <w:numPr>
                <w:ilvl w:val="0"/>
                <w:numId w:val="23"/>
              </w:numPr>
              <w:ind w:leftChars="0"/>
              <w:rPr>
                <w:color w:val="000000" w:themeColor="text1"/>
              </w:rPr>
            </w:pPr>
            <w:r w:rsidRPr="008F2CCF">
              <w:rPr>
                <w:rFonts w:hint="eastAsia"/>
                <w:color w:val="000000" w:themeColor="text1"/>
              </w:rPr>
              <w:t>目標どおりの結果とはいえ、</w:t>
            </w:r>
            <w:r>
              <w:rPr>
                <w:rFonts w:hint="eastAsia"/>
                <w:color w:val="000000" w:themeColor="text1"/>
              </w:rPr>
              <w:t>組織、研究員数からすると</w:t>
            </w:r>
            <w:r w:rsidRPr="008F2CCF">
              <w:rPr>
                <w:rFonts w:hint="eastAsia"/>
                <w:color w:val="000000" w:themeColor="text1"/>
              </w:rPr>
              <w:t>高い目標件数の設定になっており、達成していることは評価できる。今後も目標が研究員の過大な負荷にならないよう配慮しながら、企業支援につなげて大阪産業の発展に貢献することを期待する。</w:t>
            </w:r>
          </w:p>
          <w:p w:rsidR="00A612FE" w:rsidRPr="008F2CCF" w:rsidRDefault="00A612FE" w:rsidP="008F2CCF">
            <w:pPr>
              <w:rPr>
                <w:color w:val="000000" w:themeColor="text1"/>
              </w:rPr>
            </w:pPr>
          </w:p>
          <w:p w:rsidR="00A612FE" w:rsidRPr="0067519F" w:rsidRDefault="00A612FE" w:rsidP="008F2CCF">
            <w:pPr>
              <w:ind w:left="193" w:hangingChars="100" w:hanging="193"/>
              <w:rPr>
                <w:color w:val="FF0000"/>
              </w:rPr>
            </w:pPr>
          </w:p>
        </w:tc>
      </w:tr>
      <w:tr w:rsidR="00A612FE" w:rsidRPr="001857E0" w:rsidTr="00644DE7">
        <w:trPr>
          <w:trHeight w:val="5715"/>
        </w:trPr>
        <w:tc>
          <w:tcPr>
            <w:tcW w:w="710" w:type="dxa"/>
            <w:tcBorders>
              <w:left w:val="nil"/>
              <w:bottom w:val="nil"/>
              <w:right w:val="nil"/>
            </w:tcBorders>
            <w:shd w:val="clear" w:color="auto" w:fill="auto"/>
          </w:tcPr>
          <w:p w:rsidR="00A612FE" w:rsidRPr="001857E0" w:rsidRDefault="00A612FE" w:rsidP="00760198">
            <w:pPr>
              <w:jc w:val="center"/>
            </w:pPr>
          </w:p>
        </w:tc>
        <w:tc>
          <w:tcPr>
            <w:tcW w:w="4081" w:type="dxa"/>
            <w:tcBorders>
              <w:left w:val="nil"/>
              <w:bottom w:val="nil"/>
              <w:right w:val="nil"/>
            </w:tcBorders>
            <w:shd w:val="clear" w:color="auto" w:fill="auto"/>
          </w:tcPr>
          <w:p w:rsidR="00A612FE" w:rsidRPr="009D1296" w:rsidRDefault="00A612FE" w:rsidP="009D1296">
            <w:pPr>
              <w:outlineLvl w:val="0"/>
              <w:rPr>
                <w:rFonts w:ascii="ＭＳ 明朝" w:hAnsi="ＭＳ 明朝"/>
                <w:color w:val="000000"/>
                <w:szCs w:val="20"/>
                <w:u w:color="000000"/>
                <w:lang w:val="ja-JP"/>
              </w:rPr>
            </w:pPr>
          </w:p>
        </w:tc>
        <w:tc>
          <w:tcPr>
            <w:tcW w:w="738" w:type="dxa"/>
            <w:tcBorders>
              <w:top w:val="single" w:sz="12" w:space="0" w:color="auto"/>
              <w:left w:val="nil"/>
              <w:bottom w:val="nil"/>
              <w:right w:val="nil"/>
            </w:tcBorders>
            <w:shd w:val="clear" w:color="auto" w:fill="auto"/>
          </w:tcPr>
          <w:p w:rsidR="00A612FE" w:rsidRDefault="00A612FE" w:rsidP="009055BA">
            <w:pPr>
              <w:jc w:val="center"/>
              <w:rPr>
                <w:rFonts w:asciiTheme="majorHAnsi" w:hAnsiTheme="majorHAnsi" w:cstheme="majorHAnsi"/>
                <w:color w:val="000000" w:themeColor="text1"/>
              </w:rPr>
            </w:pPr>
          </w:p>
          <w:p w:rsidR="00A612FE" w:rsidRDefault="00A612FE" w:rsidP="009055BA">
            <w:pPr>
              <w:jc w:val="center"/>
              <w:rPr>
                <w:rFonts w:asciiTheme="majorHAnsi" w:hAnsiTheme="majorHAnsi" w:cstheme="majorHAnsi"/>
                <w:color w:val="000000" w:themeColor="text1"/>
              </w:rPr>
            </w:pPr>
          </w:p>
          <w:p w:rsidR="00A612FE" w:rsidRDefault="00A612FE" w:rsidP="009055BA">
            <w:pPr>
              <w:jc w:val="center"/>
              <w:rPr>
                <w:rFonts w:asciiTheme="majorHAnsi" w:hAnsiTheme="majorHAnsi" w:cstheme="majorHAnsi"/>
                <w:color w:val="000000" w:themeColor="text1"/>
              </w:rPr>
            </w:pPr>
          </w:p>
          <w:p w:rsidR="00A612FE" w:rsidRDefault="00A612FE" w:rsidP="009055BA">
            <w:pPr>
              <w:jc w:val="center"/>
              <w:rPr>
                <w:rFonts w:asciiTheme="majorHAnsi" w:hAnsiTheme="majorHAnsi" w:cstheme="majorHAnsi"/>
                <w:color w:val="000000" w:themeColor="text1"/>
              </w:rPr>
            </w:pPr>
          </w:p>
          <w:p w:rsidR="00A612FE" w:rsidRDefault="00A612FE" w:rsidP="009055BA">
            <w:pPr>
              <w:jc w:val="center"/>
              <w:rPr>
                <w:rFonts w:asciiTheme="majorHAnsi" w:hAnsiTheme="majorHAnsi" w:cstheme="majorHAnsi"/>
                <w:color w:val="000000" w:themeColor="text1"/>
              </w:rPr>
            </w:pPr>
          </w:p>
          <w:p w:rsidR="00A612FE" w:rsidRDefault="00A612FE" w:rsidP="009055BA">
            <w:pPr>
              <w:jc w:val="center"/>
              <w:rPr>
                <w:rFonts w:asciiTheme="majorHAnsi" w:hAnsiTheme="majorHAnsi" w:cstheme="majorHAnsi"/>
                <w:color w:val="000000" w:themeColor="text1"/>
              </w:rPr>
            </w:pPr>
          </w:p>
          <w:p w:rsidR="00A612FE" w:rsidRDefault="00A612FE" w:rsidP="009055BA">
            <w:pPr>
              <w:jc w:val="center"/>
              <w:rPr>
                <w:rFonts w:asciiTheme="majorHAnsi" w:hAnsiTheme="majorHAnsi" w:cstheme="majorHAnsi"/>
                <w:color w:val="000000" w:themeColor="text1"/>
              </w:rPr>
            </w:pPr>
          </w:p>
          <w:p w:rsidR="00A612FE" w:rsidRDefault="00A612FE" w:rsidP="009055BA">
            <w:pPr>
              <w:jc w:val="center"/>
              <w:rPr>
                <w:rFonts w:asciiTheme="majorHAnsi" w:hAnsiTheme="majorHAnsi" w:cstheme="majorHAnsi"/>
                <w:color w:val="000000" w:themeColor="text1"/>
              </w:rPr>
            </w:pPr>
          </w:p>
          <w:p w:rsidR="00A612FE" w:rsidRDefault="00A612FE" w:rsidP="009055BA">
            <w:pPr>
              <w:jc w:val="center"/>
              <w:rPr>
                <w:rFonts w:asciiTheme="majorHAnsi" w:hAnsiTheme="majorHAnsi" w:cstheme="majorHAnsi"/>
                <w:color w:val="000000" w:themeColor="text1"/>
              </w:rPr>
            </w:pPr>
          </w:p>
          <w:p w:rsidR="00A612FE" w:rsidRDefault="00A612FE" w:rsidP="009055BA">
            <w:pPr>
              <w:jc w:val="center"/>
              <w:rPr>
                <w:rFonts w:asciiTheme="majorHAnsi" w:hAnsiTheme="majorHAnsi" w:cstheme="majorHAnsi"/>
                <w:color w:val="000000" w:themeColor="text1"/>
              </w:rPr>
            </w:pPr>
          </w:p>
          <w:p w:rsidR="00A612FE" w:rsidRDefault="00A612FE" w:rsidP="009055BA">
            <w:pPr>
              <w:jc w:val="center"/>
              <w:rPr>
                <w:rFonts w:asciiTheme="majorHAnsi" w:hAnsiTheme="majorHAnsi" w:cstheme="majorHAnsi"/>
                <w:color w:val="000000" w:themeColor="text1"/>
              </w:rPr>
            </w:pPr>
          </w:p>
          <w:p w:rsidR="00A612FE" w:rsidRDefault="00A612FE" w:rsidP="009055BA">
            <w:pPr>
              <w:jc w:val="center"/>
              <w:rPr>
                <w:rFonts w:asciiTheme="majorHAnsi" w:hAnsiTheme="majorHAnsi" w:cstheme="majorHAnsi"/>
                <w:color w:val="000000" w:themeColor="text1"/>
              </w:rPr>
            </w:pPr>
          </w:p>
          <w:p w:rsidR="00A612FE" w:rsidRDefault="00A612FE" w:rsidP="009055BA">
            <w:pPr>
              <w:jc w:val="center"/>
              <w:rPr>
                <w:rFonts w:asciiTheme="majorHAnsi" w:hAnsiTheme="majorHAnsi" w:cstheme="majorHAnsi"/>
                <w:color w:val="000000" w:themeColor="text1"/>
              </w:rPr>
            </w:pPr>
          </w:p>
          <w:p w:rsidR="00A612FE" w:rsidRDefault="00A612FE" w:rsidP="009055BA">
            <w:pPr>
              <w:jc w:val="center"/>
              <w:rPr>
                <w:rFonts w:asciiTheme="majorHAnsi" w:hAnsiTheme="majorHAnsi" w:cstheme="majorHAnsi"/>
                <w:color w:val="000000" w:themeColor="text1"/>
              </w:rPr>
            </w:pPr>
          </w:p>
          <w:p w:rsidR="00A612FE" w:rsidRDefault="00A612FE" w:rsidP="009055BA">
            <w:pPr>
              <w:jc w:val="center"/>
              <w:rPr>
                <w:rFonts w:asciiTheme="majorHAnsi" w:hAnsiTheme="majorHAnsi" w:cstheme="majorHAnsi"/>
                <w:color w:val="000000" w:themeColor="text1"/>
              </w:rPr>
            </w:pPr>
          </w:p>
          <w:p w:rsidR="00A612FE" w:rsidRDefault="00A612FE" w:rsidP="009055BA">
            <w:pPr>
              <w:jc w:val="center"/>
              <w:rPr>
                <w:rFonts w:asciiTheme="majorHAnsi" w:hAnsiTheme="majorHAnsi" w:cstheme="majorHAnsi"/>
                <w:color w:val="000000" w:themeColor="text1"/>
              </w:rPr>
            </w:pPr>
          </w:p>
          <w:p w:rsidR="00A612FE" w:rsidRDefault="00A612FE" w:rsidP="009055BA">
            <w:pPr>
              <w:jc w:val="center"/>
              <w:rPr>
                <w:rFonts w:asciiTheme="majorHAnsi" w:hAnsiTheme="majorHAnsi" w:cstheme="majorHAnsi"/>
                <w:color w:val="000000" w:themeColor="text1"/>
              </w:rPr>
            </w:pPr>
          </w:p>
        </w:tc>
        <w:tc>
          <w:tcPr>
            <w:tcW w:w="4217" w:type="dxa"/>
            <w:tcBorders>
              <w:top w:val="single" w:sz="12" w:space="0" w:color="auto"/>
              <w:left w:val="nil"/>
              <w:bottom w:val="nil"/>
              <w:right w:val="nil"/>
            </w:tcBorders>
            <w:shd w:val="clear" w:color="auto" w:fill="auto"/>
          </w:tcPr>
          <w:p w:rsidR="00A612FE" w:rsidRDefault="00A612FE" w:rsidP="00B1441F">
            <w:pPr>
              <w:ind w:left="360"/>
              <w:rPr>
                <w:rFonts w:asciiTheme="minorEastAsia" w:eastAsiaTheme="minorEastAsia" w:hAnsiTheme="minorEastAsia"/>
              </w:rPr>
            </w:pPr>
          </w:p>
        </w:tc>
      </w:tr>
      <w:tr w:rsidR="00A612FE" w:rsidRPr="001857E0" w:rsidTr="00644DE7">
        <w:tc>
          <w:tcPr>
            <w:tcW w:w="710" w:type="dxa"/>
            <w:shd w:val="clear" w:color="auto" w:fill="auto"/>
          </w:tcPr>
          <w:p w:rsidR="00A612FE" w:rsidRPr="001857E0" w:rsidRDefault="00A612FE" w:rsidP="00760198">
            <w:pPr>
              <w:jc w:val="center"/>
            </w:pPr>
            <w:r w:rsidRPr="001857E0">
              <w:rPr>
                <w:rFonts w:hint="eastAsia"/>
              </w:rPr>
              <w:lastRenderedPageBreak/>
              <w:t>２</w:t>
            </w:r>
          </w:p>
        </w:tc>
        <w:tc>
          <w:tcPr>
            <w:tcW w:w="4081" w:type="dxa"/>
            <w:tcBorders>
              <w:right w:val="single" w:sz="12" w:space="0" w:color="auto"/>
            </w:tcBorders>
            <w:shd w:val="clear" w:color="auto" w:fill="auto"/>
          </w:tcPr>
          <w:p w:rsidR="00A612FE" w:rsidRPr="009D1296" w:rsidRDefault="00A612FE" w:rsidP="009D1296">
            <w:pPr>
              <w:outlineLvl w:val="0"/>
              <w:rPr>
                <w:rFonts w:ascii="ＭＳ 明朝" w:hAnsi="ＭＳ 明朝"/>
                <w:color w:val="000000"/>
                <w:szCs w:val="20"/>
                <w:u w:color="000000"/>
                <w:lang w:val="ja-JP"/>
              </w:rPr>
            </w:pPr>
            <w:r w:rsidRPr="009D1296">
              <w:rPr>
                <w:rFonts w:ascii="ＭＳ 明朝" w:hAnsi="ＭＳ 明朝" w:hint="eastAsia"/>
                <w:color w:val="000000"/>
                <w:szCs w:val="20"/>
                <w:u w:color="000000"/>
                <w:lang w:val="ja-JP"/>
              </w:rPr>
              <w:t>(2) 研究成果の普及推進</w:t>
            </w:r>
          </w:p>
          <w:p w:rsidR="00A612FE" w:rsidRPr="009D1296" w:rsidRDefault="00A612FE" w:rsidP="009D1296">
            <w:pPr>
              <w:outlineLvl w:val="0"/>
              <w:rPr>
                <w:rFonts w:ascii="ＭＳ 明朝" w:hAnsi="ＭＳ 明朝"/>
                <w:color w:val="000000"/>
                <w:szCs w:val="20"/>
                <w:u w:color="000000"/>
                <w:lang w:val="ja-JP"/>
              </w:rPr>
            </w:pPr>
            <w:r w:rsidRPr="009D1296">
              <w:rPr>
                <w:rFonts w:ascii="ＭＳ 明朝" w:hAnsi="ＭＳ 明朝" w:hint="eastAsia"/>
                <w:color w:val="000000"/>
                <w:szCs w:val="20"/>
                <w:u w:color="000000"/>
                <w:lang w:val="ja-JP"/>
              </w:rPr>
              <w:t>研究成果や研究の過程で得られた知見について、国内外の学会等での講演発表や審査付論文等の投稿、依頼による技術講演、学会誌等への総解説の執筆等を積極的に行い、成果普及に努める。</w:t>
            </w:r>
          </w:p>
          <w:p w:rsidR="00A612FE" w:rsidRPr="009D1296" w:rsidRDefault="00A612FE" w:rsidP="009D1296">
            <w:pPr>
              <w:outlineLvl w:val="0"/>
              <w:rPr>
                <w:rFonts w:ascii="ＭＳ 明朝" w:hAnsi="ＭＳ 明朝"/>
                <w:color w:val="000000"/>
                <w:szCs w:val="20"/>
                <w:u w:color="000000"/>
                <w:lang w:val="ja-JP"/>
              </w:rPr>
            </w:pPr>
          </w:p>
          <w:p w:rsidR="00A612FE" w:rsidRPr="009D1296" w:rsidRDefault="00A612FE" w:rsidP="009D1296">
            <w:pPr>
              <w:outlineLvl w:val="0"/>
              <w:rPr>
                <w:rFonts w:ascii="ＭＳ 明朝" w:hAnsi="ＭＳ 明朝"/>
                <w:color w:val="000000"/>
                <w:szCs w:val="20"/>
                <w:u w:color="000000"/>
                <w:lang w:val="ja-JP"/>
              </w:rPr>
            </w:pPr>
            <w:r w:rsidRPr="009D1296">
              <w:rPr>
                <w:rFonts w:ascii="ＭＳ 明朝" w:hAnsi="ＭＳ 明朝" w:hint="eastAsia"/>
                <w:color w:val="000000"/>
                <w:szCs w:val="20"/>
                <w:u w:color="000000"/>
                <w:lang w:val="ja-JP"/>
              </w:rPr>
              <w:t>【学会等での講演発表件数】平成28年度　230件</w:t>
            </w:r>
          </w:p>
          <w:p w:rsidR="00A612FE" w:rsidRPr="009D1296" w:rsidRDefault="00A612FE" w:rsidP="009D1296">
            <w:pPr>
              <w:outlineLvl w:val="0"/>
              <w:rPr>
                <w:rFonts w:ascii="ＭＳ 明朝" w:hAnsi="ＭＳ 明朝"/>
                <w:color w:val="000000"/>
                <w:szCs w:val="20"/>
                <w:u w:color="000000"/>
                <w:lang w:val="ja-JP"/>
              </w:rPr>
            </w:pPr>
            <w:r w:rsidRPr="009D1296">
              <w:rPr>
                <w:rFonts w:ascii="ＭＳ 明朝" w:hAnsi="ＭＳ 明朝" w:hint="eastAsia"/>
                <w:color w:val="000000"/>
                <w:szCs w:val="20"/>
                <w:u w:color="000000"/>
                <w:lang w:val="ja-JP"/>
              </w:rPr>
              <w:t>【審査付論文等採択件数】平成28年度　63件</w:t>
            </w:r>
          </w:p>
          <w:p w:rsidR="00A612FE" w:rsidRPr="001857E0" w:rsidRDefault="00A612FE" w:rsidP="009D1296">
            <w:r w:rsidRPr="009D1296">
              <w:rPr>
                <w:rFonts w:ascii="ＭＳ 明朝" w:hAnsi="ＭＳ 明朝" w:hint="eastAsia"/>
                <w:color w:val="000000"/>
                <w:szCs w:val="20"/>
                <w:u w:color="000000"/>
                <w:lang w:val="ja-JP"/>
              </w:rPr>
              <w:t>【依頼による技術講演件数】平成28年度　120件</w:t>
            </w:r>
          </w:p>
        </w:tc>
        <w:tc>
          <w:tcPr>
            <w:tcW w:w="738" w:type="dxa"/>
            <w:tcBorders>
              <w:top w:val="single" w:sz="12" w:space="0" w:color="auto"/>
              <w:left w:val="single" w:sz="12" w:space="0" w:color="auto"/>
              <w:bottom w:val="single" w:sz="12" w:space="0" w:color="auto"/>
              <w:right w:val="single" w:sz="12" w:space="0" w:color="auto"/>
            </w:tcBorders>
            <w:shd w:val="clear" w:color="auto" w:fill="auto"/>
          </w:tcPr>
          <w:p w:rsidR="00A612FE" w:rsidRPr="009055BA" w:rsidRDefault="00A612FE" w:rsidP="009055BA">
            <w:pPr>
              <w:jc w:val="center"/>
              <w:rPr>
                <w:rFonts w:asciiTheme="majorHAnsi" w:hAnsiTheme="majorHAnsi" w:cstheme="majorHAnsi"/>
                <w:color w:val="FF0000"/>
              </w:rPr>
            </w:pPr>
            <w:r>
              <w:rPr>
                <w:rFonts w:asciiTheme="majorHAnsi" w:hAnsiTheme="majorHAnsi" w:cstheme="majorHAnsi" w:hint="eastAsia"/>
                <w:color w:val="000000" w:themeColor="text1"/>
              </w:rPr>
              <w:t>B</w:t>
            </w:r>
          </w:p>
        </w:tc>
        <w:tc>
          <w:tcPr>
            <w:tcW w:w="4217" w:type="dxa"/>
            <w:tcBorders>
              <w:top w:val="single" w:sz="12" w:space="0" w:color="auto"/>
              <w:left w:val="single" w:sz="12" w:space="0" w:color="auto"/>
              <w:bottom w:val="single" w:sz="12" w:space="0" w:color="auto"/>
              <w:right w:val="single" w:sz="12" w:space="0" w:color="auto"/>
            </w:tcBorders>
            <w:shd w:val="clear" w:color="auto" w:fill="auto"/>
          </w:tcPr>
          <w:p w:rsidR="00A612FE" w:rsidRPr="00123B39" w:rsidRDefault="00A612FE" w:rsidP="008F2CCF">
            <w:pPr>
              <w:numPr>
                <w:ilvl w:val="0"/>
                <w:numId w:val="4"/>
              </w:numPr>
              <w:rPr>
                <w:rFonts w:asciiTheme="minorEastAsia" w:eastAsiaTheme="minorEastAsia" w:hAnsiTheme="minorEastAsia"/>
              </w:rPr>
            </w:pPr>
            <w:r>
              <w:rPr>
                <w:rFonts w:asciiTheme="minorEastAsia" w:eastAsiaTheme="minorEastAsia" w:hAnsiTheme="minorEastAsia" w:hint="eastAsia"/>
              </w:rPr>
              <w:t>国内外の学協会主催の研究発表会において、目標値（230件）には達成しなかったが、193件の講演発表を行っている。</w:t>
            </w:r>
          </w:p>
          <w:p w:rsidR="00A612FE" w:rsidRPr="008F2CCF" w:rsidRDefault="00A612FE" w:rsidP="008F2CCF">
            <w:pPr>
              <w:ind w:left="193" w:hangingChars="100" w:hanging="193"/>
              <w:rPr>
                <w:rFonts w:asciiTheme="minorEastAsia" w:eastAsiaTheme="minorEastAsia" w:hAnsiTheme="minorEastAsia"/>
              </w:rPr>
            </w:pPr>
          </w:p>
          <w:p w:rsidR="00A612FE" w:rsidRDefault="00A612FE" w:rsidP="008F2CCF">
            <w:pPr>
              <w:numPr>
                <w:ilvl w:val="0"/>
                <w:numId w:val="4"/>
              </w:numPr>
              <w:rPr>
                <w:rFonts w:asciiTheme="minorEastAsia" w:eastAsiaTheme="minorEastAsia" w:hAnsiTheme="minorEastAsia"/>
              </w:rPr>
            </w:pPr>
            <w:r w:rsidRPr="00123B39">
              <w:rPr>
                <w:rFonts w:asciiTheme="minorEastAsia" w:eastAsiaTheme="minorEastAsia" w:hAnsiTheme="minorEastAsia" w:hint="eastAsia"/>
              </w:rPr>
              <w:t>国内外の学会誌に</w:t>
            </w:r>
            <w:r>
              <w:rPr>
                <w:rFonts w:asciiTheme="minorEastAsia" w:eastAsiaTheme="minorEastAsia" w:hAnsiTheme="minorEastAsia" w:hint="eastAsia"/>
              </w:rPr>
              <w:t>53</w:t>
            </w:r>
            <w:r w:rsidRPr="00123B39">
              <w:rPr>
                <w:rFonts w:asciiTheme="minorEastAsia" w:eastAsiaTheme="minorEastAsia" w:hAnsiTheme="minorEastAsia" w:hint="eastAsia"/>
              </w:rPr>
              <w:t>件</w:t>
            </w:r>
            <w:r>
              <w:rPr>
                <w:rFonts w:asciiTheme="minorEastAsia" w:eastAsiaTheme="minorEastAsia" w:hAnsiTheme="minorEastAsia" w:hint="eastAsia"/>
              </w:rPr>
              <w:t>の</w:t>
            </w:r>
            <w:r w:rsidRPr="00123B39">
              <w:rPr>
                <w:rFonts w:asciiTheme="minorEastAsia" w:eastAsiaTheme="minorEastAsia" w:hAnsiTheme="minorEastAsia" w:hint="eastAsia"/>
              </w:rPr>
              <w:t>原著論文が</w:t>
            </w:r>
            <w:r>
              <w:rPr>
                <w:rFonts w:asciiTheme="minorEastAsia" w:eastAsiaTheme="minorEastAsia" w:hAnsiTheme="minorEastAsia" w:hint="eastAsia"/>
              </w:rPr>
              <w:t>採択</w:t>
            </w:r>
            <w:r w:rsidRPr="00123B39">
              <w:rPr>
                <w:rFonts w:asciiTheme="minorEastAsia" w:eastAsiaTheme="minorEastAsia" w:hAnsiTheme="minorEastAsia" w:hint="eastAsia"/>
              </w:rPr>
              <w:t>されており、目標値（</w:t>
            </w:r>
            <w:r>
              <w:rPr>
                <w:rFonts w:asciiTheme="minorEastAsia" w:eastAsiaTheme="minorEastAsia" w:hAnsiTheme="minorEastAsia" w:hint="eastAsia"/>
              </w:rPr>
              <w:t>63</w:t>
            </w:r>
            <w:r w:rsidRPr="00123B39">
              <w:rPr>
                <w:rFonts w:asciiTheme="minorEastAsia" w:eastAsiaTheme="minorEastAsia" w:hAnsiTheme="minorEastAsia" w:hint="eastAsia"/>
              </w:rPr>
              <w:t>件）を</w:t>
            </w:r>
            <w:r>
              <w:rPr>
                <w:rFonts w:asciiTheme="minorEastAsia" w:eastAsiaTheme="minorEastAsia" w:hAnsiTheme="minorEastAsia" w:hint="eastAsia"/>
              </w:rPr>
              <w:t>下回ったものの、全体の40％がインパクトファクター2.00以上の高い評価の雑誌に掲載されたことは評価できる。</w:t>
            </w:r>
          </w:p>
          <w:p w:rsidR="00A612FE" w:rsidRPr="008F2CCF" w:rsidRDefault="00A612FE" w:rsidP="008F2CCF">
            <w:pPr>
              <w:rPr>
                <w:rFonts w:asciiTheme="minorEastAsia" w:eastAsiaTheme="minorEastAsia" w:hAnsiTheme="minorEastAsia"/>
              </w:rPr>
            </w:pPr>
          </w:p>
          <w:p w:rsidR="00A612FE" w:rsidRDefault="00A612FE" w:rsidP="008F2CCF">
            <w:pPr>
              <w:numPr>
                <w:ilvl w:val="0"/>
                <w:numId w:val="4"/>
              </w:numPr>
              <w:rPr>
                <w:rFonts w:asciiTheme="minorEastAsia" w:eastAsiaTheme="minorEastAsia" w:hAnsiTheme="minorEastAsia"/>
              </w:rPr>
            </w:pPr>
            <w:r w:rsidRPr="00123B39">
              <w:rPr>
                <w:rFonts w:asciiTheme="minorEastAsia" w:eastAsiaTheme="minorEastAsia" w:hAnsiTheme="minorEastAsia" w:hint="eastAsia"/>
              </w:rPr>
              <w:t>依頼による技術講演を1</w:t>
            </w:r>
            <w:r>
              <w:rPr>
                <w:rFonts w:asciiTheme="minorEastAsia" w:eastAsiaTheme="minorEastAsia" w:hAnsiTheme="minorEastAsia" w:hint="eastAsia"/>
              </w:rPr>
              <w:t>27</w:t>
            </w:r>
            <w:r w:rsidRPr="00123B39">
              <w:rPr>
                <w:rFonts w:asciiTheme="minorEastAsia" w:eastAsiaTheme="minorEastAsia" w:hAnsiTheme="minorEastAsia" w:hint="eastAsia"/>
              </w:rPr>
              <w:t>件実施しており、目標値（</w:t>
            </w:r>
            <w:r>
              <w:rPr>
                <w:rFonts w:asciiTheme="minorEastAsia" w:eastAsiaTheme="minorEastAsia" w:hAnsiTheme="minorEastAsia" w:hint="eastAsia"/>
              </w:rPr>
              <w:t>12</w:t>
            </w:r>
            <w:r w:rsidRPr="00123B39">
              <w:rPr>
                <w:rFonts w:asciiTheme="minorEastAsia" w:eastAsiaTheme="minorEastAsia" w:hAnsiTheme="minorEastAsia" w:hint="eastAsia"/>
              </w:rPr>
              <w:t>0件）を上回っている。研究内容が外部から認知され、必要とされている</w:t>
            </w:r>
            <w:r>
              <w:rPr>
                <w:rFonts w:asciiTheme="minorEastAsia" w:eastAsiaTheme="minorEastAsia" w:hAnsiTheme="minorEastAsia" w:hint="eastAsia"/>
              </w:rPr>
              <w:t>もの</w:t>
            </w:r>
            <w:r w:rsidRPr="00123B39">
              <w:rPr>
                <w:rFonts w:asciiTheme="minorEastAsia" w:eastAsiaTheme="minorEastAsia" w:hAnsiTheme="minorEastAsia" w:hint="eastAsia"/>
              </w:rPr>
              <w:t>と評価できる。</w:t>
            </w:r>
          </w:p>
          <w:p w:rsidR="00A612FE" w:rsidRPr="006C7FDA" w:rsidRDefault="00A612FE" w:rsidP="00FC4330">
            <w:pPr>
              <w:rPr>
                <w:color w:val="FF0000"/>
              </w:rPr>
            </w:pPr>
          </w:p>
        </w:tc>
      </w:tr>
      <w:tr w:rsidR="00A612FE" w:rsidRPr="001857E0" w:rsidTr="00644DE7">
        <w:trPr>
          <w:trHeight w:val="8415"/>
        </w:trPr>
        <w:tc>
          <w:tcPr>
            <w:tcW w:w="710" w:type="dxa"/>
            <w:shd w:val="clear" w:color="auto" w:fill="auto"/>
          </w:tcPr>
          <w:p w:rsidR="00A612FE" w:rsidRPr="001857E0" w:rsidRDefault="00A612FE" w:rsidP="00760198">
            <w:pPr>
              <w:jc w:val="center"/>
            </w:pPr>
            <w:r w:rsidRPr="001857E0">
              <w:rPr>
                <w:rFonts w:hint="eastAsia"/>
              </w:rPr>
              <w:t>３</w:t>
            </w:r>
          </w:p>
        </w:tc>
        <w:tc>
          <w:tcPr>
            <w:tcW w:w="4081" w:type="dxa"/>
            <w:tcBorders>
              <w:right w:val="single" w:sz="12" w:space="0" w:color="auto"/>
            </w:tcBorders>
            <w:shd w:val="clear" w:color="auto" w:fill="auto"/>
          </w:tcPr>
          <w:p w:rsidR="00A612FE" w:rsidRPr="009D1296" w:rsidRDefault="00A612FE" w:rsidP="009D1296">
            <w:pPr>
              <w:outlineLvl w:val="0"/>
              <w:rPr>
                <w:rFonts w:ascii="ＭＳ 明朝" w:hAnsi="ＭＳ 明朝"/>
                <w:color w:val="000000"/>
                <w:szCs w:val="20"/>
                <w:u w:color="000000"/>
                <w:lang w:val="ja-JP"/>
              </w:rPr>
            </w:pPr>
            <w:r w:rsidRPr="009D1296">
              <w:rPr>
                <w:rFonts w:ascii="ＭＳ 明朝" w:hAnsi="ＭＳ 明朝" w:hint="eastAsia"/>
                <w:color w:val="000000"/>
                <w:szCs w:val="20"/>
                <w:u w:color="000000"/>
                <w:lang w:val="ja-JP"/>
              </w:rPr>
              <w:t>(3) 産学官連携によるプロジェクト研究の推進</w:t>
            </w:r>
          </w:p>
          <w:p w:rsidR="00A612FE" w:rsidRPr="009D1296" w:rsidRDefault="00A612FE" w:rsidP="009D1296">
            <w:pPr>
              <w:outlineLvl w:val="0"/>
              <w:rPr>
                <w:rFonts w:ascii="ＭＳ 明朝" w:hAnsi="ＭＳ 明朝"/>
                <w:color w:val="000000"/>
                <w:szCs w:val="20"/>
                <w:u w:color="000000"/>
                <w:lang w:val="ja-JP"/>
              </w:rPr>
            </w:pPr>
            <w:r w:rsidRPr="009D1296">
              <w:rPr>
                <w:rFonts w:ascii="ＭＳ 明朝" w:hAnsi="ＭＳ 明朝" w:hint="eastAsia"/>
                <w:color w:val="000000"/>
                <w:szCs w:val="20"/>
                <w:u w:color="000000"/>
                <w:lang w:val="ja-JP"/>
              </w:rPr>
              <w:t>国内のみならずグローバルな産業競争力の強化につながり、また、大阪が優位性を持ち今後の成長が見込まれる以下の3分野を重点研究分野として、新産業の創出を促す技術革新につながるプロジェクト研究課題に取り組み、企業や大学、他の研究機関と連携して、製品化を目指した先進的な共同研究開発を積極的に推進する。</w:t>
            </w:r>
          </w:p>
          <w:p w:rsidR="00A612FE" w:rsidRPr="009D1296" w:rsidRDefault="00A612FE" w:rsidP="009D1296">
            <w:pPr>
              <w:outlineLvl w:val="0"/>
              <w:rPr>
                <w:rFonts w:ascii="ＭＳ 明朝" w:hAnsi="ＭＳ 明朝"/>
                <w:color w:val="000000"/>
                <w:szCs w:val="20"/>
                <w:u w:color="000000"/>
                <w:lang w:val="ja-JP"/>
              </w:rPr>
            </w:pPr>
            <w:r w:rsidRPr="009D1296">
              <w:rPr>
                <w:rFonts w:ascii="ＭＳ 明朝" w:hAnsi="ＭＳ 明朝" w:hint="eastAsia"/>
                <w:color w:val="000000"/>
                <w:szCs w:val="20"/>
                <w:u w:color="000000"/>
                <w:lang w:val="ja-JP"/>
              </w:rPr>
              <w:t>(ア)高機能材料関連分野</w:t>
            </w:r>
          </w:p>
          <w:p w:rsidR="00A612FE" w:rsidRPr="009D1296" w:rsidRDefault="00A612FE" w:rsidP="009D1296">
            <w:pPr>
              <w:outlineLvl w:val="0"/>
              <w:rPr>
                <w:rFonts w:ascii="ＭＳ 明朝" w:hAnsi="ＭＳ 明朝"/>
                <w:color w:val="000000"/>
                <w:szCs w:val="20"/>
                <w:u w:color="000000"/>
                <w:lang w:val="ja-JP"/>
              </w:rPr>
            </w:pPr>
            <w:r w:rsidRPr="009D1296">
              <w:rPr>
                <w:rFonts w:ascii="ＭＳ 明朝" w:hAnsi="ＭＳ 明朝" w:hint="eastAsia"/>
                <w:color w:val="000000"/>
                <w:szCs w:val="20"/>
                <w:u w:color="000000"/>
                <w:lang w:val="ja-JP"/>
              </w:rPr>
              <w:t>(イ)環境・エネルギー関連分野</w:t>
            </w:r>
          </w:p>
          <w:p w:rsidR="00A612FE" w:rsidRPr="009D1296" w:rsidRDefault="00A612FE" w:rsidP="009D1296">
            <w:pPr>
              <w:outlineLvl w:val="0"/>
              <w:rPr>
                <w:rFonts w:ascii="ＭＳ 明朝" w:hAnsi="ＭＳ 明朝"/>
                <w:color w:val="000000"/>
                <w:szCs w:val="20"/>
                <w:u w:color="000000"/>
                <w:lang w:val="ja-JP"/>
              </w:rPr>
            </w:pPr>
            <w:r w:rsidRPr="009D1296">
              <w:rPr>
                <w:rFonts w:ascii="ＭＳ 明朝" w:hAnsi="ＭＳ 明朝" w:hint="eastAsia"/>
                <w:color w:val="000000"/>
                <w:szCs w:val="20"/>
                <w:u w:color="000000"/>
                <w:lang w:val="ja-JP"/>
              </w:rPr>
              <w:t>(ウ)ライフサイエンス関連分野</w:t>
            </w:r>
          </w:p>
          <w:p w:rsidR="00A612FE" w:rsidRPr="009D1296" w:rsidRDefault="00A612FE" w:rsidP="009D1296">
            <w:pPr>
              <w:outlineLvl w:val="0"/>
              <w:rPr>
                <w:rFonts w:ascii="ＭＳ 明朝" w:hAnsi="ＭＳ 明朝"/>
                <w:color w:val="000000"/>
                <w:szCs w:val="20"/>
                <w:u w:color="000000"/>
                <w:lang w:val="ja-JP"/>
              </w:rPr>
            </w:pPr>
            <w:r w:rsidRPr="009D1296">
              <w:rPr>
                <w:rFonts w:ascii="ＭＳ 明朝" w:hAnsi="ＭＳ 明朝" w:hint="eastAsia"/>
                <w:color w:val="000000"/>
                <w:szCs w:val="20"/>
                <w:u w:color="000000"/>
                <w:lang w:val="ja-JP"/>
              </w:rPr>
              <w:t>実施体制として、研究室を横断した柔軟な研究組織編成を行い、融合研究を実施する時限的なプロジェクト研究班を設置するとともに、研究費の獲得や産学官連携を円滑にすすめ、効果的・効率的な研究開発を推進する。</w:t>
            </w:r>
          </w:p>
          <w:p w:rsidR="00A612FE" w:rsidRPr="009D1296" w:rsidRDefault="00A612FE" w:rsidP="009D1296">
            <w:pPr>
              <w:outlineLvl w:val="0"/>
              <w:rPr>
                <w:rFonts w:ascii="ＭＳ 明朝" w:hAnsi="ＭＳ 明朝"/>
                <w:color w:val="000000"/>
                <w:szCs w:val="20"/>
                <w:u w:color="000000"/>
                <w:lang w:val="ja-JP"/>
              </w:rPr>
            </w:pPr>
          </w:p>
          <w:p w:rsidR="00A612FE" w:rsidRPr="009D1296" w:rsidRDefault="00A612FE" w:rsidP="009D1296">
            <w:pPr>
              <w:outlineLvl w:val="0"/>
              <w:rPr>
                <w:rFonts w:ascii="ＭＳ 明朝" w:hAnsi="ＭＳ 明朝"/>
                <w:color w:val="000000"/>
                <w:szCs w:val="20"/>
                <w:u w:color="000000"/>
                <w:lang w:val="ja-JP"/>
              </w:rPr>
            </w:pPr>
            <w:r w:rsidRPr="009D1296">
              <w:rPr>
                <w:rFonts w:ascii="ＭＳ 明朝" w:hAnsi="ＭＳ 明朝" w:hint="eastAsia"/>
                <w:color w:val="000000"/>
                <w:szCs w:val="20"/>
                <w:u w:color="000000"/>
                <w:lang w:val="ja-JP"/>
              </w:rPr>
              <w:t>【新規プロジェクト研究件数】平成28年度　3件</w:t>
            </w:r>
          </w:p>
          <w:p w:rsidR="00A612FE" w:rsidRPr="009D1296" w:rsidRDefault="00A612FE" w:rsidP="009D1296">
            <w:pPr>
              <w:outlineLvl w:val="0"/>
              <w:rPr>
                <w:rFonts w:ascii="ＭＳ 明朝" w:hAnsi="ＭＳ 明朝"/>
                <w:color w:val="000000"/>
                <w:szCs w:val="20"/>
                <w:u w:color="000000"/>
                <w:lang w:val="ja-JP"/>
              </w:rPr>
            </w:pPr>
            <w:r w:rsidRPr="009D1296">
              <w:rPr>
                <w:rFonts w:ascii="ＭＳ 明朝" w:hAnsi="ＭＳ 明朝" w:hint="eastAsia"/>
                <w:color w:val="000000"/>
                <w:szCs w:val="20"/>
                <w:u w:color="000000"/>
                <w:lang w:val="ja-JP"/>
              </w:rPr>
              <w:t>【プロジェクト研究の成果を基に製品化につながった件数】</w:t>
            </w:r>
          </w:p>
          <w:p w:rsidR="00A612FE" w:rsidRPr="009D1296" w:rsidRDefault="00A612FE" w:rsidP="009D1296">
            <w:pPr>
              <w:outlineLvl w:val="0"/>
              <w:rPr>
                <w:rFonts w:ascii="ＭＳ 明朝" w:hAnsi="ＭＳ 明朝"/>
                <w:color w:val="000000"/>
                <w:szCs w:val="20"/>
                <w:u w:color="000000"/>
                <w:lang w:val="ja-JP"/>
              </w:rPr>
            </w:pPr>
            <w:r w:rsidRPr="009D1296">
              <w:rPr>
                <w:rFonts w:ascii="ＭＳ 明朝" w:hAnsi="ＭＳ 明朝" w:hint="eastAsia"/>
                <w:color w:val="000000"/>
                <w:szCs w:val="20"/>
                <w:u w:color="000000"/>
                <w:lang w:val="ja-JP"/>
              </w:rPr>
              <w:t>平成28年度　3件</w:t>
            </w:r>
          </w:p>
          <w:p w:rsidR="00A612FE" w:rsidRPr="001857E0" w:rsidRDefault="00A612FE" w:rsidP="0046401D"/>
        </w:tc>
        <w:tc>
          <w:tcPr>
            <w:tcW w:w="738" w:type="dxa"/>
            <w:tcBorders>
              <w:top w:val="single" w:sz="12" w:space="0" w:color="auto"/>
              <w:left w:val="single" w:sz="12" w:space="0" w:color="auto"/>
              <w:bottom w:val="single" w:sz="12" w:space="0" w:color="auto"/>
              <w:right w:val="single" w:sz="12" w:space="0" w:color="auto"/>
            </w:tcBorders>
            <w:shd w:val="clear" w:color="auto" w:fill="auto"/>
          </w:tcPr>
          <w:p w:rsidR="00A612FE" w:rsidRPr="009055BA" w:rsidRDefault="00A612FE" w:rsidP="009055BA">
            <w:pPr>
              <w:jc w:val="center"/>
              <w:rPr>
                <w:rFonts w:asciiTheme="majorHAnsi" w:hAnsiTheme="majorHAnsi" w:cstheme="majorHAnsi"/>
                <w:color w:val="FF0000"/>
              </w:rPr>
            </w:pPr>
            <w:r w:rsidRPr="00EC24BF">
              <w:rPr>
                <w:rFonts w:asciiTheme="majorHAnsi" w:hAnsiTheme="majorHAnsi" w:cstheme="majorHAnsi" w:hint="eastAsia"/>
              </w:rPr>
              <w:t>B</w:t>
            </w:r>
          </w:p>
        </w:tc>
        <w:tc>
          <w:tcPr>
            <w:tcW w:w="4217" w:type="dxa"/>
            <w:tcBorders>
              <w:top w:val="single" w:sz="12" w:space="0" w:color="auto"/>
              <w:left w:val="single" w:sz="12" w:space="0" w:color="auto"/>
              <w:bottom w:val="single" w:sz="12" w:space="0" w:color="auto"/>
              <w:right w:val="single" w:sz="12" w:space="0" w:color="auto"/>
            </w:tcBorders>
            <w:shd w:val="clear" w:color="auto" w:fill="auto"/>
          </w:tcPr>
          <w:p w:rsidR="00A612FE" w:rsidRDefault="00A612FE" w:rsidP="00A612FE">
            <w:pPr>
              <w:pStyle w:val="aa"/>
              <w:numPr>
                <w:ilvl w:val="0"/>
                <w:numId w:val="27"/>
              </w:numPr>
              <w:ind w:leftChars="0"/>
              <w:rPr>
                <w:color w:val="000000" w:themeColor="text1"/>
              </w:rPr>
            </w:pPr>
            <w:r>
              <w:rPr>
                <w:rFonts w:hint="eastAsia"/>
                <w:color w:val="000000" w:themeColor="text1"/>
              </w:rPr>
              <w:t>新産業の創出を促す技術革新につながる環境・エネルギー等の研究分野において、７件のプロジェクト研究に取り組んでおり、そのうち新規が３件と目標（３件）を達成できている。</w:t>
            </w:r>
          </w:p>
          <w:p w:rsidR="00A612FE" w:rsidRPr="00FC4330" w:rsidRDefault="00A612FE" w:rsidP="00FC4330">
            <w:pPr>
              <w:rPr>
                <w:color w:val="000000" w:themeColor="text1"/>
              </w:rPr>
            </w:pPr>
          </w:p>
          <w:p w:rsidR="00A612FE" w:rsidRDefault="00A612FE" w:rsidP="00A612FE">
            <w:pPr>
              <w:pStyle w:val="aa"/>
              <w:numPr>
                <w:ilvl w:val="0"/>
                <w:numId w:val="27"/>
              </w:numPr>
              <w:ind w:leftChars="0"/>
              <w:rPr>
                <w:color w:val="000000" w:themeColor="text1"/>
              </w:rPr>
            </w:pPr>
            <w:r>
              <w:rPr>
                <w:rFonts w:hint="eastAsia"/>
                <w:color w:val="000000" w:themeColor="text1"/>
              </w:rPr>
              <w:t>プロジェクト研究の成果である製品化については、目標値３件に対して実績１件と下回っているが、国際特許出願も行っていること、また今年度製品化には至らなかったが試作化された事例も３件あることから優れた成果であると評価できる。</w:t>
            </w:r>
          </w:p>
          <w:p w:rsidR="00A612FE" w:rsidRPr="008D335F" w:rsidRDefault="00A612FE" w:rsidP="008D335F">
            <w:pPr>
              <w:rPr>
                <w:color w:val="000000" w:themeColor="text1"/>
              </w:rPr>
            </w:pPr>
          </w:p>
          <w:p w:rsidR="00A612FE" w:rsidRPr="008D335F" w:rsidRDefault="00A612FE" w:rsidP="00A612FE">
            <w:pPr>
              <w:pStyle w:val="aa"/>
              <w:numPr>
                <w:ilvl w:val="0"/>
                <w:numId w:val="27"/>
              </w:numPr>
              <w:ind w:leftChars="0"/>
              <w:rPr>
                <w:color w:val="000000" w:themeColor="text1"/>
              </w:rPr>
            </w:pPr>
            <w:r w:rsidRPr="00982607">
              <w:rPr>
                <w:rFonts w:asciiTheme="minorEastAsia" w:eastAsiaTheme="minorEastAsia" w:hAnsiTheme="minorEastAsia" w:hint="eastAsia"/>
              </w:rPr>
              <w:t>今後も新たなテーマで</w:t>
            </w:r>
            <w:r>
              <w:rPr>
                <w:rFonts w:asciiTheme="minorEastAsia" w:eastAsiaTheme="minorEastAsia" w:hAnsiTheme="minorEastAsia" w:hint="eastAsia"/>
              </w:rPr>
              <w:t>積極的に産学官プロジェクトに取り組んで、成果をあげることを</w:t>
            </w:r>
            <w:r w:rsidRPr="00982607">
              <w:rPr>
                <w:rFonts w:asciiTheme="minorEastAsia" w:eastAsiaTheme="minorEastAsia" w:hAnsiTheme="minorEastAsia" w:hint="eastAsia"/>
              </w:rPr>
              <w:t>期待する。</w:t>
            </w:r>
          </w:p>
          <w:p w:rsidR="00A612FE" w:rsidRPr="001857E0" w:rsidRDefault="00A612FE" w:rsidP="008D335F">
            <w:pPr>
              <w:ind w:firstLineChars="100" w:firstLine="193"/>
            </w:pPr>
          </w:p>
        </w:tc>
      </w:tr>
      <w:tr w:rsidR="00A612FE" w:rsidRPr="001857E0" w:rsidTr="00644DE7">
        <w:tc>
          <w:tcPr>
            <w:tcW w:w="710" w:type="dxa"/>
            <w:shd w:val="clear" w:color="auto" w:fill="auto"/>
          </w:tcPr>
          <w:p w:rsidR="00A612FE" w:rsidRPr="001857E0" w:rsidRDefault="00A612FE" w:rsidP="00760198">
            <w:pPr>
              <w:jc w:val="center"/>
            </w:pPr>
            <w:r w:rsidRPr="001857E0">
              <w:rPr>
                <w:rFonts w:hint="eastAsia"/>
              </w:rPr>
              <w:lastRenderedPageBreak/>
              <w:t>４</w:t>
            </w:r>
          </w:p>
        </w:tc>
        <w:tc>
          <w:tcPr>
            <w:tcW w:w="4081" w:type="dxa"/>
            <w:tcBorders>
              <w:right w:val="single" w:sz="12" w:space="0" w:color="auto"/>
            </w:tcBorders>
            <w:shd w:val="clear" w:color="auto" w:fill="auto"/>
          </w:tcPr>
          <w:p w:rsidR="00A612FE" w:rsidRPr="009D1296" w:rsidRDefault="00A612FE" w:rsidP="009D1296">
            <w:pPr>
              <w:outlineLvl w:val="0"/>
              <w:rPr>
                <w:rFonts w:ascii="ＭＳ 明朝" w:hAnsi="ＭＳ 明朝"/>
                <w:color w:val="000000"/>
                <w:szCs w:val="20"/>
                <w:u w:color="000000"/>
                <w:lang w:val="ja-JP"/>
              </w:rPr>
            </w:pPr>
            <w:r w:rsidRPr="009D1296">
              <w:rPr>
                <w:rFonts w:ascii="ＭＳ 明朝" w:hAnsi="ＭＳ 明朝" w:hint="eastAsia"/>
                <w:color w:val="000000"/>
                <w:szCs w:val="20"/>
                <w:u w:color="000000"/>
                <w:lang w:val="ja-JP"/>
              </w:rPr>
              <w:t>(4) 外部資金導入研究の推進</w:t>
            </w:r>
          </w:p>
          <w:p w:rsidR="00A612FE" w:rsidRPr="009D1296" w:rsidRDefault="00A612FE" w:rsidP="009D1296">
            <w:pPr>
              <w:outlineLvl w:val="0"/>
              <w:rPr>
                <w:rFonts w:ascii="ＭＳ 明朝" w:hAnsi="ＭＳ 明朝"/>
                <w:color w:val="000000"/>
                <w:szCs w:val="20"/>
                <w:u w:color="000000"/>
                <w:lang w:val="ja-JP"/>
              </w:rPr>
            </w:pPr>
            <w:r w:rsidRPr="009D1296">
              <w:rPr>
                <w:rFonts w:ascii="ＭＳ 明朝" w:hAnsi="ＭＳ 明朝" w:hint="eastAsia"/>
                <w:color w:val="000000"/>
                <w:szCs w:val="20"/>
                <w:u w:color="000000"/>
                <w:lang w:val="ja-JP"/>
              </w:rPr>
              <w:t>独創的で先進的な研究開発を推進し、中小企業のニーズや社会的ニーズに幅広く応えていくため、市工研の研究成果に基づき、経済産業省やJST、NEDO等が実施する外部競争的研究資金公募事業に応募し、積極的な獲得に努める。また、市工研が公募事業の管理法人を担うことで、企業の研究開発を積極的に支援する。さらに、将来の社会的ニーズに応える基盤研究を効果的・効率的に実施するため、科学研究費補助金等に応募し、獲得に努める。</w:t>
            </w:r>
          </w:p>
          <w:p w:rsidR="00A612FE" w:rsidRPr="009D1296" w:rsidRDefault="00A612FE" w:rsidP="009D1296">
            <w:pPr>
              <w:outlineLvl w:val="0"/>
              <w:rPr>
                <w:rFonts w:ascii="ＭＳ 明朝" w:hAnsi="ＭＳ 明朝"/>
                <w:color w:val="000000"/>
                <w:szCs w:val="20"/>
                <w:u w:color="000000"/>
                <w:lang w:val="ja-JP"/>
              </w:rPr>
            </w:pPr>
          </w:p>
          <w:p w:rsidR="00A612FE" w:rsidRPr="009D1296" w:rsidRDefault="00A612FE" w:rsidP="009D1296">
            <w:pPr>
              <w:outlineLvl w:val="0"/>
              <w:rPr>
                <w:rFonts w:ascii="ＭＳ 明朝" w:hAnsi="ＭＳ 明朝"/>
                <w:color w:val="000000"/>
                <w:szCs w:val="20"/>
                <w:u w:color="000000"/>
                <w:lang w:val="ja-JP"/>
              </w:rPr>
            </w:pPr>
            <w:r w:rsidRPr="009D1296">
              <w:rPr>
                <w:rFonts w:ascii="ＭＳ 明朝" w:hAnsi="ＭＳ 明朝" w:hint="eastAsia"/>
                <w:color w:val="000000"/>
                <w:szCs w:val="20"/>
                <w:u w:color="000000"/>
                <w:lang w:val="ja-JP"/>
              </w:rPr>
              <w:t>【競争的研究資金（科学研究費補助金等を除く）の新規獲得件数】 平成28年度　7件</w:t>
            </w:r>
          </w:p>
          <w:p w:rsidR="00A612FE" w:rsidRPr="008004B4" w:rsidRDefault="00A612FE" w:rsidP="009D1296">
            <w:pPr>
              <w:outlineLvl w:val="0"/>
              <w:rPr>
                <w:rFonts w:ascii="ＭＳ 明朝" w:hAnsi="ＭＳ 明朝"/>
                <w:color w:val="000000"/>
                <w:szCs w:val="20"/>
                <w:u w:color="000000"/>
                <w:lang w:val="ja-JP"/>
              </w:rPr>
            </w:pPr>
            <w:r w:rsidRPr="009D1296">
              <w:rPr>
                <w:rFonts w:ascii="ＭＳ 明朝" w:hAnsi="ＭＳ 明朝" w:hint="eastAsia"/>
                <w:color w:val="000000"/>
                <w:szCs w:val="20"/>
                <w:u w:color="000000"/>
                <w:lang w:val="ja-JP"/>
              </w:rPr>
              <w:t>【科学研究費補助金等の新規獲得件数】 平成28年度　5件</w:t>
            </w:r>
          </w:p>
        </w:tc>
        <w:tc>
          <w:tcPr>
            <w:tcW w:w="738" w:type="dxa"/>
            <w:tcBorders>
              <w:top w:val="single" w:sz="12" w:space="0" w:color="auto"/>
              <w:left w:val="single" w:sz="12" w:space="0" w:color="auto"/>
              <w:bottom w:val="single" w:sz="12" w:space="0" w:color="auto"/>
              <w:right w:val="single" w:sz="12" w:space="0" w:color="auto"/>
            </w:tcBorders>
            <w:shd w:val="clear" w:color="auto" w:fill="auto"/>
          </w:tcPr>
          <w:p w:rsidR="00A612FE" w:rsidRDefault="00A612FE" w:rsidP="009055BA">
            <w:pPr>
              <w:jc w:val="center"/>
              <w:rPr>
                <w:rFonts w:asciiTheme="majorHAnsi" w:hAnsiTheme="majorHAnsi" w:cstheme="majorHAnsi"/>
                <w:color w:val="000000" w:themeColor="text1"/>
              </w:rPr>
            </w:pPr>
            <w:r>
              <w:rPr>
                <w:rFonts w:asciiTheme="majorHAnsi" w:hAnsiTheme="majorHAnsi" w:cstheme="majorHAnsi" w:hint="eastAsia"/>
                <w:color w:val="000000" w:themeColor="text1"/>
              </w:rPr>
              <w:t>B</w:t>
            </w:r>
          </w:p>
          <w:p w:rsidR="00A612FE" w:rsidRPr="008E6E8F" w:rsidRDefault="00A612FE" w:rsidP="009055BA">
            <w:pPr>
              <w:jc w:val="center"/>
              <w:rPr>
                <w:rFonts w:asciiTheme="majorHAnsi" w:hAnsiTheme="majorHAnsi" w:cstheme="majorHAnsi"/>
                <w:color w:val="FF0000"/>
              </w:rPr>
            </w:pPr>
          </w:p>
        </w:tc>
        <w:tc>
          <w:tcPr>
            <w:tcW w:w="4217" w:type="dxa"/>
            <w:tcBorders>
              <w:top w:val="single" w:sz="4" w:space="0" w:color="auto"/>
              <w:left w:val="single" w:sz="12" w:space="0" w:color="auto"/>
              <w:bottom w:val="single" w:sz="12" w:space="0" w:color="auto"/>
              <w:right w:val="single" w:sz="12" w:space="0" w:color="auto"/>
            </w:tcBorders>
            <w:shd w:val="clear" w:color="auto" w:fill="auto"/>
          </w:tcPr>
          <w:p w:rsidR="00A612FE" w:rsidRDefault="00A612FE" w:rsidP="00A612FE">
            <w:pPr>
              <w:pStyle w:val="aa"/>
              <w:numPr>
                <w:ilvl w:val="0"/>
                <w:numId w:val="28"/>
              </w:numPr>
              <w:ind w:leftChars="0"/>
              <w:rPr>
                <w:rFonts w:asciiTheme="minorHAnsi" w:eastAsiaTheme="minorEastAsia" w:hAnsiTheme="minorHAnsi"/>
                <w:color w:val="000000" w:themeColor="text1"/>
              </w:rPr>
            </w:pPr>
            <w:r>
              <w:rPr>
                <w:rFonts w:asciiTheme="minorHAnsi" w:eastAsiaTheme="minorEastAsia" w:hAnsiTheme="minorHAnsi" w:hint="eastAsia"/>
                <w:color w:val="000000" w:themeColor="text1"/>
              </w:rPr>
              <w:t>科学研究費補助金を除く競争的研究資金の新規獲得件数は５件となっており、目標値（７件）を下回っているが、科学技術研究費補助金の新規獲得件数は６件であり、目標件数（５件）を上回っている。</w:t>
            </w:r>
          </w:p>
          <w:p w:rsidR="00A612FE" w:rsidRPr="00EC24BF" w:rsidRDefault="00A612FE" w:rsidP="00EC24BF">
            <w:pPr>
              <w:rPr>
                <w:rFonts w:asciiTheme="minorHAnsi" w:eastAsiaTheme="minorEastAsia" w:hAnsiTheme="minorHAnsi"/>
                <w:color w:val="000000" w:themeColor="text1"/>
              </w:rPr>
            </w:pPr>
          </w:p>
          <w:p w:rsidR="00A612FE" w:rsidRPr="00A3559C" w:rsidRDefault="00A612FE" w:rsidP="00A612FE">
            <w:pPr>
              <w:pStyle w:val="aa"/>
              <w:numPr>
                <w:ilvl w:val="0"/>
                <w:numId w:val="28"/>
              </w:numPr>
              <w:ind w:leftChars="0"/>
              <w:rPr>
                <w:rFonts w:asciiTheme="minorEastAsia" w:eastAsiaTheme="minorEastAsia" w:hAnsiTheme="minorEastAsia"/>
              </w:rPr>
            </w:pPr>
            <w:r w:rsidRPr="00A3559C">
              <w:rPr>
                <w:rFonts w:asciiTheme="minorEastAsia" w:eastAsiaTheme="minorEastAsia" w:hAnsiTheme="minorEastAsia" w:hint="eastAsia"/>
              </w:rPr>
              <w:t>引き続き、</w:t>
            </w:r>
            <w:r>
              <w:rPr>
                <w:rFonts w:asciiTheme="minorEastAsia" w:eastAsiaTheme="minorEastAsia" w:hAnsiTheme="minorEastAsia" w:hint="eastAsia"/>
              </w:rPr>
              <w:t>先進的な研究開発を推進し、競争的資金の</w:t>
            </w:r>
            <w:r w:rsidRPr="00A3559C">
              <w:rPr>
                <w:rFonts w:asciiTheme="minorEastAsia" w:eastAsiaTheme="minorEastAsia" w:hAnsiTheme="minorEastAsia" w:hint="eastAsia"/>
              </w:rPr>
              <w:t>獲得に努め、企業の研究開発の</w:t>
            </w:r>
            <w:r w:rsidRPr="001104A1">
              <w:rPr>
                <w:rFonts w:asciiTheme="minorEastAsia" w:eastAsiaTheme="minorEastAsia" w:hAnsiTheme="minorEastAsia" w:hint="eastAsia"/>
              </w:rPr>
              <w:t>支援に</w:t>
            </w:r>
            <w:r>
              <w:rPr>
                <w:rFonts w:asciiTheme="minorEastAsia" w:eastAsiaTheme="minorEastAsia" w:hAnsiTheme="minorEastAsia" w:hint="eastAsia"/>
              </w:rPr>
              <w:t>取り組む</w:t>
            </w:r>
            <w:r w:rsidRPr="00A3559C">
              <w:rPr>
                <w:rFonts w:asciiTheme="minorEastAsia" w:eastAsiaTheme="minorEastAsia" w:hAnsiTheme="minorEastAsia" w:hint="eastAsia"/>
              </w:rPr>
              <w:t>ことを期待する。</w:t>
            </w:r>
          </w:p>
          <w:p w:rsidR="00A612FE" w:rsidRPr="00151459" w:rsidRDefault="00A612FE" w:rsidP="00F32438">
            <w:pPr>
              <w:ind w:firstLineChars="100" w:firstLine="193"/>
              <w:rPr>
                <w:color w:val="FF0000"/>
              </w:rPr>
            </w:pPr>
          </w:p>
        </w:tc>
      </w:tr>
    </w:tbl>
    <w:p w:rsidR="00A612FE" w:rsidRDefault="00A612FE" w:rsidP="009C7310"/>
    <w:p w:rsidR="00A612FE" w:rsidRDefault="00A612FE">
      <w:pPr>
        <w:widowControl/>
        <w:jc w:val="left"/>
      </w:pPr>
      <w:r>
        <w:br w:type="page"/>
      </w:r>
    </w:p>
    <w:p w:rsidR="00A612FE" w:rsidRDefault="00A612FE" w:rsidP="009C7310">
      <w:r>
        <w:rPr>
          <w:rFonts w:hint="eastAsia"/>
        </w:rPr>
        <w:lastRenderedPageBreak/>
        <w:t>２　研究成果等の活用による技術支援サービスの強化</w:t>
      </w:r>
    </w:p>
    <w:p w:rsidR="00A612FE" w:rsidRDefault="00A612FE" w:rsidP="009C7310">
      <w:pPr>
        <w:ind w:firstLineChars="100" w:firstLine="193"/>
      </w:pPr>
      <w:r w:rsidRPr="009D1296">
        <w:rPr>
          <w:rFonts w:hint="eastAsia"/>
        </w:rPr>
        <w:t>技術相談、依頼試験分析、機器・装置使用、受託研究等、各種技術支援サービスについて、企業ニーズに対する適合性や利便性の向上を図り、中小企業への技術支援体制をより一層充実させる。</w:t>
      </w:r>
    </w:p>
    <w:p w:rsidR="00A612FE" w:rsidRDefault="00A612FE" w:rsidP="009C7310">
      <w:pPr>
        <w:ind w:firstLineChars="100" w:firstLine="193"/>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110"/>
        <w:gridCol w:w="709"/>
        <w:gridCol w:w="4217"/>
      </w:tblGrid>
      <w:tr w:rsidR="00A612FE" w:rsidRPr="001857E0" w:rsidTr="0017514C">
        <w:trPr>
          <w:tblHeader/>
        </w:trPr>
        <w:tc>
          <w:tcPr>
            <w:tcW w:w="710" w:type="dxa"/>
            <w:shd w:val="clear" w:color="auto" w:fill="auto"/>
            <w:vAlign w:val="center"/>
          </w:tcPr>
          <w:p w:rsidR="00A612FE" w:rsidRPr="001857E0" w:rsidRDefault="00A612FE" w:rsidP="003D336E">
            <w:pPr>
              <w:jc w:val="center"/>
            </w:pPr>
            <w:r>
              <w:rPr>
                <w:rFonts w:hint="eastAsia"/>
              </w:rPr>
              <w:t>項目</w:t>
            </w:r>
          </w:p>
        </w:tc>
        <w:tc>
          <w:tcPr>
            <w:tcW w:w="4110" w:type="dxa"/>
            <w:tcBorders>
              <w:right w:val="single" w:sz="12" w:space="0" w:color="auto"/>
            </w:tcBorders>
            <w:shd w:val="clear" w:color="auto" w:fill="auto"/>
            <w:vAlign w:val="center"/>
          </w:tcPr>
          <w:p w:rsidR="00A612FE" w:rsidRPr="005D03EF" w:rsidRDefault="00A612FE" w:rsidP="003D336E">
            <w:pPr>
              <w:jc w:val="center"/>
              <w:outlineLvl w:val="0"/>
              <w:rPr>
                <w:rFonts w:ascii="ＭＳ 明朝" w:hAnsi="ＭＳ 明朝"/>
                <w:color w:val="000000"/>
                <w:szCs w:val="20"/>
                <w:u w:color="000000"/>
                <w:lang w:val="ja-JP"/>
              </w:rPr>
            </w:pPr>
            <w:r>
              <w:rPr>
                <w:rFonts w:ascii="ＭＳ 明朝" w:hAnsi="ＭＳ 明朝" w:hint="eastAsia"/>
                <w:color w:val="000000"/>
                <w:szCs w:val="20"/>
                <w:u w:color="000000"/>
                <w:lang w:val="ja-JP"/>
              </w:rPr>
              <w:t>平成28年度年度計画</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A612FE" w:rsidRDefault="00A612FE" w:rsidP="003D336E">
            <w:pPr>
              <w:jc w:val="center"/>
              <w:rPr>
                <w:rFonts w:asciiTheme="majorHAnsi" w:hAnsiTheme="majorHAnsi" w:cstheme="majorHAnsi"/>
                <w:color w:val="FF0000"/>
              </w:rPr>
            </w:pPr>
            <w:r w:rsidRPr="00760198">
              <w:rPr>
                <w:rFonts w:asciiTheme="majorHAnsi" w:hAnsiTheme="majorHAnsi" w:cstheme="majorHAnsi" w:hint="eastAsia"/>
              </w:rPr>
              <w:t>評定</w:t>
            </w:r>
          </w:p>
        </w:tc>
        <w:tc>
          <w:tcPr>
            <w:tcW w:w="4217" w:type="dxa"/>
            <w:tcBorders>
              <w:top w:val="single" w:sz="12" w:space="0" w:color="auto"/>
              <w:left w:val="single" w:sz="12" w:space="0" w:color="auto"/>
              <w:bottom w:val="single" w:sz="12" w:space="0" w:color="auto"/>
              <w:right w:val="single" w:sz="12" w:space="0" w:color="auto"/>
            </w:tcBorders>
            <w:shd w:val="clear" w:color="auto" w:fill="auto"/>
            <w:vAlign w:val="center"/>
          </w:tcPr>
          <w:p w:rsidR="00A612FE" w:rsidRPr="009714D0" w:rsidRDefault="00A612FE" w:rsidP="003D336E">
            <w:pPr>
              <w:jc w:val="center"/>
              <w:rPr>
                <w:color w:val="000000" w:themeColor="text1"/>
              </w:rPr>
            </w:pPr>
            <w:r>
              <w:rPr>
                <w:rFonts w:hint="eastAsia"/>
                <w:color w:val="000000" w:themeColor="text1"/>
              </w:rPr>
              <w:t>評　定　説　明</w:t>
            </w:r>
          </w:p>
        </w:tc>
      </w:tr>
      <w:tr w:rsidR="00A612FE" w:rsidRPr="001857E0" w:rsidTr="00644DE7">
        <w:tc>
          <w:tcPr>
            <w:tcW w:w="710" w:type="dxa"/>
            <w:shd w:val="clear" w:color="auto" w:fill="auto"/>
          </w:tcPr>
          <w:p w:rsidR="00A612FE" w:rsidRPr="001857E0" w:rsidRDefault="00A612FE" w:rsidP="00760198">
            <w:pPr>
              <w:jc w:val="center"/>
            </w:pPr>
            <w:r w:rsidRPr="001857E0">
              <w:rPr>
                <w:rFonts w:hint="eastAsia"/>
              </w:rPr>
              <w:t>５</w:t>
            </w:r>
          </w:p>
        </w:tc>
        <w:tc>
          <w:tcPr>
            <w:tcW w:w="4110" w:type="dxa"/>
            <w:tcBorders>
              <w:right w:val="single" w:sz="12" w:space="0" w:color="auto"/>
            </w:tcBorders>
            <w:shd w:val="clear" w:color="auto" w:fill="auto"/>
          </w:tcPr>
          <w:p w:rsidR="00A612FE" w:rsidRPr="009D1296" w:rsidRDefault="00A612FE" w:rsidP="009D1296">
            <w:pPr>
              <w:outlineLvl w:val="0"/>
              <w:rPr>
                <w:rFonts w:ascii="ＭＳ 明朝" w:hAnsi="ＭＳ 明朝"/>
                <w:color w:val="000000"/>
                <w:szCs w:val="20"/>
                <w:u w:color="000000"/>
                <w:lang w:val="ja-JP"/>
              </w:rPr>
            </w:pPr>
            <w:r w:rsidRPr="009D1296">
              <w:rPr>
                <w:rFonts w:ascii="ＭＳ 明朝" w:hAnsi="ＭＳ 明朝" w:hint="eastAsia"/>
                <w:color w:val="000000"/>
                <w:szCs w:val="20"/>
                <w:u w:color="000000"/>
                <w:lang w:val="ja-JP"/>
              </w:rPr>
              <w:t>(1) 技術相談サービスの充実</w:t>
            </w:r>
          </w:p>
          <w:p w:rsidR="00A612FE" w:rsidRPr="009D1296" w:rsidRDefault="00A612FE" w:rsidP="009D1296">
            <w:pPr>
              <w:outlineLvl w:val="0"/>
              <w:rPr>
                <w:rFonts w:ascii="ＭＳ 明朝" w:hAnsi="ＭＳ 明朝"/>
                <w:color w:val="000000"/>
                <w:szCs w:val="20"/>
                <w:u w:color="000000"/>
                <w:lang w:val="ja-JP"/>
              </w:rPr>
            </w:pPr>
            <w:r w:rsidRPr="009D1296">
              <w:rPr>
                <w:rFonts w:ascii="ＭＳ 明朝" w:hAnsi="ＭＳ 明朝" w:hint="eastAsia"/>
                <w:color w:val="000000"/>
                <w:szCs w:val="20"/>
                <w:u w:color="000000"/>
                <w:lang w:val="ja-JP"/>
              </w:rPr>
              <w:t>中小企業の技術課題解決の入口である技術相談サービスの充実を図る。</w:t>
            </w:r>
          </w:p>
          <w:p w:rsidR="00A612FE" w:rsidRPr="009D1296" w:rsidRDefault="00A612FE" w:rsidP="009D1296">
            <w:pPr>
              <w:outlineLvl w:val="0"/>
              <w:rPr>
                <w:rFonts w:ascii="ＭＳ 明朝" w:hAnsi="ＭＳ 明朝"/>
                <w:color w:val="000000"/>
                <w:szCs w:val="20"/>
                <w:u w:color="000000"/>
                <w:lang w:val="ja-JP"/>
              </w:rPr>
            </w:pPr>
            <w:r w:rsidRPr="009D1296">
              <w:rPr>
                <w:rFonts w:ascii="ＭＳ 明朝" w:hAnsi="ＭＳ 明朝" w:hint="eastAsia"/>
                <w:color w:val="000000"/>
                <w:szCs w:val="20"/>
                <w:u w:color="000000"/>
                <w:lang w:val="ja-JP"/>
              </w:rPr>
              <w:t>(ア)　ホームページ上のインターネット技術相談窓口からの技術相談に対し、迅速かつ的確な対応を実施する。</w:t>
            </w:r>
          </w:p>
          <w:p w:rsidR="00A612FE" w:rsidRPr="009D1296" w:rsidRDefault="00A612FE" w:rsidP="009D1296">
            <w:pPr>
              <w:outlineLvl w:val="0"/>
              <w:rPr>
                <w:rFonts w:ascii="ＭＳ 明朝" w:hAnsi="ＭＳ 明朝"/>
                <w:color w:val="000000"/>
                <w:szCs w:val="20"/>
                <w:u w:color="000000"/>
                <w:lang w:val="ja-JP"/>
              </w:rPr>
            </w:pPr>
            <w:r w:rsidRPr="009D1296">
              <w:rPr>
                <w:rFonts w:ascii="ＭＳ 明朝" w:hAnsi="ＭＳ 明朝" w:hint="eastAsia"/>
                <w:color w:val="000000"/>
                <w:szCs w:val="20"/>
                <w:u w:color="000000"/>
                <w:lang w:val="ja-JP"/>
              </w:rPr>
              <w:t>(イ)　他機関と連携した技術相談体制により、相談内容に応じた適切な技術相談を実施する。</w:t>
            </w:r>
          </w:p>
          <w:p w:rsidR="00A612FE" w:rsidRPr="009D1296" w:rsidRDefault="00A612FE" w:rsidP="009D1296">
            <w:pPr>
              <w:outlineLvl w:val="0"/>
              <w:rPr>
                <w:rFonts w:ascii="ＭＳ 明朝" w:hAnsi="ＭＳ 明朝"/>
                <w:color w:val="000000"/>
                <w:szCs w:val="20"/>
                <w:u w:color="000000"/>
                <w:lang w:val="ja-JP"/>
              </w:rPr>
            </w:pPr>
            <w:r w:rsidRPr="009D1296">
              <w:rPr>
                <w:rFonts w:ascii="ＭＳ 明朝" w:hAnsi="ＭＳ 明朝" w:hint="eastAsia"/>
                <w:color w:val="000000"/>
                <w:szCs w:val="20"/>
                <w:u w:color="000000"/>
                <w:lang w:val="ja-JP"/>
              </w:rPr>
              <w:t>(ウ)　運用を開始したデータベースの活用による技術相談対応を的確に効率よく実施する。</w:t>
            </w:r>
          </w:p>
          <w:p w:rsidR="00A612FE" w:rsidRPr="009D1296" w:rsidRDefault="00A612FE" w:rsidP="009D1296">
            <w:pPr>
              <w:outlineLvl w:val="0"/>
              <w:rPr>
                <w:rFonts w:ascii="ＭＳ 明朝" w:hAnsi="ＭＳ 明朝"/>
                <w:color w:val="000000"/>
                <w:szCs w:val="20"/>
                <w:u w:color="000000"/>
                <w:lang w:val="ja-JP"/>
              </w:rPr>
            </w:pPr>
          </w:p>
          <w:p w:rsidR="00A612FE" w:rsidRPr="001857E0" w:rsidRDefault="00A612FE" w:rsidP="009D1296">
            <w:pPr>
              <w:outlineLvl w:val="0"/>
            </w:pPr>
            <w:r w:rsidRPr="009D1296">
              <w:rPr>
                <w:rFonts w:ascii="ＭＳ 明朝" w:hAnsi="ＭＳ 明朝" w:hint="eastAsia"/>
                <w:color w:val="000000"/>
                <w:szCs w:val="20"/>
                <w:u w:color="000000"/>
                <w:lang w:val="ja-JP"/>
              </w:rPr>
              <w:t>【技術相談件数】平成28年度　25,000件</w:t>
            </w:r>
          </w:p>
        </w:tc>
        <w:tc>
          <w:tcPr>
            <w:tcW w:w="709" w:type="dxa"/>
            <w:tcBorders>
              <w:top w:val="single" w:sz="12" w:space="0" w:color="auto"/>
              <w:left w:val="single" w:sz="12" w:space="0" w:color="auto"/>
              <w:bottom w:val="single" w:sz="12" w:space="0" w:color="auto"/>
              <w:right w:val="single" w:sz="12" w:space="0" w:color="auto"/>
            </w:tcBorders>
            <w:shd w:val="clear" w:color="auto" w:fill="auto"/>
          </w:tcPr>
          <w:p w:rsidR="00A612FE" w:rsidRPr="008E6E8F" w:rsidRDefault="00A612FE" w:rsidP="0017514C">
            <w:pPr>
              <w:jc w:val="center"/>
              <w:rPr>
                <w:rFonts w:asciiTheme="majorHAnsi" w:hAnsiTheme="majorHAnsi" w:cstheme="majorHAnsi"/>
                <w:color w:val="FF0000"/>
              </w:rPr>
            </w:pPr>
            <w:r>
              <w:rPr>
                <w:rFonts w:asciiTheme="majorHAnsi" w:hAnsiTheme="majorHAnsi" w:cstheme="majorHAnsi" w:hint="eastAsia"/>
                <w:color w:val="000000" w:themeColor="text1"/>
              </w:rPr>
              <w:t>B</w:t>
            </w:r>
          </w:p>
        </w:tc>
        <w:tc>
          <w:tcPr>
            <w:tcW w:w="4217" w:type="dxa"/>
            <w:tcBorders>
              <w:top w:val="single" w:sz="12" w:space="0" w:color="auto"/>
              <w:left w:val="single" w:sz="12" w:space="0" w:color="auto"/>
              <w:bottom w:val="single" w:sz="12" w:space="0" w:color="auto"/>
              <w:right w:val="single" w:sz="12" w:space="0" w:color="auto"/>
            </w:tcBorders>
            <w:shd w:val="clear" w:color="auto" w:fill="auto"/>
          </w:tcPr>
          <w:p w:rsidR="00A612FE" w:rsidRPr="003833EA" w:rsidRDefault="00A612FE" w:rsidP="00A612FE">
            <w:pPr>
              <w:pStyle w:val="aa"/>
              <w:numPr>
                <w:ilvl w:val="0"/>
                <w:numId w:val="29"/>
              </w:numPr>
              <w:ind w:leftChars="0"/>
              <w:rPr>
                <w:color w:val="000000" w:themeColor="text1"/>
              </w:rPr>
            </w:pPr>
            <w:r w:rsidRPr="003833EA">
              <w:rPr>
                <w:rFonts w:hint="eastAsia"/>
                <w:color w:val="000000" w:themeColor="text1"/>
              </w:rPr>
              <w:t>インターネット技術相談ページの運用に努めたことなどにより、技術相談件数は</w:t>
            </w:r>
            <w:r w:rsidRPr="003833EA">
              <w:rPr>
                <w:rFonts w:hint="eastAsia"/>
                <w:color w:val="000000" w:themeColor="text1"/>
              </w:rPr>
              <w:t>25,972</w:t>
            </w:r>
            <w:r w:rsidRPr="003833EA">
              <w:rPr>
                <w:rFonts w:hint="eastAsia"/>
                <w:color w:val="000000" w:themeColor="text1"/>
              </w:rPr>
              <w:t>件となり、目標件数（</w:t>
            </w:r>
            <w:r w:rsidRPr="003833EA">
              <w:rPr>
                <w:rFonts w:hint="eastAsia"/>
                <w:color w:val="000000" w:themeColor="text1"/>
              </w:rPr>
              <w:t>25,000</w:t>
            </w:r>
            <w:r w:rsidRPr="003833EA">
              <w:rPr>
                <w:rFonts w:hint="eastAsia"/>
                <w:color w:val="000000" w:themeColor="text1"/>
              </w:rPr>
              <w:t>件）を上回っている。</w:t>
            </w:r>
          </w:p>
          <w:p w:rsidR="00A612FE" w:rsidRDefault="00A612FE" w:rsidP="00C51D14">
            <w:pPr>
              <w:rPr>
                <w:color w:val="000000" w:themeColor="text1"/>
              </w:rPr>
            </w:pPr>
          </w:p>
          <w:p w:rsidR="00A612FE" w:rsidRPr="003833EA" w:rsidRDefault="00A612FE" w:rsidP="00A612FE">
            <w:pPr>
              <w:pStyle w:val="aa"/>
              <w:numPr>
                <w:ilvl w:val="0"/>
                <w:numId w:val="29"/>
              </w:numPr>
              <w:ind w:leftChars="0"/>
              <w:rPr>
                <w:rFonts w:asciiTheme="minorEastAsia" w:eastAsiaTheme="minorEastAsia" w:hAnsiTheme="minorEastAsia"/>
              </w:rPr>
            </w:pPr>
            <w:r w:rsidRPr="003833EA">
              <w:rPr>
                <w:rFonts w:asciiTheme="minorEastAsia" w:eastAsiaTheme="minorEastAsia" w:hAnsiTheme="minorEastAsia" w:hint="eastAsia"/>
              </w:rPr>
              <w:t>一般社団法人化学研究評価機構（JCII）との連携協定に基づき、技術交流会を実施し、相互紹介の促進に取り組んでいる。</w:t>
            </w:r>
          </w:p>
          <w:p w:rsidR="00A612FE" w:rsidRDefault="00A612FE" w:rsidP="00C51D14">
            <w:pPr>
              <w:rPr>
                <w:color w:val="000000" w:themeColor="text1"/>
              </w:rPr>
            </w:pPr>
          </w:p>
          <w:p w:rsidR="00A612FE" w:rsidRPr="003833EA" w:rsidRDefault="00A612FE" w:rsidP="00A612FE">
            <w:pPr>
              <w:pStyle w:val="aa"/>
              <w:numPr>
                <w:ilvl w:val="0"/>
                <w:numId w:val="29"/>
              </w:numPr>
              <w:ind w:leftChars="0"/>
              <w:rPr>
                <w:color w:val="000000" w:themeColor="text1"/>
              </w:rPr>
            </w:pPr>
            <w:r w:rsidRPr="003833EA">
              <w:rPr>
                <w:rFonts w:hint="eastAsia"/>
                <w:color w:val="000000" w:themeColor="text1"/>
              </w:rPr>
              <w:t>データベース化した企業情報・相談情報を分析・活用することで、的確かつ効率的な技術相談の実施に努めている。</w:t>
            </w:r>
          </w:p>
          <w:p w:rsidR="00A612FE" w:rsidRPr="003833EA" w:rsidRDefault="00A612FE" w:rsidP="00C51D14">
            <w:pPr>
              <w:rPr>
                <w:color w:val="000000" w:themeColor="text1"/>
              </w:rPr>
            </w:pPr>
          </w:p>
          <w:p w:rsidR="00A612FE" w:rsidRPr="003833EA" w:rsidRDefault="00A612FE" w:rsidP="00A612FE">
            <w:pPr>
              <w:pStyle w:val="aa"/>
              <w:numPr>
                <w:ilvl w:val="0"/>
                <w:numId w:val="29"/>
              </w:numPr>
              <w:ind w:leftChars="0"/>
              <w:rPr>
                <w:color w:val="000000" w:themeColor="text1"/>
              </w:rPr>
            </w:pPr>
            <w:r w:rsidRPr="003833EA">
              <w:rPr>
                <w:rFonts w:hint="eastAsia"/>
                <w:color w:val="000000" w:themeColor="text1"/>
              </w:rPr>
              <w:t>区役所との連携による技術相談窓口の開設など独創的な取り組みも実施されており、今後、</w:t>
            </w:r>
            <w:r>
              <w:rPr>
                <w:rFonts w:hint="eastAsia"/>
                <w:color w:val="000000" w:themeColor="text1"/>
              </w:rPr>
              <w:t>これらの取組が広がっていく</w:t>
            </w:r>
            <w:r w:rsidRPr="003833EA">
              <w:rPr>
                <w:rFonts w:hint="eastAsia"/>
                <w:color w:val="000000" w:themeColor="text1"/>
              </w:rPr>
              <w:t>ことを期待する。</w:t>
            </w:r>
          </w:p>
          <w:p w:rsidR="00A612FE" w:rsidRPr="002706E8" w:rsidRDefault="00A612FE" w:rsidP="003833EA">
            <w:pPr>
              <w:ind w:firstLineChars="100" w:firstLine="193"/>
              <w:rPr>
                <w:color w:val="FF0000"/>
              </w:rPr>
            </w:pPr>
          </w:p>
        </w:tc>
      </w:tr>
      <w:tr w:rsidR="00A612FE" w:rsidRPr="001857E0" w:rsidTr="00644DE7">
        <w:tc>
          <w:tcPr>
            <w:tcW w:w="710" w:type="dxa"/>
            <w:shd w:val="clear" w:color="auto" w:fill="auto"/>
          </w:tcPr>
          <w:p w:rsidR="00A612FE" w:rsidRPr="001857E0" w:rsidRDefault="00A612FE" w:rsidP="00760198">
            <w:pPr>
              <w:jc w:val="center"/>
            </w:pPr>
            <w:r w:rsidRPr="001857E0">
              <w:rPr>
                <w:rFonts w:hint="eastAsia"/>
              </w:rPr>
              <w:t>６</w:t>
            </w:r>
          </w:p>
        </w:tc>
        <w:tc>
          <w:tcPr>
            <w:tcW w:w="4110" w:type="dxa"/>
            <w:tcBorders>
              <w:right w:val="single" w:sz="12" w:space="0" w:color="auto"/>
            </w:tcBorders>
            <w:shd w:val="clear" w:color="auto" w:fill="auto"/>
          </w:tcPr>
          <w:p w:rsidR="00A612FE" w:rsidRPr="009D1296" w:rsidRDefault="00A612FE" w:rsidP="009D1296">
            <w:pPr>
              <w:outlineLvl w:val="0"/>
              <w:rPr>
                <w:rFonts w:ascii="ＭＳ 明朝" w:hAnsi="ＭＳ 明朝"/>
                <w:color w:val="000000"/>
                <w:szCs w:val="20"/>
                <w:u w:color="000000"/>
                <w:lang w:val="ja-JP"/>
              </w:rPr>
            </w:pPr>
            <w:r w:rsidRPr="009D1296">
              <w:rPr>
                <w:rFonts w:ascii="ＭＳ 明朝" w:hAnsi="ＭＳ 明朝" w:hint="eastAsia"/>
                <w:color w:val="000000"/>
                <w:szCs w:val="20"/>
                <w:u w:color="000000"/>
                <w:lang w:val="ja-JP"/>
              </w:rPr>
              <w:t>(2) 依頼試験分析、機器・装置使用等のサービスの向上</w:t>
            </w:r>
          </w:p>
          <w:p w:rsidR="00A612FE" w:rsidRPr="009D1296" w:rsidRDefault="00A612FE" w:rsidP="009D1296">
            <w:pPr>
              <w:outlineLvl w:val="0"/>
              <w:rPr>
                <w:rFonts w:ascii="ＭＳ 明朝" w:hAnsi="ＭＳ 明朝"/>
                <w:color w:val="000000"/>
                <w:szCs w:val="20"/>
                <w:u w:color="000000"/>
                <w:lang w:val="ja-JP"/>
              </w:rPr>
            </w:pPr>
            <w:r w:rsidRPr="009D1296">
              <w:rPr>
                <w:rFonts w:ascii="ＭＳ 明朝" w:hAnsi="ＭＳ 明朝" w:hint="eastAsia"/>
                <w:color w:val="000000"/>
                <w:szCs w:val="20"/>
                <w:u w:color="000000"/>
                <w:lang w:val="ja-JP"/>
              </w:rPr>
              <w:t>中小企業の技術課題の解決のために行う依頼試験分析及び設備の利用提供について、利用者へのサービス向上を図る。</w:t>
            </w:r>
          </w:p>
          <w:p w:rsidR="00A612FE" w:rsidRPr="009D1296" w:rsidRDefault="00A612FE" w:rsidP="009D1296">
            <w:pPr>
              <w:outlineLvl w:val="0"/>
              <w:rPr>
                <w:rFonts w:ascii="ＭＳ 明朝" w:hAnsi="ＭＳ 明朝"/>
                <w:color w:val="000000"/>
                <w:szCs w:val="20"/>
                <w:u w:color="000000"/>
                <w:lang w:val="ja-JP"/>
              </w:rPr>
            </w:pPr>
            <w:r w:rsidRPr="009D1296">
              <w:rPr>
                <w:rFonts w:ascii="ＭＳ 明朝" w:hAnsi="ＭＳ 明朝" w:hint="eastAsia"/>
                <w:color w:val="000000"/>
                <w:szCs w:val="20"/>
                <w:u w:color="000000"/>
                <w:lang w:val="ja-JP"/>
              </w:rPr>
              <w:t>(ア)　機器・装置に対する企業ニーズに応えるため、経済性や他機関の保有状況も考慮し、計画的に整備する。</w:t>
            </w:r>
          </w:p>
          <w:p w:rsidR="00A612FE" w:rsidRPr="009D1296" w:rsidRDefault="00A612FE" w:rsidP="009D1296">
            <w:pPr>
              <w:outlineLvl w:val="0"/>
              <w:rPr>
                <w:rFonts w:ascii="ＭＳ 明朝" w:hAnsi="ＭＳ 明朝"/>
                <w:color w:val="000000"/>
                <w:szCs w:val="20"/>
                <w:u w:color="000000"/>
                <w:lang w:val="ja-JP"/>
              </w:rPr>
            </w:pPr>
            <w:r w:rsidRPr="009D1296">
              <w:rPr>
                <w:rFonts w:ascii="ＭＳ 明朝" w:hAnsi="ＭＳ 明朝" w:hint="eastAsia"/>
                <w:color w:val="000000"/>
                <w:szCs w:val="20"/>
                <w:u w:color="000000"/>
                <w:lang w:val="ja-JP"/>
              </w:rPr>
              <w:t>(イ)　機器・装置の定期的なメンテナンスを適切に実施し、信頼性のある精度の高い試験結果を提供する。</w:t>
            </w:r>
          </w:p>
          <w:p w:rsidR="00A612FE" w:rsidRPr="009D1296" w:rsidRDefault="00A612FE" w:rsidP="009D1296">
            <w:pPr>
              <w:outlineLvl w:val="0"/>
              <w:rPr>
                <w:rFonts w:ascii="ＭＳ 明朝" w:hAnsi="ＭＳ 明朝"/>
                <w:color w:val="000000"/>
                <w:szCs w:val="20"/>
                <w:u w:color="000000"/>
                <w:lang w:val="ja-JP"/>
              </w:rPr>
            </w:pPr>
            <w:r w:rsidRPr="009D1296">
              <w:rPr>
                <w:rFonts w:ascii="ＭＳ 明朝" w:hAnsi="ＭＳ 明朝" w:hint="eastAsia"/>
                <w:color w:val="000000"/>
                <w:szCs w:val="20"/>
                <w:u w:color="000000"/>
                <w:lang w:val="ja-JP"/>
              </w:rPr>
              <w:t>(ウ)　依頼試験分析等の手続きの簡便化を図るために、ITを活用した申込方法の運用を継続する。</w:t>
            </w:r>
          </w:p>
          <w:p w:rsidR="00A612FE" w:rsidRPr="009D1296" w:rsidRDefault="00A612FE" w:rsidP="009D1296">
            <w:pPr>
              <w:outlineLvl w:val="0"/>
              <w:rPr>
                <w:rFonts w:ascii="ＭＳ 明朝" w:hAnsi="ＭＳ 明朝"/>
                <w:color w:val="000000"/>
                <w:szCs w:val="20"/>
                <w:u w:color="000000"/>
                <w:lang w:val="ja-JP"/>
              </w:rPr>
            </w:pPr>
          </w:p>
          <w:p w:rsidR="00A612FE" w:rsidRPr="009D1296" w:rsidRDefault="00A612FE" w:rsidP="009D1296">
            <w:pPr>
              <w:outlineLvl w:val="0"/>
              <w:rPr>
                <w:rFonts w:ascii="ＭＳ 明朝" w:hAnsi="ＭＳ 明朝"/>
                <w:color w:val="000000"/>
                <w:szCs w:val="20"/>
                <w:u w:color="000000"/>
                <w:lang w:val="ja-JP"/>
              </w:rPr>
            </w:pPr>
            <w:r w:rsidRPr="009D1296">
              <w:rPr>
                <w:rFonts w:ascii="ＭＳ 明朝" w:hAnsi="ＭＳ 明朝" w:hint="eastAsia"/>
                <w:color w:val="000000"/>
                <w:szCs w:val="20"/>
                <w:u w:color="000000"/>
                <w:lang w:val="ja-JP"/>
              </w:rPr>
              <w:t>【依頼試験分析件数】平成28年度　9,000件</w:t>
            </w:r>
          </w:p>
          <w:p w:rsidR="00A612FE" w:rsidRPr="009D1296" w:rsidRDefault="00A612FE" w:rsidP="009D1296">
            <w:pPr>
              <w:outlineLvl w:val="0"/>
              <w:rPr>
                <w:rFonts w:ascii="ＭＳ 明朝" w:hAnsi="ＭＳ 明朝"/>
                <w:color w:val="000000"/>
                <w:szCs w:val="20"/>
                <w:u w:color="000000"/>
                <w:lang w:val="ja-JP"/>
              </w:rPr>
            </w:pPr>
            <w:r w:rsidRPr="009D1296">
              <w:rPr>
                <w:rFonts w:ascii="ＭＳ 明朝" w:hAnsi="ＭＳ 明朝" w:hint="eastAsia"/>
                <w:color w:val="000000"/>
                <w:szCs w:val="20"/>
                <w:u w:color="000000"/>
                <w:lang w:val="ja-JP"/>
              </w:rPr>
              <w:t>【機器・装置使用件数】平成28</w:t>
            </w:r>
            <w:r>
              <w:rPr>
                <w:rFonts w:ascii="ＭＳ 明朝" w:hAnsi="ＭＳ 明朝" w:hint="eastAsia"/>
                <w:color w:val="000000"/>
                <w:szCs w:val="20"/>
                <w:u w:color="000000"/>
                <w:lang w:val="ja-JP"/>
              </w:rPr>
              <w:t>年度</w:t>
            </w:r>
            <w:r w:rsidRPr="009D1296">
              <w:rPr>
                <w:rFonts w:ascii="ＭＳ 明朝" w:hAnsi="ＭＳ 明朝" w:hint="eastAsia"/>
                <w:color w:val="000000"/>
                <w:szCs w:val="20"/>
                <w:u w:color="000000"/>
                <w:lang w:val="ja-JP"/>
              </w:rPr>
              <w:t xml:space="preserve"> 800件</w:t>
            </w:r>
          </w:p>
          <w:p w:rsidR="00A612FE" w:rsidRPr="001857E0" w:rsidRDefault="00A612FE" w:rsidP="00C73814"/>
        </w:tc>
        <w:tc>
          <w:tcPr>
            <w:tcW w:w="709" w:type="dxa"/>
            <w:tcBorders>
              <w:top w:val="single" w:sz="12" w:space="0" w:color="auto"/>
              <w:left w:val="single" w:sz="12" w:space="0" w:color="auto"/>
              <w:bottom w:val="single" w:sz="12" w:space="0" w:color="auto"/>
              <w:right w:val="single" w:sz="12" w:space="0" w:color="auto"/>
            </w:tcBorders>
            <w:shd w:val="clear" w:color="auto" w:fill="auto"/>
          </w:tcPr>
          <w:p w:rsidR="00A612FE" w:rsidRPr="0076514D" w:rsidRDefault="00A612FE" w:rsidP="0017514C">
            <w:pPr>
              <w:jc w:val="center"/>
              <w:rPr>
                <w:color w:val="FF0000"/>
              </w:rPr>
            </w:pPr>
            <w:r>
              <w:rPr>
                <w:rFonts w:asciiTheme="majorHAnsi" w:hAnsiTheme="majorHAnsi" w:cstheme="majorHAnsi" w:hint="eastAsia"/>
                <w:color w:val="000000" w:themeColor="text1"/>
              </w:rPr>
              <w:t>A</w:t>
            </w:r>
          </w:p>
        </w:tc>
        <w:tc>
          <w:tcPr>
            <w:tcW w:w="4217" w:type="dxa"/>
            <w:tcBorders>
              <w:top w:val="single" w:sz="12" w:space="0" w:color="auto"/>
              <w:left w:val="single" w:sz="12" w:space="0" w:color="auto"/>
              <w:bottom w:val="single" w:sz="12" w:space="0" w:color="auto"/>
              <w:right w:val="single" w:sz="12" w:space="0" w:color="auto"/>
            </w:tcBorders>
            <w:shd w:val="clear" w:color="auto" w:fill="auto"/>
          </w:tcPr>
          <w:p w:rsidR="00A612FE" w:rsidRPr="0054224D" w:rsidRDefault="00A612FE" w:rsidP="00A612FE">
            <w:pPr>
              <w:pStyle w:val="aa"/>
              <w:numPr>
                <w:ilvl w:val="0"/>
                <w:numId w:val="30"/>
              </w:numPr>
              <w:ind w:leftChars="0"/>
              <w:outlineLvl w:val="0"/>
              <w:rPr>
                <w:rFonts w:asciiTheme="minorEastAsia" w:eastAsiaTheme="minorEastAsia" w:hAnsiTheme="minorEastAsia"/>
                <w:color w:val="000000" w:themeColor="text1"/>
                <w:szCs w:val="20"/>
                <w:u w:color="000000"/>
                <w:lang w:val="ja-JP"/>
              </w:rPr>
            </w:pPr>
            <w:r w:rsidRPr="0054224D">
              <w:rPr>
                <w:rFonts w:asciiTheme="minorEastAsia" w:eastAsiaTheme="minorEastAsia" w:hAnsiTheme="minorEastAsia" w:hint="eastAsia"/>
              </w:rPr>
              <w:t>依頼試験分析件数10</w:t>
            </w:r>
            <w:r w:rsidRPr="0054224D">
              <w:rPr>
                <w:rFonts w:asciiTheme="minorEastAsia" w:eastAsiaTheme="minorEastAsia" w:hAnsiTheme="minorEastAsia"/>
              </w:rPr>
              <w:t>,</w:t>
            </w:r>
            <w:r w:rsidRPr="0054224D">
              <w:rPr>
                <w:rFonts w:asciiTheme="minorEastAsia" w:eastAsiaTheme="minorEastAsia" w:hAnsiTheme="minorEastAsia" w:hint="eastAsia"/>
              </w:rPr>
              <w:t>764</w:t>
            </w:r>
            <w:r w:rsidRPr="0054224D">
              <w:rPr>
                <w:rFonts w:asciiTheme="minorEastAsia" w:eastAsiaTheme="minorEastAsia" w:hAnsiTheme="minorEastAsia"/>
              </w:rPr>
              <w:t>件は、目標値（9,000件）を大きく上回っている。</w:t>
            </w:r>
          </w:p>
          <w:p w:rsidR="00A612FE" w:rsidRPr="0054224D" w:rsidRDefault="00A612FE" w:rsidP="00407041">
            <w:pPr>
              <w:outlineLvl w:val="0"/>
              <w:rPr>
                <w:rFonts w:asciiTheme="minorEastAsia" w:eastAsiaTheme="minorEastAsia" w:hAnsiTheme="minorEastAsia"/>
                <w:color w:val="000000" w:themeColor="text1"/>
                <w:szCs w:val="20"/>
                <w:u w:color="000000"/>
                <w:lang w:val="ja-JP"/>
              </w:rPr>
            </w:pPr>
          </w:p>
          <w:p w:rsidR="00A612FE" w:rsidRPr="0054224D" w:rsidRDefault="00A612FE" w:rsidP="00A612FE">
            <w:pPr>
              <w:pStyle w:val="aa"/>
              <w:numPr>
                <w:ilvl w:val="0"/>
                <w:numId w:val="30"/>
              </w:numPr>
              <w:ind w:leftChars="0"/>
              <w:outlineLvl w:val="0"/>
              <w:rPr>
                <w:rFonts w:asciiTheme="minorEastAsia" w:eastAsiaTheme="minorEastAsia" w:hAnsiTheme="minorEastAsia"/>
                <w:color w:val="000000" w:themeColor="text1"/>
                <w:szCs w:val="20"/>
                <w:u w:color="000000"/>
                <w:lang w:val="ja-JP"/>
              </w:rPr>
            </w:pPr>
            <w:r>
              <w:rPr>
                <w:rFonts w:asciiTheme="minorEastAsia" w:eastAsiaTheme="minorEastAsia" w:hAnsiTheme="minorEastAsia" w:hint="eastAsia"/>
              </w:rPr>
              <w:t>機器・装置の更新、保守を確実に実施したことや、</w:t>
            </w:r>
            <w:r>
              <w:rPr>
                <w:rFonts w:asciiTheme="minorEastAsia" w:eastAsiaTheme="minorEastAsia" w:hAnsiTheme="minorEastAsia" w:hint="eastAsia"/>
                <w:color w:val="000000" w:themeColor="text1"/>
                <w:szCs w:val="20"/>
                <w:u w:color="000000"/>
                <w:lang w:val="ja-JP"/>
              </w:rPr>
              <w:t>申込書をホームページからダウンロード可能にするなど</w:t>
            </w:r>
            <w:r w:rsidRPr="0054224D">
              <w:rPr>
                <w:rFonts w:asciiTheme="minorEastAsia" w:eastAsiaTheme="minorEastAsia" w:hAnsiTheme="minorEastAsia" w:hint="eastAsia"/>
                <w:color w:val="000000" w:themeColor="text1"/>
                <w:szCs w:val="20"/>
                <w:u w:color="000000"/>
                <w:lang w:val="ja-JP"/>
              </w:rPr>
              <w:t>利用者の利便性向上に取り組んだ成果が、</w:t>
            </w:r>
            <w:r w:rsidRPr="0054224D">
              <w:rPr>
                <w:rFonts w:asciiTheme="minorEastAsia" w:eastAsiaTheme="minorEastAsia" w:hAnsiTheme="minorEastAsia" w:hint="eastAsia"/>
              </w:rPr>
              <w:t>機器・装置使用件数の</w:t>
            </w:r>
            <w:r w:rsidRPr="0054224D">
              <w:rPr>
                <w:rFonts w:asciiTheme="minorEastAsia" w:eastAsiaTheme="minorEastAsia" w:hAnsiTheme="minorEastAsia" w:hint="eastAsia"/>
                <w:color w:val="000000" w:themeColor="text1"/>
                <w:szCs w:val="20"/>
                <w:u w:color="000000"/>
                <w:lang w:val="ja-JP"/>
              </w:rPr>
              <w:t>目標値（800件）を大きく上回る実績</w:t>
            </w:r>
            <w:r w:rsidRPr="0054224D">
              <w:rPr>
                <w:rFonts w:asciiTheme="minorEastAsia" w:eastAsiaTheme="minorEastAsia" w:hAnsiTheme="minorEastAsia"/>
              </w:rPr>
              <w:t>1,</w:t>
            </w:r>
            <w:r w:rsidRPr="0054224D">
              <w:rPr>
                <w:rFonts w:asciiTheme="minorEastAsia" w:eastAsiaTheme="minorEastAsia" w:hAnsiTheme="minorEastAsia" w:hint="eastAsia"/>
              </w:rPr>
              <w:t>459</w:t>
            </w:r>
            <w:r w:rsidRPr="0054224D">
              <w:rPr>
                <w:rFonts w:asciiTheme="minorEastAsia" w:eastAsiaTheme="minorEastAsia" w:hAnsiTheme="minorEastAsia"/>
              </w:rPr>
              <w:t>件</w:t>
            </w:r>
            <w:r w:rsidRPr="0054224D">
              <w:rPr>
                <w:rFonts w:asciiTheme="minorEastAsia" w:eastAsiaTheme="minorEastAsia" w:hAnsiTheme="minorEastAsia" w:hint="eastAsia"/>
              </w:rPr>
              <w:t>に現れている。</w:t>
            </w:r>
          </w:p>
          <w:p w:rsidR="00A612FE" w:rsidRPr="0054224D" w:rsidRDefault="00A612FE" w:rsidP="0054224D">
            <w:pPr>
              <w:rPr>
                <w:rFonts w:asciiTheme="minorEastAsia" w:eastAsiaTheme="minorEastAsia" w:hAnsiTheme="minorEastAsia"/>
                <w:color w:val="000000" w:themeColor="text1"/>
                <w:szCs w:val="20"/>
                <w:u w:color="000000"/>
                <w:lang w:val="ja-JP"/>
              </w:rPr>
            </w:pPr>
          </w:p>
          <w:p w:rsidR="00A612FE" w:rsidRDefault="00A612FE" w:rsidP="00A612FE">
            <w:pPr>
              <w:pStyle w:val="aa"/>
              <w:numPr>
                <w:ilvl w:val="0"/>
                <w:numId w:val="6"/>
              </w:numPr>
              <w:ind w:leftChars="0"/>
              <w:rPr>
                <w:rFonts w:asciiTheme="minorEastAsia" w:eastAsiaTheme="minorEastAsia" w:hAnsiTheme="minorEastAsia"/>
              </w:rPr>
            </w:pPr>
            <w:r w:rsidRPr="0054224D">
              <w:rPr>
                <w:rFonts w:asciiTheme="minorEastAsia" w:eastAsiaTheme="minorEastAsia" w:hAnsiTheme="minorEastAsia" w:hint="eastAsia"/>
              </w:rPr>
              <w:t>今後も、依頼試験分析等の企業支援サービス向上に向けた取組みと、企業ニーズに即した機器整備に努めることを期待する。</w:t>
            </w:r>
          </w:p>
          <w:p w:rsidR="00A612FE" w:rsidRPr="0054224D" w:rsidRDefault="00A612FE" w:rsidP="0054224D"/>
        </w:tc>
      </w:tr>
      <w:tr w:rsidR="00A612FE" w:rsidRPr="001857E0" w:rsidTr="00644DE7">
        <w:tc>
          <w:tcPr>
            <w:tcW w:w="710" w:type="dxa"/>
            <w:shd w:val="clear" w:color="auto" w:fill="auto"/>
          </w:tcPr>
          <w:p w:rsidR="00A612FE" w:rsidRPr="001857E0" w:rsidRDefault="00A612FE" w:rsidP="0017514C">
            <w:pPr>
              <w:jc w:val="center"/>
            </w:pPr>
            <w:r w:rsidRPr="001857E0">
              <w:rPr>
                <w:rFonts w:hint="eastAsia"/>
              </w:rPr>
              <w:lastRenderedPageBreak/>
              <w:t>７</w:t>
            </w:r>
          </w:p>
        </w:tc>
        <w:tc>
          <w:tcPr>
            <w:tcW w:w="4110" w:type="dxa"/>
            <w:tcBorders>
              <w:right w:val="single" w:sz="12" w:space="0" w:color="auto"/>
            </w:tcBorders>
            <w:shd w:val="clear" w:color="auto" w:fill="auto"/>
          </w:tcPr>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(3) 受託研究の高度化</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基盤研究の研究成果及び技術ノウハウを活用し、開発研究型、高度依頼試験分析型、機器使用発展型、フォローアップ型、産学官連携型、人材育成型等、企業のニーズに応じた幅広い受託研究を行う。特に、専門技術者養成と研究成果のスムーズな技術移転による製品化を実現するため研究員受入型受託研究を推進する。</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また、受託研究の結果得られた知見の特許出願等を行い、受託研究終了後も、技術相談、職員派遣等によるフォローアップ、企業間連携の推進等を行い、製品化に向けた総合的な支援を行う。</w:t>
            </w:r>
          </w:p>
          <w:p w:rsidR="00A612FE" w:rsidRPr="00CB3398" w:rsidRDefault="00A612FE" w:rsidP="00CB3398">
            <w:pPr>
              <w:outlineLvl w:val="0"/>
              <w:rPr>
                <w:rFonts w:ascii="ＭＳ 明朝" w:hAnsi="ＭＳ 明朝"/>
                <w:color w:val="000000"/>
                <w:szCs w:val="20"/>
                <w:u w:color="000000"/>
                <w:lang w:val="ja-JP"/>
              </w:rPr>
            </w:pP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【受託研究テーマ数】平成28年度　680件</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【研究員受入型受託研究テーマ数】平成28年度　180件</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【受託研究成果の製品化に向けたフォローアップ件数】</w:t>
            </w:r>
          </w:p>
          <w:p w:rsidR="00A612FE" w:rsidRPr="001857E0" w:rsidRDefault="00A612FE" w:rsidP="00CB3398">
            <w:pPr>
              <w:outlineLvl w:val="0"/>
            </w:pPr>
            <w:r w:rsidRPr="00CB3398">
              <w:rPr>
                <w:rFonts w:ascii="ＭＳ 明朝" w:hAnsi="ＭＳ 明朝" w:hint="eastAsia"/>
                <w:color w:val="000000"/>
                <w:szCs w:val="20"/>
                <w:u w:color="000000"/>
                <w:lang w:val="ja-JP"/>
              </w:rPr>
              <w:t>平成28年度　58件</w:t>
            </w:r>
          </w:p>
        </w:tc>
        <w:tc>
          <w:tcPr>
            <w:tcW w:w="709" w:type="dxa"/>
            <w:tcBorders>
              <w:top w:val="single" w:sz="12" w:space="0" w:color="auto"/>
              <w:left w:val="single" w:sz="12" w:space="0" w:color="auto"/>
              <w:right w:val="single" w:sz="12" w:space="0" w:color="auto"/>
            </w:tcBorders>
            <w:shd w:val="clear" w:color="auto" w:fill="auto"/>
          </w:tcPr>
          <w:p w:rsidR="00A612FE" w:rsidRPr="00E15CCD" w:rsidRDefault="00A612FE" w:rsidP="009055BA">
            <w:pPr>
              <w:jc w:val="center"/>
              <w:rPr>
                <w:rFonts w:asciiTheme="majorHAnsi" w:hAnsiTheme="majorHAnsi" w:cstheme="majorHAnsi"/>
                <w:color w:val="FF0000"/>
              </w:rPr>
            </w:pPr>
            <w:r>
              <w:rPr>
                <w:rFonts w:asciiTheme="majorHAnsi" w:hAnsiTheme="majorHAnsi" w:cstheme="majorHAnsi" w:hint="eastAsia"/>
                <w:color w:val="000000" w:themeColor="text1"/>
              </w:rPr>
              <w:t>B</w:t>
            </w:r>
          </w:p>
        </w:tc>
        <w:tc>
          <w:tcPr>
            <w:tcW w:w="4217" w:type="dxa"/>
            <w:tcBorders>
              <w:top w:val="single" w:sz="12" w:space="0" w:color="auto"/>
              <w:left w:val="single" w:sz="12" w:space="0" w:color="auto"/>
              <w:bottom w:val="single" w:sz="12" w:space="0" w:color="auto"/>
              <w:right w:val="single" w:sz="12" w:space="0" w:color="auto"/>
            </w:tcBorders>
            <w:shd w:val="clear" w:color="auto" w:fill="auto"/>
          </w:tcPr>
          <w:p w:rsidR="00A612FE" w:rsidRPr="006E2D0E" w:rsidRDefault="00A612FE" w:rsidP="00A612FE">
            <w:pPr>
              <w:pStyle w:val="aa"/>
              <w:numPr>
                <w:ilvl w:val="0"/>
                <w:numId w:val="31"/>
              </w:numPr>
              <w:ind w:leftChars="0"/>
              <w:rPr>
                <w:rFonts w:asciiTheme="minorEastAsia" w:eastAsiaTheme="minorEastAsia" w:hAnsiTheme="minorEastAsia"/>
              </w:rPr>
            </w:pPr>
            <w:r w:rsidRPr="006E2D0E">
              <w:rPr>
                <w:rFonts w:asciiTheme="minorEastAsia" w:eastAsiaTheme="minorEastAsia" w:hAnsiTheme="minorEastAsia" w:hint="eastAsia"/>
              </w:rPr>
              <w:t>受託研究テーマ数は目標値680件に対して633件、研究員受入型受託研究テーマ数</w:t>
            </w:r>
            <w:r w:rsidRPr="006E2D0E">
              <w:rPr>
                <w:rFonts w:asciiTheme="minorEastAsia" w:eastAsiaTheme="minorEastAsia" w:hAnsiTheme="minorEastAsia"/>
              </w:rPr>
              <w:t>は</w:t>
            </w:r>
            <w:r w:rsidRPr="006E2D0E">
              <w:rPr>
                <w:rFonts w:asciiTheme="minorEastAsia" w:eastAsiaTheme="minorEastAsia" w:hAnsiTheme="minorEastAsia" w:hint="eastAsia"/>
              </w:rPr>
              <w:t>目標値180件に対して156件と、ともに目標を下回っているものの、</w:t>
            </w:r>
            <w:r>
              <w:rPr>
                <w:rFonts w:asciiTheme="minorEastAsia" w:eastAsiaTheme="minorEastAsia" w:hAnsiTheme="minorEastAsia" w:hint="eastAsia"/>
              </w:rPr>
              <w:t>研究開発型の比率が高まるなど、</w:t>
            </w:r>
            <w:r w:rsidRPr="006E2D0E">
              <w:rPr>
                <w:rFonts w:asciiTheme="minorEastAsia" w:eastAsiaTheme="minorEastAsia" w:hAnsiTheme="minorEastAsia" w:hint="eastAsia"/>
              </w:rPr>
              <w:t>受託研究の高度化による１件あたりの長期間化が原因であると分析できる。</w:t>
            </w:r>
          </w:p>
          <w:p w:rsidR="00A612FE" w:rsidRDefault="00A612FE" w:rsidP="0054224D">
            <w:pPr>
              <w:rPr>
                <w:rFonts w:asciiTheme="minorEastAsia" w:eastAsiaTheme="minorEastAsia" w:hAnsiTheme="minorEastAsia"/>
              </w:rPr>
            </w:pPr>
          </w:p>
          <w:p w:rsidR="00A612FE" w:rsidRPr="006E2D0E" w:rsidRDefault="00A612FE" w:rsidP="00A612FE">
            <w:pPr>
              <w:pStyle w:val="aa"/>
              <w:numPr>
                <w:ilvl w:val="0"/>
                <w:numId w:val="31"/>
              </w:numPr>
              <w:ind w:leftChars="0"/>
              <w:rPr>
                <w:rFonts w:asciiTheme="minorEastAsia" w:eastAsiaTheme="minorEastAsia" w:hAnsiTheme="minorEastAsia"/>
              </w:rPr>
            </w:pPr>
            <w:r w:rsidRPr="006E2D0E">
              <w:rPr>
                <w:rFonts w:asciiTheme="minorEastAsia" w:eastAsiaTheme="minorEastAsia" w:hAnsiTheme="minorEastAsia" w:hint="eastAsia"/>
              </w:rPr>
              <w:t>受託研究成果の製品化に向けたフォローアップ件数</w:t>
            </w:r>
            <w:r w:rsidRPr="006E2D0E">
              <w:rPr>
                <w:rFonts w:asciiTheme="minorEastAsia" w:eastAsiaTheme="minorEastAsia" w:hAnsiTheme="minorEastAsia"/>
              </w:rPr>
              <w:t>6</w:t>
            </w:r>
            <w:r w:rsidRPr="006E2D0E">
              <w:rPr>
                <w:rFonts w:asciiTheme="minorEastAsia" w:eastAsiaTheme="minorEastAsia" w:hAnsiTheme="minorEastAsia" w:hint="eastAsia"/>
              </w:rPr>
              <w:t>0</w:t>
            </w:r>
            <w:r w:rsidRPr="006E2D0E">
              <w:rPr>
                <w:rFonts w:asciiTheme="minorEastAsia" w:eastAsiaTheme="minorEastAsia" w:hAnsiTheme="minorEastAsia"/>
              </w:rPr>
              <w:t>件は、目標値（58件）を上回って</w:t>
            </w:r>
            <w:r w:rsidRPr="006E2D0E">
              <w:rPr>
                <w:rFonts w:asciiTheme="minorEastAsia" w:eastAsiaTheme="minorEastAsia" w:hAnsiTheme="minorEastAsia" w:hint="eastAsia"/>
              </w:rPr>
              <w:t>おり、そのうち32％にあたる19件は１～４年以内に製品化が見込めるものとなっている。</w:t>
            </w:r>
          </w:p>
          <w:p w:rsidR="00A612FE" w:rsidRPr="00074CAF" w:rsidRDefault="00A612FE" w:rsidP="0054224D">
            <w:pPr>
              <w:rPr>
                <w:rFonts w:asciiTheme="minorEastAsia" w:eastAsiaTheme="minorEastAsia" w:hAnsiTheme="minorEastAsia"/>
              </w:rPr>
            </w:pPr>
          </w:p>
          <w:p w:rsidR="00A612FE" w:rsidRPr="006E2D0E" w:rsidRDefault="00A612FE" w:rsidP="00A612FE">
            <w:pPr>
              <w:pStyle w:val="aa"/>
              <w:numPr>
                <w:ilvl w:val="0"/>
                <w:numId w:val="31"/>
              </w:numPr>
              <w:ind w:leftChars="0"/>
              <w:rPr>
                <w:rFonts w:asciiTheme="minorEastAsia" w:eastAsiaTheme="minorEastAsia" w:hAnsiTheme="minorEastAsia"/>
              </w:rPr>
            </w:pPr>
            <w:r w:rsidRPr="006E2D0E">
              <w:rPr>
                <w:rFonts w:asciiTheme="minorEastAsia" w:eastAsiaTheme="minorEastAsia" w:hAnsiTheme="minorEastAsia" w:hint="eastAsia"/>
              </w:rPr>
              <w:t>企業からの受託研究の多様化、高度化が進む中、ニーズに沿った形で対応されており、</w:t>
            </w:r>
            <w:r>
              <w:rPr>
                <w:rFonts w:asciiTheme="minorEastAsia" w:eastAsiaTheme="minorEastAsia" w:hAnsiTheme="minorEastAsia" w:hint="eastAsia"/>
              </w:rPr>
              <w:t>経済的効果も推計額で算定し、</w:t>
            </w:r>
            <w:r w:rsidRPr="006E2D0E">
              <w:rPr>
                <w:rFonts w:asciiTheme="minorEastAsia" w:eastAsiaTheme="minorEastAsia" w:hAnsiTheme="minorEastAsia" w:hint="eastAsia"/>
              </w:rPr>
              <w:t>利用者の満足度も90％を超えている。今</w:t>
            </w:r>
            <w:r>
              <w:rPr>
                <w:rFonts w:asciiTheme="minorEastAsia" w:eastAsiaTheme="minorEastAsia" w:hAnsiTheme="minorEastAsia" w:hint="eastAsia"/>
              </w:rPr>
              <w:t>後も引き続き、製品化に向けた支援に積極的に取り組まれたい</w:t>
            </w:r>
            <w:r w:rsidRPr="006E2D0E">
              <w:rPr>
                <w:rFonts w:asciiTheme="minorEastAsia" w:eastAsiaTheme="minorEastAsia" w:hAnsiTheme="minorEastAsia" w:hint="eastAsia"/>
              </w:rPr>
              <w:t>。</w:t>
            </w:r>
          </w:p>
          <w:p w:rsidR="00A612FE" w:rsidRPr="00C51E7E" w:rsidRDefault="00A612FE" w:rsidP="006C7FDA">
            <w:pPr>
              <w:rPr>
                <w:rFonts w:asciiTheme="minorHAnsi" w:eastAsiaTheme="minorEastAsia" w:hAnsiTheme="minorHAnsi"/>
                <w:color w:val="000000" w:themeColor="text1"/>
                <w:szCs w:val="20"/>
              </w:rPr>
            </w:pPr>
          </w:p>
          <w:p w:rsidR="00A612FE" w:rsidRDefault="00A612FE" w:rsidP="006C7FDA">
            <w:pPr>
              <w:rPr>
                <w:rFonts w:asciiTheme="minorHAnsi" w:eastAsiaTheme="minorEastAsia" w:hAnsiTheme="minorHAnsi"/>
                <w:color w:val="000000" w:themeColor="text1"/>
                <w:szCs w:val="20"/>
              </w:rPr>
            </w:pPr>
          </w:p>
          <w:p w:rsidR="00A612FE" w:rsidRPr="00EF377E" w:rsidRDefault="00A612FE" w:rsidP="006E2D0E">
            <w:pPr>
              <w:rPr>
                <w:rFonts w:asciiTheme="minorHAnsi" w:eastAsiaTheme="minorEastAsia" w:hAnsiTheme="minorHAnsi"/>
                <w:color w:val="000000" w:themeColor="text1"/>
                <w:szCs w:val="20"/>
              </w:rPr>
            </w:pPr>
          </w:p>
          <w:p w:rsidR="00A612FE" w:rsidRPr="006C7FDA" w:rsidRDefault="00A612FE" w:rsidP="006E2D0E">
            <w:pPr>
              <w:ind w:firstLineChars="100" w:firstLine="193"/>
              <w:rPr>
                <w:rFonts w:asciiTheme="minorHAnsi" w:eastAsiaTheme="minorEastAsia" w:hAnsiTheme="minorHAnsi"/>
                <w:color w:val="000000" w:themeColor="text1"/>
                <w:szCs w:val="20"/>
              </w:rPr>
            </w:pPr>
          </w:p>
        </w:tc>
      </w:tr>
      <w:tr w:rsidR="00A612FE" w:rsidRPr="001857E0" w:rsidTr="00C664BC">
        <w:tc>
          <w:tcPr>
            <w:tcW w:w="710" w:type="dxa"/>
            <w:tcBorders>
              <w:bottom w:val="single" w:sz="4" w:space="0" w:color="auto"/>
            </w:tcBorders>
            <w:shd w:val="clear" w:color="auto" w:fill="auto"/>
          </w:tcPr>
          <w:p w:rsidR="00A612FE" w:rsidRPr="001857E0" w:rsidRDefault="00A612FE" w:rsidP="0017514C">
            <w:pPr>
              <w:jc w:val="center"/>
            </w:pPr>
            <w:r w:rsidRPr="001857E0">
              <w:rPr>
                <w:rFonts w:hint="eastAsia"/>
              </w:rPr>
              <w:t>８</w:t>
            </w:r>
          </w:p>
        </w:tc>
        <w:tc>
          <w:tcPr>
            <w:tcW w:w="4110" w:type="dxa"/>
            <w:tcBorders>
              <w:bottom w:val="single" w:sz="4" w:space="0" w:color="auto"/>
              <w:right w:val="single" w:sz="12" w:space="0" w:color="auto"/>
            </w:tcBorders>
            <w:shd w:val="clear" w:color="auto" w:fill="auto"/>
          </w:tcPr>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(4) 企業における技術者養成の充実</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企業ニーズに応じた技術研修を実施し、技術者養成に努めるとともに、企業や業界団体等が実施する技術者養成事業に職員を派遣し、ものづくりを支える人材の育成を行う。</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(ア)　企業ニーズに応じたレディメード研修、オーダーメード研修を実施する。</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(イ)　業界団体等が実施する人材育成プログラムや研修・指導等へ職員を派遣する。</w:t>
            </w:r>
          </w:p>
          <w:p w:rsidR="00A612FE" w:rsidRPr="00CB3398" w:rsidRDefault="00A612FE" w:rsidP="00CB3398">
            <w:pPr>
              <w:outlineLvl w:val="0"/>
              <w:rPr>
                <w:rFonts w:ascii="ＭＳ 明朝" w:hAnsi="ＭＳ 明朝"/>
                <w:color w:val="000000"/>
                <w:szCs w:val="20"/>
                <w:u w:color="000000"/>
                <w:lang w:val="ja-JP"/>
              </w:rPr>
            </w:pPr>
          </w:p>
          <w:p w:rsidR="00A612FE" w:rsidRPr="001857E0" w:rsidRDefault="00A612FE" w:rsidP="00CB3398">
            <w:r w:rsidRPr="00CB3398">
              <w:rPr>
                <w:rFonts w:ascii="ＭＳ 明朝" w:hAnsi="ＭＳ 明朝" w:hint="eastAsia"/>
                <w:color w:val="000000"/>
                <w:szCs w:val="20"/>
                <w:u w:color="000000"/>
                <w:lang w:val="ja-JP"/>
              </w:rPr>
              <w:t>【技術者養成事業への職員派遣件数】 平成28年度　50件</w:t>
            </w:r>
          </w:p>
        </w:tc>
        <w:tc>
          <w:tcPr>
            <w:tcW w:w="709" w:type="dxa"/>
            <w:tcBorders>
              <w:top w:val="single" w:sz="12" w:space="0" w:color="auto"/>
              <w:left w:val="single" w:sz="12" w:space="0" w:color="auto"/>
              <w:bottom w:val="single" w:sz="12" w:space="0" w:color="auto"/>
              <w:right w:val="single" w:sz="12" w:space="0" w:color="auto"/>
            </w:tcBorders>
            <w:shd w:val="clear" w:color="auto" w:fill="auto"/>
          </w:tcPr>
          <w:p w:rsidR="00A612FE" w:rsidRPr="001B19B4" w:rsidRDefault="00A612FE" w:rsidP="009055BA">
            <w:pPr>
              <w:jc w:val="center"/>
              <w:rPr>
                <w:rFonts w:asciiTheme="majorHAnsi" w:hAnsiTheme="majorHAnsi" w:cstheme="majorHAnsi"/>
                <w:color w:val="FF0000"/>
              </w:rPr>
            </w:pPr>
            <w:r>
              <w:rPr>
                <w:rFonts w:asciiTheme="majorHAnsi" w:hAnsiTheme="majorHAnsi" w:cstheme="majorHAnsi" w:hint="eastAsia"/>
                <w:color w:val="000000" w:themeColor="text1"/>
              </w:rPr>
              <w:t>S</w:t>
            </w:r>
          </w:p>
        </w:tc>
        <w:tc>
          <w:tcPr>
            <w:tcW w:w="4217" w:type="dxa"/>
            <w:tcBorders>
              <w:top w:val="single" w:sz="12" w:space="0" w:color="auto"/>
              <w:left w:val="single" w:sz="12" w:space="0" w:color="auto"/>
              <w:bottom w:val="single" w:sz="12" w:space="0" w:color="auto"/>
              <w:right w:val="single" w:sz="12" w:space="0" w:color="auto"/>
            </w:tcBorders>
            <w:shd w:val="clear" w:color="auto" w:fill="auto"/>
          </w:tcPr>
          <w:p w:rsidR="00A612FE" w:rsidRPr="00205641" w:rsidRDefault="00A612FE" w:rsidP="00A612FE">
            <w:pPr>
              <w:pStyle w:val="aa"/>
              <w:numPr>
                <w:ilvl w:val="0"/>
                <w:numId w:val="32"/>
              </w:numPr>
              <w:ind w:leftChars="0"/>
              <w:rPr>
                <w:rFonts w:asciiTheme="minorEastAsia" w:eastAsiaTheme="minorEastAsia" w:hAnsiTheme="minorEastAsia"/>
              </w:rPr>
            </w:pPr>
            <w:r w:rsidRPr="00205641">
              <w:rPr>
                <w:rFonts w:asciiTheme="minorEastAsia" w:eastAsiaTheme="minorEastAsia" w:hAnsiTheme="minorEastAsia" w:hint="eastAsia"/>
              </w:rPr>
              <w:t>レディメード研修（５件、延べ17名受講）、オーダーメード研修（５件、延べ164名受講）を実施しており、技術者養成支援を着実に実施している。</w:t>
            </w:r>
          </w:p>
          <w:p w:rsidR="00A612FE" w:rsidRPr="006E2D0E" w:rsidRDefault="00A612FE" w:rsidP="00151459">
            <w:pPr>
              <w:outlineLvl w:val="0"/>
              <w:rPr>
                <w:rFonts w:asciiTheme="minorHAnsi" w:hAnsiTheme="minorHAnsi"/>
                <w:color w:val="000000" w:themeColor="text1"/>
                <w:szCs w:val="20"/>
                <w:u w:color="000000"/>
              </w:rPr>
            </w:pPr>
          </w:p>
          <w:p w:rsidR="00A612FE" w:rsidRPr="00205641" w:rsidRDefault="00A612FE" w:rsidP="00A612FE">
            <w:pPr>
              <w:pStyle w:val="aa"/>
              <w:numPr>
                <w:ilvl w:val="0"/>
                <w:numId w:val="32"/>
              </w:numPr>
              <w:ind w:leftChars="0"/>
              <w:outlineLvl w:val="0"/>
              <w:rPr>
                <w:rFonts w:asciiTheme="minorHAnsi" w:hAnsiTheme="minorHAnsi"/>
                <w:color w:val="000000" w:themeColor="text1"/>
                <w:szCs w:val="20"/>
                <w:u w:color="000000"/>
                <w:lang w:val="ja-JP"/>
              </w:rPr>
            </w:pPr>
            <w:r w:rsidRPr="00205641">
              <w:rPr>
                <w:rFonts w:asciiTheme="minorHAnsi" w:hAnsiTheme="minorHAnsi" w:hint="eastAsia"/>
                <w:color w:val="000000" w:themeColor="text1"/>
                <w:szCs w:val="20"/>
                <w:u w:color="000000"/>
                <w:lang w:val="ja-JP"/>
              </w:rPr>
              <w:t>技術者養成事業については、業界団体等が実施する技術者養成事業に積極的に職員を派遣するなどにより、派遣件数</w:t>
            </w:r>
            <w:r w:rsidRPr="00205641">
              <w:rPr>
                <w:rFonts w:asciiTheme="minorHAnsi" w:hAnsiTheme="minorHAnsi" w:hint="eastAsia"/>
                <w:color w:val="000000" w:themeColor="text1"/>
                <w:szCs w:val="20"/>
                <w:u w:color="000000"/>
                <w:lang w:val="ja-JP"/>
              </w:rPr>
              <w:t>128</w:t>
            </w:r>
            <w:r w:rsidRPr="00205641">
              <w:rPr>
                <w:rFonts w:asciiTheme="minorHAnsi" w:hAnsiTheme="minorHAnsi" w:hint="eastAsia"/>
                <w:color w:val="000000" w:themeColor="text1"/>
                <w:szCs w:val="20"/>
                <w:u w:color="000000"/>
                <w:lang w:val="ja-JP"/>
              </w:rPr>
              <w:t>件と目標値（</w:t>
            </w:r>
            <w:r w:rsidRPr="00205641">
              <w:rPr>
                <w:rFonts w:asciiTheme="minorHAnsi" w:hAnsiTheme="minorHAnsi" w:hint="eastAsia"/>
                <w:color w:val="000000" w:themeColor="text1"/>
                <w:szCs w:val="20"/>
                <w:u w:color="000000"/>
                <w:lang w:val="ja-JP"/>
              </w:rPr>
              <w:t>50</w:t>
            </w:r>
            <w:r w:rsidRPr="00205641">
              <w:rPr>
                <w:rFonts w:asciiTheme="minorHAnsi" w:hAnsiTheme="minorHAnsi" w:hint="eastAsia"/>
                <w:color w:val="000000" w:themeColor="text1"/>
                <w:szCs w:val="20"/>
                <w:u w:color="000000"/>
                <w:lang w:val="ja-JP"/>
              </w:rPr>
              <w:t>件）を大きく上回っている。</w:t>
            </w:r>
          </w:p>
          <w:p w:rsidR="00A612FE" w:rsidRDefault="00A612FE" w:rsidP="00151459">
            <w:pPr>
              <w:outlineLvl w:val="0"/>
              <w:rPr>
                <w:rFonts w:asciiTheme="minorHAnsi" w:hAnsiTheme="minorHAnsi"/>
                <w:color w:val="000000" w:themeColor="text1"/>
                <w:szCs w:val="20"/>
                <w:u w:color="000000"/>
                <w:lang w:val="ja-JP"/>
              </w:rPr>
            </w:pPr>
          </w:p>
          <w:p w:rsidR="00A612FE" w:rsidRPr="00205641" w:rsidRDefault="00A612FE" w:rsidP="00A612FE">
            <w:pPr>
              <w:pStyle w:val="aa"/>
              <w:numPr>
                <w:ilvl w:val="0"/>
                <w:numId w:val="32"/>
              </w:numPr>
              <w:ind w:leftChars="0"/>
              <w:rPr>
                <w:rFonts w:asciiTheme="minorEastAsia" w:eastAsiaTheme="minorEastAsia" w:hAnsiTheme="minorEastAsia"/>
              </w:rPr>
            </w:pPr>
            <w:r w:rsidRPr="00205641">
              <w:rPr>
                <w:rFonts w:asciiTheme="minorEastAsia" w:eastAsiaTheme="minorEastAsia" w:hAnsiTheme="minorEastAsia" w:hint="eastAsia"/>
              </w:rPr>
              <w:t>今後も、企業ニーズに応じた技術研修を実施し、大</w:t>
            </w:r>
            <w:r>
              <w:rPr>
                <w:rFonts w:asciiTheme="minorEastAsia" w:eastAsiaTheme="minorEastAsia" w:hAnsiTheme="minorEastAsia" w:hint="eastAsia"/>
              </w:rPr>
              <w:t>阪の産業の発展に貢献できる技術者の養成に取り組むことを期待する。</w:t>
            </w:r>
          </w:p>
          <w:p w:rsidR="00A612FE" w:rsidRPr="001857E0" w:rsidRDefault="00A612FE" w:rsidP="00205641">
            <w:pPr>
              <w:ind w:firstLineChars="50" w:firstLine="97"/>
            </w:pPr>
          </w:p>
        </w:tc>
      </w:tr>
      <w:tr w:rsidR="00A612FE" w:rsidRPr="001857E0" w:rsidTr="00C664BC">
        <w:trPr>
          <w:trHeight w:val="690"/>
        </w:trPr>
        <w:tc>
          <w:tcPr>
            <w:tcW w:w="710" w:type="dxa"/>
            <w:tcBorders>
              <w:top w:val="single" w:sz="4" w:space="0" w:color="auto"/>
              <w:left w:val="nil"/>
              <w:bottom w:val="nil"/>
              <w:right w:val="nil"/>
            </w:tcBorders>
            <w:shd w:val="clear" w:color="auto" w:fill="auto"/>
          </w:tcPr>
          <w:p w:rsidR="00A612FE" w:rsidRDefault="00A612FE" w:rsidP="0017514C">
            <w:pPr>
              <w:jc w:val="center"/>
            </w:pPr>
          </w:p>
          <w:p w:rsidR="00A612FE" w:rsidRPr="001857E0" w:rsidRDefault="00A612FE" w:rsidP="0017514C">
            <w:pPr>
              <w:jc w:val="center"/>
            </w:pPr>
          </w:p>
        </w:tc>
        <w:tc>
          <w:tcPr>
            <w:tcW w:w="4110" w:type="dxa"/>
            <w:tcBorders>
              <w:top w:val="single" w:sz="4" w:space="0" w:color="auto"/>
              <w:left w:val="nil"/>
              <w:bottom w:val="nil"/>
              <w:right w:val="nil"/>
            </w:tcBorders>
            <w:shd w:val="clear" w:color="auto" w:fill="auto"/>
          </w:tcPr>
          <w:p w:rsidR="00A612FE" w:rsidRPr="00CB3398" w:rsidRDefault="00A612FE" w:rsidP="00CB3398">
            <w:pPr>
              <w:outlineLvl w:val="0"/>
              <w:rPr>
                <w:rFonts w:ascii="ＭＳ 明朝" w:hAnsi="ＭＳ 明朝"/>
                <w:color w:val="000000"/>
                <w:szCs w:val="20"/>
                <w:u w:color="000000"/>
                <w:lang w:val="ja-JP"/>
              </w:rPr>
            </w:pPr>
          </w:p>
        </w:tc>
        <w:tc>
          <w:tcPr>
            <w:tcW w:w="709" w:type="dxa"/>
            <w:tcBorders>
              <w:top w:val="single" w:sz="12" w:space="0" w:color="auto"/>
              <w:left w:val="nil"/>
              <w:bottom w:val="nil"/>
              <w:right w:val="nil"/>
            </w:tcBorders>
            <w:shd w:val="clear" w:color="auto" w:fill="auto"/>
          </w:tcPr>
          <w:p w:rsidR="00A612FE" w:rsidRDefault="00A612FE" w:rsidP="009055BA">
            <w:pPr>
              <w:jc w:val="center"/>
              <w:rPr>
                <w:rFonts w:asciiTheme="majorHAnsi" w:hAnsiTheme="majorHAnsi" w:cstheme="majorHAnsi"/>
                <w:color w:val="000000" w:themeColor="text1"/>
              </w:rPr>
            </w:pPr>
          </w:p>
        </w:tc>
        <w:tc>
          <w:tcPr>
            <w:tcW w:w="4217" w:type="dxa"/>
            <w:tcBorders>
              <w:top w:val="single" w:sz="12" w:space="0" w:color="auto"/>
              <w:left w:val="nil"/>
              <w:bottom w:val="nil"/>
              <w:right w:val="nil"/>
            </w:tcBorders>
            <w:shd w:val="clear" w:color="auto" w:fill="auto"/>
          </w:tcPr>
          <w:p w:rsidR="00A612FE" w:rsidRPr="00B25A27" w:rsidRDefault="00A612FE" w:rsidP="00B25A27">
            <w:pPr>
              <w:rPr>
                <w:rFonts w:asciiTheme="minorEastAsia" w:eastAsiaTheme="minorEastAsia" w:hAnsiTheme="minorEastAsia"/>
              </w:rPr>
            </w:pPr>
          </w:p>
        </w:tc>
      </w:tr>
      <w:tr w:rsidR="00A612FE" w:rsidRPr="001857E0" w:rsidTr="00546C90">
        <w:trPr>
          <w:trHeight w:val="6720"/>
        </w:trPr>
        <w:tc>
          <w:tcPr>
            <w:tcW w:w="710" w:type="dxa"/>
            <w:tcBorders>
              <w:left w:val="single" w:sz="4" w:space="0" w:color="auto"/>
            </w:tcBorders>
            <w:shd w:val="clear" w:color="auto" w:fill="auto"/>
          </w:tcPr>
          <w:p w:rsidR="00A612FE" w:rsidRPr="001857E0" w:rsidRDefault="00A612FE" w:rsidP="0017514C">
            <w:pPr>
              <w:jc w:val="center"/>
            </w:pPr>
            <w:r w:rsidRPr="001857E0">
              <w:rPr>
                <w:rFonts w:hint="eastAsia"/>
              </w:rPr>
              <w:lastRenderedPageBreak/>
              <w:t>９</w:t>
            </w:r>
          </w:p>
        </w:tc>
        <w:tc>
          <w:tcPr>
            <w:tcW w:w="4110" w:type="dxa"/>
            <w:tcBorders>
              <w:top w:val="nil"/>
              <w:right w:val="single" w:sz="12" w:space="0" w:color="auto"/>
            </w:tcBorders>
            <w:shd w:val="clear" w:color="auto" w:fill="auto"/>
          </w:tcPr>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(5) 知的財産の積極的な活用</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企業の競争力強化の視点に立ち、知的財産の積極的な活用を支援するための仕組み・体制を構築する。</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(ア)　共同研究の成果により得られた知的財産について、企業戦略を踏まえた特許化、ノウハウ化等のための支援及びそれらの技術の実用化に向けた支援を実施する。</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(イ)　市工研の研究成果により得られた知的財産の迅速な技術移転と実用化を支援する。</w:t>
            </w:r>
          </w:p>
          <w:p w:rsidR="00A612FE" w:rsidRPr="00CB3398" w:rsidRDefault="00A612FE" w:rsidP="00CB3398">
            <w:pPr>
              <w:outlineLvl w:val="0"/>
              <w:rPr>
                <w:rFonts w:ascii="ＭＳ 明朝" w:hAnsi="ＭＳ 明朝"/>
                <w:color w:val="000000"/>
                <w:szCs w:val="20"/>
                <w:u w:color="000000"/>
                <w:lang w:val="ja-JP"/>
              </w:rPr>
            </w:pP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【企業との共同特許出願件数及び特許出願せずノウハウ化・公知化した件数】平成28年度　40件</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【特許出願した研究成果の製品化のためのフォローアップ件数】平成28年度　109件</w:t>
            </w:r>
          </w:p>
          <w:p w:rsidR="00A612FE" w:rsidRPr="001857E0" w:rsidRDefault="00A612FE" w:rsidP="009C7310"/>
        </w:tc>
        <w:tc>
          <w:tcPr>
            <w:tcW w:w="709" w:type="dxa"/>
            <w:tcBorders>
              <w:top w:val="nil"/>
              <w:left w:val="single" w:sz="12" w:space="0" w:color="auto"/>
              <w:bottom w:val="single" w:sz="12" w:space="0" w:color="auto"/>
              <w:right w:val="single" w:sz="12" w:space="0" w:color="auto"/>
            </w:tcBorders>
            <w:shd w:val="clear" w:color="auto" w:fill="auto"/>
          </w:tcPr>
          <w:p w:rsidR="00A612FE" w:rsidRPr="001B19B4" w:rsidRDefault="00A612FE" w:rsidP="009055BA">
            <w:pPr>
              <w:jc w:val="center"/>
              <w:rPr>
                <w:rFonts w:asciiTheme="majorHAnsi" w:hAnsiTheme="majorHAnsi" w:cstheme="majorHAnsi"/>
                <w:color w:val="FF0000"/>
              </w:rPr>
            </w:pPr>
            <w:r w:rsidRPr="00FC3D73">
              <w:rPr>
                <w:rFonts w:asciiTheme="majorHAnsi" w:hAnsiTheme="majorHAnsi" w:cstheme="majorHAnsi" w:hint="eastAsia"/>
                <w:color w:val="000000" w:themeColor="text1"/>
              </w:rPr>
              <w:t>B</w:t>
            </w:r>
          </w:p>
        </w:tc>
        <w:tc>
          <w:tcPr>
            <w:tcW w:w="4217" w:type="dxa"/>
            <w:tcBorders>
              <w:top w:val="nil"/>
              <w:left w:val="single" w:sz="12" w:space="0" w:color="auto"/>
              <w:bottom w:val="single" w:sz="12" w:space="0" w:color="auto"/>
              <w:right w:val="single" w:sz="12" w:space="0" w:color="auto"/>
            </w:tcBorders>
            <w:shd w:val="clear" w:color="auto" w:fill="auto"/>
          </w:tcPr>
          <w:p w:rsidR="00A612FE" w:rsidRDefault="00A612FE" w:rsidP="00205641">
            <w:pPr>
              <w:rPr>
                <w:rFonts w:asciiTheme="minorEastAsia" w:eastAsiaTheme="minorEastAsia" w:hAnsiTheme="minorEastAsia"/>
              </w:rPr>
            </w:pPr>
            <w:r w:rsidRPr="00205641">
              <w:rPr>
                <w:rFonts w:asciiTheme="minorEastAsia" w:eastAsiaTheme="minorEastAsia" w:hAnsiTheme="minorEastAsia" w:hint="eastAsia"/>
              </w:rPr>
              <w:t>企業との共同特許出願件数と特許出願せずノウハウ化・公知化した件数の合計件数（</w:t>
            </w:r>
            <w:r>
              <w:rPr>
                <w:rFonts w:asciiTheme="minorEastAsia" w:eastAsiaTheme="minorEastAsia" w:hAnsiTheme="minorEastAsia"/>
              </w:rPr>
              <w:t>4</w:t>
            </w:r>
            <w:r>
              <w:rPr>
                <w:rFonts w:asciiTheme="minorEastAsia" w:eastAsiaTheme="minorEastAsia" w:hAnsiTheme="minorEastAsia" w:hint="eastAsia"/>
              </w:rPr>
              <w:t>2</w:t>
            </w:r>
            <w:r w:rsidRPr="00205641">
              <w:rPr>
                <w:rFonts w:asciiTheme="minorEastAsia" w:eastAsiaTheme="minorEastAsia" w:hAnsiTheme="minorEastAsia"/>
              </w:rPr>
              <w:t>件</w:t>
            </w:r>
            <w:r w:rsidRPr="00205641">
              <w:rPr>
                <w:rFonts w:asciiTheme="minorEastAsia" w:eastAsiaTheme="minorEastAsia" w:hAnsiTheme="minorEastAsia" w:hint="eastAsia"/>
              </w:rPr>
              <w:t>）は、目標値（</w:t>
            </w:r>
            <w:r w:rsidRPr="00205641">
              <w:rPr>
                <w:rFonts w:asciiTheme="minorEastAsia" w:eastAsiaTheme="minorEastAsia" w:hAnsiTheme="minorEastAsia"/>
              </w:rPr>
              <w:t>40件）を上回っ</w:t>
            </w:r>
            <w:r w:rsidRPr="00205641">
              <w:rPr>
                <w:rFonts w:asciiTheme="minorEastAsia" w:eastAsiaTheme="minorEastAsia" w:hAnsiTheme="minorEastAsia" w:hint="eastAsia"/>
              </w:rPr>
              <w:t>ている</w:t>
            </w:r>
            <w:r w:rsidRPr="00205641">
              <w:rPr>
                <w:rFonts w:asciiTheme="minorEastAsia" w:eastAsiaTheme="minorEastAsia" w:hAnsiTheme="minorEastAsia"/>
              </w:rPr>
              <w:t>。</w:t>
            </w:r>
          </w:p>
          <w:p w:rsidR="00A612FE" w:rsidRDefault="00A612FE" w:rsidP="00205641">
            <w:pPr>
              <w:rPr>
                <w:rFonts w:asciiTheme="minorEastAsia" w:eastAsiaTheme="minorEastAsia" w:hAnsiTheme="minorEastAsia"/>
              </w:rPr>
            </w:pPr>
          </w:p>
          <w:p w:rsidR="00A612FE" w:rsidRPr="00205641" w:rsidRDefault="00A612FE" w:rsidP="00205641">
            <w:pPr>
              <w:rPr>
                <w:rFonts w:asciiTheme="minorEastAsia" w:eastAsiaTheme="minorEastAsia" w:hAnsiTheme="minorEastAsia"/>
              </w:rPr>
            </w:pPr>
            <w:r w:rsidRPr="00205641">
              <w:rPr>
                <w:rFonts w:asciiTheme="minorEastAsia" w:eastAsiaTheme="minorEastAsia" w:hAnsiTheme="minorEastAsia" w:hint="eastAsia"/>
              </w:rPr>
              <w:t>特許出願した研究成果の製品化のためのフォローアップ件数</w:t>
            </w:r>
            <w:r>
              <w:rPr>
                <w:rFonts w:asciiTheme="minorEastAsia" w:eastAsiaTheme="minorEastAsia" w:hAnsiTheme="minorEastAsia"/>
              </w:rPr>
              <w:t>は、目標値</w:t>
            </w:r>
            <w:r w:rsidRPr="00205641">
              <w:rPr>
                <w:rFonts w:asciiTheme="minorEastAsia" w:eastAsiaTheme="minorEastAsia" w:hAnsiTheme="minorEastAsia"/>
              </w:rPr>
              <w:t>109</w:t>
            </w:r>
            <w:r>
              <w:rPr>
                <w:rFonts w:asciiTheme="minorEastAsia" w:eastAsiaTheme="minorEastAsia" w:hAnsiTheme="minorEastAsia"/>
              </w:rPr>
              <w:t>件</w:t>
            </w:r>
            <w:r w:rsidRPr="00205641">
              <w:rPr>
                <w:rFonts w:asciiTheme="minorEastAsia" w:eastAsiaTheme="minorEastAsia" w:hAnsiTheme="minorEastAsia"/>
              </w:rPr>
              <w:t>に</w:t>
            </w:r>
            <w:r>
              <w:rPr>
                <w:rFonts w:asciiTheme="minorEastAsia" w:eastAsiaTheme="minorEastAsia" w:hAnsiTheme="minorEastAsia" w:hint="eastAsia"/>
              </w:rPr>
              <w:t>対して101件と下回ったが、特許実施契約件数は増加している。また、特許の実施料収入は昨年度と比較して約約32％（146万円）増加しており、高く評価できる。</w:t>
            </w:r>
          </w:p>
          <w:p w:rsidR="00A612FE" w:rsidRPr="00205641" w:rsidRDefault="00A612FE" w:rsidP="00205641">
            <w:pPr>
              <w:rPr>
                <w:rFonts w:asciiTheme="minorEastAsia" w:eastAsiaTheme="minorEastAsia" w:hAnsiTheme="minorEastAsia"/>
              </w:rPr>
            </w:pPr>
          </w:p>
          <w:p w:rsidR="00A612FE" w:rsidRDefault="00A612FE" w:rsidP="00DE39CA">
            <w:pPr>
              <w:outlineLvl w:val="0"/>
              <w:rPr>
                <w:rFonts w:asciiTheme="minorHAnsi" w:hAnsiTheme="minorHAnsi"/>
                <w:color w:val="000000" w:themeColor="text1"/>
                <w:szCs w:val="20"/>
                <w:u w:color="000000"/>
              </w:rPr>
            </w:pPr>
            <w:r>
              <w:rPr>
                <w:rFonts w:asciiTheme="minorHAnsi" w:hAnsiTheme="minorHAnsi" w:hint="eastAsia"/>
                <w:color w:val="000000" w:themeColor="text1"/>
                <w:szCs w:val="20"/>
                <w:u w:color="000000"/>
              </w:rPr>
              <w:t>企業向けに知財セミナー・相談会を開催するなど、積極的に課題解決のための企業支援に取り組んでいる。</w:t>
            </w:r>
          </w:p>
          <w:p w:rsidR="00A612FE" w:rsidRDefault="00A612FE" w:rsidP="00DE39CA">
            <w:pPr>
              <w:outlineLvl w:val="0"/>
              <w:rPr>
                <w:rFonts w:asciiTheme="minorHAnsi" w:hAnsiTheme="minorHAnsi"/>
                <w:color w:val="000000" w:themeColor="text1"/>
                <w:szCs w:val="20"/>
                <w:u w:color="000000"/>
              </w:rPr>
            </w:pPr>
          </w:p>
          <w:p w:rsidR="00A612FE" w:rsidRPr="00205641" w:rsidRDefault="00A612FE" w:rsidP="00DE39CA">
            <w:pPr>
              <w:outlineLvl w:val="0"/>
              <w:rPr>
                <w:rFonts w:asciiTheme="minorHAnsi" w:hAnsiTheme="minorHAnsi"/>
                <w:color w:val="000000" w:themeColor="text1"/>
                <w:szCs w:val="20"/>
                <w:u w:color="000000"/>
              </w:rPr>
            </w:pPr>
            <w:r>
              <w:rPr>
                <w:rFonts w:asciiTheme="minorHAnsi" w:hAnsiTheme="minorHAnsi" w:hint="eastAsia"/>
                <w:color w:val="000000" w:themeColor="text1"/>
                <w:szCs w:val="20"/>
                <w:u w:color="000000"/>
              </w:rPr>
              <w:t>今後も企業の期待に応え、ノウハウ化・公知化・特許出願の最適な支援を行うとともに、製品化に向けたフォローアップにもより精力的に取り組まれたい。</w:t>
            </w:r>
          </w:p>
          <w:p w:rsidR="00A612FE" w:rsidRPr="00561B22" w:rsidRDefault="00A612FE" w:rsidP="00C01B25">
            <w:pPr>
              <w:rPr>
                <w:rFonts w:asciiTheme="minorHAnsi" w:eastAsiaTheme="minorEastAsia" w:hAnsiTheme="minorHAnsi"/>
                <w:color w:val="FF0000"/>
              </w:rPr>
            </w:pPr>
          </w:p>
        </w:tc>
      </w:tr>
    </w:tbl>
    <w:p w:rsidR="00A612FE" w:rsidRDefault="00A612FE" w:rsidP="009C7310">
      <w:pPr>
        <w:ind w:firstLineChars="100" w:firstLine="193"/>
      </w:pPr>
    </w:p>
    <w:p w:rsidR="00A612FE" w:rsidRDefault="00A612FE">
      <w:pPr>
        <w:widowControl/>
        <w:jc w:val="left"/>
      </w:pPr>
      <w:r>
        <w:br w:type="page"/>
      </w:r>
    </w:p>
    <w:p w:rsidR="00A612FE" w:rsidRDefault="00A612FE" w:rsidP="009C7310">
      <w:pPr>
        <w:ind w:firstLineChars="100" w:firstLine="193"/>
      </w:pPr>
      <w:r>
        <w:rPr>
          <w:rFonts w:hint="eastAsia"/>
        </w:rPr>
        <w:lastRenderedPageBreak/>
        <w:t>３　企業支援のための情報収集・分析及び積極的な情報発信</w:t>
      </w:r>
    </w:p>
    <w:p w:rsidR="00A612FE" w:rsidRDefault="00A612FE" w:rsidP="009C7310">
      <w:pPr>
        <w:ind w:firstLineChars="100" w:firstLine="193"/>
      </w:pPr>
      <w:r w:rsidRPr="00CB3398">
        <w:rPr>
          <w:rFonts w:hint="eastAsia"/>
        </w:rPr>
        <w:t>企業支援業務の実施及び経営判断への活用のため関連情報の収集・整理・分析を行う。また、各種セミナーや企業訪問、電子媒体の活用等を通じて、企業活動に役立つ情報を多角的に発信する。</w:t>
      </w:r>
    </w:p>
    <w:p w:rsidR="00A612FE" w:rsidRDefault="00A612FE" w:rsidP="009C7310">
      <w:pPr>
        <w:ind w:firstLineChars="100" w:firstLine="193"/>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110"/>
        <w:gridCol w:w="709"/>
        <w:gridCol w:w="4199"/>
      </w:tblGrid>
      <w:tr w:rsidR="00A612FE" w:rsidRPr="001857E0" w:rsidTr="0017514C">
        <w:trPr>
          <w:tblHeader/>
        </w:trPr>
        <w:tc>
          <w:tcPr>
            <w:tcW w:w="710" w:type="dxa"/>
            <w:shd w:val="clear" w:color="auto" w:fill="auto"/>
            <w:vAlign w:val="center"/>
          </w:tcPr>
          <w:p w:rsidR="00A612FE" w:rsidRPr="00E82F22" w:rsidRDefault="00A612FE" w:rsidP="003D336E">
            <w:pPr>
              <w:jc w:val="center"/>
            </w:pPr>
            <w:r w:rsidRPr="00E82F22">
              <w:rPr>
                <w:rFonts w:hint="eastAsia"/>
              </w:rPr>
              <w:t>項目</w:t>
            </w:r>
          </w:p>
        </w:tc>
        <w:tc>
          <w:tcPr>
            <w:tcW w:w="4110" w:type="dxa"/>
            <w:tcBorders>
              <w:right w:val="single" w:sz="12" w:space="0" w:color="auto"/>
            </w:tcBorders>
            <w:shd w:val="clear" w:color="auto" w:fill="auto"/>
            <w:vAlign w:val="center"/>
          </w:tcPr>
          <w:p w:rsidR="00A612FE" w:rsidRPr="00E82F22" w:rsidRDefault="00A612FE" w:rsidP="003D336E">
            <w:pPr>
              <w:jc w:val="center"/>
            </w:pPr>
            <w:r>
              <w:rPr>
                <w:rFonts w:hint="eastAsia"/>
              </w:rPr>
              <w:t>平成</w:t>
            </w:r>
            <w:r>
              <w:rPr>
                <w:rFonts w:hint="eastAsia"/>
              </w:rPr>
              <w:t>28</w:t>
            </w:r>
            <w:r>
              <w:rPr>
                <w:rFonts w:hint="eastAsia"/>
              </w:rPr>
              <w:t>年</w:t>
            </w:r>
            <w:r w:rsidRPr="00E82F22">
              <w:rPr>
                <w:rFonts w:hint="eastAsia"/>
              </w:rPr>
              <w:t>度</w:t>
            </w:r>
            <w:r>
              <w:rPr>
                <w:rFonts w:hint="eastAsia"/>
              </w:rPr>
              <w:t>年度計</w:t>
            </w:r>
            <w:r w:rsidRPr="00E82F22">
              <w:rPr>
                <w:rFonts w:hint="eastAsia"/>
              </w:rPr>
              <w:t>画</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A612FE" w:rsidRPr="00E82F22" w:rsidRDefault="00A612FE" w:rsidP="003D336E">
            <w:pPr>
              <w:jc w:val="center"/>
            </w:pPr>
            <w:r>
              <w:rPr>
                <w:rFonts w:hint="eastAsia"/>
              </w:rPr>
              <w:t>評定</w:t>
            </w:r>
          </w:p>
        </w:tc>
        <w:tc>
          <w:tcPr>
            <w:tcW w:w="4199" w:type="dxa"/>
            <w:tcBorders>
              <w:top w:val="single" w:sz="12" w:space="0" w:color="auto"/>
              <w:left w:val="single" w:sz="12" w:space="0" w:color="auto"/>
              <w:bottom w:val="single" w:sz="12" w:space="0" w:color="auto"/>
              <w:right w:val="single" w:sz="12" w:space="0" w:color="auto"/>
            </w:tcBorders>
            <w:shd w:val="clear" w:color="auto" w:fill="auto"/>
            <w:vAlign w:val="center"/>
          </w:tcPr>
          <w:p w:rsidR="00A612FE" w:rsidRDefault="00A612FE" w:rsidP="003D336E">
            <w:pPr>
              <w:jc w:val="center"/>
            </w:pPr>
            <w:r>
              <w:rPr>
                <w:rFonts w:hint="eastAsia"/>
              </w:rPr>
              <w:t>評　定</w:t>
            </w:r>
            <w:r w:rsidRPr="00E82F22">
              <w:rPr>
                <w:rFonts w:hint="eastAsia"/>
              </w:rPr>
              <w:t xml:space="preserve">　説　明</w:t>
            </w:r>
          </w:p>
        </w:tc>
      </w:tr>
      <w:tr w:rsidR="00A612FE" w:rsidRPr="001857E0" w:rsidTr="0017514C">
        <w:tc>
          <w:tcPr>
            <w:tcW w:w="710" w:type="dxa"/>
            <w:shd w:val="clear" w:color="auto" w:fill="auto"/>
          </w:tcPr>
          <w:p w:rsidR="00A612FE" w:rsidRPr="001857E0" w:rsidRDefault="00A612FE" w:rsidP="0017514C">
            <w:pPr>
              <w:jc w:val="center"/>
            </w:pPr>
            <w:r>
              <w:rPr>
                <w:rFonts w:hint="eastAsia"/>
              </w:rPr>
              <w:t>10</w:t>
            </w:r>
          </w:p>
        </w:tc>
        <w:tc>
          <w:tcPr>
            <w:tcW w:w="4110" w:type="dxa"/>
            <w:tcBorders>
              <w:right w:val="single" w:sz="12" w:space="0" w:color="auto"/>
            </w:tcBorders>
            <w:shd w:val="clear" w:color="auto" w:fill="auto"/>
          </w:tcPr>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(1) 企業ニーズや技術開発動向等の情報収集・分析</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企業ニーズに対応した利便性の高い企業支援業務の実施及び経営判断への活用のため、企業の技術開発動向等に関する情報の収集、分析を行う。</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(ア)　技術相談や依頼試験分析、機器・装置使用、受託研究等を利用した企業情報のデータベースを蓄積し、適宜、集約して有効活用を図る。</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(イ)　業界団体等が主催する研究会や講習会等への参加により、産業界の技術開発動向等に関する情報収集を行う。</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(ウ)　学会等が主催する研究発表会等への参加を通じて、最新の研究動向等に関する情報収集を行う。</w:t>
            </w:r>
          </w:p>
          <w:p w:rsidR="00A612FE" w:rsidRPr="00CB3398" w:rsidRDefault="00A612FE" w:rsidP="00CB3398">
            <w:pPr>
              <w:outlineLvl w:val="0"/>
              <w:rPr>
                <w:rFonts w:ascii="ＭＳ 明朝" w:hAnsi="ＭＳ 明朝"/>
                <w:color w:val="000000"/>
                <w:szCs w:val="20"/>
                <w:u w:color="000000"/>
                <w:lang w:val="ja-JP"/>
              </w:rPr>
            </w:pP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【研究会等参加件数】平成28年度　460件</w:t>
            </w:r>
          </w:p>
          <w:p w:rsidR="00A612FE" w:rsidRPr="001857E0" w:rsidRDefault="00A612FE" w:rsidP="00C73814">
            <w:pPr>
              <w:outlineLvl w:val="0"/>
            </w:pPr>
          </w:p>
        </w:tc>
        <w:tc>
          <w:tcPr>
            <w:tcW w:w="709" w:type="dxa"/>
            <w:tcBorders>
              <w:top w:val="single" w:sz="12" w:space="0" w:color="auto"/>
              <w:left w:val="single" w:sz="12" w:space="0" w:color="auto"/>
              <w:right w:val="single" w:sz="12" w:space="0" w:color="auto"/>
            </w:tcBorders>
            <w:shd w:val="clear" w:color="auto" w:fill="auto"/>
          </w:tcPr>
          <w:p w:rsidR="00A612FE" w:rsidRPr="001B19B4" w:rsidRDefault="00A612FE" w:rsidP="00DF0524">
            <w:pPr>
              <w:jc w:val="center"/>
              <w:rPr>
                <w:rFonts w:asciiTheme="majorHAnsi" w:hAnsiTheme="majorHAnsi" w:cstheme="majorHAnsi"/>
                <w:color w:val="FF0000"/>
              </w:rPr>
            </w:pPr>
            <w:r>
              <w:rPr>
                <w:rFonts w:asciiTheme="majorHAnsi" w:hAnsiTheme="majorHAnsi" w:cstheme="majorHAnsi" w:hint="eastAsia"/>
                <w:color w:val="000000" w:themeColor="text1"/>
              </w:rPr>
              <w:t>B</w:t>
            </w:r>
          </w:p>
        </w:tc>
        <w:tc>
          <w:tcPr>
            <w:tcW w:w="4199" w:type="dxa"/>
            <w:tcBorders>
              <w:top w:val="single" w:sz="12" w:space="0" w:color="auto"/>
              <w:left w:val="single" w:sz="12" w:space="0" w:color="auto"/>
              <w:bottom w:val="single" w:sz="12" w:space="0" w:color="auto"/>
              <w:right w:val="single" w:sz="12" w:space="0" w:color="auto"/>
            </w:tcBorders>
            <w:shd w:val="clear" w:color="auto" w:fill="auto"/>
          </w:tcPr>
          <w:p w:rsidR="00A612FE" w:rsidRPr="00777D24" w:rsidRDefault="00A612FE" w:rsidP="00A612FE">
            <w:pPr>
              <w:pStyle w:val="aa"/>
              <w:numPr>
                <w:ilvl w:val="0"/>
                <w:numId w:val="33"/>
              </w:numPr>
              <w:ind w:leftChars="0"/>
              <w:rPr>
                <w:color w:val="000000" w:themeColor="text1"/>
              </w:rPr>
            </w:pPr>
            <w:r w:rsidRPr="00777D24">
              <w:rPr>
                <w:rFonts w:hint="eastAsia"/>
                <w:color w:val="000000" w:themeColor="text1"/>
              </w:rPr>
              <w:t>研修会等への参加件数は目標値（</w:t>
            </w:r>
            <w:r w:rsidRPr="00777D24">
              <w:rPr>
                <w:rFonts w:hint="eastAsia"/>
                <w:color w:val="000000" w:themeColor="text1"/>
              </w:rPr>
              <w:t>460</w:t>
            </w:r>
            <w:r w:rsidRPr="00777D24">
              <w:rPr>
                <w:rFonts w:hint="eastAsia"/>
                <w:color w:val="000000" w:themeColor="text1"/>
              </w:rPr>
              <w:t>件）を上回る</w:t>
            </w:r>
            <w:r w:rsidRPr="00777D24">
              <w:rPr>
                <w:rFonts w:hint="eastAsia"/>
                <w:color w:val="000000" w:themeColor="text1"/>
              </w:rPr>
              <w:t>497</w:t>
            </w:r>
            <w:r w:rsidRPr="00777D24">
              <w:rPr>
                <w:rFonts w:hint="eastAsia"/>
                <w:color w:val="000000" w:themeColor="text1"/>
              </w:rPr>
              <w:t>件を達成している。</w:t>
            </w:r>
          </w:p>
          <w:p w:rsidR="00A612FE" w:rsidRDefault="00A612FE" w:rsidP="004C759A">
            <w:pPr>
              <w:rPr>
                <w:color w:val="000000" w:themeColor="text1"/>
              </w:rPr>
            </w:pPr>
          </w:p>
          <w:p w:rsidR="00A612FE" w:rsidRPr="00777D24" w:rsidRDefault="00A612FE" w:rsidP="00A612FE">
            <w:pPr>
              <w:pStyle w:val="aa"/>
              <w:numPr>
                <w:ilvl w:val="0"/>
                <w:numId w:val="33"/>
              </w:numPr>
              <w:ind w:leftChars="0"/>
              <w:rPr>
                <w:color w:val="000000" w:themeColor="text1"/>
              </w:rPr>
            </w:pPr>
            <w:r w:rsidRPr="00777D24">
              <w:rPr>
                <w:rFonts w:hint="eastAsia"/>
                <w:color w:val="000000" w:themeColor="text1"/>
              </w:rPr>
              <w:t>昨年度に引き続き企業情報のデータベースを活用して、所内での情報共有や現状分析が行われており、効果的な企業支援に努めている。</w:t>
            </w:r>
          </w:p>
          <w:p w:rsidR="00A612FE" w:rsidRDefault="00A612FE" w:rsidP="004C759A">
            <w:pPr>
              <w:rPr>
                <w:color w:val="000000" w:themeColor="text1"/>
              </w:rPr>
            </w:pPr>
          </w:p>
          <w:p w:rsidR="00A612FE" w:rsidRPr="00777D24" w:rsidRDefault="00A612FE" w:rsidP="00A612FE">
            <w:pPr>
              <w:pStyle w:val="aa"/>
              <w:numPr>
                <w:ilvl w:val="0"/>
                <w:numId w:val="33"/>
              </w:numPr>
              <w:ind w:leftChars="0"/>
              <w:rPr>
                <w:color w:val="000000" w:themeColor="text1"/>
              </w:rPr>
            </w:pPr>
            <w:r w:rsidRPr="00777D24">
              <w:rPr>
                <w:rFonts w:hint="eastAsia"/>
                <w:color w:val="000000" w:themeColor="text1"/>
              </w:rPr>
              <w:t>ビジットカンパニー事業における企業訪問件数</w:t>
            </w:r>
            <w:r w:rsidRPr="00777D24">
              <w:rPr>
                <w:rFonts w:hint="eastAsia"/>
                <w:color w:val="000000" w:themeColor="text1"/>
              </w:rPr>
              <w:t>72</w:t>
            </w:r>
            <w:r w:rsidRPr="00777D24">
              <w:rPr>
                <w:rFonts w:hint="eastAsia"/>
                <w:color w:val="000000" w:themeColor="text1"/>
              </w:rPr>
              <w:t>社は昨年度と比較して減少したが、約半数近くが市工研未利用企業であり、</w:t>
            </w:r>
            <w:r>
              <w:rPr>
                <w:rFonts w:hint="eastAsia"/>
                <w:color w:val="000000" w:themeColor="text1"/>
              </w:rPr>
              <w:t>新たなニーズ開拓に向け、</w:t>
            </w:r>
            <w:r w:rsidRPr="00777D24">
              <w:rPr>
                <w:rFonts w:hint="eastAsia"/>
                <w:color w:val="000000" w:themeColor="text1"/>
              </w:rPr>
              <w:t>効率的な情報収集に取り組んでいると分析できる。</w:t>
            </w:r>
          </w:p>
          <w:p w:rsidR="00A612FE" w:rsidRDefault="00A612FE" w:rsidP="004C759A">
            <w:pPr>
              <w:rPr>
                <w:color w:val="000000" w:themeColor="text1"/>
              </w:rPr>
            </w:pPr>
          </w:p>
          <w:p w:rsidR="00A612FE" w:rsidRPr="00777D24" w:rsidRDefault="00A612FE" w:rsidP="00A612FE">
            <w:pPr>
              <w:pStyle w:val="aa"/>
              <w:numPr>
                <w:ilvl w:val="0"/>
                <w:numId w:val="33"/>
              </w:numPr>
              <w:ind w:leftChars="0"/>
              <w:rPr>
                <w:color w:val="000000" w:themeColor="text1"/>
              </w:rPr>
            </w:pPr>
            <w:r w:rsidRPr="00777D24">
              <w:rPr>
                <w:rFonts w:hint="eastAsia"/>
                <w:color w:val="000000" w:themeColor="text1"/>
              </w:rPr>
              <w:t>今後もニーズに対応した企業支援を実現するため、様々なツールを活用して、引き続き情報収集に努めることを期待する。</w:t>
            </w:r>
          </w:p>
          <w:p w:rsidR="00A612FE" w:rsidRPr="000A13E4" w:rsidRDefault="00A612FE" w:rsidP="00777D24">
            <w:pPr>
              <w:ind w:firstLineChars="100" w:firstLine="193"/>
              <w:rPr>
                <w:color w:val="FF0000"/>
              </w:rPr>
            </w:pPr>
          </w:p>
        </w:tc>
      </w:tr>
      <w:tr w:rsidR="00A612FE" w:rsidRPr="001857E0" w:rsidTr="00DD0D92">
        <w:trPr>
          <w:trHeight w:val="5400"/>
        </w:trPr>
        <w:tc>
          <w:tcPr>
            <w:tcW w:w="710" w:type="dxa"/>
            <w:tcBorders>
              <w:left w:val="nil"/>
              <w:bottom w:val="nil"/>
              <w:right w:val="nil"/>
            </w:tcBorders>
            <w:shd w:val="clear" w:color="auto" w:fill="auto"/>
          </w:tcPr>
          <w:p w:rsidR="00A612FE" w:rsidRDefault="00A612FE" w:rsidP="0017514C">
            <w:pPr>
              <w:jc w:val="center"/>
            </w:pPr>
          </w:p>
        </w:tc>
        <w:tc>
          <w:tcPr>
            <w:tcW w:w="4110" w:type="dxa"/>
            <w:tcBorders>
              <w:left w:val="nil"/>
              <w:bottom w:val="nil"/>
              <w:right w:val="nil"/>
            </w:tcBorders>
            <w:shd w:val="clear" w:color="auto" w:fill="auto"/>
          </w:tcPr>
          <w:p w:rsidR="00A612FE" w:rsidRDefault="00A612FE" w:rsidP="00CB3398">
            <w:pPr>
              <w:outlineLvl w:val="0"/>
              <w:rPr>
                <w:rFonts w:ascii="ＭＳ 明朝" w:hAnsi="ＭＳ 明朝"/>
                <w:color w:val="000000"/>
                <w:szCs w:val="20"/>
                <w:u w:color="000000"/>
                <w:lang w:val="ja-JP"/>
              </w:rPr>
            </w:pPr>
          </w:p>
          <w:p w:rsidR="00A612FE" w:rsidRPr="00CB3398" w:rsidRDefault="00A612FE" w:rsidP="00CB3398">
            <w:pPr>
              <w:outlineLvl w:val="0"/>
              <w:rPr>
                <w:rFonts w:ascii="ＭＳ 明朝" w:hAnsi="ＭＳ 明朝"/>
                <w:color w:val="000000"/>
                <w:szCs w:val="20"/>
                <w:u w:color="000000"/>
                <w:lang w:val="ja-JP"/>
              </w:rPr>
            </w:pPr>
          </w:p>
        </w:tc>
        <w:tc>
          <w:tcPr>
            <w:tcW w:w="709" w:type="dxa"/>
            <w:tcBorders>
              <w:top w:val="single" w:sz="12" w:space="0" w:color="auto"/>
              <w:left w:val="nil"/>
              <w:bottom w:val="nil"/>
              <w:right w:val="nil"/>
            </w:tcBorders>
            <w:shd w:val="clear" w:color="auto" w:fill="auto"/>
          </w:tcPr>
          <w:p w:rsidR="00A612FE" w:rsidRDefault="00A612FE" w:rsidP="00DF0524">
            <w:pPr>
              <w:jc w:val="center"/>
              <w:rPr>
                <w:rFonts w:asciiTheme="majorHAnsi" w:hAnsiTheme="majorHAnsi" w:cstheme="majorHAnsi"/>
                <w:color w:val="000000" w:themeColor="text1"/>
              </w:rPr>
            </w:pPr>
          </w:p>
          <w:p w:rsidR="00A612FE" w:rsidRDefault="00A612FE" w:rsidP="00DF0524">
            <w:pPr>
              <w:jc w:val="center"/>
              <w:rPr>
                <w:rFonts w:asciiTheme="majorHAnsi" w:hAnsiTheme="majorHAnsi" w:cstheme="majorHAnsi"/>
                <w:color w:val="000000" w:themeColor="text1"/>
              </w:rPr>
            </w:pPr>
          </w:p>
          <w:p w:rsidR="00A612FE" w:rsidRDefault="00A612FE" w:rsidP="00DF0524">
            <w:pPr>
              <w:jc w:val="center"/>
              <w:rPr>
                <w:rFonts w:asciiTheme="majorHAnsi" w:hAnsiTheme="majorHAnsi" w:cstheme="majorHAnsi"/>
                <w:color w:val="000000" w:themeColor="text1"/>
              </w:rPr>
            </w:pPr>
          </w:p>
          <w:p w:rsidR="00A612FE" w:rsidRDefault="00A612FE" w:rsidP="00DF0524">
            <w:pPr>
              <w:jc w:val="center"/>
              <w:rPr>
                <w:rFonts w:asciiTheme="majorHAnsi" w:hAnsiTheme="majorHAnsi" w:cstheme="majorHAnsi"/>
                <w:color w:val="000000" w:themeColor="text1"/>
              </w:rPr>
            </w:pPr>
          </w:p>
          <w:p w:rsidR="00A612FE" w:rsidRDefault="00A612FE" w:rsidP="00DF0524">
            <w:pPr>
              <w:jc w:val="center"/>
              <w:rPr>
                <w:rFonts w:asciiTheme="majorHAnsi" w:hAnsiTheme="majorHAnsi" w:cstheme="majorHAnsi"/>
                <w:color w:val="000000" w:themeColor="text1"/>
              </w:rPr>
            </w:pPr>
          </w:p>
          <w:p w:rsidR="00A612FE" w:rsidRDefault="00A612FE" w:rsidP="00DF0524">
            <w:pPr>
              <w:jc w:val="center"/>
              <w:rPr>
                <w:rFonts w:asciiTheme="majorHAnsi" w:hAnsiTheme="majorHAnsi" w:cstheme="majorHAnsi"/>
                <w:color w:val="000000" w:themeColor="text1"/>
              </w:rPr>
            </w:pPr>
          </w:p>
          <w:p w:rsidR="00A612FE" w:rsidRDefault="00A612FE" w:rsidP="00DF0524">
            <w:pPr>
              <w:jc w:val="center"/>
              <w:rPr>
                <w:rFonts w:asciiTheme="majorHAnsi" w:hAnsiTheme="majorHAnsi" w:cstheme="majorHAnsi"/>
                <w:color w:val="000000" w:themeColor="text1"/>
              </w:rPr>
            </w:pPr>
          </w:p>
          <w:p w:rsidR="00A612FE" w:rsidRDefault="00A612FE" w:rsidP="00DF0524">
            <w:pPr>
              <w:jc w:val="center"/>
              <w:rPr>
                <w:rFonts w:asciiTheme="majorHAnsi" w:hAnsiTheme="majorHAnsi" w:cstheme="majorHAnsi"/>
                <w:color w:val="000000" w:themeColor="text1"/>
              </w:rPr>
            </w:pPr>
          </w:p>
          <w:p w:rsidR="00A612FE" w:rsidRDefault="00A612FE" w:rsidP="00DF0524">
            <w:pPr>
              <w:jc w:val="center"/>
              <w:rPr>
                <w:rFonts w:asciiTheme="majorHAnsi" w:hAnsiTheme="majorHAnsi" w:cstheme="majorHAnsi"/>
                <w:color w:val="000000" w:themeColor="text1"/>
              </w:rPr>
            </w:pPr>
          </w:p>
          <w:p w:rsidR="00A612FE" w:rsidRDefault="00A612FE" w:rsidP="00DF0524">
            <w:pPr>
              <w:jc w:val="center"/>
              <w:rPr>
                <w:rFonts w:asciiTheme="majorHAnsi" w:hAnsiTheme="majorHAnsi" w:cstheme="majorHAnsi"/>
                <w:color w:val="000000" w:themeColor="text1"/>
              </w:rPr>
            </w:pPr>
          </w:p>
          <w:p w:rsidR="00A612FE" w:rsidRDefault="00A612FE" w:rsidP="00DF0524">
            <w:pPr>
              <w:jc w:val="center"/>
              <w:rPr>
                <w:rFonts w:asciiTheme="majorHAnsi" w:hAnsiTheme="majorHAnsi" w:cstheme="majorHAnsi"/>
                <w:color w:val="000000" w:themeColor="text1"/>
              </w:rPr>
            </w:pPr>
          </w:p>
          <w:p w:rsidR="00A612FE" w:rsidRDefault="00A612FE" w:rsidP="00DF0524">
            <w:pPr>
              <w:jc w:val="center"/>
              <w:rPr>
                <w:rFonts w:asciiTheme="majorHAnsi" w:hAnsiTheme="majorHAnsi" w:cstheme="majorHAnsi"/>
                <w:color w:val="000000" w:themeColor="text1"/>
              </w:rPr>
            </w:pPr>
          </w:p>
          <w:p w:rsidR="00A612FE" w:rsidRDefault="00A612FE" w:rsidP="00DF0524">
            <w:pPr>
              <w:jc w:val="center"/>
              <w:rPr>
                <w:rFonts w:asciiTheme="majorHAnsi" w:hAnsiTheme="majorHAnsi" w:cstheme="majorHAnsi"/>
                <w:color w:val="000000" w:themeColor="text1"/>
              </w:rPr>
            </w:pPr>
          </w:p>
          <w:p w:rsidR="00A612FE" w:rsidRDefault="00A612FE" w:rsidP="00DF0524">
            <w:pPr>
              <w:jc w:val="center"/>
              <w:rPr>
                <w:rFonts w:asciiTheme="majorHAnsi" w:hAnsiTheme="majorHAnsi" w:cstheme="majorHAnsi"/>
                <w:color w:val="000000" w:themeColor="text1"/>
              </w:rPr>
            </w:pPr>
          </w:p>
          <w:p w:rsidR="00A612FE" w:rsidRDefault="00A612FE" w:rsidP="00DF0524">
            <w:pPr>
              <w:jc w:val="center"/>
              <w:rPr>
                <w:rFonts w:asciiTheme="majorHAnsi" w:hAnsiTheme="majorHAnsi" w:cstheme="majorHAnsi"/>
                <w:color w:val="000000" w:themeColor="text1"/>
              </w:rPr>
            </w:pPr>
          </w:p>
          <w:p w:rsidR="00A612FE" w:rsidRDefault="00A612FE" w:rsidP="00DF0524">
            <w:pPr>
              <w:jc w:val="center"/>
              <w:rPr>
                <w:rFonts w:asciiTheme="majorHAnsi" w:hAnsiTheme="majorHAnsi" w:cstheme="majorHAnsi"/>
                <w:color w:val="000000" w:themeColor="text1"/>
              </w:rPr>
            </w:pPr>
          </w:p>
        </w:tc>
        <w:tc>
          <w:tcPr>
            <w:tcW w:w="4199" w:type="dxa"/>
            <w:tcBorders>
              <w:top w:val="single" w:sz="12" w:space="0" w:color="auto"/>
              <w:left w:val="nil"/>
              <w:bottom w:val="nil"/>
              <w:right w:val="nil"/>
            </w:tcBorders>
            <w:shd w:val="clear" w:color="auto" w:fill="auto"/>
          </w:tcPr>
          <w:p w:rsidR="00A612FE" w:rsidRPr="00777D24" w:rsidRDefault="00A612FE" w:rsidP="00775BCB">
            <w:pPr>
              <w:pStyle w:val="aa"/>
              <w:ind w:leftChars="0" w:left="420"/>
              <w:rPr>
                <w:color w:val="000000" w:themeColor="text1"/>
              </w:rPr>
            </w:pPr>
          </w:p>
        </w:tc>
      </w:tr>
      <w:tr w:rsidR="00A612FE" w:rsidRPr="001857E0" w:rsidTr="00884543">
        <w:tc>
          <w:tcPr>
            <w:tcW w:w="710" w:type="dxa"/>
            <w:shd w:val="clear" w:color="auto" w:fill="auto"/>
          </w:tcPr>
          <w:p w:rsidR="00A612FE" w:rsidRPr="001857E0" w:rsidRDefault="00A612FE" w:rsidP="0017514C">
            <w:pPr>
              <w:jc w:val="center"/>
            </w:pPr>
            <w:r>
              <w:rPr>
                <w:rFonts w:hint="eastAsia"/>
              </w:rPr>
              <w:t>11</w:t>
            </w:r>
          </w:p>
        </w:tc>
        <w:tc>
          <w:tcPr>
            <w:tcW w:w="4110" w:type="dxa"/>
            <w:tcBorders>
              <w:right w:val="single" w:sz="12" w:space="0" w:color="auto"/>
            </w:tcBorders>
            <w:shd w:val="clear" w:color="auto" w:fill="auto"/>
          </w:tcPr>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(2) 積極的な情報発信</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企業の研究活動や課題解決の手段として、市工研の技術シーズや各種技術支援業務の利用を促進するための情報発信を行う。</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(ア)　製品化につながる基盤研究の成果に関して、工研シンポジウム、技術情報セミナー、技術シーズ発表会、展示会等を開催する。</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(イ)　新規顧客開拓のための企業訪問を行い、個々の企業ニーズに適合した技術情報を提供する。</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(ウ)　ホームページの各種コンテンツを随時更新し、一層の充実を図る。また、メールマガジンを用いた広報の一層の充実を図る。</w:t>
            </w:r>
          </w:p>
          <w:p w:rsidR="00A612FE" w:rsidRPr="00CB3398" w:rsidRDefault="00A612FE" w:rsidP="00CB3398">
            <w:pPr>
              <w:outlineLvl w:val="0"/>
              <w:rPr>
                <w:rFonts w:ascii="ＭＳ 明朝" w:hAnsi="ＭＳ 明朝"/>
                <w:color w:val="000000"/>
                <w:szCs w:val="20"/>
                <w:u w:color="000000"/>
                <w:lang w:val="ja-JP"/>
              </w:rPr>
            </w:pP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【市工研主催のセミナー等の開催件数】 平成28年度　12件</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【新規顧客開拓のための企業訪問件数】 平成28年度　75件</w:t>
            </w:r>
          </w:p>
          <w:p w:rsidR="00A612FE" w:rsidRPr="001857E0" w:rsidRDefault="00A612FE" w:rsidP="00C73814"/>
        </w:tc>
        <w:tc>
          <w:tcPr>
            <w:tcW w:w="709" w:type="dxa"/>
            <w:tcBorders>
              <w:top w:val="single" w:sz="12" w:space="0" w:color="auto"/>
              <w:left w:val="single" w:sz="12" w:space="0" w:color="auto"/>
              <w:bottom w:val="single" w:sz="12" w:space="0" w:color="auto"/>
              <w:right w:val="single" w:sz="12" w:space="0" w:color="auto"/>
            </w:tcBorders>
            <w:shd w:val="clear" w:color="auto" w:fill="auto"/>
          </w:tcPr>
          <w:p w:rsidR="00A612FE" w:rsidRPr="00890AFA" w:rsidRDefault="00A612FE" w:rsidP="00DF0524">
            <w:pPr>
              <w:jc w:val="center"/>
              <w:rPr>
                <w:rFonts w:asciiTheme="majorHAnsi" w:hAnsiTheme="majorHAnsi" w:cstheme="majorHAnsi"/>
                <w:color w:val="FF0000"/>
              </w:rPr>
            </w:pPr>
            <w:r>
              <w:rPr>
                <w:rFonts w:asciiTheme="majorHAnsi" w:hAnsiTheme="majorHAnsi" w:cstheme="majorHAnsi" w:hint="eastAsia"/>
                <w:color w:val="000000" w:themeColor="text1"/>
              </w:rPr>
              <w:t>B</w:t>
            </w:r>
          </w:p>
        </w:tc>
        <w:tc>
          <w:tcPr>
            <w:tcW w:w="4199" w:type="dxa"/>
            <w:tcBorders>
              <w:top w:val="single" w:sz="12" w:space="0" w:color="auto"/>
              <w:left w:val="single" w:sz="12" w:space="0" w:color="auto"/>
              <w:bottom w:val="single" w:sz="12" w:space="0" w:color="auto"/>
              <w:right w:val="single" w:sz="12" w:space="0" w:color="auto"/>
            </w:tcBorders>
            <w:shd w:val="clear" w:color="auto" w:fill="auto"/>
          </w:tcPr>
          <w:p w:rsidR="00A612FE" w:rsidRPr="001E0288" w:rsidRDefault="00A612FE" w:rsidP="00A612FE">
            <w:pPr>
              <w:pStyle w:val="aa"/>
              <w:numPr>
                <w:ilvl w:val="0"/>
                <w:numId w:val="34"/>
              </w:numPr>
              <w:ind w:leftChars="0"/>
              <w:outlineLvl w:val="0"/>
              <w:rPr>
                <w:rFonts w:asciiTheme="minorHAnsi" w:hAnsiTheme="minorHAnsi"/>
                <w:color w:val="000000" w:themeColor="text1"/>
                <w:szCs w:val="20"/>
                <w:u w:color="000000"/>
                <w:lang w:val="ja-JP"/>
              </w:rPr>
            </w:pPr>
            <w:r w:rsidRPr="001E0288">
              <w:rPr>
                <w:rFonts w:asciiTheme="minorHAnsi" w:hAnsiTheme="minorHAnsi" w:hint="eastAsia"/>
                <w:color w:val="000000" w:themeColor="text1"/>
                <w:szCs w:val="20"/>
                <w:u w:color="000000"/>
                <w:lang w:val="ja-JP"/>
              </w:rPr>
              <w:t>市工研主催のセミナーは、目標（</w:t>
            </w:r>
            <w:r w:rsidRPr="001E0288">
              <w:rPr>
                <w:rFonts w:asciiTheme="minorHAnsi" w:hAnsiTheme="minorHAnsi" w:hint="eastAsia"/>
                <w:color w:val="000000" w:themeColor="text1"/>
                <w:szCs w:val="20"/>
                <w:u w:color="000000"/>
                <w:lang w:val="ja-JP"/>
              </w:rPr>
              <w:t>12</w:t>
            </w:r>
            <w:r w:rsidRPr="001E0288">
              <w:rPr>
                <w:rFonts w:asciiTheme="minorHAnsi" w:hAnsiTheme="minorHAnsi" w:hint="eastAsia"/>
                <w:color w:val="000000" w:themeColor="text1"/>
                <w:szCs w:val="20"/>
                <w:u w:color="000000"/>
                <w:lang w:val="ja-JP"/>
              </w:rPr>
              <w:t>件）を上回る</w:t>
            </w:r>
            <w:r w:rsidRPr="001E0288">
              <w:rPr>
                <w:rFonts w:asciiTheme="minorHAnsi" w:hAnsiTheme="minorHAnsi" w:hint="eastAsia"/>
                <w:color w:val="000000" w:themeColor="text1"/>
                <w:szCs w:val="20"/>
                <w:u w:color="000000"/>
                <w:lang w:val="ja-JP"/>
              </w:rPr>
              <w:t>15</w:t>
            </w:r>
            <w:r w:rsidRPr="001E0288">
              <w:rPr>
                <w:rFonts w:asciiTheme="minorHAnsi" w:hAnsiTheme="minorHAnsi" w:hint="eastAsia"/>
                <w:color w:val="000000" w:themeColor="text1"/>
                <w:szCs w:val="20"/>
                <w:u w:color="000000"/>
                <w:lang w:val="ja-JP"/>
              </w:rPr>
              <w:t>件開催している。</w:t>
            </w:r>
          </w:p>
          <w:p w:rsidR="00A612FE" w:rsidRDefault="00A612FE" w:rsidP="00151459">
            <w:pPr>
              <w:outlineLvl w:val="0"/>
              <w:rPr>
                <w:rFonts w:asciiTheme="minorHAnsi" w:hAnsiTheme="minorHAnsi"/>
                <w:color w:val="000000" w:themeColor="text1"/>
                <w:szCs w:val="20"/>
                <w:u w:color="000000"/>
                <w:lang w:val="ja-JP"/>
              </w:rPr>
            </w:pPr>
          </w:p>
          <w:p w:rsidR="00A612FE" w:rsidRPr="001E0288" w:rsidRDefault="00A612FE" w:rsidP="00A612FE">
            <w:pPr>
              <w:pStyle w:val="aa"/>
              <w:numPr>
                <w:ilvl w:val="0"/>
                <w:numId w:val="34"/>
              </w:numPr>
              <w:ind w:leftChars="0"/>
              <w:outlineLvl w:val="0"/>
              <w:rPr>
                <w:rFonts w:asciiTheme="minorHAnsi" w:hAnsiTheme="minorHAnsi"/>
                <w:color w:val="000000" w:themeColor="text1"/>
                <w:szCs w:val="20"/>
                <w:u w:color="000000"/>
                <w:lang w:val="ja-JP"/>
              </w:rPr>
            </w:pPr>
            <w:r w:rsidRPr="001E0288">
              <w:rPr>
                <w:rFonts w:asciiTheme="minorHAnsi" w:hAnsiTheme="minorHAnsi" w:hint="eastAsia"/>
                <w:color w:val="000000" w:themeColor="text1"/>
                <w:szCs w:val="20"/>
                <w:u w:color="000000"/>
                <w:lang w:val="ja-JP"/>
              </w:rPr>
              <w:t>新規顧客開拓のための企業訪問件数</w:t>
            </w:r>
            <w:r w:rsidRPr="001E0288">
              <w:rPr>
                <w:rFonts w:asciiTheme="minorHAnsi" w:hAnsiTheme="minorHAnsi" w:hint="eastAsia"/>
                <w:color w:val="000000" w:themeColor="text1"/>
                <w:szCs w:val="20"/>
                <w:u w:color="000000"/>
                <w:lang w:val="ja-JP"/>
              </w:rPr>
              <w:t>53</w:t>
            </w:r>
            <w:r w:rsidRPr="001E0288">
              <w:rPr>
                <w:rFonts w:asciiTheme="minorHAnsi" w:hAnsiTheme="minorHAnsi" w:hint="eastAsia"/>
                <w:color w:val="000000" w:themeColor="text1"/>
                <w:szCs w:val="20"/>
                <w:u w:color="000000"/>
                <w:lang w:val="ja-JP"/>
              </w:rPr>
              <w:t>件は目標（</w:t>
            </w:r>
            <w:r w:rsidRPr="001E0288">
              <w:rPr>
                <w:rFonts w:asciiTheme="minorHAnsi" w:hAnsiTheme="minorHAnsi" w:hint="eastAsia"/>
                <w:color w:val="000000" w:themeColor="text1"/>
                <w:szCs w:val="20"/>
                <w:u w:color="000000"/>
                <w:lang w:val="ja-JP"/>
              </w:rPr>
              <w:t>75</w:t>
            </w:r>
            <w:r w:rsidRPr="001E0288">
              <w:rPr>
                <w:rFonts w:asciiTheme="minorHAnsi" w:hAnsiTheme="minorHAnsi" w:hint="eastAsia"/>
                <w:color w:val="000000" w:themeColor="text1"/>
                <w:szCs w:val="20"/>
                <w:u w:color="000000"/>
                <w:lang w:val="ja-JP"/>
              </w:rPr>
              <w:t>件）を下回ったものの、</w:t>
            </w:r>
            <w:r>
              <w:rPr>
                <w:rFonts w:asciiTheme="minorHAnsi" w:hAnsiTheme="minorHAnsi" w:hint="eastAsia"/>
                <w:color w:val="000000" w:themeColor="text1"/>
                <w:szCs w:val="20"/>
                <w:u w:color="000000"/>
                <w:lang w:val="ja-JP"/>
              </w:rPr>
              <w:t>展示会でも企業ブースを</w:t>
            </w:r>
            <w:r>
              <w:rPr>
                <w:rFonts w:asciiTheme="minorHAnsi" w:hAnsiTheme="minorHAnsi" w:hint="eastAsia"/>
                <w:color w:val="000000" w:themeColor="text1"/>
                <w:szCs w:val="20"/>
                <w:u w:color="000000"/>
                <w:lang w:val="ja-JP"/>
              </w:rPr>
              <w:t>19</w:t>
            </w:r>
            <w:r>
              <w:rPr>
                <w:rFonts w:asciiTheme="minorHAnsi" w:hAnsiTheme="minorHAnsi" w:hint="eastAsia"/>
                <w:color w:val="000000" w:themeColor="text1"/>
                <w:szCs w:val="20"/>
                <w:u w:color="000000"/>
                <w:lang w:val="ja-JP"/>
              </w:rPr>
              <w:t>件訪問し、合計</w:t>
            </w:r>
            <w:r>
              <w:rPr>
                <w:rFonts w:asciiTheme="minorHAnsi" w:hAnsiTheme="minorHAnsi" w:hint="eastAsia"/>
                <w:color w:val="000000" w:themeColor="text1"/>
                <w:szCs w:val="20"/>
                <w:u w:color="000000"/>
                <w:lang w:val="ja-JP"/>
              </w:rPr>
              <w:t>72</w:t>
            </w:r>
            <w:r>
              <w:rPr>
                <w:rFonts w:asciiTheme="minorHAnsi" w:hAnsiTheme="minorHAnsi" w:hint="eastAsia"/>
                <w:color w:val="000000" w:themeColor="text1"/>
                <w:szCs w:val="20"/>
                <w:u w:color="000000"/>
                <w:lang w:val="ja-JP"/>
              </w:rPr>
              <w:t>件のうち新規開拓企業が</w:t>
            </w:r>
            <w:r w:rsidRPr="001E0288">
              <w:rPr>
                <w:rFonts w:asciiTheme="minorHAnsi" w:hAnsiTheme="minorHAnsi" w:hint="eastAsia"/>
                <w:color w:val="000000" w:themeColor="text1"/>
                <w:szCs w:val="20"/>
                <w:u w:color="000000"/>
                <w:lang w:val="ja-JP"/>
              </w:rPr>
              <w:t>34</w:t>
            </w:r>
            <w:r>
              <w:rPr>
                <w:rFonts w:asciiTheme="minorHAnsi" w:hAnsiTheme="minorHAnsi" w:hint="eastAsia"/>
                <w:color w:val="000000" w:themeColor="text1"/>
                <w:szCs w:val="20"/>
                <w:u w:color="000000"/>
                <w:lang w:val="ja-JP"/>
              </w:rPr>
              <w:t>社で、</w:t>
            </w:r>
            <w:r w:rsidRPr="001E0288">
              <w:rPr>
                <w:rFonts w:asciiTheme="minorHAnsi" w:hAnsiTheme="minorHAnsi" w:hint="eastAsia"/>
                <w:color w:val="000000" w:themeColor="text1"/>
                <w:szCs w:val="20"/>
                <w:u w:color="000000"/>
                <w:lang w:val="ja-JP"/>
              </w:rPr>
              <w:t>５件</w:t>
            </w:r>
            <w:r>
              <w:rPr>
                <w:rFonts w:asciiTheme="minorHAnsi" w:hAnsiTheme="minorHAnsi" w:hint="eastAsia"/>
                <w:color w:val="000000" w:themeColor="text1"/>
                <w:szCs w:val="20"/>
                <w:u w:color="000000"/>
                <w:lang w:val="ja-JP"/>
              </w:rPr>
              <w:t>（うち新規開拓企業は４件）</w:t>
            </w:r>
            <w:r w:rsidRPr="001E0288">
              <w:rPr>
                <w:rFonts w:asciiTheme="minorHAnsi" w:hAnsiTheme="minorHAnsi" w:hint="eastAsia"/>
                <w:color w:val="000000" w:themeColor="text1"/>
                <w:szCs w:val="20"/>
                <w:u w:color="000000"/>
                <w:lang w:val="ja-JP"/>
              </w:rPr>
              <w:t>が受託研究の獲得につながるなど</w:t>
            </w:r>
            <w:r>
              <w:rPr>
                <w:rFonts w:asciiTheme="minorHAnsi" w:hAnsiTheme="minorHAnsi" w:hint="eastAsia"/>
                <w:color w:val="000000" w:themeColor="text1"/>
                <w:szCs w:val="20"/>
                <w:u w:color="000000"/>
                <w:lang w:val="ja-JP"/>
              </w:rPr>
              <w:t>、</w:t>
            </w:r>
            <w:r w:rsidRPr="001E0288">
              <w:rPr>
                <w:rFonts w:asciiTheme="minorHAnsi" w:hAnsiTheme="minorHAnsi" w:hint="eastAsia"/>
                <w:color w:val="000000" w:themeColor="text1"/>
                <w:szCs w:val="20"/>
                <w:u w:color="000000"/>
                <w:lang w:val="ja-JP"/>
              </w:rPr>
              <w:t>成果が伺える。</w:t>
            </w:r>
          </w:p>
          <w:p w:rsidR="00A612FE" w:rsidRDefault="00A612FE" w:rsidP="00151459">
            <w:pPr>
              <w:outlineLvl w:val="0"/>
              <w:rPr>
                <w:rFonts w:asciiTheme="minorHAnsi" w:hAnsiTheme="minorHAnsi"/>
                <w:color w:val="000000" w:themeColor="text1"/>
                <w:szCs w:val="20"/>
                <w:u w:color="000000"/>
                <w:lang w:val="ja-JP"/>
              </w:rPr>
            </w:pPr>
          </w:p>
          <w:p w:rsidR="00A612FE" w:rsidRPr="001E0288" w:rsidRDefault="00A612FE" w:rsidP="00A612FE">
            <w:pPr>
              <w:pStyle w:val="aa"/>
              <w:numPr>
                <w:ilvl w:val="0"/>
                <w:numId w:val="34"/>
              </w:numPr>
              <w:ind w:leftChars="0"/>
              <w:outlineLvl w:val="0"/>
              <w:rPr>
                <w:rFonts w:asciiTheme="minorHAnsi" w:hAnsiTheme="minorHAnsi"/>
                <w:color w:val="000000" w:themeColor="text1"/>
                <w:szCs w:val="20"/>
                <w:u w:color="000000"/>
                <w:lang w:val="ja-JP"/>
              </w:rPr>
            </w:pPr>
            <w:r w:rsidRPr="001E0288">
              <w:rPr>
                <w:rFonts w:asciiTheme="minorHAnsi" w:hAnsiTheme="minorHAnsi" w:hint="eastAsia"/>
                <w:color w:val="000000" w:themeColor="text1"/>
                <w:szCs w:val="20"/>
                <w:u w:color="000000"/>
                <w:lang w:val="ja-JP"/>
              </w:rPr>
              <w:t>講演会やセミナーを活用した情報発信や定期刊行物の発行、ホームページの活用、メールマガジンの配信など積極的な情報発信に取り組んでいる。とりわけメールマガジンは会員募集に努めた結果、登録件数が昨年度と比較して大幅に増加</w:t>
            </w:r>
            <w:r>
              <w:rPr>
                <w:rFonts w:asciiTheme="minorHAnsi" w:hAnsiTheme="minorHAnsi" w:hint="eastAsia"/>
                <w:color w:val="000000" w:themeColor="text1"/>
                <w:szCs w:val="20"/>
                <w:u w:color="000000"/>
                <w:lang w:val="ja-JP"/>
              </w:rPr>
              <w:t>（</w:t>
            </w:r>
            <w:r>
              <w:rPr>
                <w:rFonts w:asciiTheme="minorHAnsi" w:hAnsiTheme="minorHAnsi" w:hint="eastAsia"/>
                <w:color w:val="000000" w:themeColor="text1"/>
                <w:szCs w:val="20"/>
                <w:u w:color="000000"/>
                <w:lang w:val="ja-JP"/>
              </w:rPr>
              <w:t>1,190</w:t>
            </w:r>
            <w:r>
              <w:rPr>
                <w:rFonts w:asciiTheme="minorHAnsi" w:hAnsiTheme="minorHAnsi" w:hint="eastAsia"/>
                <w:color w:val="000000" w:themeColor="text1"/>
                <w:szCs w:val="20"/>
                <w:u w:color="000000"/>
                <w:lang w:val="ja-JP"/>
              </w:rPr>
              <w:t>件→</w:t>
            </w:r>
            <w:r>
              <w:rPr>
                <w:rFonts w:asciiTheme="minorHAnsi" w:hAnsiTheme="minorHAnsi" w:hint="eastAsia"/>
                <w:color w:val="000000" w:themeColor="text1"/>
                <w:szCs w:val="20"/>
                <w:u w:color="000000"/>
                <w:lang w:val="ja-JP"/>
              </w:rPr>
              <w:t>2,020</w:t>
            </w:r>
            <w:r>
              <w:rPr>
                <w:rFonts w:asciiTheme="minorHAnsi" w:hAnsiTheme="minorHAnsi" w:hint="eastAsia"/>
                <w:color w:val="000000" w:themeColor="text1"/>
                <w:szCs w:val="20"/>
                <w:u w:color="000000"/>
                <w:lang w:val="ja-JP"/>
              </w:rPr>
              <w:t>件）</w:t>
            </w:r>
            <w:r w:rsidRPr="001E0288">
              <w:rPr>
                <w:rFonts w:asciiTheme="minorHAnsi" w:hAnsiTheme="minorHAnsi" w:hint="eastAsia"/>
                <w:color w:val="000000" w:themeColor="text1"/>
                <w:szCs w:val="20"/>
                <w:u w:color="000000"/>
                <w:lang w:val="ja-JP"/>
              </w:rPr>
              <w:t>しており、評価に値する。</w:t>
            </w:r>
          </w:p>
          <w:p w:rsidR="00A612FE" w:rsidRDefault="00A612FE" w:rsidP="00151459">
            <w:pPr>
              <w:outlineLvl w:val="0"/>
              <w:rPr>
                <w:rFonts w:asciiTheme="minorHAnsi" w:hAnsiTheme="minorHAnsi"/>
                <w:color w:val="000000" w:themeColor="text1"/>
                <w:szCs w:val="20"/>
                <w:u w:color="000000"/>
                <w:lang w:val="ja-JP"/>
              </w:rPr>
            </w:pPr>
          </w:p>
          <w:p w:rsidR="00A612FE" w:rsidRPr="001E0288" w:rsidRDefault="00A612FE" w:rsidP="00A612FE">
            <w:pPr>
              <w:pStyle w:val="aa"/>
              <w:numPr>
                <w:ilvl w:val="0"/>
                <w:numId w:val="34"/>
              </w:numPr>
              <w:ind w:leftChars="0"/>
              <w:outlineLvl w:val="0"/>
              <w:rPr>
                <w:rFonts w:asciiTheme="minorHAnsi" w:hAnsiTheme="minorHAnsi"/>
                <w:color w:val="000000" w:themeColor="text1"/>
                <w:szCs w:val="20"/>
                <w:u w:color="000000"/>
                <w:lang w:val="ja-JP"/>
              </w:rPr>
            </w:pPr>
            <w:r w:rsidRPr="001E0288">
              <w:rPr>
                <w:rFonts w:asciiTheme="minorHAnsi" w:hAnsiTheme="minorHAnsi" w:hint="eastAsia"/>
                <w:color w:val="000000" w:themeColor="text1"/>
                <w:szCs w:val="20"/>
                <w:u w:color="000000"/>
                <w:lang w:val="ja-JP"/>
              </w:rPr>
              <w:t>新規顧</w:t>
            </w:r>
            <w:r>
              <w:rPr>
                <w:rFonts w:asciiTheme="minorHAnsi" w:hAnsiTheme="minorHAnsi" w:hint="eastAsia"/>
                <w:color w:val="000000" w:themeColor="text1"/>
                <w:szCs w:val="20"/>
                <w:u w:color="000000"/>
                <w:lang w:val="ja-JP"/>
              </w:rPr>
              <w:t>客の開拓につながるよう、引き続き効率的・効果的な情報発信に努められ</w:t>
            </w:r>
            <w:r w:rsidRPr="001E0288">
              <w:rPr>
                <w:rFonts w:asciiTheme="minorHAnsi" w:hAnsiTheme="minorHAnsi" w:hint="eastAsia"/>
                <w:color w:val="000000" w:themeColor="text1"/>
                <w:szCs w:val="20"/>
                <w:u w:color="000000"/>
                <w:lang w:val="ja-JP"/>
              </w:rPr>
              <w:t>たい。</w:t>
            </w:r>
          </w:p>
          <w:p w:rsidR="00A612FE" w:rsidRPr="001E1B5D" w:rsidRDefault="00A612FE" w:rsidP="001E0288">
            <w:pPr>
              <w:ind w:firstLineChars="100" w:firstLine="193"/>
              <w:rPr>
                <w:rFonts w:asciiTheme="minorHAnsi" w:eastAsiaTheme="minorEastAsia" w:hAnsiTheme="minorHAnsi"/>
                <w:color w:val="000000" w:themeColor="text1"/>
              </w:rPr>
            </w:pPr>
          </w:p>
        </w:tc>
      </w:tr>
    </w:tbl>
    <w:p w:rsidR="00A612FE" w:rsidRDefault="00A612FE" w:rsidP="00D20132"/>
    <w:p w:rsidR="00A612FE" w:rsidRDefault="00A612FE" w:rsidP="00D20132"/>
    <w:p w:rsidR="00A612FE" w:rsidRDefault="00A612FE">
      <w:pPr>
        <w:widowControl/>
        <w:jc w:val="left"/>
      </w:pPr>
      <w:r>
        <w:br w:type="page"/>
      </w:r>
    </w:p>
    <w:p w:rsidR="00A612FE" w:rsidRDefault="00A612FE" w:rsidP="001857E0">
      <w:pPr>
        <w:ind w:firstLineChars="100" w:firstLine="193"/>
      </w:pPr>
      <w:r>
        <w:rPr>
          <w:rFonts w:hint="eastAsia"/>
        </w:rPr>
        <w:t>４　大学・研究機関、企業等との連携の促進</w:t>
      </w:r>
    </w:p>
    <w:p w:rsidR="00A612FE" w:rsidRDefault="00A612FE" w:rsidP="001857E0">
      <w:pPr>
        <w:ind w:firstLineChars="100" w:firstLine="193"/>
      </w:pPr>
      <w:r w:rsidRPr="00CB3398">
        <w:rPr>
          <w:rFonts w:hint="eastAsia"/>
        </w:rPr>
        <w:t>研究開発の推進や研究成果の製品化等を支援するため、産学官連携をはじめ、その他支援機関等との連携を促進する。</w:t>
      </w:r>
    </w:p>
    <w:p w:rsidR="00A612FE" w:rsidRDefault="00A612FE" w:rsidP="001857E0">
      <w:pPr>
        <w:ind w:firstLineChars="100" w:firstLine="193"/>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110"/>
        <w:gridCol w:w="709"/>
        <w:gridCol w:w="4199"/>
      </w:tblGrid>
      <w:tr w:rsidR="00A612FE" w:rsidRPr="001857E0" w:rsidTr="0017514C">
        <w:trPr>
          <w:tblHeader/>
        </w:trPr>
        <w:tc>
          <w:tcPr>
            <w:tcW w:w="710" w:type="dxa"/>
            <w:shd w:val="clear" w:color="auto" w:fill="auto"/>
            <w:vAlign w:val="center"/>
          </w:tcPr>
          <w:p w:rsidR="00A612FE" w:rsidRPr="007B424C" w:rsidRDefault="00A612FE" w:rsidP="0014089D">
            <w:pPr>
              <w:jc w:val="center"/>
            </w:pPr>
            <w:r w:rsidRPr="007B424C">
              <w:rPr>
                <w:rFonts w:hint="eastAsia"/>
              </w:rPr>
              <w:t>項目</w:t>
            </w:r>
          </w:p>
        </w:tc>
        <w:tc>
          <w:tcPr>
            <w:tcW w:w="4110" w:type="dxa"/>
            <w:tcBorders>
              <w:right w:val="single" w:sz="12" w:space="0" w:color="auto"/>
            </w:tcBorders>
            <w:shd w:val="clear" w:color="auto" w:fill="auto"/>
            <w:vAlign w:val="center"/>
          </w:tcPr>
          <w:p w:rsidR="00A612FE" w:rsidRPr="007B424C" w:rsidRDefault="00A612FE" w:rsidP="0014089D">
            <w:pPr>
              <w:jc w:val="center"/>
            </w:pPr>
            <w:r>
              <w:rPr>
                <w:rFonts w:hint="eastAsia"/>
              </w:rPr>
              <w:t>平成</w:t>
            </w:r>
            <w:r>
              <w:rPr>
                <w:rFonts w:hint="eastAsia"/>
              </w:rPr>
              <w:t>28</w:t>
            </w:r>
            <w:r>
              <w:rPr>
                <w:rFonts w:hint="eastAsia"/>
              </w:rPr>
              <w:t>年</w:t>
            </w:r>
            <w:r w:rsidRPr="007B424C">
              <w:rPr>
                <w:rFonts w:hint="eastAsia"/>
              </w:rPr>
              <w:t>度</w:t>
            </w:r>
            <w:r>
              <w:rPr>
                <w:rFonts w:hint="eastAsia"/>
              </w:rPr>
              <w:t>年度計</w:t>
            </w:r>
            <w:r w:rsidRPr="007B424C">
              <w:rPr>
                <w:rFonts w:hint="eastAsia"/>
              </w:rPr>
              <w:t>画</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A612FE" w:rsidRPr="007B424C" w:rsidRDefault="00A612FE" w:rsidP="0014089D">
            <w:pPr>
              <w:jc w:val="center"/>
            </w:pPr>
            <w:r>
              <w:rPr>
                <w:rFonts w:hint="eastAsia"/>
              </w:rPr>
              <w:t>評定</w:t>
            </w:r>
          </w:p>
        </w:tc>
        <w:tc>
          <w:tcPr>
            <w:tcW w:w="4199" w:type="dxa"/>
            <w:tcBorders>
              <w:top w:val="single" w:sz="12" w:space="0" w:color="auto"/>
              <w:left w:val="single" w:sz="12" w:space="0" w:color="auto"/>
              <w:bottom w:val="single" w:sz="12" w:space="0" w:color="auto"/>
              <w:right w:val="single" w:sz="12" w:space="0" w:color="auto"/>
            </w:tcBorders>
            <w:shd w:val="clear" w:color="auto" w:fill="auto"/>
            <w:vAlign w:val="center"/>
          </w:tcPr>
          <w:p w:rsidR="00A612FE" w:rsidRDefault="00A612FE" w:rsidP="0014089D">
            <w:pPr>
              <w:jc w:val="center"/>
            </w:pPr>
            <w:r>
              <w:rPr>
                <w:rFonts w:hint="eastAsia"/>
              </w:rPr>
              <w:t>評　定</w:t>
            </w:r>
            <w:r w:rsidRPr="007B424C">
              <w:rPr>
                <w:rFonts w:hint="eastAsia"/>
              </w:rPr>
              <w:t xml:space="preserve">　説　明</w:t>
            </w:r>
          </w:p>
        </w:tc>
      </w:tr>
      <w:tr w:rsidR="00A612FE" w:rsidRPr="001857E0" w:rsidTr="0017514C">
        <w:tc>
          <w:tcPr>
            <w:tcW w:w="710" w:type="dxa"/>
            <w:shd w:val="clear" w:color="auto" w:fill="auto"/>
          </w:tcPr>
          <w:p w:rsidR="00A612FE" w:rsidRPr="001857E0" w:rsidRDefault="00A612FE" w:rsidP="0017514C">
            <w:pPr>
              <w:jc w:val="center"/>
            </w:pPr>
            <w:r>
              <w:rPr>
                <w:rFonts w:hint="eastAsia"/>
              </w:rPr>
              <w:t>12</w:t>
            </w:r>
          </w:p>
        </w:tc>
        <w:tc>
          <w:tcPr>
            <w:tcW w:w="4110" w:type="dxa"/>
            <w:tcBorders>
              <w:right w:val="single" w:sz="12" w:space="0" w:color="auto"/>
            </w:tcBorders>
            <w:shd w:val="clear" w:color="auto" w:fill="auto"/>
          </w:tcPr>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(1) 産学官連携の促進</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研究開発をより効果的に行うために、市工研の研究成果を基盤として、大学や他の研究機関等の研究資源を活用し、産学官連携による研究開発を推進する。また、産学官で形成した連携体を通じて、新事業の創出、新規事業分野への展開等につながる企業間連携等を推進する。</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(ア)　国公立研究機関、大学等との共同研究を実施し、研究者の相互交流を図るとともに、客員教授等の受嘱による人材交流を実施する。</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(イ)　産学官連携による研究共同体形成事業（おおさかグリーンナノコンソーシアム等）を実施し、新たな研究開発プロジェクトの創生及び創生した研究開発プロジェクトから製品化を目指した研究ステージアップの支援等を行う。</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(ウ)　自主企画研究会（バイオ産業研究会、次世代光デバイス研究会、食品ユニバーサルデザイン研究会）及び市工研に関係する各種企業団体を対象にした講演会等の交流事業を開催する。</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(エ)　企業の技術課題解決や製品化に向けた課題解決のため異分野企業等とのマッチング等を実施する。</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(オ)　公立大学法人大阪市立大学・同大阪府立大学と連携し、市工研の実用化に重点をおいた研究成果を基盤に、両大学が保有する研究資源を有効に活用した共同研究及び企業支援等を実施する。</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(カ)　国立大学法人奈良先端科学技術大学院大学と連携し、市工研の実用化に重点をおいた研究成果を基盤に、市工研に設置した連携研究室において、相互の研究交流を促進するとともに、教育研究を通じた人材育成を図る。</w:t>
            </w:r>
          </w:p>
          <w:p w:rsidR="00A612FE" w:rsidRPr="00CB3398" w:rsidRDefault="00A612FE" w:rsidP="00CB3398">
            <w:pPr>
              <w:outlineLvl w:val="0"/>
              <w:rPr>
                <w:rFonts w:ascii="ＭＳ 明朝" w:hAnsi="ＭＳ 明朝"/>
                <w:color w:val="000000"/>
                <w:szCs w:val="20"/>
                <w:u w:color="000000"/>
                <w:lang w:val="ja-JP"/>
              </w:rPr>
            </w:pP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【大学等との共同研究件数】　平成28年度　70件</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【研究共同体形成事業における新規プロジェクトの創生件数】</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平成28年度　3件</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【課題解決のためのマッチング件数】平成28年度　10件</w:t>
            </w:r>
          </w:p>
          <w:p w:rsidR="00A612FE" w:rsidRPr="001857E0" w:rsidRDefault="00A612FE" w:rsidP="00C73814"/>
        </w:tc>
        <w:tc>
          <w:tcPr>
            <w:tcW w:w="709" w:type="dxa"/>
            <w:tcBorders>
              <w:top w:val="single" w:sz="12" w:space="0" w:color="auto"/>
              <w:left w:val="single" w:sz="12" w:space="0" w:color="auto"/>
              <w:right w:val="single" w:sz="12" w:space="0" w:color="auto"/>
            </w:tcBorders>
            <w:shd w:val="clear" w:color="auto" w:fill="auto"/>
          </w:tcPr>
          <w:p w:rsidR="00A612FE" w:rsidRPr="00E50782" w:rsidRDefault="00A612FE" w:rsidP="00DF0524">
            <w:pPr>
              <w:jc w:val="center"/>
              <w:rPr>
                <w:rFonts w:asciiTheme="majorHAnsi" w:hAnsiTheme="majorHAnsi" w:cstheme="majorHAnsi"/>
                <w:color w:val="FF0000"/>
              </w:rPr>
            </w:pPr>
            <w:r>
              <w:rPr>
                <w:rFonts w:asciiTheme="majorHAnsi" w:hAnsiTheme="majorHAnsi" w:cstheme="majorHAnsi" w:hint="eastAsia"/>
                <w:color w:val="000000" w:themeColor="text1"/>
              </w:rPr>
              <w:t>S</w:t>
            </w:r>
          </w:p>
        </w:tc>
        <w:tc>
          <w:tcPr>
            <w:tcW w:w="4199" w:type="dxa"/>
            <w:tcBorders>
              <w:top w:val="single" w:sz="12" w:space="0" w:color="auto"/>
              <w:left w:val="single" w:sz="12" w:space="0" w:color="auto"/>
              <w:right w:val="single" w:sz="12" w:space="0" w:color="auto"/>
            </w:tcBorders>
            <w:shd w:val="clear" w:color="auto" w:fill="auto"/>
          </w:tcPr>
          <w:p w:rsidR="00A612FE" w:rsidRDefault="00A612FE" w:rsidP="00A612FE">
            <w:pPr>
              <w:pStyle w:val="aa"/>
              <w:numPr>
                <w:ilvl w:val="0"/>
                <w:numId w:val="35"/>
              </w:numPr>
              <w:ind w:leftChars="0"/>
              <w:rPr>
                <w:rFonts w:asciiTheme="minorEastAsia" w:eastAsiaTheme="minorEastAsia" w:hAnsiTheme="minorEastAsia"/>
              </w:rPr>
            </w:pPr>
            <w:r w:rsidRPr="00FD209A">
              <w:rPr>
                <w:rFonts w:asciiTheme="minorEastAsia" w:eastAsiaTheme="minorEastAsia" w:hAnsiTheme="minorEastAsia" w:hint="eastAsia"/>
              </w:rPr>
              <w:t>大学等</w:t>
            </w:r>
            <w:r>
              <w:rPr>
                <w:rFonts w:asciiTheme="minorEastAsia" w:eastAsiaTheme="minorEastAsia" w:hAnsiTheme="minorEastAsia" w:hint="eastAsia"/>
              </w:rPr>
              <w:t>（39大学、7研究機関）</w:t>
            </w:r>
            <w:r w:rsidRPr="00FD209A">
              <w:rPr>
                <w:rFonts w:asciiTheme="minorEastAsia" w:eastAsiaTheme="minorEastAsia" w:hAnsiTheme="minorEastAsia" w:hint="eastAsia"/>
              </w:rPr>
              <w:t>との共同研究件数は90件であり、目標値（70件）を大きく上回っている。</w:t>
            </w:r>
          </w:p>
          <w:p w:rsidR="00A612FE" w:rsidRPr="00FD209A" w:rsidRDefault="00A612FE" w:rsidP="00FD209A">
            <w:pPr>
              <w:rPr>
                <w:rFonts w:asciiTheme="minorEastAsia" w:eastAsiaTheme="minorEastAsia" w:hAnsiTheme="minorEastAsia"/>
              </w:rPr>
            </w:pPr>
          </w:p>
          <w:p w:rsidR="00A612FE" w:rsidRPr="00FD209A" w:rsidRDefault="00A612FE" w:rsidP="00A612FE">
            <w:pPr>
              <w:pStyle w:val="aa"/>
              <w:numPr>
                <w:ilvl w:val="0"/>
                <w:numId w:val="35"/>
              </w:numPr>
              <w:ind w:leftChars="0"/>
              <w:outlineLvl w:val="0"/>
              <w:rPr>
                <w:rFonts w:ascii="ＭＳ 明朝" w:hAnsi="ＭＳ 明朝"/>
                <w:color w:val="000000" w:themeColor="text1"/>
                <w:szCs w:val="20"/>
                <w:u w:color="000000"/>
              </w:rPr>
            </w:pPr>
            <w:r w:rsidRPr="00FD209A">
              <w:rPr>
                <w:rFonts w:ascii="ＭＳ 明朝" w:hAnsi="ＭＳ 明朝" w:hint="eastAsia"/>
                <w:color w:val="000000"/>
                <w:szCs w:val="20"/>
                <w:u w:color="000000"/>
                <w:lang w:val="ja-JP"/>
              </w:rPr>
              <w:t>研究共同体形成事業における新規プロジェクトの創生件数は、新たに包括連携協定を締結した池田泉州銀行との連携によって、目標（３件）を上回る５件の新規プロジェクトの立ち上げを実現した。</w:t>
            </w:r>
          </w:p>
          <w:p w:rsidR="00A612FE" w:rsidRDefault="00A612FE" w:rsidP="00780CBC">
            <w:pPr>
              <w:outlineLvl w:val="0"/>
              <w:rPr>
                <w:rFonts w:ascii="ＭＳ 明朝" w:hAnsi="ＭＳ 明朝"/>
                <w:color w:val="000000" w:themeColor="text1"/>
                <w:szCs w:val="20"/>
                <w:u w:color="000000"/>
                <w:lang w:val="ja-JP"/>
              </w:rPr>
            </w:pPr>
          </w:p>
          <w:p w:rsidR="00A612FE" w:rsidRPr="00FD209A" w:rsidRDefault="00A612FE" w:rsidP="00A612FE">
            <w:pPr>
              <w:pStyle w:val="aa"/>
              <w:numPr>
                <w:ilvl w:val="0"/>
                <w:numId w:val="35"/>
              </w:numPr>
              <w:ind w:leftChars="0"/>
              <w:outlineLvl w:val="0"/>
              <w:rPr>
                <w:rFonts w:ascii="ＭＳ 明朝" w:hAnsi="ＭＳ 明朝"/>
                <w:color w:val="000000" w:themeColor="text1"/>
                <w:szCs w:val="20"/>
                <w:u w:color="000000"/>
                <w:lang w:val="ja-JP"/>
              </w:rPr>
            </w:pPr>
            <w:r w:rsidRPr="00FD209A">
              <w:rPr>
                <w:rFonts w:ascii="ＭＳ 明朝" w:hAnsi="ＭＳ 明朝" w:hint="eastAsia"/>
                <w:color w:val="000000" w:themeColor="text1"/>
                <w:szCs w:val="20"/>
                <w:u w:color="000000"/>
                <w:lang w:val="ja-JP"/>
              </w:rPr>
              <w:t>課題解決のためのマッチング件数は、異分野企業間のマッチング促進に取り組んだ成果として18件のマッチングを達成しており、目標（10件）を大幅に上回るとともに、うち１件が製品化に至っていることから、高く評価できる。</w:t>
            </w:r>
          </w:p>
          <w:p w:rsidR="00A612FE" w:rsidRDefault="00A612FE" w:rsidP="00780CBC">
            <w:pPr>
              <w:outlineLvl w:val="0"/>
              <w:rPr>
                <w:rFonts w:ascii="ＭＳ 明朝" w:hAnsi="ＭＳ 明朝"/>
                <w:color w:val="000000" w:themeColor="text1"/>
                <w:szCs w:val="20"/>
                <w:u w:color="000000"/>
                <w:lang w:val="ja-JP"/>
              </w:rPr>
            </w:pPr>
          </w:p>
          <w:p w:rsidR="00A612FE" w:rsidRPr="00FD209A" w:rsidRDefault="00A612FE" w:rsidP="00A612FE">
            <w:pPr>
              <w:pStyle w:val="aa"/>
              <w:numPr>
                <w:ilvl w:val="0"/>
                <w:numId w:val="35"/>
              </w:numPr>
              <w:ind w:leftChars="0"/>
              <w:outlineLvl w:val="0"/>
              <w:rPr>
                <w:rFonts w:ascii="ＭＳ 明朝" w:hAnsi="ＭＳ 明朝"/>
                <w:color w:val="000000" w:themeColor="text1"/>
                <w:szCs w:val="20"/>
                <w:u w:color="000000"/>
                <w:lang w:val="ja-JP"/>
              </w:rPr>
            </w:pPr>
            <w:r w:rsidRPr="00FD209A">
              <w:rPr>
                <w:rFonts w:ascii="ＭＳ 明朝" w:hAnsi="ＭＳ 明朝" w:hint="eastAsia"/>
                <w:color w:val="000000" w:themeColor="text1"/>
                <w:szCs w:val="20"/>
                <w:u w:color="000000"/>
                <w:lang w:val="ja-JP"/>
              </w:rPr>
              <w:t>企画部コーディネーターが企業と研究員のマッチングを44件行い、受託研究や競争的資金獲得などに貢献している。</w:t>
            </w:r>
          </w:p>
          <w:p w:rsidR="00A612FE" w:rsidRDefault="00A612FE" w:rsidP="00780CBC">
            <w:pPr>
              <w:outlineLvl w:val="0"/>
              <w:rPr>
                <w:rFonts w:ascii="ＭＳ 明朝" w:hAnsi="ＭＳ 明朝"/>
                <w:color w:val="000000" w:themeColor="text1"/>
                <w:szCs w:val="20"/>
                <w:u w:color="000000"/>
                <w:lang w:val="ja-JP"/>
              </w:rPr>
            </w:pPr>
          </w:p>
          <w:p w:rsidR="00A612FE" w:rsidRPr="00FD209A" w:rsidRDefault="00A612FE" w:rsidP="00A612FE">
            <w:pPr>
              <w:pStyle w:val="aa"/>
              <w:numPr>
                <w:ilvl w:val="0"/>
                <w:numId w:val="35"/>
              </w:numPr>
              <w:ind w:leftChars="0"/>
              <w:outlineLvl w:val="0"/>
              <w:rPr>
                <w:rFonts w:ascii="ＭＳ 明朝" w:hAnsi="ＭＳ 明朝"/>
                <w:color w:val="000000" w:themeColor="text1"/>
                <w:szCs w:val="20"/>
                <w:u w:color="000000"/>
                <w:lang w:val="ja-JP"/>
              </w:rPr>
            </w:pPr>
            <w:r w:rsidRPr="00FD209A">
              <w:rPr>
                <w:rFonts w:ascii="ＭＳ 明朝" w:hAnsi="ＭＳ 明朝" w:hint="eastAsia"/>
                <w:color w:val="000000" w:themeColor="text1"/>
                <w:szCs w:val="20"/>
                <w:u w:color="000000"/>
                <w:lang w:val="ja-JP"/>
              </w:rPr>
              <w:t>大阪市立大学、大阪府立大学、奈良先端技術大学院大学の各大学と、共同研究の実施や客員教授への就任などにより連携に取り組んでいる。</w:t>
            </w:r>
          </w:p>
          <w:p w:rsidR="00A612FE" w:rsidRDefault="00A612FE" w:rsidP="00780CBC">
            <w:pPr>
              <w:outlineLvl w:val="0"/>
              <w:rPr>
                <w:rFonts w:ascii="ＭＳ 明朝" w:hAnsi="ＭＳ 明朝"/>
                <w:color w:val="000000" w:themeColor="text1"/>
                <w:szCs w:val="20"/>
                <w:u w:color="000000"/>
                <w:lang w:val="ja-JP"/>
              </w:rPr>
            </w:pPr>
          </w:p>
          <w:p w:rsidR="00A612FE" w:rsidRPr="00FD209A" w:rsidRDefault="00A612FE" w:rsidP="00A612FE">
            <w:pPr>
              <w:pStyle w:val="aa"/>
              <w:numPr>
                <w:ilvl w:val="0"/>
                <w:numId w:val="35"/>
              </w:numPr>
              <w:ind w:leftChars="0"/>
              <w:outlineLvl w:val="0"/>
              <w:rPr>
                <w:rFonts w:ascii="ＭＳ 明朝" w:hAnsi="ＭＳ 明朝"/>
                <w:color w:val="000000" w:themeColor="text1"/>
                <w:szCs w:val="20"/>
                <w:u w:color="000000"/>
                <w:lang w:val="ja-JP"/>
              </w:rPr>
            </w:pPr>
            <w:r w:rsidRPr="00FD209A">
              <w:rPr>
                <w:rFonts w:ascii="ＭＳ 明朝" w:hAnsi="ＭＳ 明朝" w:hint="eastAsia"/>
                <w:color w:val="000000" w:themeColor="text1"/>
                <w:szCs w:val="20"/>
                <w:u w:color="000000"/>
                <w:lang w:val="ja-JP"/>
              </w:rPr>
              <w:t>産学官連携による取り組みを引き続き推進し、効果的な研究開発による製品化や新たな事業の創出に発展することを期待する。</w:t>
            </w:r>
          </w:p>
          <w:p w:rsidR="00A612FE" w:rsidRPr="00803FB2" w:rsidRDefault="00A612FE" w:rsidP="00FD209A">
            <w:pPr>
              <w:ind w:firstLineChars="100" w:firstLine="193"/>
              <w:outlineLvl w:val="0"/>
            </w:pPr>
          </w:p>
        </w:tc>
      </w:tr>
      <w:tr w:rsidR="00A612FE" w:rsidRPr="001857E0" w:rsidTr="00797FF0">
        <w:trPr>
          <w:trHeight w:val="10425"/>
        </w:trPr>
        <w:tc>
          <w:tcPr>
            <w:tcW w:w="710" w:type="dxa"/>
            <w:tcBorders>
              <w:left w:val="nil"/>
              <w:bottom w:val="nil"/>
              <w:right w:val="nil"/>
            </w:tcBorders>
            <w:shd w:val="clear" w:color="auto" w:fill="auto"/>
          </w:tcPr>
          <w:p w:rsidR="00A612FE" w:rsidRDefault="00A612FE" w:rsidP="0017514C">
            <w:pPr>
              <w:jc w:val="center"/>
            </w:pPr>
          </w:p>
        </w:tc>
        <w:tc>
          <w:tcPr>
            <w:tcW w:w="4110" w:type="dxa"/>
            <w:tcBorders>
              <w:left w:val="nil"/>
              <w:bottom w:val="nil"/>
              <w:right w:val="nil"/>
            </w:tcBorders>
            <w:shd w:val="clear" w:color="auto" w:fill="auto"/>
          </w:tcPr>
          <w:p w:rsidR="00A612FE" w:rsidRDefault="00A612FE" w:rsidP="00CB3398">
            <w:pPr>
              <w:outlineLvl w:val="0"/>
              <w:rPr>
                <w:rFonts w:ascii="ＭＳ 明朝" w:hAnsi="ＭＳ 明朝"/>
                <w:color w:val="000000"/>
                <w:szCs w:val="20"/>
                <w:u w:color="000000"/>
                <w:lang w:val="ja-JP"/>
              </w:rPr>
            </w:pPr>
          </w:p>
          <w:p w:rsidR="00A612FE" w:rsidRDefault="00A612FE" w:rsidP="00CB3398">
            <w:pPr>
              <w:outlineLvl w:val="0"/>
              <w:rPr>
                <w:rFonts w:ascii="ＭＳ 明朝" w:hAnsi="ＭＳ 明朝"/>
                <w:color w:val="000000"/>
                <w:szCs w:val="20"/>
                <w:u w:color="000000"/>
                <w:lang w:val="ja-JP"/>
              </w:rPr>
            </w:pPr>
          </w:p>
          <w:p w:rsidR="00A612FE" w:rsidRDefault="00A612FE" w:rsidP="00CB3398">
            <w:pPr>
              <w:outlineLvl w:val="0"/>
              <w:rPr>
                <w:rFonts w:ascii="ＭＳ 明朝" w:hAnsi="ＭＳ 明朝"/>
                <w:color w:val="000000"/>
                <w:szCs w:val="20"/>
                <w:u w:color="000000"/>
                <w:lang w:val="ja-JP"/>
              </w:rPr>
            </w:pPr>
          </w:p>
          <w:p w:rsidR="00A612FE" w:rsidRDefault="00A612FE" w:rsidP="00CB3398">
            <w:pPr>
              <w:outlineLvl w:val="0"/>
              <w:rPr>
                <w:rFonts w:ascii="ＭＳ 明朝" w:hAnsi="ＭＳ 明朝"/>
                <w:color w:val="000000"/>
                <w:szCs w:val="20"/>
                <w:u w:color="000000"/>
                <w:lang w:val="ja-JP"/>
              </w:rPr>
            </w:pPr>
          </w:p>
          <w:p w:rsidR="00A612FE" w:rsidRDefault="00A612FE" w:rsidP="00CB3398">
            <w:pPr>
              <w:outlineLvl w:val="0"/>
              <w:rPr>
                <w:rFonts w:ascii="ＭＳ 明朝" w:hAnsi="ＭＳ 明朝"/>
                <w:color w:val="000000"/>
                <w:szCs w:val="20"/>
                <w:u w:color="000000"/>
                <w:lang w:val="ja-JP"/>
              </w:rPr>
            </w:pPr>
          </w:p>
          <w:p w:rsidR="00A612FE" w:rsidRDefault="00A612FE" w:rsidP="00CB3398">
            <w:pPr>
              <w:outlineLvl w:val="0"/>
              <w:rPr>
                <w:rFonts w:ascii="ＭＳ 明朝" w:hAnsi="ＭＳ 明朝"/>
                <w:color w:val="000000"/>
                <w:szCs w:val="20"/>
                <w:u w:color="000000"/>
                <w:lang w:val="ja-JP"/>
              </w:rPr>
            </w:pPr>
          </w:p>
          <w:p w:rsidR="00A612FE" w:rsidRDefault="00A612FE" w:rsidP="00CB3398">
            <w:pPr>
              <w:outlineLvl w:val="0"/>
              <w:rPr>
                <w:rFonts w:ascii="ＭＳ 明朝" w:hAnsi="ＭＳ 明朝"/>
                <w:color w:val="000000"/>
                <w:szCs w:val="20"/>
                <w:u w:color="000000"/>
                <w:lang w:val="ja-JP"/>
              </w:rPr>
            </w:pPr>
          </w:p>
          <w:p w:rsidR="00A612FE" w:rsidRDefault="00A612FE" w:rsidP="00CB3398">
            <w:pPr>
              <w:outlineLvl w:val="0"/>
              <w:rPr>
                <w:rFonts w:ascii="ＭＳ 明朝" w:hAnsi="ＭＳ 明朝"/>
                <w:color w:val="000000"/>
                <w:szCs w:val="20"/>
                <w:u w:color="000000"/>
                <w:lang w:val="ja-JP"/>
              </w:rPr>
            </w:pPr>
          </w:p>
          <w:p w:rsidR="00A612FE" w:rsidRDefault="00A612FE" w:rsidP="00CB3398">
            <w:pPr>
              <w:outlineLvl w:val="0"/>
              <w:rPr>
                <w:rFonts w:ascii="ＭＳ 明朝" w:hAnsi="ＭＳ 明朝"/>
                <w:color w:val="000000"/>
                <w:szCs w:val="20"/>
                <w:u w:color="000000"/>
                <w:lang w:val="ja-JP"/>
              </w:rPr>
            </w:pPr>
          </w:p>
          <w:p w:rsidR="00A612FE" w:rsidRDefault="00A612FE" w:rsidP="00CB3398">
            <w:pPr>
              <w:outlineLvl w:val="0"/>
              <w:rPr>
                <w:rFonts w:ascii="ＭＳ 明朝" w:hAnsi="ＭＳ 明朝"/>
                <w:color w:val="000000"/>
                <w:szCs w:val="20"/>
                <w:u w:color="000000"/>
                <w:lang w:val="ja-JP"/>
              </w:rPr>
            </w:pPr>
          </w:p>
          <w:p w:rsidR="00A612FE" w:rsidRDefault="00A612FE" w:rsidP="00CB3398">
            <w:pPr>
              <w:outlineLvl w:val="0"/>
              <w:rPr>
                <w:rFonts w:ascii="ＭＳ 明朝" w:hAnsi="ＭＳ 明朝"/>
                <w:color w:val="000000"/>
                <w:szCs w:val="20"/>
                <w:u w:color="000000"/>
                <w:lang w:val="ja-JP"/>
              </w:rPr>
            </w:pPr>
          </w:p>
          <w:p w:rsidR="00A612FE" w:rsidRDefault="00A612FE" w:rsidP="00CB3398">
            <w:pPr>
              <w:outlineLvl w:val="0"/>
              <w:rPr>
                <w:rFonts w:ascii="ＭＳ 明朝" w:hAnsi="ＭＳ 明朝"/>
                <w:color w:val="000000"/>
                <w:szCs w:val="20"/>
                <w:u w:color="000000"/>
                <w:lang w:val="ja-JP"/>
              </w:rPr>
            </w:pPr>
          </w:p>
          <w:p w:rsidR="00A612FE" w:rsidRDefault="00A612FE" w:rsidP="00CB3398">
            <w:pPr>
              <w:outlineLvl w:val="0"/>
              <w:rPr>
                <w:rFonts w:ascii="ＭＳ 明朝" w:hAnsi="ＭＳ 明朝"/>
                <w:color w:val="000000"/>
                <w:szCs w:val="20"/>
                <w:u w:color="000000"/>
                <w:lang w:val="ja-JP"/>
              </w:rPr>
            </w:pPr>
          </w:p>
          <w:p w:rsidR="00A612FE" w:rsidRDefault="00A612FE" w:rsidP="00CB3398">
            <w:pPr>
              <w:outlineLvl w:val="0"/>
              <w:rPr>
                <w:rFonts w:ascii="ＭＳ 明朝" w:hAnsi="ＭＳ 明朝"/>
                <w:color w:val="000000"/>
                <w:szCs w:val="20"/>
                <w:u w:color="000000"/>
                <w:lang w:val="ja-JP"/>
              </w:rPr>
            </w:pPr>
          </w:p>
          <w:p w:rsidR="00A612FE" w:rsidRDefault="00A612FE" w:rsidP="00CB3398">
            <w:pPr>
              <w:outlineLvl w:val="0"/>
              <w:rPr>
                <w:rFonts w:ascii="ＭＳ 明朝" w:hAnsi="ＭＳ 明朝"/>
                <w:color w:val="000000"/>
                <w:szCs w:val="20"/>
                <w:u w:color="000000"/>
                <w:lang w:val="ja-JP"/>
              </w:rPr>
            </w:pPr>
          </w:p>
          <w:p w:rsidR="00A612FE" w:rsidRDefault="00A612FE" w:rsidP="00CB3398">
            <w:pPr>
              <w:outlineLvl w:val="0"/>
              <w:rPr>
                <w:rFonts w:ascii="ＭＳ 明朝" w:hAnsi="ＭＳ 明朝"/>
                <w:color w:val="000000"/>
                <w:szCs w:val="20"/>
                <w:u w:color="000000"/>
                <w:lang w:val="ja-JP"/>
              </w:rPr>
            </w:pPr>
          </w:p>
          <w:p w:rsidR="00A612FE" w:rsidRDefault="00A612FE" w:rsidP="00CB3398">
            <w:pPr>
              <w:outlineLvl w:val="0"/>
              <w:rPr>
                <w:rFonts w:ascii="ＭＳ 明朝" w:hAnsi="ＭＳ 明朝"/>
                <w:color w:val="000000"/>
                <w:szCs w:val="20"/>
                <w:u w:color="000000"/>
                <w:lang w:val="ja-JP"/>
              </w:rPr>
            </w:pPr>
          </w:p>
          <w:p w:rsidR="00A612FE" w:rsidRDefault="00A612FE" w:rsidP="00CB3398">
            <w:pPr>
              <w:outlineLvl w:val="0"/>
              <w:rPr>
                <w:rFonts w:ascii="ＭＳ 明朝" w:hAnsi="ＭＳ 明朝"/>
                <w:color w:val="000000"/>
                <w:szCs w:val="20"/>
                <w:u w:color="000000"/>
                <w:lang w:val="ja-JP"/>
              </w:rPr>
            </w:pPr>
          </w:p>
          <w:p w:rsidR="00A612FE" w:rsidRDefault="00A612FE" w:rsidP="00CB3398">
            <w:pPr>
              <w:outlineLvl w:val="0"/>
              <w:rPr>
                <w:rFonts w:ascii="ＭＳ 明朝" w:hAnsi="ＭＳ 明朝"/>
                <w:color w:val="000000"/>
                <w:szCs w:val="20"/>
                <w:u w:color="000000"/>
                <w:lang w:val="ja-JP"/>
              </w:rPr>
            </w:pPr>
          </w:p>
          <w:p w:rsidR="00A612FE" w:rsidRDefault="00A612FE" w:rsidP="00CB3398">
            <w:pPr>
              <w:outlineLvl w:val="0"/>
              <w:rPr>
                <w:rFonts w:ascii="ＭＳ 明朝" w:hAnsi="ＭＳ 明朝"/>
                <w:color w:val="000000"/>
                <w:szCs w:val="20"/>
                <w:u w:color="000000"/>
                <w:lang w:val="ja-JP"/>
              </w:rPr>
            </w:pPr>
          </w:p>
          <w:p w:rsidR="00A612FE" w:rsidRDefault="00A612FE" w:rsidP="00CB3398">
            <w:pPr>
              <w:outlineLvl w:val="0"/>
              <w:rPr>
                <w:rFonts w:ascii="ＭＳ 明朝" w:hAnsi="ＭＳ 明朝"/>
                <w:color w:val="000000"/>
                <w:szCs w:val="20"/>
                <w:u w:color="000000"/>
                <w:lang w:val="ja-JP"/>
              </w:rPr>
            </w:pPr>
          </w:p>
          <w:p w:rsidR="00A612FE" w:rsidRDefault="00A612FE" w:rsidP="00CB3398">
            <w:pPr>
              <w:outlineLvl w:val="0"/>
              <w:rPr>
                <w:rFonts w:ascii="ＭＳ 明朝" w:hAnsi="ＭＳ 明朝"/>
                <w:color w:val="000000"/>
                <w:szCs w:val="20"/>
                <w:u w:color="000000"/>
                <w:lang w:val="ja-JP"/>
              </w:rPr>
            </w:pPr>
          </w:p>
          <w:p w:rsidR="00A612FE" w:rsidRDefault="00A612FE" w:rsidP="00CB3398">
            <w:pPr>
              <w:outlineLvl w:val="0"/>
              <w:rPr>
                <w:rFonts w:ascii="ＭＳ 明朝" w:hAnsi="ＭＳ 明朝"/>
                <w:color w:val="000000"/>
                <w:szCs w:val="20"/>
                <w:u w:color="000000"/>
                <w:lang w:val="ja-JP"/>
              </w:rPr>
            </w:pPr>
          </w:p>
          <w:p w:rsidR="00A612FE" w:rsidRDefault="00A612FE" w:rsidP="00CB3398">
            <w:pPr>
              <w:outlineLvl w:val="0"/>
              <w:rPr>
                <w:rFonts w:ascii="ＭＳ 明朝" w:hAnsi="ＭＳ 明朝"/>
                <w:color w:val="000000"/>
                <w:szCs w:val="20"/>
                <w:u w:color="000000"/>
                <w:lang w:val="ja-JP"/>
              </w:rPr>
            </w:pPr>
          </w:p>
          <w:p w:rsidR="00A612FE" w:rsidRDefault="00A612FE" w:rsidP="00CB3398">
            <w:pPr>
              <w:outlineLvl w:val="0"/>
              <w:rPr>
                <w:rFonts w:ascii="ＭＳ 明朝" w:hAnsi="ＭＳ 明朝"/>
                <w:color w:val="000000"/>
                <w:szCs w:val="20"/>
                <w:u w:color="000000"/>
                <w:lang w:val="ja-JP"/>
              </w:rPr>
            </w:pPr>
          </w:p>
          <w:p w:rsidR="00A612FE" w:rsidRDefault="00A612FE" w:rsidP="00CB3398">
            <w:pPr>
              <w:outlineLvl w:val="0"/>
              <w:rPr>
                <w:rFonts w:ascii="ＭＳ 明朝" w:hAnsi="ＭＳ 明朝"/>
                <w:color w:val="000000"/>
                <w:szCs w:val="20"/>
                <w:u w:color="000000"/>
                <w:lang w:val="ja-JP"/>
              </w:rPr>
            </w:pPr>
          </w:p>
          <w:p w:rsidR="00A612FE" w:rsidRDefault="00A612FE" w:rsidP="00CB3398">
            <w:pPr>
              <w:outlineLvl w:val="0"/>
              <w:rPr>
                <w:rFonts w:ascii="ＭＳ 明朝" w:hAnsi="ＭＳ 明朝"/>
                <w:color w:val="000000"/>
                <w:szCs w:val="20"/>
                <w:u w:color="000000"/>
                <w:lang w:val="ja-JP"/>
              </w:rPr>
            </w:pPr>
          </w:p>
          <w:p w:rsidR="00A612FE" w:rsidRDefault="00A612FE" w:rsidP="00CB3398">
            <w:pPr>
              <w:outlineLvl w:val="0"/>
              <w:rPr>
                <w:rFonts w:ascii="ＭＳ 明朝" w:hAnsi="ＭＳ 明朝"/>
                <w:color w:val="000000"/>
                <w:szCs w:val="20"/>
                <w:u w:color="000000"/>
                <w:lang w:val="ja-JP"/>
              </w:rPr>
            </w:pPr>
          </w:p>
          <w:p w:rsidR="00A612FE" w:rsidRDefault="00A612FE" w:rsidP="00CB3398">
            <w:pPr>
              <w:outlineLvl w:val="0"/>
              <w:rPr>
                <w:rFonts w:ascii="ＭＳ 明朝" w:hAnsi="ＭＳ 明朝"/>
                <w:color w:val="000000"/>
                <w:szCs w:val="20"/>
                <w:u w:color="000000"/>
                <w:lang w:val="ja-JP"/>
              </w:rPr>
            </w:pPr>
          </w:p>
          <w:p w:rsidR="00A612FE" w:rsidRDefault="00A612FE" w:rsidP="00CB3398">
            <w:pPr>
              <w:outlineLvl w:val="0"/>
              <w:rPr>
                <w:rFonts w:ascii="ＭＳ 明朝" w:hAnsi="ＭＳ 明朝"/>
                <w:color w:val="000000"/>
                <w:szCs w:val="20"/>
                <w:u w:color="000000"/>
                <w:lang w:val="ja-JP"/>
              </w:rPr>
            </w:pPr>
          </w:p>
          <w:p w:rsidR="00A612FE" w:rsidRPr="00CB3398" w:rsidRDefault="00A612FE" w:rsidP="00CB3398">
            <w:pPr>
              <w:outlineLvl w:val="0"/>
              <w:rPr>
                <w:rFonts w:ascii="ＭＳ 明朝" w:hAnsi="ＭＳ 明朝"/>
                <w:color w:val="000000"/>
                <w:szCs w:val="20"/>
                <w:u w:color="000000"/>
                <w:lang w:val="ja-JP"/>
              </w:rPr>
            </w:pPr>
          </w:p>
        </w:tc>
        <w:tc>
          <w:tcPr>
            <w:tcW w:w="709" w:type="dxa"/>
            <w:tcBorders>
              <w:top w:val="single" w:sz="12" w:space="0" w:color="auto"/>
              <w:left w:val="nil"/>
              <w:bottom w:val="nil"/>
              <w:right w:val="nil"/>
            </w:tcBorders>
            <w:shd w:val="clear" w:color="auto" w:fill="auto"/>
          </w:tcPr>
          <w:p w:rsidR="00A612FE" w:rsidRDefault="00A612FE" w:rsidP="00DF0524">
            <w:pPr>
              <w:jc w:val="center"/>
              <w:rPr>
                <w:rFonts w:asciiTheme="majorHAnsi" w:hAnsiTheme="majorHAnsi" w:cstheme="majorHAnsi"/>
                <w:color w:val="000000" w:themeColor="text1"/>
              </w:rPr>
            </w:pPr>
          </w:p>
        </w:tc>
        <w:tc>
          <w:tcPr>
            <w:tcW w:w="4199" w:type="dxa"/>
            <w:tcBorders>
              <w:top w:val="single" w:sz="12" w:space="0" w:color="auto"/>
              <w:left w:val="nil"/>
              <w:bottom w:val="nil"/>
              <w:right w:val="nil"/>
            </w:tcBorders>
            <w:shd w:val="clear" w:color="auto" w:fill="auto"/>
          </w:tcPr>
          <w:p w:rsidR="00A612FE" w:rsidRPr="00FD209A" w:rsidRDefault="00A612FE" w:rsidP="00797FF0">
            <w:pPr>
              <w:pStyle w:val="aa"/>
              <w:ind w:leftChars="0" w:left="420"/>
              <w:rPr>
                <w:rFonts w:asciiTheme="minorEastAsia" w:eastAsiaTheme="minorEastAsia" w:hAnsiTheme="minorEastAsia"/>
              </w:rPr>
            </w:pPr>
          </w:p>
        </w:tc>
      </w:tr>
      <w:tr w:rsidR="00A612FE" w:rsidRPr="001857E0" w:rsidTr="00797FF0">
        <w:tc>
          <w:tcPr>
            <w:tcW w:w="710" w:type="dxa"/>
            <w:tcBorders>
              <w:left w:val="single" w:sz="4" w:space="0" w:color="auto"/>
            </w:tcBorders>
            <w:shd w:val="clear" w:color="auto" w:fill="auto"/>
          </w:tcPr>
          <w:p w:rsidR="00A612FE" w:rsidRPr="001857E0" w:rsidRDefault="00A612FE" w:rsidP="00094DF6">
            <w:pPr>
              <w:jc w:val="center"/>
            </w:pPr>
            <w:r>
              <w:rPr>
                <w:rFonts w:hint="eastAsia"/>
              </w:rPr>
              <w:t>13</w:t>
            </w:r>
          </w:p>
        </w:tc>
        <w:tc>
          <w:tcPr>
            <w:tcW w:w="4110" w:type="dxa"/>
            <w:tcBorders>
              <w:right w:val="single" w:sz="12" w:space="0" w:color="auto"/>
            </w:tcBorders>
            <w:shd w:val="clear" w:color="auto" w:fill="auto"/>
          </w:tcPr>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(2) その他支援機関との連携の促進</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(ア)大阪産業創造館との連携</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大阪市の中小企業支援機関である大阪産業創造館と連携し、技術シーズ情報の提供や研究成果の普及、活用に向けたセミナー等を開催するとともに、ビジネスマッチングの機会を提供する。</w:t>
            </w:r>
          </w:p>
          <w:p w:rsidR="00A612FE" w:rsidRPr="00CB3398" w:rsidRDefault="00A612FE" w:rsidP="00CB3398">
            <w:pPr>
              <w:outlineLvl w:val="0"/>
              <w:rPr>
                <w:rFonts w:ascii="ＭＳ 明朝" w:hAnsi="ＭＳ 明朝"/>
                <w:color w:val="000000"/>
                <w:szCs w:val="20"/>
                <w:u w:color="000000"/>
                <w:lang w:val="ja-JP"/>
              </w:rPr>
            </w:pP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(イ)行政機関・金融機関等との連携</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関西広域連合区域内の公設試との多角的な連携を推進するとともに、産業技術連携推進会議や大学の産学連携センターとの相補的な企業支援体制を構築し、公開シンポジウムや展示会等を通じて企業ニーズに応じた技術支援を行う。</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また、金融機関と連携し、講演会等を開催する等、研究成果の普及や利用拡大を図る。</w:t>
            </w:r>
          </w:p>
          <w:p w:rsidR="00A612FE" w:rsidRPr="00CB3398" w:rsidRDefault="00A612FE" w:rsidP="00CB3398">
            <w:pPr>
              <w:outlineLvl w:val="0"/>
              <w:rPr>
                <w:rFonts w:ascii="ＭＳ 明朝" w:hAnsi="ＭＳ 明朝"/>
                <w:color w:val="000000"/>
                <w:szCs w:val="20"/>
                <w:u w:color="000000"/>
                <w:lang w:val="ja-JP"/>
              </w:rPr>
            </w:pP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【大阪産業創造館との連携事業実施件数】平成28年度　7件</w:t>
            </w:r>
          </w:p>
          <w:p w:rsidR="00A612FE"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【金融機関等との連携事業実施件数】平成28年度　1件</w:t>
            </w:r>
          </w:p>
          <w:p w:rsidR="00A612FE" w:rsidRPr="001857E0" w:rsidRDefault="00A612FE" w:rsidP="00C73814">
            <w:pPr>
              <w:outlineLvl w:val="0"/>
            </w:pPr>
          </w:p>
        </w:tc>
        <w:tc>
          <w:tcPr>
            <w:tcW w:w="709" w:type="dxa"/>
            <w:tcBorders>
              <w:top w:val="single" w:sz="12" w:space="0" w:color="auto"/>
              <w:left w:val="single" w:sz="12" w:space="0" w:color="auto"/>
              <w:bottom w:val="single" w:sz="12" w:space="0" w:color="auto"/>
              <w:right w:val="single" w:sz="12" w:space="0" w:color="auto"/>
            </w:tcBorders>
            <w:shd w:val="clear" w:color="auto" w:fill="auto"/>
          </w:tcPr>
          <w:p w:rsidR="00A612FE" w:rsidRPr="009A499E" w:rsidRDefault="00A612FE" w:rsidP="00DF0524">
            <w:pPr>
              <w:jc w:val="center"/>
              <w:rPr>
                <w:rFonts w:asciiTheme="majorHAnsi" w:hAnsiTheme="majorHAnsi" w:cstheme="majorHAnsi"/>
                <w:color w:val="000000" w:themeColor="text1"/>
              </w:rPr>
            </w:pPr>
            <w:r>
              <w:rPr>
                <w:rFonts w:asciiTheme="majorHAnsi" w:hAnsiTheme="majorHAnsi" w:cstheme="majorHAnsi" w:hint="eastAsia"/>
                <w:color w:val="000000" w:themeColor="text1"/>
              </w:rPr>
              <w:t>A</w:t>
            </w:r>
          </w:p>
          <w:p w:rsidR="00A612FE" w:rsidRPr="00E50782" w:rsidRDefault="00A612FE" w:rsidP="00DF0524">
            <w:pPr>
              <w:jc w:val="center"/>
              <w:rPr>
                <w:rFonts w:asciiTheme="majorHAnsi" w:hAnsiTheme="majorHAnsi" w:cstheme="majorHAnsi"/>
                <w:color w:val="FF0000"/>
              </w:rPr>
            </w:pPr>
          </w:p>
        </w:tc>
        <w:tc>
          <w:tcPr>
            <w:tcW w:w="4199" w:type="dxa"/>
            <w:tcBorders>
              <w:top w:val="single" w:sz="12" w:space="0" w:color="auto"/>
              <w:left w:val="single" w:sz="12" w:space="0" w:color="auto"/>
              <w:bottom w:val="single" w:sz="12" w:space="0" w:color="auto"/>
              <w:right w:val="single" w:sz="12" w:space="0" w:color="auto"/>
            </w:tcBorders>
            <w:shd w:val="clear" w:color="auto" w:fill="auto"/>
          </w:tcPr>
          <w:p w:rsidR="00A612FE" w:rsidRPr="004A72F9" w:rsidRDefault="00A612FE" w:rsidP="00A612FE">
            <w:pPr>
              <w:pStyle w:val="aa"/>
              <w:numPr>
                <w:ilvl w:val="0"/>
                <w:numId w:val="36"/>
              </w:numPr>
              <w:ind w:leftChars="0"/>
              <w:rPr>
                <w:rFonts w:asciiTheme="minorEastAsia" w:eastAsiaTheme="minorEastAsia" w:hAnsiTheme="minorEastAsia"/>
              </w:rPr>
            </w:pPr>
            <w:r w:rsidRPr="004A72F9">
              <w:rPr>
                <w:rFonts w:asciiTheme="minorEastAsia" w:eastAsiaTheme="minorEastAsia" w:hAnsiTheme="minorEastAsia" w:hint="eastAsia"/>
              </w:rPr>
              <w:t>大阪産業創造館と</w:t>
            </w:r>
            <w:r>
              <w:rPr>
                <w:rFonts w:asciiTheme="minorEastAsia" w:eastAsiaTheme="minorEastAsia" w:hAnsiTheme="minorEastAsia" w:hint="eastAsia"/>
              </w:rPr>
              <w:t>の</w:t>
            </w:r>
            <w:r w:rsidRPr="004A72F9">
              <w:rPr>
                <w:rFonts w:asciiTheme="minorEastAsia" w:eastAsiaTheme="minorEastAsia" w:hAnsiTheme="minorEastAsia" w:hint="eastAsia"/>
              </w:rPr>
              <w:t>連携事業の実施件数は市工研主催のセミナー等５件、大阪産業創造館主催のセミナー等への協力３件となっており、合計８件で目標値（７件）を上回っている。</w:t>
            </w:r>
          </w:p>
          <w:p w:rsidR="00A612FE" w:rsidRPr="00C10709" w:rsidRDefault="00A612FE" w:rsidP="00C10709">
            <w:pPr>
              <w:rPr>
                <w:rFonts w:asciiTheme="minorEastAsia" w:eastAsiaTheme="minorEastAsia" w:hAnsiTheme="minorEastAsia"/>
              </w:rPr>
            </w:pPr>
          </w:p>
          <w:p w:rsidR="00A612FE" w:rsidRPr="004A72F9" w:rsidRDefault="00A612FE" w:rsidP="00A612FE">
            <w:pPr>
              <w:pStyle w:val="aa"/>
              <w:numPr>
                <w:ilvl w:val="0"/>
                <w:numId w:val="36"/>
              </w:numPr>
              <w:ind w:leftChars="0"/>
              <w:rPr>
                <w:rFonts w:asciiTheme="minorEastAsia" w:eastAsiaTheme="minorEastAsia" w:hAnsiTheme="minorEastAsia"/>
              </w:rPr>
            </w:pPr>
            <w:r w:rsidRPr="004A72F9">
              <w:rPr>
                <w:rFonts w:asciiTheme="minorEastAsia" w:eastAsiaTheme="minorEastAsia" w:hAnsiTheme="minorEastAsia" w:hint="eastAsia"/>
              </w:rPr>
              <w:t>金融機関等との連携事業では２件実施しており、目標値（１件）を上回っている。</w:t>
            </w:r>
          </w:p>
          <w:p w:rsidR="00A612FE" w:rsidRDefault="00A612FE" w:rsidP="00C10709">
            <w:pPr>
              <w:rPr>
                <w:rFonts w:asciiTheme="minorEastAsia" w:eastAsiaTheme="minorEastAsia" w:hAnsiTheme="minorEastAsia"/>
              </w:rPr>
            </w:pPr>
          </w:p>
          <w:p w:rsidR="00A612FE" w:rsidRPr="004A72F9" w:rsidRDefault="00A612FE" w:rsidP="00A612FE">
            <w:pPr>
              <w:pStyle w:val="aa"/>
              <w:numPr>
                <w:ilvl w:val="0"/>
                <w:numId w:val="36"/>
              </w:numPr>
              <w:ind w:leftChars="0"/>
              <w:rPr>
                <w:rFonts w:asciiTheme="minorEastAsia" w:eastAsiaTheme="minorEastAsia" w:hAnsiTheme="minorEastAsia"/>
              </w:rPr>
            </w:pPr>
            <w:r w:rsidRPr="004A72F9">
              <w:rPr>
                <w:rFonts w:asciiTheme="minorEastAsia" w:eastAsiaTheme="minorEastAsia" w:hAnsiTheme="minorEastAsia" w:hint="eastAsia"/>
              </w:rPr>
              <w:t>関西広域連合、産業技術連携推進会議とも連携事業に取り組んでおり、それぞれ３件、21件の実績がある。</w:t>
            </w:r>
          </w:p>
          <w:p w:rsidR="00A612FE" w:rsidRPr="004A72F9" w:rsidRDefault="00A612FE" w:rsidP="00C10709">
            <w:pPr>
              <w:rPr>
                <w:rFonts w:asciiTheme="minorEastAsia" w:eastAsiaTheme="minorEastAsia" w:hAnsiTheme="minorEastAsia"/>
              </w:rPr>
            </w:pPr>
          </w:p>
          <w:p w:rsidR="00A612FE" w:rsidRPr="004A72F9" w:rsidRDefault="00A612FE" w:rsidP="00A612FE">
            <w:pPr>
              <w:pStyle w:val="aa"/>
              <w:numPr>
                <w:ilvl w:val="0"/>
                <w:numId w:val="36"/>
              </w:numPr>
              <w:ind w:leftChars="0"/>
              <w:rPr>
                <w:rFonts w:asciiTheme="minorEastAsia" w:eastAsiaTheme="minorEastAsia" w:hAnsiTheme="minorEastAsia"/>
              </w:rPr>
            </w:pPr>
            <w:r w:rsidRPr="004A72F9">
              <w:rPr>
                <w:rFonts w:hint="eastAsia"/>
                <w:color w:val="000000" w:themeColor="text1"/>
              </w:rPr>
              <w:t>ドイツ連邦共和国フラウンホーファー</w:t>
            </w:r>
            <w:r w:rsidRPr="004A72F9">
              <w:rPr>
                <w:rFonts w:hint="eastAsia"/>
                <w:color w:val="000000" w:themeColor="text1"/>
              </w:rPr>
              <w:t>IPA</w:t>
            </w:r>
            <w:r w:rsidRPr="004A72F9">
              <w:rPr>
                <w:rFonts w:hint="eastAsia"/>
                <w:color w:val="000000" w:themeColor="text1"/>
              </w:rPr>
              <w:t>（生産技術・オートメーション研究所）と国立研究開発法人産業技術総合研究所と</w:t>
            </w:r>
            <w:r>
              <w:rPr>
                <w:rFonts w:hint="eastAsia"/>
                <w:color w:val="000000" w:themeColor="text1"/>
              </w:rPr>
              <w:t>の</w:t>
            </w:r>
            <w:r w:rsidRPr="004A72F9">
              <w:rPr>
                <w:rFonts w:hint="eastAsia"/>
                <w:color w:val="000000" w:themeColor="text1"/>
              </w:rPr>
              <w:t>３機関連携</w:t>
            </w:r>
            <w:r>
              <w:rPr>
                <w:rFonts w:hint="eastAsia"/>
                <w:color w:val="000000" w:themeColor="text1"/>
              </w:rPr>
              <w:t>では</w:t>
            </w:r>
            <w:r w:rsidRPr="004A72F9">
              <w:rPr>
                <w:rFonts w:hint="eastAsia"/>
                <w:color w:val="000000" w:themeColor="text1"/>
              </w:rPr>
              <w:t>シンポジウムを開催</w:t>
            </w:r>
            <w:r>
              <w:rPr>
                <w:rFonts w:hint="eastAsia"/>
                <w:color w:val="000000" w:themeColor="text1"/>
              </w:rPr>
              <w:t>するなど、国際的な連携事業を実現して</w:t>
            </w:r>
            <w:r w:rsidRPr="004A72F9">
              <w:rPr>
                <w:rFonts w:hint="eastAsia"/>
                <w:color w:val="000000" w:themeColor="text1"/>
              </w:rPr>
              <w:t>いる。</w:t>
            </w:r>
          </w:p>
          <w:p w:rsidR="00A612FE" w:rsidRPr="00DF72AC" w:rsidRDefault="00A612FE" w:rsidP="00780CBC">
            <w:pPr>
              <w:outlineLvl w:val="0"/>
              <w:rPr>
                <w:rFonts w:ascii="ＭＳ 明朝" w:hAnsi="ＭＳ 明朝"/>
                <w:color w:val="000000" w:themeColor="text1"/>
                <w:szCs w:val="20"/>
                <w:u w:color="000000"/>
              </w:rPr>
            </w:pPr>
          </w:p>
          <w:p w:rsidR="00A612FE" w:rsidRPr="004A72F9" w:rsidRDefault="00A612FE" w:rsidP="00A612FE">
            <w:pPr>
              <w:pStyle w:val="aa"/>
              <w:numPr>
                <w:ilvl w:val="0"/>
                <w:numId w:val="36"/>
              </w:numPr>
              <w:ind w:leftChars="0"/>
              <w:outlineLvl w:val="0"/>
              <w:rPr>
                <w:rFonts w:ascii="ＭＳ 明朝" w:hAnsi="ＭＳ 明朝"/>
                <w:color w:val="000000" w:themeColor="text1"/>
                <w:szCs w:val="20"/>
                <w:u w:color="000000"/>
              </w:rPr>
            </w:pPr>
            <w:r w:rsidRPr="004A72F9">
              <w:rPr>
                <w:rFonts w:ascii="ＭＳ 明朝" w:hAnsi="ＭＳ 明朝" w:hint="eastAsia"/>
                <w:color w:val="000000" w:themeColor="text1"/>
                <w:szCs w:val="20"/>
                <w:u w:color="000000"/>
              </w:rPr>
              <w:t>今後も様々な</w:t>
            </w:r>
            <w:r>
              <w:rPr>
                <w:rFonts w:ascii="ＭＳ 明朝" w:hAnsi="ＭＳ 明朝" w:hint="eastAsia"/>
                <w:color w:val="000000" w:themeColor="text1"/>
                <w:szCs w:val="20"/>
                <w:u w:color="000000"/>
              </w:rPr>
              <w:t>支援</w:t>
            </w:r>
            <w:r w:rsidRPr="004A72F9">
              <w:rPr>
                <w:rFonts w:ascii="ＭＳ 明朝" w:hAnsi="ＭＳ 明朝" w:hint="eastAsia"/>
                <w:color w:val="000000" w:themeColor="text1"/>
                <w:szCs w:val="20"/>
                <w:u w:color="000000"/>
              </w:rPr>
              <w:t>機関との連携を進め、研究成果の普及や利用拡大を図り、企業支援につなげていくことを期待する。</w:t>
            </w:r>
          </w:p>
          <w:p w:rsidR="00A612FE" w:rsidRPr="00880987" w:rsidRDefault="00A612FE" w:rsidP="004A72F9">
            <w:pPr>
              <w:ind w:firstLineChars="100" w:firstLine="193"/>
              <w:outlineLvl w:val="0"/>
            </w:pPr>
          </w:p>
        </w:tc>
      </w:tr>
    </w:tbl>
    <w:p w:rsidR="00A612FE" w:rsidRDefault="00A612FE" w:rsidP="00CB3EDD">
      <w:pPr>
        <w:ind w:firstLineChars="100" w:firstLine="193"/>
      </w:pPr>
    </w:p>
    <w:p w:rsidR="00A612FE" w:rsidRDefault="00A612FE" w:rsidP="00CB3EDD">
      <w:pPr>
        <w:ind w:firstLineChars="100" w:firstLine="193"/>
      </w:pPr>
    </w:p>
    <w:p w:rsidR="00A612FE" w:rsidRDefault="00A612FE">
      <w:pPr>
        <w:widowControl/>
        <w:jc w:val="left"/>
      </w:pPr>
      <w:r>
        <w:br w:type="page"/>
      </w:r>
    </w:p>
    <w:p w:rsidR="00A612FE" w:rsidRDefault="00A612FE" w:rsidP="00CB3EDD">
      <w:pPr>
        <w:ind w:firstLineChars="100" w:firstLine="193"/>
      </w:pPr>
      <w:r>
        <w:rPr>
          <w:rFonts w:hint="eastAsia"/>
        </w:rPr>
        <w:t>５　地方独立行政法人大阪府立産業技術総合研究所との統合に向けた取組の推進</w:t>
      </w:r>
    </w:p>
    <w:p w:rsidR="00A612FE" w:rsidRDefault="00A612FE" w:rsidP="00C73814">
      <w:pPr>
        <w:ind w:firstLineChars="50" w:firstLine="97"/>
      </w:pPr>
      <w:r w:rsidRPr="00CB3398">
        <w:rPr>
          <w:rFonts w:hint="eastAsia"/>
        </w:rPr>
        <w:t>地方独立行政法人大阪府立産業技術総合研究所との統合によるマネジメントの一元化を通じた効果的な事業展開と効率的運営を見据え、両研究所代表及び設立団体代表、外部機関等代表から構成する合同経営戦略会議での経営戦略の一体化をはじめ、業務プロセスの共通化、研究開発、技術支援サービス、情報発信等における連携事業の実施等、機能面の実質的な統合と事業の効率化を図る。</w:t>
      </w:r>
    </w:p>
    <w:p w:rsidR="00A612FE" w:rsidRDefault="00A612FE" w:rsidP="00C73814">
      <w:pPr>
        <w:ind w:firstLineChars="50" w:firstLine="97"/>
      </w:pPr>
    </w:p>
    <w:tbl>
      <w:tblPr>
        <w:tblW w:w="988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709"/>
        <w:gridCol w:w="4358"/>
      </w:tblGrid>
      <w:tr w:rsidR="00A612FE" w:rsidTr="0017514C">
        <w:trPr>
          <w:trHeight w:val="458"/>
          <w:tblHeader/>
        </w:trPr>
        <w:tc>
          <w:tcPr>
            <w:tcW w:w="709" w:type="dxa"/>
            <w:tcBorders>
              <w:top w:val="single" w:sz="4" w:space="0" w:color="auto"/>
              <w:bottom w:val="single" w:sz="4" w:space="0" w:color="auto"/>
            </w:tcBorders>
            <w:shd w:val="clear" w:color="auto" w:fill="auto"/>
            <w:vAlign w:val="center"/>
          </w:tcPr>
          <w:p w:rsidR="00A612FE" w:rsidRPr="001857E0" w:rsidRDefault="00A612FE" w:rsidP="0046401D">
            <w:pPr>
              <w:jc w:val="center"/>
            </w:pPr>
            <w:r w:rsidRPr="001857E0">
              <w:rPr>
                <w:rFonts w:hint="eastAsia"/>
              </w:rPr>
              <w:t>項目</w:t>
            </w:r>
          </w:p>
        </w:tc>
        <w:tc>
          <w:tcPr>
            <w:tcW w:w="4111" w:type="dxa"/>
            <w:tcBorders>
              <w:top w:val="single" w:sz="4" w:space="0" w:color="auto"/>
              <w:bottom w:val="single" w:sz="4" w:space="0" w:color="auto"/>
              <w:right w:val="single" w:sz="12" w:space="0" w:color="auto"/>
            </w:tcBorders>
            <w:shd w:val="clear" w:color="auto" w:fill="auto"/>
            <w:vAlign w:val="center"/>
          </w:tcPr>
          <w:p w:rsidR="00A612FE" w:rsidRPr="001857E0" w:rsidRDefault="00A612FE" w:rsidP="0046401D">
            <w:pPr>
              <w:jc w:val="center"/>
            </w:pPr>
            <w:r>
              <w:rPr>
                <w:rFonts w:hint="eastAsia"/>
              </w:rPr>
              <w:t>平成</w:t>
            </w:r>
            <w:r>
              <w:rPr>
                <w:rFonts w:hint="eastAsia"/>
              </w:rPr>
              <w:t>28</w:t>
            </w:r>
            <w:r>
              <w:rPr>
                <w:rFonts w:hint="eastAsia"/>
              </w:rPr>
              <w:t>年</w:t>
            </w:r>
            <w:r w:rsidRPr="001857E0">
              <w:rPr>
                <w:rFonts w:hint="eastAsia"/>
              </w:rPr>
              <w:t>度</w:t>
            </w:r>
            <w:r>
              <w:rPr>
                <w:rFonts w:hint="eastAsia"/>
              </w:rPr>
              <w:t>年度計</w:t>
            </w:r>
            <w:r w:rsidRPr="001857E0">
              <w:rPr>
                <w:rFonts w:hint="eastAsia"/>
              </w:rPr>
              <w:t>画</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A612FE" w:rsidRPr="0076514D" w:rsidRDefault="00A612FE" w:rsidP="0046401D">
            <w:pPr>
              <w:jc w:val="center"/>
              <w:rPr>
                <w:color w:val="FF0000"/>
              </w:rPr>
            </w:pPr>
            <w:r>
              <w:rPr>
                <w:rFonts w:hint="eastAsia"/>
                <w:color w:val="000000" w:themeColor="text1"/>
              </w:rPr>
              <w:t>評定</w:t>
            </w:r>
          </w:p>
        </w:tc>
        <w:tc>
          <w:tcPr>
            <w:tcW w:w="4358" w:type="dxa"/>
            <w:tcBorders>
              <w:top w:val="single" w:sz="12" w:space="0" w:color="auto"/>
              <w:left w:val="single" w:sz="12" w:space="0" w:color="auto"/>
              <w:bottom w:val="single" w:sz="12" w:space="0" w:color="auto"/>
              <w:right w:val="single" w:sz="12" w:space="0" w:color="auto"/>
            </w:tcBorders>
            <w:shd w:val="clear" w:color="auto" w:fill="auto"/>
            <w:vAlign w:val="center"/>
          </w:tcPr>
          <w:p w:rsidR="00A612FE" w:rsidRPr="001857E0" w:rsidRDefault="00A612FE" w:rsidP="005272BF">
            <w:pPr>
              <w:jc w:val="center"/>
            </w:pPr>
            <w:r>
              <w:rPr>
                <w:rFonts w:hint="eastAsia"/>
              </w:rPr>
              <w:t>評　定</w:t>
            </w:r>
            <w:r w:rsidRPr="001857E0">
              <w:rPr>
                <w:rFonts w:hint="eastAsia"/>
              </w:rPr>
              <w:t xml:space="preserve">　説　明</w:t>
            </w:r>
          </w:p>
        </w:tc>
      </w:tr>
      <w:tr w:rsidR="00A612FE" w:rsidTr="00884543">
        <w:trPr>
          <w:trHeight w:val="6577"/>
        </w:trPr>
        <w:tc>
          <w:tcPr>
            <w:tcW w:w="709" w:type="dxa"/>
            <w:tcBorders>
              <w:top w:val="single" w:sz="4" w:space="0" w:color="auto"/>
              <w:bottom w:val="single" w:sz="4" w:space="0" w:color="auto"/>
            </w:tcBorders>
            <w:shd w:val="clear" w:color="auto" w:fill="auto"/>
          </w:tcPr>
          <w:p w:rsidR="00A612FE" w:rsidRDefault="00A612FE" w:rsidP="0017514C">
            <w:pPr>
              <w:jc w:val="center"/>
            </w:pPr>
            <w:r>
              <w:rPr>
                <w:rFonts w:hint="eastAsia"/>
              </w:rPr>
              <w:t>14</w:t>
            </w:r>
          </w:p>
          <w:p w:rsidR="00A612FE" w:rsidRDefault="00A612FE" w:rsidP="00CB3EDD"/>
        </w:tc>
        <w:tc>
          <w:tcPr>
            <w:tcW w:w="4111" w:type="dxa"/>
            <w:tcBorders>
              <w:top w:val="single" w:sz="4" w:space="0" w:color="auto"/>
              <w:bottom w:val="single" w:sz="4" w:space="0" w:color="auto"/>
              <w:right w:val="single" w:sz="12" w:space="0" w:color="auto"/>
            </w:tcBorders>
            <w:shd w:val="clear" w:color="auto" w:fill="auto"/>
          </w:tcPr>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(1) 経営戦略の一体化に向けた取組</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合同経営戦略会議による協議を通じて、経営戦略という大きな方向性を一体的に決定する。</w:t>
            </w:r>
          </w:p>
          <w:p w:rsidR="00A612FE" w:rsidRDefault="00A612FE" w:rsidP="00CB3398">
            <w:pPr>
              <w:outlineLvl w:val="0"/>
              <w:rPr>
                <w:rFonts w:ascii="ＭＳ 明朝" w:hAnsi="ＭＳ 明朝"/>
                <w:color w:val="000000"/>
                <w:szCs w:val="20"/>
                <w:u w:color="000000"/>
                <w:lang w:val="ja-JP"/>
              </w:rPr>
            </w:pPr>
          </w:p>
          <w:p w:rsidR="00A612FE" w:rsidRPr="00CB3398" w:rsidRDefault="00A612FE" w:rsidP="00CB3398">
            <w:pPr>
              <w:outlineLvl w:val="0"/>
              <w:rPr>
                <w:rFonts w:ascii="ＭＳ 明朝" w:hAnsi="ＭＳ 明朝"/>
                <w:color w:val="000000"/>
                <w:szCs w:val="20"/>
                <w:u w:color="000000"/>
                <w:lang w:val="ja-JP"/>
              </w:rPr>
            </w:pP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(2）業務プロセスの共通化に向けた取組</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購入機器の選定等を行う会議を合同で実施する。また、次の業務プロセスの共通化について検討し、実現可能なものから順次実施する。</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(ア)研究テーマ選定</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(イ)広報・顧客拡大</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(ウ)総務事務関連</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(エ)知的財産関連</w:t>
            </w:r>
          </w:p>
          <w:p w:rsidR="00A612FE" w:rsidRPr="00CB3398" w:rsidRDefault="00A612FE" w:rsidP="00CB3398">
            <w:pPr>
              <w:outlineLvl w:val="0"/>
              <w:rPr>
                <w:rFonts w:ascii="ＭＳ 明朝" w:hAnsi="ＭＳ 明朝"/>
                <w:color w:val="000000"/>
                <w:szCs w:val="20"/>
                <w:u w:color="000000"/>
                <w:lang w:val="ja-JP"/>
              </w:rPr>
            </w:pP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(3) 研究開発における連携の推進</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大阪の産業技術を先導し得る分野に焦点をあてて両研究所の得意分野を融合した研究テーマを設定し、連携を推進する。</w:t>
            </w:r>
          </w:p>
          <w:p w:rsidR="00A612FE" w:rsidRPr="00CB3398" w:rsidRDefault="00A612FE" w:rsidP="00CB3398">
            <w:pPr>
              <w:outlineLvl w:val="0"/>
              <w:rPr>
                <w:rFonts w:ascii="ＭＳ 明朝" w:hAnsi="ＭＳ 明朝"/>
                <w:color w:val="000000"/>
                <w:szCs w:val="20"/>
                <w:u w:color="000000"/>
                <w:lang w:val="ja-JP"/>
              </w:rPr>
            </w:pP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(4) 技術支援サービスや情報発信等における連携の推進</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合同イベント・合同PRを実施する。</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また、次の連携事業について検討し、実現可能なものから順次実施する。</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(ア)支援サービスの料金・手続きの統一</w:t>
            </w:r>
          </w:p>
          <w:p w:rsidR="00A612FE" w:rsidRPr="00CB3398" w:rsidRDefault="00A612FE" w:rsidP="00CB3398">
            <w:pPr>
              <w:outlineLvl w:val="0"/>
              <w:rPr>
                <w:rFonts w:ascii="ＭＳ 明朝" w:hAnsi="ＭＳ 明朝"/>
                <w:color w:val="000000"/>
                <w:szCs w:val="20"/>
                <w:u w:color="000000"/>
                <w:lang w:val="ja-JP"/>
              </w:rPr>
            </w:pPr>
            <w:r w:rsidRPr="00CB3398">
              <w:rPr>
                <w:rFonts w:ascii="ＭＳ 明朝" w:hAnsi="ＭＳ 明朝" w:hint="eastAsia"/>
                <w:color w:val="000000"/>
                <w:szCs w:val="20"/>
                <w:u w:color="000000"/>
                <w:lang w:val="ja-JP"/>
              </w:rPr>
              <w:t>(イ)各種システムの統一</w:t>
            </w:r>
          </w:p>
          <w:p w:rsidR="00A612FE" w:rsidRDefault="00A612FE" w:rsidP="00CB3398">
            <w:r w:rsidRPr="00CB3398">
              <w:rPr>
                <w:rFonts w:ascii="ＭＳ 明朝" w:hAnsi="ＭＳ 明朝" w:hint="eastAsia"/>
                <w:color w:val="000000"/>
                <w:szCs w:val="20"/>
                <w:u w:color="000000"/>
                <w:lang w:val="ja-JP"/>
              </w:rPr>
              <w:t>(ウ)合同職員研修</w:t>
            </w:r>
          </w:p>
        </w:tc>
        <w:tc>
          <w:tcPr>
            <w:tcW w:w="709" w:type="dxa"/>
            <w:tcBorders>
              <w:top w:val="single" w:sz="12" w:space="0" w:color="auto"/>
              <w:left w:val="single" w:sz="12" w:space="0" w:color="auto"/>
              <w:bottom w:val="single" w:sz="12" w:space="0" w:color="auto"/>
              <w:right w:val="single" w:sz="12" w:space="0" w:color="auto"/>
            </w:tcBorders>
            <w:shd w:val="clear" w:color="auto" w:fill="auto"/>
          </w:tcPr>
          <w:p w:rsidR="00A612FE" w:rsidRPr="00C61AF3" w:rsidRDefault="00A612FE" w:rsidP="00C61AF3">
            <w:pPr>
              <w:jc w:val="center"/>
              <w:rPr>
                <w:rFonts w:asciiTheme="majorHAnsi" w:hAnsiTheme="majorHAnsi" w:cstheme="majorHAnsi"/>
                <w:color w:val="000000" w:themeColor="text1"/>
              </w:rPr>
            </w:pPr>
            <w:r w:rsidRPr="00C61AF3">
              <w:rPr>
                <w:rFonts w:asciiTheme="majorHAnsi" w:hAnsiTheme="majorHAnsi" w:cstheme="majorHAnsi"/>
                <w:color w:val="000000" w:themeColor="text1"/>
              </w:rPr>
              <w:t>B</w:t>
            </w:r>
          </w:p>
        </w:tc>
        <w:tc>
          <w:tcPr>
            <w:tcW w:w="4358" w:type="dxa"/>
            <w:tcBorders>
              <w:top w:val="single" w:sz="12" w:space="0" w:color="auto"/>
              <w:left w:val="single" w:sz="12" w:space="0" w:color="auto"/>
              <w:bottom w:val="single" w:sz="12" w:space="0" w:color="auto"/>
              <w:right w:val="single" w:sz="12" w:space="0" w:color="auto"/>
            </w:tcBorders>
            <w:shd w:val="clear" w:color="auto" w:fill="auto"/>
          </w:tcPr>
          <w:p w:rsidR="00A612FE" w:rsidRPr="008F2CCF" w:rsidRDefault="00A612FE" w:rsidP="00A612FE">
            <w:pPr>
              <w:pStyle w:val="aa"/>
              <w:numPr>
                <w:ilvl w:val="0"/>
                <w:numId w:val="26"/>
              </w:numPr>
              <w:ind w:leftChars="0"/>
              <w:rPr>
                <w:rFonts w:ascii="ＭＳ 明朝" w:hAnsi="ＭＳ 明朝"/>
                <w:color w:val="000000" w:themeColor="text1"/>
                <w:szCs w:val="20"/>
                <w:u w:color="000000"/>
                <w:lang w:val="ja-JP"/>
              </w:rPr>
            </w:pPr>
            <w:r w:rsidRPr="008F2CCF">
              <w:rPr>
                <w:rFonts w:hint="eastAsia"/>
                <w:color w:val="000000" w:themeColor="text1"/>
              </w:rPr>
              <w:t>8</w:t>
            </w:r>
            <w:r w:rsidRPr="008F2CCF">
              <w:rPr>
                <w:rFonts w:hint="eastAsia"/>
                <w:color w:val="000000" w:themeColor="text1"/>
              </w:rPr>
              <w:t>月</w:t>
            </w:r>
            <w:r w:rsidRPr="008F2CCF">
              <w:rPr>
                <w:rFonts w:hint="eastAsia"/>
                <w:color w:val="000000" w:themeColor="text1"/>
              </w:rPr>
              <w:t>22</w:t>
            </w:r>
            <w:r w:rsidRPr="008F2CCF">
              <w:rPr>
                <w:rFonts w:hint="eastAsia"/>
                <w:color w:val="000000" w:themeColor="text1"/>
              </w:rPr>
              <w:t>日に開催された副首都推進本部会議において、府市及び産技研とともに「スーパー公設試」の設立についての検討結果の報告を行い、その議論も踏まえて統合にむけた取組を推進している。</w:t>
            </w:r>
          </w:p>
          <w:p w:rsidR="00A612FE" w:rsidRDefault="00A612FE" w:rsidP="001F4F13">
            <w:pPr>
              <w:rPr>
                <w:rFonts w:ascii="ＭＳ 明朝" w:hAnsi="ＭＳ 明朝"/>
                <w:color w:val="000000" w:themeColor="text1"/>
                <w:szCs w:val="20"/>
                <w:u w:color="000000"/>
                <w:lang w:val="ja-JP"/>
              </w:rPr>
            </w:pPr>
          </w:p>
          <w:p w:rsidR="00A612FE" w:rsidRPr="008F2CCF" w:rsidRDefault="00A612FE" w:rsidP="00A612FE">
            <w:pPr>
              <w:pStyle w:val="aa"/>
              <w:numPr>
                <w:ilvl w:val="0"/>
                <w:numId w:val="26"/>
              </w:numPr>
              <w:ind w:leftChars="0"/>
              <w:rPr>
                <w:color w:val="000000" w:themeColor="text1"/>
              </w:rPr>
            </w:pPr>
            <w:r w:rsidRPr="008F2CCF">
              <w:rPr>
                <w:rFonts w:hint="eastAsia"/>
                <w:color w:val="000000" w:themeColor="text1"/>
              </w:rPr>
              <w:t>合同機器選定委員会を開催し、統合法人における効果的な機器整備計画を検討しており、</w:t>
            </w:r>
            <w:r>
              <w:rPr>
                <w:rFonts w:hint="eastAsia"/>
                <w:color w:val="000000" w:themeColor="text1"/>
              </w:rPr>
              <w:t>また</w:t>
            </w:r>
            <w:r w:rsidRPr="008F2CCF">
              <w:rPr>
                <w:rFonts w:hint="eastAsia"/>
                <w:color w:val="000000" w:themeColor="text1"/>
              </w:rPr>
              <w:t>テーマごとのワーキンググループにより、統合にむけた課題の抽出や業務プロセスの共通化に向けた検討に取り組んでいる。</w:t>
            </w:r>
          </w:p>
          <w:p w:rsidR="00A612FE" w:rsidRDefault="00A612FE" w:rsidP="001F4F13">
            <w:pPr>
              <w:rPr>
                <w:color w:val="000000" w:themeColor="text1"/>
              </w:rPr>
            </w:pPr>
          </w:p>
          <w:p w:rsidR="00A612FE" w:rsidRPr="008F2CCF" w:rsidRDefault="00A612FE" w:rsidP="00A612FE">
            <w:pPr>
              <w:pStyle w:val="aa"/>
              <w:numPr>
                <w:ilvl w:val="0"/>
                <w:numId w:val="26"/>
              </w:numPr>
              <w:ind w:leftChars="0"/>
              <w:rPr>
                <w:color w:val="000000" w:themeColor="text1"/>
              </w:rPr>
            </w:pPr>
            <w:r w:rsidRPr="008F2CCF">
              <w:rPr>
                <w:rFonts w:hint="eastAsia"/>
                <w:color w:val="000000" w:themeColor="text1"/>
              </w:rPr>
              <w:t>統合法人において、これらの取組の成果が発揮されることを期待する。</w:t>
            </w:r>
          </w:p>
          <w:p w:rsidR="00A612FE" w:rsidRPr="0017514C" w:rsidRDefault="00A612FE" w:rsidP="0032275E">
            <w:pPr>
              <w:rPr>
                <w:color w:val="000000" w:themeColor="text1"/>
              </w:rPr>
            </w:pPr>
          </w:p>
        </w:tc>
      </w:tr>
    </w:tbl>
    <w:p w:rsidR="00A612FE" w:rsidRDefault="00A612FE" w:rsidP="00193F91"/>
    <w:p w:rsidR="00A612FE" w:rsidRDefault="00A612FE" w:rsidP="009714D0"/>
    <w:p w:rsidR="00A612FE" w:rsidRDefault="00A612FE" w:rsidP="009714D0"/>
    <w:p w:rsidR="00A612FE" w:rsidRDefault="00A612FE" w:rsidP="009714D0"/>
    <w:p w:rsidR="00A612FE" w:rsidRDefault="00A612FE" w:rsidP="009714D0"/>
    <w:p w:rsidR="00A612FE" w:rsidRDefault="00A612FE" w:rsidP="00CA65F9">
      <w:pPr>
        <w:ind w:firstLineChars="100" w:firstLine="193"/>
      </w:pPr>
      <w:r w:rsidRPr="00CB3EDD">
        <w:rPr>
          <w:rFonts w:hint="eastAsia"/>
        </w:rPr>
        <w:t>第２　業務運営の改善及び効率化に関する目標を達成するためとるべき措置</w:t>
      </w:r>
    </w:p>
    <w:p w:rsidR="00A612FE" w:rsidRDefault="00A612FE" w:rsidP="00CA65F9">
      <w:pPr>
        <w:ind w:firstLineChars="100" w:firstLine="193"/>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110"/>
        <w:gridCol w:w="709"/>
        <w:gridCol w:w="4199"/>
      </w:tblGrid>
      <w:tr w:rsidR="00A612FE" w:rsidTr="0017514C">
        <w:trPr>
          <w:tblHeader/>
        </w:trPr>
        <w:tc>
          <w:tcPr>
            <w:tcW w:w="710" w:type="dxa"/>
            <w:shd w:val="clear" w:color="auto" w:fill="auto"/>
            <w:vAlign w:val="center"/>
          </w:tcPr>
          <w:p w:rsidR="00A612FE" w:rsidRPr="001857E0" w:rsidRDefault="00A612FE" w:rsidP="0046401D">
            <w:pPr>
              <w:jc w:val="center"/>
            </w:pPr>
            <w:r w:rsidRPr="001857E0">
              <w:rPr>
                <w:rFonts w:hint="eastAsia"/>
              </w:rPr>
              <w:t>項目</w:t>
            </w:r>
          </w:p>
        </w:tc>
        <w:tc>
          <w:tcPr>
            <w:tcW w:w="4110" w:type="dxa"/>
            <w:tcBorders>
              <w:right w:val="single" w:sz="12" w:space="0" w:color="auto"/>
            </w:tcBorders>
            <w:shd w:val="clear" w:color="auto" w:fill="auto"/>
            <w:vAlign w:val="center"/>
          </w:tcPr>
          <w:p w:rsidR="00A612FE" w:rsidRPr="001857E0" w:rsidRDefault="00A612FE" w:rsidP="0046401D">
            <w:pPr>
              <w:jc w:val="center"/>
            </w:pPr>
            <w:r>
              <w:rPr>
                <w:rFonts w:hint="eastAsia"/>
              </w:rPr>
              <w:t>平成</w:t>
            </w:r>
            <w:r>
              <w:rPr>
                <w:rFonts w:hint="eastAsia"/>
              </w:rPr>
              <w:t>28</w:t>
            </w:r>
            <w:r>
              <w:rPr>
                <w:rFonts w:hint="eastAsia"/>
              </w:rPr>
              <w:t>年</w:t>
            </w:r>
            <w:r w:rsidRPr="001857E0">
              <w:rPr>
                <w:rFonts w:hint="eastAsia"/>
              </w:rPr>
              <w:t>度</w:t>
            </w:r>
            <w:r>
              <w:rPr>
                <w:rFonts w:hint="eastAsia"/>
              </w:rPr>
              <w:t>年度計</w:t>
            </w:r>
            <w:r w:rsidRPr="001857E0">
              <w:rPr>
                <w:rFonts w:hint="eastAsia"/>
              </w:rPr>
              <w:t>画</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A612FE" w:rsidRPr="0076514D" w:rsidRDefault="00A612FE" w:rsidP="0046401D">
            <w:pPr>
              <w:jc w:val="center"/>
              <w:rPr>
                <w:color w:val="FF0000"/>
              </w:rPr>
            </w:pPr>
            <w:r>
              <w:rPr>
                <w:rFonts w:hint="eastAsia"/>
                <w:color w:val="000000" w:themeColor="text1"/>
              </w:rPr>
              <w:t>評定</w:t>
            </w:r>
          </w:p>
        </w:tc>
        <w:tc>
          <w:tcPr>
            <w:tcW w:w="4199" w:type="dxa"/>
            <w:tcBorders>
              <w:top w:val="single" w:sz="12" w:space="0" w:color="auto"/>
              <w:left w:val="single" w:sz="12" w:space="0" w:color="auto"/>
              <w:bottom w:val="single" w:sz="12" w:space="0" w:color="auto"/>
              <w:right w:val="single" w:sz="12" w:space="0" w:color="auto"/>
            </w:tcBorders>
            <w:shd w:val="clear" w:color="auto" w:fill="auto"/>
            <w:vAlign w:val="center"/>
          </w:tcPr>
          <w:p w:rsidR="00A612FE" w:rsidRPr="001857E0" w:rsidRDefault="00A612FE" w:rsidP="0046401D">
            <w:pPr>
              <w:jc w:val="center"/>
            </w:pPr>
            <w:r>
              <w:rPr>
                <w:rFonts w:hint="eastAsia"/>
              </w:rPr>
              <w:t>評　定</w:t>
            </w:r>
            <w:r w:rsidRPr="001857E0">
              <w:rPr>
                <w:rFonts w:hint="eastAsia"/>
              </w:rPr>
              <w:t xml:space="preserve">　説　明</w:t>
            </w:r>
          </w:p>
        </w:tc>
      </w:tr>
      <w:tr w:rsidR="00A612FE" w:rsidTr="0017514C">
        <w:tc>
          <w:tcPr>
            <w:tcW w:w="710" w:type="dxa"/>
            <w:shd w:val="clear" w:color="auto" w:fill="auto"/>
          </w:tcPr>
          <w:p w:rsidR="00A612FE" w:rsidRDefault="00A612FE" w:rsidP="00094DF6">
            <w:pPr>
              <w:jc w:val="center"/>
            </w:pPr>
            <w:r>
              <w:rPr>
                <w:rFonts w:hint="eastAsia"/>
              </w:rPr>
              <w:t>15</w:t>
            </w:r>
          </w:p>
        </w:tc>
        <w:tc>
          <w:tcPr>
            <w:tcW w:w="4110" w:type="dxa"/>
            <w:tcBorders>
              <w:right w:val="single" w:sz="12" w:space="0" w:color="auto"/>
            </w:tcBorders>
            <w:shd w:val="clear" w:color="auto" w:fill="auto"/>
          </w:tcPr>
          <w:p w:rsidR="00A612FE" w:rsidRPr="00CB3398" w:rsidRDefault="00A612FE" w:rsidP="00CB3398">
            <w:pPr>
              <w:widowControl/>
              <w:spacing w:line="240" w:lineRule="atLeast"/>
              <w:jc w:val="left"/>
              <w:rPr>
                <w:rFonts w:ascii="ＭＳ 明朝" w:hAnsi="ＭＳ 明朝"/>
                <w:color w:val="000000"/>
                <w:kern w:val="0"/>
                <w:szCs w:val="20"/>
              </w:rPr>
            </w:pPr>
            <w:r w:rsidRPr="00CB3398">
              <w:rPr>
                <w:rFonts w:ascii="ＭＳ 明朝" w:hAnsi="ＭＳ 明朝" w:hint="eastAsia"/>
                <w:color w:val="000000"/>
                <w:kern w:val="0"/>
                <w:szCs w:val="20"/>
              </w:rPr>
              <w:t>１　自主的、自律的なマネジメントの実行</w:t>
            </w:r>
          </w:p>
          <w:p w:rsidR="00A612FE" w:rsidRDefault="00A612FE" w:rsidP="00CB3398">
            <w:r w:rsidRPr="00CB3398">
              <w:rPr>
                <w:rFonts w:ascii="ＭＳ 明朝" w:hAnsi="ＭＳ 明朝" w:hint="eastAsia"/>
                <w:color w:val="000000"/>
                <w:kern w:val="0"/>
                <w:szCs w:val="20"/>
              </w:rPr>
              <w:t>社会情勢や経済状況、技術ニーズに的確に対応するため、人材の適正配置を考えた柔軟な組織運営を行う。また、研究開発事業と技術支援事業とのバランスの取れた質の高いサービスを提供するため、適切なマネジメントを実行する。</w:t>
            </w:r>
          </w:p>
        </w:tc>
        <w:tc>
          <w:tcPr>
            <w:tcW w:w="709" w:type="dxa"/>
            <w:tcBorders>
              <w:top w:val="single" w:sz="12" w:space="0" w:color="auto"/>
              <w:left w:val="single" w:sz="12" w:space="0" w:color="auto"/>
              <w:right w:val="single" w:sz="12" w:space="0" w:color="auto"/>
            </w:tcBorders>
            <w:shd w:val="clear" w:color="auto" w:fill="auto"/>
          </w:tcPr>
          <w:p w:rsidR="00A612FE" w:rsidRPr="008A51A5" w:rsidRDefault="00A612FE" w:rsidP="00DF0524">
            <w:pPr>
              <w:jc w:val="center"/>
              <w:rPr>
                <w:rFonts w:asciiTheme="majorHAnsi" w:hAnsiTheme="majorHAnsi" w:cstheme="majorHAnsi"/>
                <w:color w:val="FF0000"/>
              </w:rPr>
            </w:pPr>
            <w:r>
              <w:rPr>
                <w:rFonts w:asciiTheme="majorHAnsi" w:hAnsiTheme="majorHAnsi" w:cstheme="majorHAnsi" w:hint="eastAsia"/>
                <w:color w:val="000000" w:themeColor="text1"/>
              </w:rPr>
              <w:t>B</w:t>
            </w:r>
          </w:p>
        </w:tc>
        <w:tc>
          <w:tcPr>
            <w:tcW w:w="4199" w:type="dxa"/>
            <w:tcBorders>
              <w:top w:val="single" w:sz="12" w:space="0" w:color="auto"/>
              <w:left w:val="single" w:sz="12" w:space="0" w:color="auto"/>
              <w:bottom w:val="single" w:sz="12" w:space="0" w:color="auto"/>
              <w:right w:val="single" w:sz="12" w:space="0" w:color="auto"/>
            </w:tcBorders>
            <w:shd w:val="clear" w:color="auto" w:fill="auto"/>
          </w:tcPr>
          <w:p w:rsidR="00A612FE" w:rsidRPr="008F2CCF" w:rsidRDefault="00A612FE" w:rsidP="008F2CCF">
            <w:pPr>
              <w:pStyle w:val="aa"/>
              <w:numPr>
                <w:ilvl w:val="0"/>
                <w:numId w:val="4"/>
              </w:numPr>
              <w:ind w:leftChars="0"/>
              <w:rPr>
                <w:rFonts w:asciiTheme="minorEastAsia" w:eastAsiaTheme="minorEastAsia" w:hAnsiTheme="minorEastAsia"/>
                <w:color w:val="000000" w:themeColor="text1"/>
                <w:szCs w:val="20"/>
              </w:rPr>
            </w:pPr>
            <w:r w:rsidRPr="008F2CCF">
              <w:rPr>
                <w:rFonts w:asciiTheme="minorEastAsia" w:eastAsiaTheme="minorEastAsia" w:hAnsiTheme="minorEastAsia" w:hint="eastAsia"/>
                <w:color w:val="000000" w:themeColor="text1"/>
                <w:szCs w:val="20"/>
              </w:rPr>
              <w:t>外部資金を活用した派遣研究員の活用や、研究部を横断してのプロジェクト研究班の設置など、社会情勢や企業ニーズを見据えた柔軟な組織運営に取り組んでいる。</w:t>
            </w:r>
          </w:p>
          <w:p w:rsidR="00A612FE" w:rsidRDefault="00A612FE" w:rsidP="004C759A">
            <w:pPr>
              <w:rPr>
                <w:rFonts w:asciiTheme="minorEastAsia" w:eastAsiaTheme="minorEastAsia" w:hAnsiTheme="minorEastAsia"/>
                <w:color w:val="000000" w:themeColor="text1"/>
                <w:szCs w:val="20"/>
              </w:rPr>
            </w:pPr>
          </w:p>
          <w:p w:rsidR="00A612FE" w:rsidRPr="008F2CCF" w:rsidRDefault="00A612FE" w:rsidP="008F2CCF">
            <w:pPr>
              <w:pStyle w:val="aa"/>
              <w:numPr>
                <w:ilvl w:val="0"/>
                <w:numId w:val="4"/>
              </w:numPr>
              <w:ind w:leftChars="0"/>
              <w:rPr>
                <w:rFonts w:asciiTheme="minorEastAsia" w:eastAsiaTheme="minorEastAsia" w:hAnsiTheme="minorEastAsia"/>
              </w:rPr>
            </w:pPr>
            <w:r w:rsidRPr="008F2CCF">
              <w:rPr>
                <w:rFonts w:asciiTheme="minorEastAsia" w:eastAsiaTheme="minorEastAsia" w:hAnsiTheme="minorEastAsia" w:hint="eastAsia"/>
              </w:rPr>
              <w:t>今後も、</w:t>
            </w:r>
            <w:r w:rsidRPr="008F2CCF">
              <w:rPr>
                <w:rFonts w:asciiTheme="minorEastAsia" w:eastAsiaTheme="minorEastAsia" w:hAnsiTheme="minorEastAsia" w:hint="eastAsia"/>
                <w:kern w:val="0"/>
                <w:szCs w:val="20"/>
              </w:rPr>
              <w:t>柔軟な組織運営と質の高いサービスの提供ができるよう、適切なマネジメントを実行していくことを期待する。</w:t>
            </w:r>
          </w:p>
          <w:p w:rsidR="00A612FE" w:rsidRPr="002820F5" w:rsidRDefault="00A612FE" w:rsidP="00C300F3">
            <w:pPr>
              <w:ind w:firstLineChars="100" w:firstLine="193"/>
            </w:pPr>
          </w:p>
        </w:tc>
      </w:tr>
      <w:tr w:rsidR="00A612FE" w:rsidTr="0017514C">
        <w:tc>
          <w:tcPr>
            <w:tcW w:w="710" w:type="dxa"/>
            <w:shd w:val="clear" w:color="auto" w:fill="auto"/>
          </w:tcPr>
          <w:p w:rsidR="00A612FE" w:rsidRDefault="00A612FE" w:rsidP="00094DF6">
            <w:pPr>
              <w:jc w:val="center"/>
            </w:pPr>
            <w:r>
              <w:rPr>
                <w:rFonts w:hint="eastAsia"/>
              </w:rPr>
              <w:t>16</w:t>
            </w:r>
          </w:p>
        </w:tc>
        <w:tc>
          <w:tcPr>
            <w:tcW w:w="4110" w:type="dxa"/>
            <w:tcBorders>
              <w:right w:val="single" w:sz="12" w:space="0" w:color="auto"/>
            </w:tcBorders>
            <w:shd w:val="clear" w:color="auto" w:fill="auto"/>
          </w:tcPr>
          <w:p w:rsidR="00A612FE" w:rsidRPr="00CB3398" w:rsidRDefault="00A612FE" w:rsidP="00CB3398">
            <w:pPr>
              <w:widowControl/>
              <w:spacing w:line="240" w:lineRule="atLeast"/>
              <w:jc w:val="left"/>
              <w:rPr>
                <w:rFonts w:ascii="ＭＳ 明朝" w:hAnsi="ＭＳ 明朝"/>
                <w:color w:val="000000"/>
                <w:kern w:val="0"/>
                <w:szCs w:val="20"/>
              </w:rPr>
            </w:pPr>
            <w:r w:rsidRPr="00CB3398">
              <w:rPr>
                <w:rFonts w:ascii="ＭＳ 明朝" w:hAnsi="ＭＳ 明朝" w:hint="eastAsia"/>
                <w:color w:val="000000"/>
                <w:kern w:val="0"/>
                <w:szCs w:val="20"/>
              </w:rPr>
              <w:t>２　職員の能力向上に向けた取組</w:t>
            </w:r>
          </w:p>
          <w:p w:rsidR="00A612FE" w:rsidRPr="00CB3398" w:rsidRDefault="00A612FE" w:rsidP="00CB3398">
            <w:pPr>
              <w:widowControl/>
              <w:spacing w:line="240" w:lineRule="atLeast"/>
              <w:jc w:val="left"/>
              <w:rPr>
                <w:rFonts w:ascii="ＭＳ 明朝" w:hAnsi="ＭＳ 明朝"/>
                <w:color w:val="000000"/>
                <w:kern w:val="0"/>
                <w:szCs w:val="20"/>
              </w:rPr>
            </w:pPr>
            <w:r w:rsidRPr="00CB3398">
              <w:rPr>
                <w:rFonts w:ascii="ＭＳ 明朝" w:hAnsi="ＭＳ 明朝" w:hint="eastAsia"/>
                <w:color w:val="000000"/>
                <w:kern w:val="0"/>
                <w:szCs w:val="20"/>
              </w:rPr>
              <w:t xml:space="preserve"> (1) 職員の意欲の喚起</w:t>
            </w:r>
          </w:p>
          <w:p w:rsidR="00A612FE" w:rsidRPr="00CB3398" w:rsidRDefault="00A612FE" w:rsidP="00CB3398">
            <w:pPr>
              <w:widowControl/>
              <w:spacing w:line="240" w:lineRule="atLeast"/>
              <w:jc w:val="left"/>
              <w:rPr>
                <w:rFonts w:ascii="ＭＳ 明朝" w:hAnsi="ＭＳ 明朝"/>
                <w:color w:val="000000"/>
                <w:kern w:val="0"/>
                <w:szCs w:val="20"/>
              </w:rPr>
            </w:pPr>
            <w:r w:rsidRPr="00CB3398">
              <w:rPr>
                <w:rFonts w:ascii="ＭＳ 明朝" w:hAnsi="ＭＳ 明朝" w:hint="eastAsia"/>
                <w:color w:val="000000"/>
                <w:kern w:val="0"/>
                <w:szCs w:val="20"/>
              </w:rPr>
              <w:t>研究員の意欲喚起、能力向上のために、研究開発、企業支援、組織運営を評価項目とした評価を行うことで、業務の実績と責務を適正に評価する。客観的かつ総合的な評価を処遇へ適切に反映させることにより、個々の職員の意欲を高め、それぞれの研究部へは業務実績に基づく予算配分を行う。</w:t>
            </w:r>
          </w:p>
          <w:p w:rsidR="00A612FE" w:rsidRPr="00CB3398" w:rsidRDefault="00A612FE" w:rsidP="00CB3398">
            <w:pPr>
              <w:widowControl/>
              <w:spacing w:line="240" w:lineRule="atLeast"/>
              <w:jc w:val="left"/>
              <w:rPr>
                <w:rFonts w:ascii="ＭＳ 明朝" w:hAnsi="ＭＳ 明朝"/>
                <w:color w:val="000000"/>
                <w:kern w:val="0"/>
                <w:szCs w:val="20"/>
              </w:rPr>
            </w:pPr>
          </w:p>
          <w:p w:rsidR="00A612FE" w:rsidRPr="00CB3398" w:rsidRDefault="00A612FE" w:rsidP="00CB3398">
            <w:pPr>
              <w:widowControl/>
              <w:spacing w:line="240" w:lineRule="atLeast"/>
              <w:jc w:val="left"/>
              <w:rPr>
                <w:rFonts w:ascii="ＭＳ 明朝" w:hAnsi="ＭＳ 明朝"/>
                <w:color w:val="000000"/>
                <w:kern w:val="0"/>
                <w:szCs w:val="20"/>
              </w:rPr>
            </w:pPr>
            <w:r w:rsidRPr="00CB3398">
              <w:rPr>
                <w:rFonts w:ascii="ＭＳ 明朝" w:hAnsi="ＭＳ 明朝" w:hint="eastAsia"/>
                <w:color w:val="000000"/>
                <w:kern w:val="0"/>
                <w:szCs w:val="20"/>
              </w:rPr>
              <w:t>(2) 職員の人材育成</w:t>
            </w:r>
          </w:p>
          <w:p w:rsidR="00A612FE" w:rsidRPr="00CB3398" w:rsidRDefault="00A612FE" w:rsidP="00CB3398">
            <w:pPr>
              <w:widowControl/>
              <w:spacing w:line="240" w:lineRule="atLeast"/>
              <w:jc w:val="left"/>
              <w:rPr>
                <w:rFonts w:ascii="ＭＳ 明朝" w:hAnsi="ＭＳ 明朝"/>
                <w:color w:val="000000"/>
                <w:kern w:val="0"/>
                <w:szCs w:val="20"/>
              </w:rPr>
            </w:pPr>
            <w:r w:rsidRPr="00CB3398">
              <w:rPr>
                <w:rFonts w:ascii="ＭＳ 明朝" w:hAnsi="ＭＳ 明朝" w:hint="eastAsia"/>
                <w:color w:val="000000"/>
                <w:kern w:val="0"/>
                <w:szCs w:val="20"/>
              </w:rPr>
              <w:t>OJTを組織的に推進し、研究員の企業支援業務における能力向上を図る。また、海外の先端的研究機関や大学、企業への研修派遣を企画・実施し、派遣終了後に所内での成果発表を行う。その他、安全衛生等に関する職員研修の実施や、業務運営に要請される資格取得や免許更新のための講習会の受講を推進する。</w:t>
            </w:r>
          </w:p>
          <w:p w:rsidR="00A612FE" w:rsidRPr="00CB3398" w:rsidRDefault="00A612FE" w:rsidP="0029144A"/>
        </w:tc>
        <w:tc>
          <w:tcPr>
            <w:tcW w:w="709" w:type="dxa"/>
            <w:tcBorders>
              <w:top w:val="single" w:sz="12" w:space="0" w:color="auto"/>
              <w:left w:val="single" w:sz="12" w:space="0" w:color="auto"/>
              <w:right w:val="single" w:sz="12" w:space="0" w:color="auto"/>
            </w:tcBorders>
            <w:shd w:val="clear" w:color="auto" w:fill="auto"/>
          </w:tcPr>
          <w:p w:rsidR="00A612FE" w:rsidRPr="00DF0524" w:rsidRDefault="00A612FE" w:rsidP="00DF0524">
            <w:pPr>
              <w:jc w:val="center"/>
              <w:rPr>
                <w:rFonts w:asciiTheme="majorHAnsi" w:hAnsiTheme="majorHAnsi" w:cstheme="majorHAnsi"/>
                <w:color w:val="FF0000"/>
              </w:rPr>
            </w:pPr>
            <w:r>
              <w:rPr>
                <w:rFonts w:asciiTheme="majorHAnsi" w:hAnsiTheme="majorHAnsi" w:cstheme="majorHAnsi" w:hint="eastAsia"/>
                <w:color w:val="000000" w:themeColor="text1"/>
              </w:rPr>
              <w:t>A</w:t>
            </w:r>
          </w:p>
        </w:tc>
        <w:tc>
          <w:tcPr>
            <w:tcW w:w="4199" w:type="dxa"/>
            <w:tcBorders>
              <w:top w:val="single" w:sz="12" w:space="0" w:color="auto"/>
              <w:left w:val="single" w:sz="12" w:space="0" w:color="auto"/>
              <w:bottom w:val="single" w:sz="12" w:space="0" w:color="auto"/>
              <w:right w:val="single" w:sz="12" w:space="0" w:color="auto"/>
            </w:tcBorders>
            <w:shd w:val="clear" w:color="auto" w:fill="auto"/>
          </w:tcPr>
          <w:p w:rsidR="00A612FE" w:rsidRPr="008F2CCF" w:rsidRDefault="00A612FE" w:rsidP="008F2CCF">
            <w:pPr>
              <w:pStyle w:val="aa"/>
              <w:numPr>
                <w:ilvl w:val="0"/>
                <w:numId w:val="4"/>
              </w:numPr>
              <w:ind w:leftChars="0"/>
              <w:rPr>
                <w:rFonts w:asciiTheme="minorEastAsia" w:eastAsiaTheme="minorEastAsia" w:hAnsiTheme="minorEastAsia"/>
                <w:color w:val="000000" w:themeColor="text1"/>
              </w:rPr>
            </w:pPr>
            <w:r w:rsidRPr="008F2CCF">
              <w:rPr>
                <w:rFonts w:asciiTheme="minorEastAsia" w:eastAsiaTheme="minorEastAsia" w:hAnsiTheme="minorEastAsia" w:hint="eastAsia"/>
                <w:color w:val="000000" w:themeColor="text1"/>
              </w:rPr>
              <w:t>業務実績を適正に評価し、処遇に反映させることで職員の意欲及び能力の向上に取り組んでいる。また業務実績に基づき、各研究に予算配分を行っており、研究部ごとの業務意欲の喚起にも努めている。</w:t>
            </w:r>
          </w:p>
          <w:p w:rsidR="00A612FE" w:rsidRDefault="00A612FE" w:rsidP="004D44B7">
            <w:pPr>
              <w:rPr>
                <w:rFonts w:asciiTheme="minorEastAsia" w:eastAsiaTheme="minorEastAsia" w:hAnsiTheme="minorEastAsia"/>
                <w:color w:val="000000" w:themeColor="text1"/>
              </w:rPr>
            </w:pPr>
          </w:p>
          <w:p w:rsidR="00A612FE" w:rsidRPr="008F2CCF" w:rsidRDefault="00A612FE" w:rsidP="008F2CCF">
            <w:pPr>
              <w:pStyle w:val="aa"/>
              <w:numPr>
                <w:ilvl w:val="0"/>
                <w:numId w:val="4"/>
              </w:numPr>
              <w:ind w:leftChars="0"/>
              <w:rPr>
                <w:rFonts w:asciiTheme="minorHAnsi" w:eastAsiaTheme="minorEastAsia" w:hAnsiTheme="minorHAnsi"/>
                <w:color w:val="000000" w:themeColor="text1"/>
                <w:szCs w:val="20"/>
              </w:rPr>
            </w:pPr>
            <w:r w:rsidRPr="008F2CCF">
              <w:rPr>
                <w:rFonts w:asciiTheme="minorEastAsia" w:eastAsiaTheme="minorEastAsia" w:hAnsiTheme="minorEastAsia" w:hint="eastAsia"/>
                <w:color w:val="000000" w:themeColor="text1"/>
              </w:rPr>
              <w:t>組織的な</w:t>
            </w:r>
            <w:r w:rsidRPr="008F2CCF">
              <w:rPr>
                <w:rFonts w:asciiTheme="minorHAnsi" w:eastAsiaTheme="minorEastAsia" w:hAnsiTheme="minorHAnsi"/>
                <w:color w:val="000000" w:themeColor="text1"/>
                <w:szCs w:val="20"/>
              </w:rPr>
              <w:t>OJT</w:t>
            </w:r>
            <w:r w:rsidRPr="008F2CCF">
              <w:rPr>
                <w:rFonts w:asciiTheme="minorHAnsi" w:eastAsiaTheme="minorEastAsia" w:hAnsiTheme="minorHAnsi" w:hint="eastAsia"/>
                <w:color w:val="000000" w:themeColor="text1"/>
                <w:szCs w:val="20"/>
              </w:rPr>
              <w:t>や海外留学等の研修等により職員の資質向上に取り組んでおり、その成果として多数の客員教授等への就任や業界団体等からの表彰の実績があったことは高く評価できる。</w:t>
            </w:r>
          </w:p>
          <w:p w:rsidR="00A612FE" w:rsidRDefault="00A612FE" w:rsidP="004D44B7">
            <w:pPr>
              <w:rPr>
                <w:rFonts w:asciiTheme="minorHAnsi" w:eastAsiaTheme="minorEastAsia" w:hAnsiTheme="minorHAnsi"/>
                <w:color w:val="000000" w:themeColor="text1"/>
                <w:szCs w:val="20"/>
              </w:rPr>
            </w:pPr>
          </w:p>
          <w:p w:rsidR="00A612FE" w:rsidRPr="008F2CCF" w:rsidRDefault="00A612FE" w:rsidP="008F2CCF">
            <w:pPr>
              <w:pStyle w:val="aa"/>
              <w:numPr>
                <w:ilvl w:val="0"/>
                <w:numId w:val="4"/>
              </w:numPr>
              <w:ind w:leftChars="0"/>
              <w:rPr>
                <w:rFonts w:asciiTheme="minorHAnsi" w:eastAsiaTheme="minorEastAsia" w:hAnsiTheme="minorHAnsi"/>
                <w:color w:val="000000" w:themeColor="text1"/>
                <w:szCs w:val="20"/>
              </w:rPr>
            </w:pPr>
            <w:r w:rsidRPr="008F2CCF">
              <w:rPr>
                <w:rFonts w:asciiTheme="minorHAnsi" w:eastAsiaTheme="minorEastAsia" w:hAnsiTheme="minorHAnsi" w:hint="eastAsia"/>
                <w:color w:val="000000" w:themeColor="text1"/>
                <w:szCs w:val="20"/>
              </w:rPr>
              <w:t>知財にかかる内部研修の実施により、職務発明認定件数が研修前との比較で</w:t>
            </w:r>
            <w:r w:rsidRPr="008F2CCF">
              <w:rPr>
                <w:rFonts w:asciiTheme="minorHAnsi" w:eastAsiaTheme="minorEastAsia" w:hAnsiTheme="minorHAnsi" w:hint="eastAsia"/>
                <w:color w:val="000000" w:themeColor="text1"/>
                <w:szCs w:val="20"/>
              </w:rPr>
              <w:t>1.5</w:t>
            </w:r>
            <w:r w:rsidRPr="008F2CCF">
              <w:rPr>
                <w:rFonts w:asciiTheme="minorHAnsi" w:eastAsiaTheme="minorEastAsia" w:hAnsiTheme="minorHAnsi" w:hint="eastAsia"/>
                <w:color w:val="000000" w:themeColor="text1"/>
                <w:szCs w:val="20"/>
              </w:rPr>
              <w:t>倍に増加したことは評価できる。引き続き</w:t>
            </w:r>
            <w:r>
              <w:rPr>
                <w:rFonts w:asciiTheme="minorHAnsi" w:eastAsiaTheme="minorEastAsia" w:hAnsiTheme="minorHAnsi" w:hint="eastAsia"/>
                <w:color w:val="000000" w:themeColor="text1"/>
                <w:szCs w:val="20"/>
              </w:rPr>
              <w:t>技術やノウハウを確実に継承し、</w:t>
            </w:r>
            <w:r w:rsidRPr="008F2CCF">
              <w:rPr>
                <w:rFonts w:asciiTheme="minorHAnsi" w:eastAsiaTheme="minorEastAsia" w:hAnsiTheme="minorHAnsi" w:hint="eastAsia"/>
                <w:color w:val="000000" w:themeColor="text1"/>
                <w:szCs w:val="20"/>
              </w:rPr>
              <w:t>職員の能力向上に向けた取組に期待する。</w:t>
            </w:r>
          </w:p>
          <w:p w:rsidR="00A612FE" w:rsidRPr="008A6342" w:rsidRDefault="00A612FE" w:rsidP="00F468EB">
            <w:pPr>
              <w:rPr>
                <w:color w:val="000000" w:themeColor="text1"/>
                <w:szCs w:val="20"/>
              </w:rPr>
            </w:pPr>
          </w:p>
        </w:tc>
      </w:tr>
      <w:tr w:rsidR="00A612FE" w:rsidTr="0017514C">
        <w:tc>
          <w:tcPr>
            <w:tcW w:w="710" w:type="dxa"/>
            <w:shd w:val="clear" w:color="auto" w:fill="auto"/>
          </w:tcPr>
          <w:p w:rsidR="00A612FE" w:rsidRDefault="00A612FE" w:rsidP="00094DF6">
            <w:pPr>
              <w:jc w:val="center"/>
            </w:pPr>
            <w:r>
              <w:rPr>
                <w:rFonts w:hint="eastAsia"/>
              </w:rPr>
              <w:t>17</w:t>
            </w:r>
          </w:p>
        </w:tc>
        <w:tc>
          <w:tcPr>
            <w:tcW w:w="4110" w:type="dxa"/>
            <w:tcBorders>
              <w:right w:val="single" w:sz="12" w:space="0" w:color="auto"/>
            </w:tcBorders>
            <w:shd w:val="clear" w:color="auto" w:fill="auto"/>
          </w:tcPr>
          <w:p w:rsidR="00A612FE" w:rsidRPr="00CB3398" w:rsidRDefault="00A612FE" w:rsidP="00CB3398">
            <w:pPr>
              <w:widowControl/>
              <w:spacing w:line="240" w:lineRule="atLeast"/>
              <w:jc w:val="left"/>
              <w:rPr>
                <w:rFonts w:ascii="ＭＳ 明朝" w:hAnsi="ＭＳ 明朝"/>
                <w:color w:val="000000"/>
                <w:kern w:val="0"/>
                <w:szCs w:val="20"/>
              </w:rPr>
            </w:pPr>
            <w:r w:rsidRPr="00CB3398">
              <w:rPr>
                <w:rFonts w:ascii="ＭＳ 明朝" w:hAnsi="ＭＳ 明朝" w:hint="eastAsia"/>
                <w:color w:val="000000"/>
                <w:kern w:val="0"/>
                <w:szCs w:val="20"/>
              </w:rPr>
              <w:t>３　業務の効率化</w:t>
            </w:r>
          </w:p>
          <w:p w:rsidR="00A612FE" w:rsidRDefault="00A612FE" w:rsidP="00CB3398">
            <w:pPr>
              <w:ind w:firstLineChars="50" w:firstLine="97"/>
            </w:pPr>
            <w:r w:rsidRPr="00CB3398">
              <w:rPr>
                <w:rFonts w:ascii="ＭＳ 明朝" w:hAnsi="ＭＳ 明朝" w:hint="eastAsia"/>
                <w:color w:val="000000"/>
                <w:kern w:val="0"/>
                <w:szCs w:val="20"/>
              </w:rPr>
              <w:t>各種業務内容の改善や事務処理手続きの簡素化に取り組み、業務の効率化を図る。</w:t>
            </w:r>
          </w:p>
        </w:tc>
        <w:tc>
          <w:tcPr>
            <w:tcW w:w="709" w:type="dxa"/>
            <w:tcBorders>
              <w:top w:val="single" w:sz="12" w:space="0" w:color="auto"/>
              <w:left w:val="single" w:sz="12" w:space="0" w:color="auto"/>
              <w:bottom w:val="single" w:sz="12" w:space="0" w:color="auto"/>
              <w:right w:val="single" w:sz="12" w:space="0" w:color="auto"/>
            </w:tcBorders>
            <w:shd w:val="clear" w:color="auto" w:fill="auto"/>
          </w:tcPr>
          <w:p w:rsidR="00A612FE" w:rsidRPr="009F6EE5" w:rsidRDefault="00A612FE" w:rsidP="009F6EE5">
            <w:pPr>
              <w:jc w:val="center"/>
              <w:rPr>
                <w:rFonts w:asciiTheme="majorHAnsi" w:hAnsiTheme="majorHAnsi" w:cstheme="majorHAnsi"/>
                <w:color w:val="000000" w:themeColor="text1"/>
              </w:rPr>
            </w:pPr>
            <w:r>
              <w:rPr>
                <w:rFonts w:asciiTheme="majorHAnsi" w:hAnsiTheme="majorHAnsi" w:cstheme="majorHAnsi" w:hint="eastAsia"/>
                <w:color w:val="000000" w:themeColor="text1"/>
              </w:rPr>
              <w:t>B</w:t>
            </w:r>
          </w:p>
        </w:tc>
        <w:tc>
          <w:tcPr>
            <w:tcW w:w="4199" w:type="dxa"/>
            <w:tcBorders>
              <w:top w:val="single" w:sz="12" w:space="0" w:color="auto"/>
              <w:left w:val="single" w:sz="12" w:space="0" w:color="auto"/>
              <w:bottom w:val="single" w:sz="12" w:space="0" w:color="auto"/>
              <w:right w:val="single" w:sz="12" w:space="0" w:color="auto"/>
            </w:tcBorders>
            <w:shd w:val="clear" w:color="auto" w:fill="auto"/>
          </w:tcPr>
          <w:p w:rsidR="00A612FE" w:rsidRPr="008F2CCF" w:rsidRDefault="00A612FE" w:rsidP="008F2CCF">
            <w:pPr>
              <w:pStyle w:val="aa"/>
              <w:numPr>
                <w:ilvl w:val="0"/>
                <w:numId w:val="4"/>
              </w:numPr>
              <w:ind w:leftChars="0"/>
              <w:rPr>
                <w:color w:val="000000" w:themeColor="text1"/>
              </w:rPr>
            </w:pPr>
            <w:r w:rsidRPr="008F2CCF">
              <w:rPr>
                <w:rFonts w:asciiTheme="minorEastAsia" w:eastAsiaTheme="minorEastAsia" w:hAnsiTheme="minorEastAsia" w:hint="eastAsia"/>
              </w:rPr>
              <w:t>役員と各部長による運営協議会を定例的に開催することにより運営方針の検討と調整を行うとともに、26の業務推進委員会を活用して円滑な業務運営が遂行されている。</w:t>
            </w:r>
          </w:p>
          <w:p w:rsidR="00A612FE" w:rsidRDefault="00A612FE" w:rsidP="000F225C">
            <w:pPr>
              <w:rPr>
                <w:color w:val="000000" w:themeColor="text1"/>
              </w:rPr>
            </w:pPr>
          </w:p>
          <w:p w:rsidR="00A612FE" w:rsidRPr="008F2CCF" w:rsidRDefault="00A612FE" w:rsidP="008F2CCF">
            <w:pPr>
              <w:pStyle w:val="aa"/>
              <w:numPr>
                <w:ilvl w:val="0"/>
                <w:numId w:val="4"/>
              </w:numPr>
              <w:ind w:leftChars="0"/>
              <w:rPr>
                <w:color w:val="000000" w:themeColor="text1"/>
              </w:rPr>
            </w:pPr>
            <w:r w:rsidRPr="008F2CCF">
              <w:rPr>
                <w:rFonts w:hint="eastAsia"/>
                <w:color w:val="000000" w:themeColor="text1"/>
              </w:rPr>
              <w:t>前年度に引き続き、保守点検等の業務委託により業務の効率化が図られている。</w:t>
            </w:r>
          </w:p>
          <w:p w:rsidR="00A612FE" w:rsidRPr="00EC1E65" w:rsidRDefault="00A612FE" w:rsidP="00712D4D"/>
        </w:tc>
      </w:tr>
    </w:tbl>
    <w:p w:rsidR="00A612FE" w:rsidRDefault="00A612FE" w:rsidP="009C7310">
      <w:pPr>
        <w:ind w:firstLineChars="100" w:firstLine="193"/>
      </w:pPr>
    </w:p>
    <w:p w:rsidR="00A612FE" w:rsidRDefault="00A612FE" w:rsidP="008E3060">
      <w:pPr>
        <w:widowControl/>
        <w:jc w:val="left"/>
        <w:rPr>
          <w:rFonts w:ascii="ＭＳ 明朝" w:hAnsi="ＭＳ 明朝"/>
          <w:kern w:val="0"/>
          <w:sz w:val="22"/>
        </w:rPr>
      </w:pPr>
      <w:r w:rsidRPr="008E3060">
        <w:rPr>
          <w:rFonts w:ascii="ＭＳ 明朝" w:hAnsi="ＭＳ 明朝" w:hint="eastAsia"/>
          <w:kern w:val="0"/>
          <w:sz w:val="22"/>
        </w:rPr>
        <w:t>第３　財務内容の改善に関する目標を達成するためとるべき措置</w:t>
      </w:r>
    </w:p>
    <w:p w:rsidR="00A612FE" w:rsidRPr="008E3060" w:rsidRDefault="00A612FE" w:rsidP="008E3060">
      <w:pPr>
        <w:widowControl/>
        <w:jc w:val="left"/>
        <w:rPr>
          <w:rFonts w:ascii="ＭＳ 明朝" w:hAnsi="ＭＳ 明朝"/>
          <w:kern w:val="0"/>
          <w:sz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110"/>
        <w:gridCol w:w="709"/>
        <w:gridCol w:w="4199"/>
      </w:tblGrid>
      <w:tr w:rsidR="00A612FE" w:rsidTr="006D4FCF">
        <w:trPr>
          <w:tblHeader/>
        </w:trPr>
        <w:tc>
          <w:tcPr>
            <w:tcW w:w="710" w:type="dxa"/>
            <w:shd w:val="clear" w:color="auto" w:fill="auto"/>
            <w:vAlign w:val="center"/>
          </w:tcPr>
          <w:p w:rsidR="00A612FE" w:rsidRPr="001857E0" w:rsidRDefault="00A612FE" w:rsidP="0046401D">
            <w:pPr>
              <w:jc w:val="center"/>
            </w:pPr>
            <w:r w:rsidRPr="001857E0">
              <w:rPr>
                <w:rFonts w:hint="eastAsia"/>
              </w:rPr>
              <w:t>項目</w:t>
            </w:r>
          </w:p>
        </w:tc>
        <w:tc>
          <w:tcPr>
            <w:tcW w:w="4110" w:type="dxa"/>
            <w:tcBorders>
              <w:right w:val="single" w:sz="12" w:space="0" w:color="auto"/>
            </w:tcBorders>
            <w:shd w:val="clear" w:color="auto" w:fill="auto"/>
            <w:vAlign w:val="center"/>
          </w:tcPr>
          <w:p w:rsidR="00A612FE" w:rsidRPr="001857E0" w:rsidRDefault="00A612FE" w:rsidP="0046401D">
            <w:pPr>
              <w:jc w:val="center"/>
            </w:pPr>
            <w:r>
              <w:rPr>
                <w:rFonts w:hint="eastAsia"/>
              </w:rPr>
              <w:t>平成</w:t>
            </w:r>
            <w:r>
              <w:rPr>
                <w:rFonts w:hint="eastAsia"/>
              </w:rPr>
              <w:t>28</w:t>
            </w:r>
            <w:r>
              <w:rPr>
                <w:rFonts w:hint="eastAsia"/>
              </w:rPr>
              <w:t>年</w:t>
            </w:r>
            <w:r w:rsidRPr="001857E0">
              <w:rPr>
                <w:rFonts w:hint="eastAsia"/>
              </w:rPr>
              <w:t>度</w:t>
            </w:r>
            <w:r>
              <w:rPr>
                <w:rFonts w:hint="eastAsia"/>
              </w:rPr>
              <w:t>年度計</w:t>
            </w:r>
            <w:r w:rsidRPr="001857E0">
              <w:rPr>
                <w:rFonts w:hint="eastAsia"/>
              </w:rPr>
              <w:t>画</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A612FE" w:rsidRPr="0076514D" w:rsidRDefault="00A612FE" w:rsidP="0046401D">
            <w:pPr>
              <w:jc w:val="center"/>
              <w:rPr>
                <w:color w:val="FF0000"/>
              </w:rPr>
            </w:pPr>
            <w:r>
              <w:rPr>
                <w:rFonts w:hint="eastAsia"/>
                <w:color w:val="000000" w:themeColor="text1"/>
              </w:rPr>
              <w:t>評定</w:t>
            </w:r>
          </w:p>
        </w:tc>
        <w:tc>
          <w:tcPr>
            <w:tcW w:w="4199" w:type="dxa"/>
            <w:tcBorders>
              <w:top w:val="single" w:sz="12" w:space="0" w:color="auto"/>
              <w:left w:val="single" w:sz="12" w:space="0" w:color="auto"/>
              <w:bottom w:val="single" w:sz="12" w:space="0" w:color="auto"/>
              <w:right w:val="single" w:sz="12" w:space="0" w:color="auto"/>
            </w:tcBorders>
            <w:shd w:val="clear" w:color="auto" w:fill="auto"/>
            <w:vAlign w:val="center"/>
          </w:tcPr>
          <w:p w:rsidR="00A612FE" w:rsidRPr="001857E0" w:rsidRDefault="00A612FE" w:rsidP="0046401D">
            <w:pPr>
              <w:jc w:val="center"/>
            </w:pPr>
            <w:r>
              <w:rPr>
                <w:rFonts w:hint="eastAsia"/>
              </w:rPr>
              <w:t>評　定</w:t>
            </w:r>
            <w:r w:rsidRPr="001857E0">
              <w:rPr>
                <w:rFonts w:hint="eastAsia"/>
              </w:rPr>
              <w:t xml:space="preserve">　説　明</w:t>
            </w:r>
          </w:p>
        </w:tc>
      </w:tr>
      <w:tr w:rsidR="00A612FE" w:rsidTr="00DD2A21">
        <w:tc>
          <w:tcPr>
            <w:tcW w:w="710" w:type="dxa"/>
            <w:shd w:val="clear" w:color="auto" w:fill="auto"/>
          </w:tcPr>
          <w:p w:rsidR="00A612FE" w:rsidRDefault="00A612FE" w:rsidP="006D4FCF">
            <w:pPr>
              <w:jc w:val="center"/>
            </w:pPr>
            <w:r>
              <w:rPr>
                <w:rFonts w:hint="eastAsia"/>
              </w:rPr>
              <w:t>18</w:t>
            </w:r>
          </w:p>
        </w:tc>
        <w:tc>
          <w:tcPr>
            <w:tcW w:w="4110" w:type="dxa"/>
            <w:tcBorders>
              <w:right w:val="single" w:sz="12" w:space="0" w:color="auto"/>
            </w:tcBorders>
            <w:shd w:val="clear" w:color="auto" w:fill="auto"/>
          </w:tcPr>
          <w:p w:rsidR="00A612FE" w:rsidRPr="00CB3398" w:rsidRDefault="00A612FE" w:rsidP="00CB3398">
            <w:pPr>
              <w:widowControl/>
              <w:jc w:val="left"/>
              <w:rPr>
                <w:rFonts w:ascii="ＭＳ 明朝" w:hAnsi="ＭＳ 明朝"/>
                <w:kern w:val="0"/>
                <w:szCs w:val="20"/>
              </w:rPr>
            </w:pPr>
            <w:r w:rsidRPr="00CB3398">
              <w:rPr>
                <w:rFonts w:ascii="ＭＳ 明朝" w:hAnsi="ＭＳ 明朝" w:hint="eastAsia"/>
                <w:kern w:val="0"/>
                <w:szCs w:val="20"/>
              </w:rPr>
              <w:t>１　事業収入の確保</w:t>
            </w:r>
          </w:p>
          <w:p w:rsidR="00A612FE" w:rsidRPr="00CB3398" w:rsidRDefault="00A612FE" w:rsidP="00342856">
            <w:pPr>
              <w:widowControl/>
              <w:ind w:firstLineChars="100" w:firstLine="193"/>
              <w:jc w:val="left"/>
              <w:rPr>
                <w:rFonts w:ascii="ＭＳ 明朝" w:hAnsi="ＭＳ 明朝"/>
                <w:kern w:val="0"/>
                <w:szCs w:val="20"/>
              </w:rPr>
            </w:pPr>
            <w:r w:rsidRPr="00CB3398">
              <w:rPr>
                <w:rFonts w:ascii="ＭＳ 明朝" w:hAnsi="ＭＳ 明朝" w:hint="eastAsia"/>
                <w:kern w:val="0"/>
                <w:szCs w:val="20"/>
              </w:rPr>
              <w:t>企業支援業務を継続的に実施するために必要な事業収入を確保する。</w:t>
            </w:r>
          </w:p>
          <w:p w:rsidR="00A612FE" w:rsidRPr="00CB3398" w:rsidRDefault="00A612FE" w:rsidP="00CB3398">
            <w:pPr>
              <w:widowControl/>
              <w:jc w:val="left"/>
              <w:rPr>
                <w:rFonts w:ascii="ＭＳ 明朝" w:hAnsi="ＭＳ 明朝"/>
                <w:kern w:val="0"/>
                <w:szCs w:val="20"/>
              </w:rPr>
            </w:pPr>
            <w:r w:rsidRPr="00CB3398">
              <w:rPr>
                <w:rFonts w:ascii="ＭＳ 明朝" w:hAnsi="ＭＳ 明朝" w:hint="eastAsia"/>
                <w:kern w:val="0"/>
                <w:szCs w:val="20"/>
              </w:rPr>
              <w:t>(1) 法人収入の向上</w:t>
            </w:r>
          </w:p>
          <w:p w:rsidR="00A612FE" w:rsidRPr="00CB3398" w:rsidRDefault="00A612FE" w:rsidP="00342856">
            <w:pPr>
              <w:widowControl/>
              <w:ind w:firstLineChars="100" w:firstLine="193"/>
              <w:jc w:val="left"/>
              <w:rPr>
                <w:rFonts w:ascii="ＭＳ 明朝" w:hAnsi="ＭＳ 明朝"/>
                <w:kern w:val="0"/>
                <w:szCs w:val="20"/>
              </w:rPr>
            </w:pPr>
            <w:r w:rsidRPr="00CB3398">
              <w:rPr>
                <w:rFonts w:ascii="ＭＳ 明朝" w:hAnsi="ＭＳ 明朝" w:hint="eastAsia"/>
                <w:kern w:val="0"/>
                <w:szCs w:val="20"/>
              </w:rPr>
              <w:t>受託研究、知的財産活用、依頼試験分析、機器・装置使用等による法人収入の向上を図る。そのために、法人の事業収入状況を定期的に分析し、収益性を考慮した上で、各業務への予算配分や人員の配置を行う。</w:t>
            </w:r>
          </w:p>
          <w:p w:rsidR="00A612FE" w:rsidRPr="00CB3398" w:rsidRDefault="00A612FE" w:rsidP="00CB3398">
            <w:pPr>
              <w:widowControl/>
              <w:jc w:val="left"/>
              <w:rPr>
                <w:rFonts w:ascii="ＭＳ 明朝" w:hAnsi="ＭＳ 明朝"/>
                <w:kern w:val="0"/>
                <w:szCs w:val="20"/>
              </w:rPr>
            </w:pPr>
          </w:p>
          <w:p w:rsidR="00A612FE" w:rsidRPr="00CB3398" w:rsidRDefault="00A612FE" w:rsidP="00CB3398">
            <w:pPr>
              <w:widowControl/>
              <w:jc w:val="left"/>
              <w:rPr>
                <w:rFonts w:ascii="ＭＳ 明朝" w:hAnsi="ＭＳ 明朝"/>
                <w:kern w:val="0"/>
                <w:szCs w:val="20"/>
              </w:rPr>
            </w:pPr>
            <w:r w:rsidRPr="00CB3398">
              <w:rPr>
                <w:rFonts w:ascii="ＭＳ 明朝" w:hAnsi="ＭＳ 明朝" w:hint="eastAsia"/>
                <w:kern w:val="0"/>
                <w:szCs w:val="20"/>
              </w:rPr>
              <w:t>(2) 外部資金の獲得推進</w:t>
            </w:r>
          </w:p>
          <w:p w:rsidR="00A612FE" w:rsidRPr="00CB3398" w:rsidRDefault="00A612FE" w:rsidP="00342856">
            <w:pPr>
              <w:widowControl/>
              <w:ind w:firstLineChars="100" w:firstLine="193"/>
              <w:jc w:val="left"/>
              <w:rPr>
                <w:rFonts w:ascii="ＭＳ 明朝" w:hAnsi="ＭＳ 明朝"/>
                <w:kern w:val="0"/>
                <w:szCs w:val="20"/>
              </w:rPr>
            </w:pPr>
            <w:r w:rsidRPr="00CB3398">
              <w:rPr>
                <w:rFonts w:ascii="ＭＳ 明朝" w:hAnsi="ＭＳ 明朝" w:hint="eastAsia"/>
                <w:kern w:val="0"/>
                <w:szCs w:val="20"/>
              </w:rPr>
              <w:t>公募情報の収集、法人における対応可能性の検討及び職員への情報提供を行い、競争的資金等の外部資金の獲得を推進する。</w:t>
            </w:r>
          </w:p>
          <w:p w:rsidR="00A612FE" w:rsidRPr="00CB3398" w:rsidRDefault="00A612FE" w:rsidP="00CB3398">
            <w:pPr>
              <w:widowControl/>
              <w:jc w:val="left"/>
              <w:rPr>
                <w:rFonts w:ascii="ＭＳ 明朝" w:hAnsi="ＭＳ 明朝"/>
                <w:kern w:val="0"/>
                <w:szCs w:val="20"/>
              </w:rPr>
            </w:pPr>
          </w:p>
          <w:p w:rsidR="00A612FE" w:rsidRPr="00CB3398" w:rsidRDefault="00A612FE" w:rsidP="00CB3398">
            <w:pPr>
              <w:widowControl/>
              <w:jc w:val="left"/>
              <w:rPr>
                <w:rFonts w:ascii="ＭＳ 明朝" w:hAnsi="ＭＳ 明朝"/>
                <w:kern w:val="0"/>
                <w:szCs w:val="20"/>
              </w:rPr>
            </w:pPr>
            <w:r w:rsidRPr="00CB3398">
              <w:rPr>
                <w:rFonts w:ascii="ＭＳ 明朝" w:hAnsi="ＭＳ 明朝" w:hint="eastAsia"/>
                <w:kern w:val="0"/>
                <w:szCs w:val="20"/>
              </w:rPr>
              <w:t>【事業収入（外部資金を除く）】平成28年度　208百万円</w:t>
            </w:r>
          </w:p>
          <w:p w:rsidR="00A612FE" w:rsidRPr="00CB3398" w:rsidRDefault="00A612FE" w:rsidP="00CB3398">
            <w:pPr>
              <w:widowControl/>
              <w:jc w:val="left"/>
              <w:rPr>
                <w:rFonts w:ascii="ＭＳ 明朝" w:hAnsi="ＭＳ 明朝"/>
                <w:kern w:val="0"/>
                <w:szCs w:val="20"/>
              </w:rPr>
            </w:pPr>
          </w:p>
          <w:p w:rsidR="00A612FE" w:rsidRPr="00CB3398" w:rsidRDefault="00A612FE" w:rsidP="00CB3398">
            <w:pPr>
              <w:widowControl/>
              <w:jc w:val="left"/>
              <w:rPr>
                <w:rFonts w:ascii="ＭＳ 明朝" w:hAnsi="ＭＳ 明朝"/>
                <w:kern w:val="0"/>
                <w:szCs w:val="20"/>
              </w:rPr>
            </w:pPr>
            <w:r w:rsidRPr="00CB3398">
              <w:rPr>
                <w:rFonts w:ascii="ＭＳ 明朝" w:hAnsi="ＭＳ 明朝" w:hint="eastAsia"/>
                <w:kern w:val="0"/>
                <w:szCs w:val="20"/>
              </w:rPr>
              <w:t>２　経費の節減</w:t>
            </w:r>
          </w:p>
          <w:p w:rsidR="00A612FE" w:rsidRPr="00CB3398" w:rsidRDefault="00A612FE" w:rsidP="00CB3398">
            <w:pPr>
              <w:widowControl/>
              <w:jc w:val="left"/>
              <w:rPr>
                <w:rFonts w:ascii="ＭＳ 明朝" w:hAnsi="ＭＳ 明朝"/>
                <w:kern w:val="0"/>
                <w:szCs w:val="20"/>
              </w:rPr>
            </w:pPr>
            <w:r w:rsidRPr="00CB3398">
              <w:rPr>
                <w:rFonts w:ascii="ＭＳ 明朝" w:hAnsi="ＭＳ 明朝" w:hint="eastAsia"/>
                <w:kern w:val="0"/>
                <w:szCs w:val="20"/>
              </w:rPr>
              <w:t>財務体質の強化を図るため、管理業務及び企業支援業務の精査、事務処理や契約方法の改善等により、経費節減に努める。</w:t>
            </w:r>
          </w:p>
          <w:p w:rsidR="00A612FE" w:rsidRPr="00CB3398" w:rsidRDefault="00A612FE" w:rsidP="00CB3398">
            <w:pPr>
              <w:widowControl/>
              <w:jc w:val="left"/>
              <w:rPr>
                <w:rFonts w:ascii="ＭＳ 明朝" w:hAnsi="ＭＳ 明朝"/>
                <w:kern w:val="0"/>
                <w:szCs w:val="20"/>
              </w:rPr>
            </w:pPr>
          </w:p>
          <w:p w:rsidR="00A612FE" w:rsidRPr="0037562E" w:rsidRDefault="00A612FE" w:rsidP="00CB3398">
            <w:r w:rsidRPr="00CB3398">
              <w:rPr>
                <w:rFonts w:ascii="ＭＳ 明朝" w:hAnsi="ＭＳ 明朝" w:hint="eastAsia"/>
                <w:kern w:val="0"/>
                <w:szCs w:val="20"/>
              </w:rPr>
              <w:t>【収益事業における収益率】平成28年度　32％</w:t>
            </w:r>
          </w:p>
        </w:tc>
        <w:tc>
          <w:tcPr>
            <w:tcW w:w="709" w:type="dxa"/>
            <w:tcBorders>
              <w:top w:val="single" w:sz="12" w:space="0" w:color="auto"/>
              <w:left w:val="single" w:sz="12" w:space="0" w:color="auto"/>
              <w:bottom w:val="single" w:sz="12" w:space="0" w:color="auto"/>
              <w:right w:val="single" w:sz="12" w:space="0" w:color="auto"/>
            </w:tcBorders>
            <w:shd w:val="clear" w:color="auto" w:fill="auto"/>
          </w:tcPr>
          <w:p w:rsidR="00A612FE" w:rsidRPr="006D63E9" w:rsidRDefault="00A612FE" w:rsidP="006D4FCF">
            <w:pPr>
              <w:jc w:val="center"/>
              <w:rPr>
                <w:rFonts w:asciiTheme="majorHAnsi" w:hAnsiTheme="majorHAnsi" w:cstheme="majorHAnsi"/>
              </w:rPr>
            </w:pPr>
            <w:r>
              <w:rPr>
                <w:rFonts w:asciiTheme="majorHAnsi" w:hAnsiTheme="majorHAnsi" w:cstheme="majorHAnsi" w:hint="eastAsia"/>
              </w:rPr>
              <w:t>B</w:t>
            </w:r>
          </w:p>
        </w:tc>
        <w:tc>
          <w:tcPr>
            <w:tcW w:w="4199" w:type="dxa"/>
            <w:tcBorders>
              <w:top w:val="single" w:sz="12" w:space="0" w:color="auto"/>
              <w:left w:val="single" w:sz="12" w:space="0" w:color="auto"/>
              <w:bottom w:val="single" w:sz="12" w:space="0" w:color="auto"/>
              <w:right w:val="single" w:sz="12" w:space="0" w:color="auto"/>
            </w:tcBorders>
            <w:shd w:val="clear" w:color="auto" w:fill="auto"/>
          </w:tcPr>
          <w:p w:rsidR="00A612FE" w:rsidRPr="008F2CCF" w:rsidRDefault="00A612FE" w:rsidP="008F2CCF">
            <w:pPr>
              <w:pStyle w:val="aa"/>
              <w:numPr>
                <w:ilvl w:val="0"/>
                <w:numId w:val="4"/>
              </w:numPr>
              <w:ind w:leftChars="0"/>
              <w:rPr>
                <w:color w:val="000000" w:themeColor="text1"/>
              </w:rPr>
            </w:pPr>
            <w:r w:rsidRPr="008F2CCF">
              <w:rPr>
                <w:rFonts w:hint="eastAsia"/>
                <w:color w:val="000000" w:themeColor="text1"/>
              </w:rPr>
              <w:t>事業収入は目標</w:t>
            </w:r>
            <w:r w:rsidRPr="008F2CCF">
              <w:rPr>
                <w:rFonts w:hint="eastAsia"/>
                <w:color w:val="000000" w:themeColor="text1"/>
              </w:rPr>
              <w:t>208</w:t>
            </w:r>
            <w:r w:rsidRPr="008F2CCF">
              <w:rPr>
                <w:rFonts w:hint="eastAsia"/>
                <w:color w:val="000000" w:themeColor="text1"/>
              </w:rPr>
              <w:t>百万円に対して、</w:t>
            </w:r>
            <w:r w:rsidRPr="008F2CCF">
              <w:rPr>
                <w:rFonts w:hint="eastAsia"/>
                <w:color w:val="000000" w:themeColor="text1"/>
              </w:rPr>
              <w:t>203</w:t>
            </w:r>
            <w:r w:rsidRPr="008F2CCF">
              <w:rPr>
                <w:rFonts w:hint="eastAsia"/>
                <w:color w:val="000000" w:themeColor="text1"/>
              </w:rPr>
              <w:t>百万円（達成率</w:t>
            </w:r>
            <w:r w:rsidRPr="008F2CCF">
              <w:rPr>
                <w:rFonts w:hint="eastAsia"/>
                <w:color w:val="000000" w:themeColor="text1"/>
              </w:rPr>
              <w:t>98</w:t>
            </w:r>
            <w:r w:rsidRPr="008F2CCF">
              <w:rPr>
                <w:rFonts w:hint="eastAsia"/>
                <w:color w:val="000000" w:themeColor="text1"/>
              </w:rPr>
              <w:t>％）とわずかに下回ったものの、収益率は</w:t>
            </w:r>
            <w:r w:rsidRPr="008F2CCF">
              <w:rPr>
                <w:rFonts w:hint="eastAsia"/>
                <w:color w:val="000000" w:themeColor="text1"/>
              </w:rPr>
              <w:t>48</w:t>
            </w:r>
            <w:r w:rsidRPr="008F2CCF">
              <w:rPr>
                <w:rFonts w:hint="eastAsia"/>
                <w:color w:val="000000" w:themeColor="text1"/>
              </w:rPr>
              <w:t>％となっており、目標</w:t>
            </w:r>
            <w:r w:rsidRPr="008F2CCF">
              <w:rPr>
                <w:rFonts w:hint="eastAsia"/>
                <w:color w:val="000000" w:themeColor="text1"/>
              </w:rPr>
              <w:t>32</w:t>
            </w:r>
            <w:r w:rsidRPr="008F2CCF">
              <w:rPr>
                <w:rFonts w:hint="eastAsia"/>
                <w:color w:val="000000" w:themeColor="text1"/>
              </w:rPr>
              <w:t>％を大きく上回った。</w:t>
            </w:r>
          </w:p>
          <w:p w:rsidR="00A612FE" w:rsidRDefault="00A612FE" w:rsidP="00BB0BB6">
            <w:pPr>
              <w:rPr>
                <w:color w:val="000000" w:themeColor="text1"/>
              </w:rPr>
            </w:pPr>
          </w:p>
          <w:p w:rsidR="00A612FE" w:rsidRPr="008F2CCF" w:rsidRDefault="00A612FE" w:rsidP="008F2CCF">
            <w:pPr>
              <w:pStyle w:val="aa"/>
              <w:numPr>
                <w:ilvl w:val="0"/>
                <w:numId w:val="4"/>
              </w:numPr>
              <w:ind w:leftChars="0"/>
              <w:rPr>
                <w:color w:val="000000" w:themeColor="text1"/>
              </w:rPr>
            </w:pPr>
            <w:r w:rsidRPr="008F2CCF">
              <w:rPr>
                <w:rFonts w:hint="eastAsia"/>
                <w:color w:val="000000" w:themeColor="text1"/>
              </w:rPr>
              <w:t>外部資金に関して、企画部コーディネーターが中心となって、公募情報の収集および研究員への情報提供を行い、新規に科研費で</w:t>
            </w:r>
            <w:r w:rsidRPr="008F2CCF">
              <w:rPr>
                <w:rFonts w:hint="eastAsia"/>
                <w:color w:val="000000" w:themeColor="text1"/>
              </w:rPr>
              <w:t>6</w:t>
            </w:r>
            <w:r w:rsidRPr="008F2CCF">
              <w:rPr>
                <w:rFonts w:hint="eastAsia"/>
                <w:color w:val="000000" w:themeColor="text1"/>
              </w:rPr>
              <w:t>件、科研費以外で</w:t>
            </w:r>
            <w:r w:rsidRPr="008F2CCF">
              <w:rPr>
                <w:rFonts w:hint="eastAsia"/>
                <w:color w:val="000000" w:themeColor="text1"/>
              </w:rPr>
              <w:t>5</w:t>
            </w:r>
            <w:r w:rsidRPr="008F2CCF">
              <w:rPr>
                <w:rFonts w:hint="eastAsia"/>
                <w:color w:val="000000" w:themeColor="text1"/>
              </w:rPr>
              <w:t>件の獲得につながっている。</w:t>
            </w:r>
          </w:p>
          <w:p w:rsidR="00A612FE" w:rsidRDefault="00A612FE" w:rsidP="00BB0BB6">
            <w:pPr>
              <w:rPr>
                <w:color w:val="000000" w:themeColor="text1"/>
              </w:rPr>
            </w:pPr>
          </w:p>
          <w:p w:rsidR="00A612FE" w:rsidRPr="008F2CCF" w:rsidRDefault="00A612FE" w:rsidP="008F2CCF">
            <w:pPr>
              <w:pStyle w:val="aa"/>
              <w:numPr>
                <w:ilvl w:val="0"/>
                <w:numId w:val="4"/>
              </w:numPr>
              <w:ind w:leftChars="0"/>
              <w:rPr>
                <w:color w:val="000000" w:themeColor="text1"/>
              </w:rPr>
            </w:pPr>
            <w:r w:rsidRPr="008F2CCF">
              <w:rPr>
                <w:rFonts w:hint="eastAsia"/>
                <w:color w:val="000000" w:themeColor="text1"/>
              </w:rPr>
              <w:t>法人統合という難局に直面しながら、外部資金の獲得に努め、概ね目標を達成したことは評価できる。</w:t>
            </w:r>
          </w:p>
          <w:p w:rsidR="00A612FE" w:rsidRDefault="00A612FE" w:rsidP="00A07435">
            <w:pPr>
              <w:rPr>
                <w:color w:val="000000"/>
              </w:rPr>
            </w:pPr>
          </w:p>
          <w:p w:rsidR="00A612FE" w:rsidRPr="008F2CCF" w:rsidRDefault="00A612FE" w:rsidP="00A612FE">
            <w:pPr>
              <w:pStyle w:val="aa"/>
              <w:numPr>
                <w:ilvl w:val="0"/>
                <w:numId w:val="25"/>
              </w:numPr>
              <w:ind w:leftChars="0"/>
              <w:rPr>
                <w:color w:val="000000"/>
              </w:rPr>
            </w:pPr>
            <w:r w:rsidRPr="008F2CCF">
              <w:rPr>
                <w:rFonts w:asciiTheme="minorEastAsia" w:eastAsiaTheme="minorEastAsia" w:hAnsiTheme="minorEastAsia" w:hint="eastAsia"/>
              </w:rPr>
              <w:t>今後も、事業収入の確保及び経費節減に努めるとともに、事業の進捗管理や資金計</w:t>
            </w:r>
            <w:r>
              <w:rPr>
                <w:rFonts w:asciiTheme="minorEastAsia" w:eastAsiaTheme="minorEastAsia" w:hAnsiTheme="minorEastAsia" w:hint="eastAsia"/>
              </w:rPr>
              <w:t>画を適切に行い、安定した財務状況となるよう努められたい。</w:t>
            </w:r>
          </w:p>
        </w:tc>
      </w:tr>
    </w:tbl>
    <w:p w:rsidR="00A612FE" w:rsidRDefault="00A612FE" w:rsidP="009C7310">
      <w:pPr>
        <w:ind w:firstLineChars="100" w:firstLine="193"/>
      </w:pPr>
    </w:p>
    <w:p w:rsidR="00A612FE" w:rsidRDefault="00A612FE" w:rsidP="009C7310">
      <w:pPr>
        <w:ind w:firstLineChars="100" w:firstLine="193"/>
      </w:pPr>
    </w:p>
    <w:p w:rsidR="00A612FE" w:rsidRDefault="00A612FE">
      <w:pPr>
        <w:widowControl/>
        <w:jc w:val="left"/>
      </w:pPr>
      <w:r>
        <w:br w:type="page"/>
      </w:r>
    </w:p>
    <w:p w:rsidR="00A612FE" w:rsidRDefault="00A612FE" w:rsidP="00905EA0">
      <w:pPr>
        <w:ind w:firstLineChars="100" w:firstLine="193"/>
      </w:pPr>
      <w:r w:rsidRPr="00503A4C">
        <w:rPr>
          <w:rFonts w:hint="eastAsia"/>
        </w:rPr>
        <w:t>第８　その他業務運営に関する目標を達成するためとるべき措置</w:t>
      </w:r>
    </w:p>
    <w:p w:rsidR="00A612FE" w:rsidRPr="00C664BC" w:rsidRDefault="00A612FE" w:rsidP="00905EA0">
      <w:pPr>
        <w:ind w:firstLineChars="100" w:firstLine="193"/>
      </w:pPr>
    </w:p>
    <w:tbl>
      <w:tblPr>
        <w:tblW w:w="97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4109"/>
        <w:gridCol w:w="709"/>
        <w:gridCol w:w="4233"/>
      </w:tblGrid>
      <w:tr w:rsidR="00A612FE" w:rsidTr="006D4FCF">
        <w:trPr>
          <w:trHeight w:val="410"/>
          <w:tblHeader/>
        </w:trPr>
        <w:tc>
          <w:tcPr>
            <w:tcW w:w="711" w:type="dxa"/>
            <w:shd w:val="clear" w:color="auto" w:fill="auto"/>
            <w:vAlign w:val="center"/>
          </w:tcPr>
          <w:p w:rsidR="00A612FE" w:rsidRPr="001857E0" w:rsidRDefault="00A612FE" w:rsidP="0046401D">
            <w:pPr>
              <w:jc w:val="center"/>
            </w:pPr>
            <w:r w:rsidRPr="001857E0">
              <w:rPr>
                <w:rFonts w:hint="eastAsia"/>
              </w:rPr>
              <w:t>項目</w:t>
            </w:r>
          </w:p>
        </w:tc>
        <w:tc>
          <w:tcPr>
            <w:tcW w:w="4109" w:type="dxa"/>
            <w:tcBorders>
              <w:right w:val="single" w:sz="12" w:space="0" w:color="auto"/>
            </w:tcBorders>
            <w:shd w:val="clear" w:color="auto" w:fill="auto"/>
            <w:vAlign w:val="center"/>
          </w:tcPr>
          <w:p w:rsidR="00A612FE" w:rsidRPr="001857E0" w:rsidRDefault="00A612FE" w:rsidP="0046401D">
            <w:pPr>
              <w:jc w:val="center"/>
            </w:pPr>
            <w:r>
              <w:rPr>
                <w:rFonts w:hint="eastAsia"/>
              </w:rPr>
              <w:t>平成</w:t>
            </w:r>
            <w:r>
              <w:rPr>
                <w:rFonts w:hint="eastAsia"/>
              </w:rPr>
              <w:t>28</w:t>
            </w:r>
            <w:r>
              <w:rPr>
                <w:rFonts w:hint="eastAsia"/>
              </w:rPr>
              <w:t>年度年度計</w:t>
            </w:r>
            <w:r w:rsidRPr="001857E0">
              <w:rPr>
                <w:rFonts w:hint="eastAsia"/>
              </w:rPr>
              <w:t>画</w:t>
            </w:r>
          </w:p>
        </w:tc>
        <w:tc>
          <w:tcPr>
            <w:tcW w:w="709" w:type="dxa"/>
            <w:tcBorders>
              <w:top w:val="single" w:sz="12" w:space="0" w:color="auto"/>
              <w:left w:val="single" w:sz="12" w:space="0" w:color="auto"/>
              <w:bottom w:val="single" w:sz="12" w:space="0" w:color="auto"/>
              <w:right w:val="single" w:sz="12" w:space="0" w:color="auto"/>
            </w:tcBorders>
            <w:shd w:val="clear" w:color="auto" w:fill="auto"/>
            <w:vAlign w:val="center"/>
          </w:tcPr>
          <w:p w:rsidR="00A612FE" w:rsidRPr="0076514D" w:rsidRDefault="00A612FE" w:rsidP="0046401D">
            <w:pPr>
              <w:jc w:val="center"/>
              <w:rPr>
                <w:color w:val="FF0000"/>
              </w:rPr>
            </w:pPr>
            <w:r>
              <w:rPr>
                <w:rFonts w:hint="eastAsia"/>
                <w:color w:val="000000" w:themeColor="text1"/>
              </w:rPr>
              <w:t>評定</w:t>
            </w:r>
          </w:p>
        </w:tc>
        <w:tc>
          <w:tcPr>
            <w:tcW w:w="4233" w:type="dxa"/>
            <w:tcBorders>
              <w:top w:val="single" w:sz="12" w:space="0" w:color="auto"/>
              <w:left w:val="single" w:sz="12" w:space="0" w:color="auto"/>
              <w:bottom w:val="single" w:sz="12" w:space="0" w:color="auto"/>
              <w:right w:val="single" w:sz="12" w:space="0" w:color="auto"/>
            </w:tcBorders>
            <w:shd w:val="clear" w:color="auto" w:fill="auto"/>
            <w:vAlign w:val="center"/>
          </w:tcPr>
          <w:p w:rsidR="00A612FE" w:rsidRPr="001857E0" w:rsidRDefault="00A612FE" w:rsidP="0046401D">
            <w:pPr>
              <w:jc w:val="center"/>
            </w:pPr>
            <w:r>
              <w:rPr>
                <w:rFonts w:hint="eastAsia"/>
              </w:rPr>
              <w:t>評　定</w:t>
            </w:r>
            <w:r w:rsidRPr="001857E0">
              <w:rPr>
                <w:rFonts w:hint="eastAsia"/>
              </w:rPr>
              <w:t xml:space="preserve">　説　明</w:t>
            </w:r>
          </w:p>
        </w:tc>
      </w:tr>
      <w:tr w:rsidR="00A612FE" w:rsidTr="00C97EB1">
        <w:trPr>
          <w:trHeight w:val="410"/>
        </w:trPr>
        <w:tc>
          <w:tcPr>
            <w:tcW w:w="711" w:type="dxa"/>
            <w:shd w:val="clear" w:color="auto" w:fill="auto"/>
          </w:tcPr>
          <w:p w:rsidR="00A612FE" w:rsidRDefault="00A612FE" w:rsidP="006D4FCF">
            <w:pPr>
              <w:jc w:val="center"/>
            </w:pPr>
            <w:r>
              <w:rPr>
                <w:rFonts w:hint="eastAsia"/>
              </w:rPr>
              <w:t>19</w:t>
            </w:r>
          </w:p>
        </w:tc>
        <w:tc>
          <w:tcPr>
            <w:tcW w:w="4109" w:type="dxa"/>
            <w:tcBorders>
              <w:right w:val="single" w:sz="12" w:space="0" w:color="auto"/>
            </w:tcBorders>
            <w:shd w:val="clear" w:color="auto" w:fill="auto"/>
          </w:tcPr>
          <w:p w:rsidR="00A612FE" w:rsidRPr="00CB3398" w:rsidRDefault="00A612FE" w:rsidP="00CB3398">
            <w:pPr>
              <w:widowControl/>
              <w:jc w:val="left"/>
              <w:rPr>
                <w:rFonts w:ascii="ＭＳ 明朝" w:hAnsi="ＭＳ 明朝"/>
                <w:color w:val="000000"/>
                <w:kern w:val="0"/>
                <w:szCs w:val="20"/>
              </w:rPr>
            </w:pPr>
            <w:r w:rsidRPr="00CB3398">
              <w:rPr>
                <w:rFonts w:ascii="ＭＳ 明朝" w:hAnsi="ＭＳ 明朝" w:hint="eastAsia"/>
                <w:color w:val="000000"/>
                <w:kern w:val="0"/>
                <w:szCs w:val="20"/>
              </w:rPr>
              <w:t>１　施設の活用及び整備</w:t>
            </w:r>
          </w:p>
          <w:p w:rsidR="00A612FE" w:rsidRPr="00CB3398" w:rsidRDefault="00A612FE" w:rsidP="00CB3398">
            <w:pPr>
              <w:widowControl/>
              <w:jc w:val="left"/>
              <w:rPr>
                <w:rFonts w:ascii="ＭＳ 明朝" w:hAnsi="ＭＳ 明朝"/>
                <w:color w:val="000000"/>
                <w:kern w:val="0"/>
                <w:szCs w:val="20"/>
              </w:rPr>
            </w:pPr>
            <w:r w:rsidRPr="00CB3398">
              <w:rPr>
                <w:rFonts w:ascii="ＭＳ 明朝" w:hAnsi="ＭＳ 明朝" w:hint="eastAsia"/>
                <w:color w:val="000000"/>
                <w:kern w:val="0"/>
                <w:szCs w:val="20"/>
              </w:rPr>
              <w:t>施設を適正に管理し、有効な活用を図る。また、高度化、多様化する利用者のニーズに的確に応えるとともに、老朽化対策を含めた中長期的観点に立った施設の整備に努める。</w:t>
            </w:r>
          </w:p>
          <w:p w:rsidR="00A612FE" w:rsidRPr="00CB3398" w:rsidRDefault="00A612FE" w:rsidP="00CB3398">
            <w:pPr>
              <w:widowControl/>
              <w:jc w:val="left"/>
              <w:rPr>
                <w:rFonts w:ascii="ＭＳ 明朝" w:hAnsi="ＭＳ 明朝"/>
                <w:color w:val="000000"/>
                <w:kern w:val="0"/>
                <w:szCs w:val="20"/>
              </w:rPr>
            </w:pPr>
          </w:p>
          <w:p w:rsidR="00A612FE" w:rsidRPr="00CB3398" w:rsidRDefault="00A612FE" w:rsidP="00CB3398">
            <w:pPr>
              <w:widowControl/>
              <w:jc w:val="left"/>
              <w:rPr>
                <w:rFonts w:ascii="ＭＳ 明朝" w:hAnsi="ＭＳ 明朝"/>
                <w:color w:val="000000"/>
                <w:kern w:val="0"/>
                <w:szCs w:val="20"/>
              </w:rPr>
            </w:pPr>
            <w:r w:rsidRPr="00CB3398">
              <w:rPr>
                <w:rFonts w:ascii="ＭＳ 明朝" w:hAnsi="ＭＳ 明朝" w:hint="eastAsia"/>
                <w:color w:val="000000"/>
                <w:kern w:val="0"/>
                <w:szCs w:val="20"/>
              </w:rPr>
              <w:t>２　利用者の安全確保と職員の安全衛生管理</w:t>
            </w:r>
          </w:p>
          <w:p w:rsidR="00A612FE" w:rsidRPr="00CB3398" w:rsidRDefault="00A612FE" w:rsidP="00CB3398">
            <w:pPr>
              <w:widowControl/>
              <w:jc w:val="left"/>
              <w:rPr>
                <w:rFonts w:ascii="ＭＳ 明朝" w:hAnsi="ＭＳ 明朝"/>
                <w:color w:val="000000"/>
                <w:kern w:val="0"/>
                <w:szCs w:val="20"/>
              </w:rPr>
            </w:pPr>
            <w:r w:rsidRPr="00CB3398">
              <w:rPr>
                <w:rFonts w:ascii="ＭＳ 明朝" w:hAnsi="ＭＳ 明朝" w:hint="eastAsia"/>
                <w:color w:val="000000"/>
                <w:kern w:val="0"/>
                <w:szCs w:val="20"/>
              </w:rPr>
              <w:t>危険物や毒劇物をはじめとする薬品類及び高圧ガス類の適正管理やこれらを取り扱う職員への指導・教育等によって事故や火災等の発生を未然に防止する。また、安全衛生管理関連法令に基づいた管理体制を確立し、職員の健康確保に努める。</w:t>
            </w:r>
          </w:p>
          <w:p w:rsidR="00A612FE" w:rsidRPr="00CB3398" w:rsidRDefault="00A612FE" w:rsidP="00CB3398">
            <w:pPr>
              <w:widowControl/>
              <w:jc w:val="left"/>
              <w:rPr>
                <w:rFonts w:ascii="ＭＳ 明朝" w:hAnsi="ＭＳ 明朝"/>
                <w:color w:val="000000"/>
                <w:kern w:val="0"/>
                <w:szCs w:val="20"/>
              </w:rPr>
            </w:pPr>
          </w:p>
          <w:p w:rsidR="00A612FE" w:rsidRPr="00CB3398" w:rsidRDefault="00A612FE" w:rsidP="00CB3398">
            <w:pPr>
              <w:widowControl/>
              <w:jc w:val="left"/>
              <w:rPr>
                <w:rFonts w:ascii="ＭＳ 明朝" w:hAnsi="ＭＳ 明朝"/>
                <w:color w:val="000000"/>
                <w:kern w:val="0"/>
                <w:szCs w:val="20"/>
              </w:rPr>
            </w:pPr>
            <w:r w:rsidRPr="00CB3398">
              <w:rPr>
                <w:rFonts w:ascii="ＭＳ 明朝" w:hAnsi="ＭＳ 明朝" w:hint="eastAsia"/>
                <w:color w:val="000000"/>
                <w:kern w:val="0"/>
                <w:szCs w:val="20"/>
              </w:rPr>
              <w:t>３　環境に配慮した取組の推進</w:t>
            </w:r>
          </w:p>
          <w:p w:rsidR="00A612FE" w:rsidRPr="00CB3398" w:rsidRDefault="00A612FE" w:rsidP="00CB3398">
            <w:pPr>
              <w:widowControl/>
              <w:jc w:val="left"/>
              <w:rPr>
                <w:rFonts w:ascii="ＭＳ 明朝" w:hAnsi="ＭＳ 明朝"/>
                <w:color w:val="000000"/>
                <w:kern w:val="0"/>
                <w:szCs w:val="20"/>
              </w:rPr>
            </w:pPr>
            <w:r w:rsidRPr="00CB3398">
              <w:rPr>
                <w:rFonts w:ascii="ＭＳ 明朝" w:hAnsi="ＭＳ 明朝" w:hint="eastAsia"/>
                <w:color w:val="000000"/>
                <w:kern w:val="0"/>
                <w:szCs w:val="20"/>
              </w:rPr>
              <w:t>業務運営に際しては、環境に与える影響について配慮し、省エネルギー、リサイクルなどの推進に努めるほか、廃棄物の適正処理に努める。</w:t>
            </w:r>
          </w:p>
          <w:p w:rsidR="00A612FE" w:rsidRPr="00CB3398" w:rsidRDefault="00A612FE" w:rsidP="00CB3398">
            <w:pPr>
              <w:widowControl/>
              <w:jc w:val="left"/>
              <w:rPr>
                <w:rFonts w:ascii="ＭＳ 明朝" w:hAnsi="ＭＳ 明朝"/>
                <w:color w:val="000000"/>
                <w:kern w:val="0"/>
                <w:szCs w:val="20"/>
              </w:rPr>
            </w:pPr>
          </w:p>
          <w:p w:rsidR="00A612FE" w:rsidRPr="00CB3398" w:rsidRDefault="00A612FE" w:rsidP="00CB3398">
            <w:pPr>
              <w:widowControl/>
              <w:jc w:val="left"/>
              <w:rPr>
                <w:rFonts w:ascii="ＭＳ 明朝" w:hAnsi="ＭＳ 明朝"/>
                <w:color w:val="000000"/>
                <w:kern w:val="0"/>
                <w:szCs w:val="20"/>
              </w:rPr>
            </w:pPr>
            <w:r w:rsidRPr="00CB3398">
              <w:rPr>
                <w:rFonts w:ascii="ＭＳ 明朝" w:hAnsi="ＭＳ 明朝" w:hint="eastAsia"/>
                <w:color w:val="000000"/>
                <w:kern w:val="0"/>
                <w:szCs w:val="20"/>
              </w:rPr>
              <w:t>４　情報公開の推進</w:t>
            </w:r>
          </w:p>
          <w:p w:rsidR="00A612FE" w:rsidRPr="00CB3398" w:rsidRDefault="00A612FE" w:rsidP="00CB3398">
            <w:pPr>
              <w:widowControl/>
              <w:jc w:val="left"/>
              <w:rPr>
                <w:rFonts w:ascii="ＭＳ 明朝" w:hAnsi="ＭＳ 明朝"/>
                <w:color w:val="000000"/>
                <w:kern w:val="0"/>
                <w:szCs w:val="20"/>
              </w:rPr>
            </w:pPr>
            <w:r w:rsidRPr="00CB3398">
              <w:rPr>
                <w:rFonts w:ascii="ＭＳ 明朝" w:hAnsi="ＭＳ 明朝" w:hint="eastAsia"/>
                <w:color w:val="000000"/>
                <w:kern w:val="0"/>
                <w:szCs w:val="20"/>
              </w:rPr>
              <w:t>地方独立行政法人法に基づいて法人の業務の内容を公表するなど、組織及び運営の状況を市民に明らかにするように努める。また、事業内容や運営状況に関する情報開示請求に対しては、迅速に対応する。</w:t>
            </w:r>
          </w:p>
          <w:p w:rsidR="00A612FE" w:rsidRPr="00CB3398" w:rsidRDefault="00A612FE" w:rsidP="00CB3398">
            <w:pPr>
              <w:widowControl/>
              <w:jc w:val="left"/>
              <w:rPr>
                <w:rFonts w:ascii="ＭＳ 明朝" w:hAnsi="ＭＳ 明朝"/>
                <w:color w:val="000000"/>
                <w:kern w:val="0"/>
                <w:szCs w:val="20"/>
              </w:rPr>
            </w:pPr>
          </w:p>
          <w:p w:rsidR="00A612FE" w:rsidRPr="00CB3398" w:rsidRDefault="00A612FE" w:rsidP="00CB3398">
            <w:pPr>
              <w:widowControl/>
              <w:jc w:val="left"/>
              <w:rPr>
                <w:rFonts w:ascii="ＭＳ 明朝" w:hAnsi="ＭＳ 明朝"/>
                <w:color w:val="000000"/>
                <w:kern w:val="0"/>
                <w:szCs w:val="20"/>
              </w:rPr>
            </w:pPr>
            <w:r w:rsidRPr="00CB3398">
              <w:rPr>
                <w:rFonts w:ascii="ＭＳ 明朝" w:hAnsi="ＭＳ 明朝" w:hint="eastAsia"/>
                <w:color w:val="000000"/>
                <w:kern w:val="0"/>
                <w:szCs w:val="20"/>
              </w:rPr>
              <w:t>５　法令遵守に向けた取組</w:t>
            </w:r>
          </w:p>
          <w:p w:rsidR="00A612FE" w:rsidRPr="00CB3398" w:rsidRDefault="00A612FE" w:rsidP="00CB3398">
            <w:pPr>
              <w:widowControl/>
              <w:jc w:val="left"/>
              <w:rPr>
                <w:rFonts w:ascii="ＭＳ 明朝" w:hAnsi="ＭＳ 明朝"/>
                <w:color w:val="000000"/>
                <w:kern w:val="0"/>
                <w:szCs w:val="20"/>
              </w:rPr>
            </w:pPr>
            <w:r w:rsidRPr="00CB3398">
              <w:rPr>
                <w:rFonts w:ascii="ＭＳ 明朝" w:hAnsi="ＭＳ 明朝" w:hint="eastAsia"/>
                <w:color w:val="000000"/>
                <w:kern w:val="0"/>
                <w:szCs w:val="20"/>
              </w:rPr>
              <w:t>個人情報や企業情報、研究開発等の職務上知り得た秘密について適正に取り扱う。また、法令や社会規範､法人規程を遵守し､誠実に業務を遂行する。</w:t>
            </w:r>
          </w:p>
          <w:p w:rsidR="00A612FE" w:rsidRPr="00CB3398" w:rsidRDefault="00A612FE" w:rsidP="00E3261E"/>
        </w:tc>
        <w:tc>
          <w:tcPr>
            <w:tcW w:w="709" w:type="dxa"/>
            <w:tcBorders>
              <w:top w:val="single" w:sz="12" w:space="0" w:color="auto"/>
              <w:left w:val="single" w:sz="12" w:space="0" w:color="auto"/>
              <w:bottom w:val="single" w:sz="12" w:space="0" w:color="auto"/>
              <w:right w:val="single" w:sz="12" w:space="0" w:color="auto"/>
            </w:tcBorders>
            <w:shd w:val="clear" w:color="auto" w:fill="auto"/>
          </w:tcPr>
          <w:p w:rsidR="00A612FE" w:rsidRPr="005F3B5D" w:rsidRDefault="00A612FE" w:rsidP="00DF0524">
            <w:pPr>
              <w:jc w:val="center"/>
              <w:rPr>
                <w:rFonts w:asciiTheme="majorHAnsi" w:hAnsiTheme="majorHAnsi" w:cstheme="majorHAnsi"/>
                <w:color w:val="FF0000"/>
              </w:rPr>
            </w:pPr>
            <w:r>
              <w:rPr>
                <w:rFonts w:asciiTheme="majorHAnsi" w:hAnsiTheme="majorHAnsi" w:cstheme="majorHAnsi" w:hint="eastAsia"/>
                <w:color w:val="000000" w:themeColor="text1"/>
              </w:rPr>
              <w:t>B</w:t>
            </w:r>
          </w:p>
        </w:tc>
        <w:tc>
          <w:tcPr>
            <w:tcW w:w="4233" w:type="dxa"/>
            <w:tcBorders>
              <w:top w:val="single" w:sz="12" w:space="0" w:color="auto"/>
              <w:left w:val="single" w:sz="12" w:space="0" w:color="auto"/>
              <w:bottom w:val="single" w:sz="12" w:space="0" w:color="auto"/>
              <w:right w:val="single" w:sz="12" w:space="0" w:color="auto"/>
            </w:tcBorders>
            <w:shd w:val="clear" w:color="auto" w:fill="auto"/>
          </w:tcPr>
          <w:p w:rsidR="00A612FE" w:rsidRPr="008F2CCF" w:rsidRDefault="00A612FE" w:rsidP="008F2CCF">
            <w:pPr>
              <w:pStyle w:val="aa"/>
              <w:numPr>
                <w:ilvl w:val="0"/>
                <w:numId w:val="4"/>
              </w:numPr>
              <w:ind w:leftChars="0"/>
              <w:rPr>
                <w:rFonts w:asciiTheme="minorEastAsia" w:eastAsiaTheme="minorEastAsia" w:hAnsiTheme="minorEastAsia"/>
                <w:szCs w:val="20"/>
              </w:rPr>
            </w:pPr>
            <w:r w:rsidRPr="008F2CCF">
              <w:rPr>
                <w:rFonts w:asciiTheme="minorEastAsia" w:eastAsiaTheme="minorEastAsia" w:hAnsiTheme="minorEastAsia" w:hint="eastAsia"/>
                <w:szCs w:val="20"/>
              </w:rPr>
              <w:t>施設の老朽化対策として、必要な改修工事等を行うとともに、研究業務の効率向上のため、研究室内レイアウト変更工事等を適切に実施した。</w:t>
            </w:r>
          </w:p>
          <w:p w:rsidR="00A612FE" w:rsidRPr="004B33D3" w:rsidRDefault="00A612FE" w:rsidP="000F225C"/>
          <w:p w:rsidR="00A612FE" w:rsidRPr="008F2CCF" w:rsidRDefault="00A612FE" w:rsidP="008F2CCF">
            <w:pPr>
              <w:pStyle w:val="aa"/>
              <w:numPr>
                <w:ilvl w:val="0"/>
                <w:numId w:val="4"/>
              </w:numPr>
              <w:ind w:leftChars="0"/>
              <w:rPr>
                <w:rFonts w:asciiTheme="minorEastAsia" w:eastAsiaTheme="minorEastAsia" w:hAnsiTheme="minorEastAsia"/>
                <w:szCs w:val="20"/>
              </w:rPr>
            </w:pPr>
            <w:r w:rsidRPr="008F2CCF">
              <w:rPr>
                <w:rFonts w:asciiTheme="minorEastAsia" w:eastAsiaTheme="minorEastAsia" w:hAnsiTheme="minorEastAsia" w:hint="eastAsia"/>
                <w:szCs w:val="20"/>
              </w:rPr>
              <w:t>薬品の取り扱いに関する職員教育や安全衛生等に関する研修を実施するとともに、産業医による健康障害防止のための面接指導も適宜実施しており、職員の安全衛生管理に取り組んでいる。</w:t>
            </w:r>
          </w:p>
          <w:p w:rsidR="00A612FE" w:rsidRDefault="00A612FE" w:rsidP="000F225C">
            <w:pPr>
              <w:rPr>
                <w:rFonts w:asciiTheme="minorEastAsia" w:eastAsiaTheme="minorEastAsia" w:hAnsiTheme="minorEastAsia"/>
                <w:szCs w:val="20"/>
              </w:rPr>
            </w:pPr>
          </w:p>
          <w:p w:rsidR="00A612FE" w:rsidRDefault="00A612FE" w:rsidP="008F2CCF">
            <w:pPr>
              <w:pStyle w:val="aa"/>
              <w:numPr>
                <w:ilvl w:val="0"/>
                <w:numId w:val="4"/>
              </w:numPr>
              <w:ind w:leftChars="0"/>
            </w:pPr>
            <w:r>
              <w:rPr>
                <w:rFonts w:hint="eastAsia"/>
              </w:rPr>
              <w:t>各種規程に基づく廃棄物の適正排出や実験排水の適正管理に努めるなど、環境に配慮した取り組みを実施している。</w:t>
            </w:r>
          </w:p>
          <w:p w:rsidR="00A612FE" w:rsidRPr="004B33D3" w:rsidRDefault="00A612FE" w:rsidP="00C300F3">
            <w:pPr>
              <w:ind w:left="193" w:hangingChars="100" w:hanging="193"/>
            </w:pPr>
          </w:p>
          <w:p w:rsidR="00A612FE" w:rsidRPr="00945F92" w:rsidRDefault="00A612FE" w:rsidP="008F2CCF">
            <w:pPr>
              <w:pStyle w:val="aa"/>
              <w:numPr>
                <w:ilvl w:val="0"/>
                <w:numId w:val="4"/>
              </w:numPr>
              <w:ind w:leftChars="0"/>
            </w:pPr>
            <w:r>
              <w:rPr>
                <w:rFonts w:hint="eastAsia"/>
              </w:rPr>
              <w:t>法に基づき法人の運営状況等を公開するとともに、</w:t>
            </w:r>
            <w:r w:rsidRPr="00945F92">
              <w:rPr>
                <w:rFonts w:hint="eastAsia"/>
              </w:rPr>
              <w:t>セミナー開催や入札案件などの各種情報をホームペ</w:t>
            </w:r>
            <w:r>
              <w:rPr>
                <w:rFonts w:hint="eastAsia"/>
              </w:rPr>
              <w:t>ージで随時提供するなど</w:t>
            </w:r>
            <w:r w:rsidRPr="00945F92">
              <w:rPr>
                <w:rFonts w:hint="eastAsia"/>
              </w:rPr>
              <w:t>情報</w:t>
            </w:r>
            <w:r>
              <w:rPr>
                <w:rFonts w:hint="eastAsia"/>
              </w:rPr>
              <w:t>公開の推進に取り組んでいる</w:t>
            </w:r>
            <w:r w:rsidRPr="00945F92">
              <w:rPr>
                <w:rFonts w:hint="eastAsia"/>
              </w:rPr>
              <w:t>。</w:t>
            </w:r>
          </w:p>
          <w:p w:rsidR="00A612FE" w:rsidRPr="005B7EF4" w:rsidRDefault="00A612FE" w:rsidP="000F225C"/>
          <w:p w:rsidR="00A612FE" w:rsidRPr="00945F92" w:rsidRDefault="00A612FE" w:rsidP="008F2CCF">
            <w:pPr>
              <w:pStyle w:val="aa"/>
              <w:numPr>
                <w:ilvl w:val="0"/>
                <w:numId w:val="4"/>
              </w:numPr>
              <w:ind w:leftChars="0"/>
            </w:pPr>
            <w:r w:rsidRPr="00945F92">
              <w:rPr>
                <w:rFonts w:hint="eastAsia"/>
              </w:rPr>
              <w:t>個人情報</w:t>
            </w:r>
            <w:r>
              <w:rPr>
                <w:rFonts w:hint="eastAsia"/>
              </w:rPr>
              <w:t>や企業情報に関して</w:t>
            </w:r>
            <w:r w:rsidRPr="00945F92">
              <w:rPr>
                <w:rFonts w:hint="eastAsia"/>
              </w:rPr>
              <w:t>、</w:t>
            </w:r>
            <w:r>
              <w:rPr>
                <w:rFonts w:hint="eastAsia"/>
              </w:rPr>
              <w:t>大阪市の条例等に準拠して適正な運用に努めている。また、特定個人情報を取り</w:t>
            </w:r>
            <w:r w:rsidRPr="00945F92">
              <w:rPr>
                <w:rFonts w:hint="eastAsia"/>
              </w:rPr>
              <w:t>扱う</w:t>
            </w:r>
            <w:r>
              <w:rPr>
                <w:rFonts w:hint="eastAsia"/>
              </w:rPr>
              <w:t>業務委託先とは覚書を締結し保護に努めるなど、適切に対応している。</w:t>
            </w:r>
          </w:p>
          <w:p w:rsidR="00A612FE" w:rsidRPr="008B60BF" w:rsidRDefault="00A612FE" w:rsidP="008B60BF"/>
          <w:p w:rsidR="00A612FE" w:rsidRPr="005E0857" w:rsidRDefault="00A612FE" w:rsidP="00A612FE">
            <w:pPr>
              <w:pStyle w:val="aa"/>
              <w:numPr>
                <w:ilvl w:val="0"/>
                <w:numId w:val="24"/>
              </w:numPr>
              <w:ind w:leftChars="0"/>
            </w:pPr>
            <w:r>
              <w:rPr>
                <w:rFonts w:hint="eastAsia"/>
              </w:rPr>
              <w:t>内部監査の実施するなどにより、法令順守に向けた職員の問題意識を高める取り組みを進めている。</w:t>
            </w:r>
          </w:p>
        </w:tc>
      </w:tr>
    </w:tbl>
    <w:p w:rsidR="00A612FE" w:rsidRDefault="00A612FE" w:rsidP="009C7310">
      <w:pPr>
        <w:ind w:firstLineChars="100" w:firstLine="193"/>
        <w:sectPr w:rsidR="00A612FE" w:rsidSect="00797FF0">
          <w:headerReference w:type="default" r:id="rId12"/>
          <w:footerReference w:type="default" r:id="rId13"/>
          <w:pgSz w:w="11906" w:h="16838" w:code="9"/>
          <w:pgMar w:top="1418" w:right="1134" w:bottom="1304" w:left="1418" w:header="851" w:footer="992" w:gutter="0"/>
          <w:pgNumType w:start="5"/>
          <w:cols w:space="425"/>
          <w:docGrid w:type="linesAndChars" w:linePitch="336" w:charSpace="-1363"/>
        </w:sectPr>
      </w:pPr>
    </w:p>
    <w:p w:rsidR="00CB3EDD" w:rsidRPr="00A612FE" w:rsidRDefault="00CB3EDD" w:rsidP="00FB7ADF">
      <w:pPr>
        <w:widowControl/>
        <w:jc w:val="left"/>
        <w:rPr>
          <w:rFonts w:asciiTheme="minorEastAsia" w:eastAsiaTheme="minorEastAsia" w:hAnsiTheme="minorEastAsia"/>
          <w:color w:val="FF0000"/>
        </w:rPr>
      </w:pPr>
    </w:p>
    <w:sectPr w:rsidR="00CB3EDD" w:rsidRPr="00A612FE" w:rsidSect="00A612FE">
      <w:type w:val="continuous"/>
      <w:pgSz w:w="11906" w:h="16838" w:code="9"/>
      <w:pgMar w:top="1304" w:right="1191" w:bottom="1134" w:left="1191" w:header="851" w:footer="567" w:gutter="0"/>
      <w:pgNumType w:start="1"/>
      <w:cols w:space="425"/>
      <w:docGrid w:type="linesAndChars" w:linePitch="336" w:charSpace="-1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F85" w:rsidRDefault="00285F85" w:rsidP="001D6A14">
      <w:r>
        <w:separator/>
      </w:r>
    </w:p>
  </w:endnote>
  <w:endnote w:type="continuationSeparator" w:id="0">
    <w:p w:rsidR="00285F85" w:rsidRDefault="00285F85" w:rsidP="001D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D20" w:rsidRDefault="00B56D20" w:rsidP="000E015D">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0</w:t>
    </w:r>
    <w:r>
      <w:rPr>
        <w:rStyle w:val="ab"/>
      </w:rPr>
      <w:fldChar w:fldCharType="end"/>
    </w:r>
  </w:p>
  <w:p w:rsidR="00B56D20" w:rsidRDefault="00B56D2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D20" w:rsidRDefault="00B56D20" w:rsidP="000E015D">
    <w:pPr>
      <w:pStyle w:val="a8"/>
      <w:jc w:val="center"/>
    </w:pPr>
    <w:r>
      <w:rPr>
        <w:noProof/>
      </w:rPr>
      <mc:AlternateContent>
        <mc:Choice Requires="wps">
          <w:drawing>
            <wp:anchor distT="0" distB="0" distL="114300" distR="114300" simplePos="0" relativeHeight="251659264" behindDoc="0" locked="0" layoutInCell="1" allowOverlap="1" wp14:anchorId="517C5516" wp14:editId="29D917C4">
              <wp:simplePos x="0" y="0"/>
              <wp:positionH relativeFrom="column">
                <wp:posOffset>2491105</wp:posOffset>
              </wp:positionH>
              <wp:positionV relativeFrom="paragraph">
                <wp:posOffset>23495</wp:posOffset>
              </wp:positionV>
              <wp:extent cx="914400" cy="414655"/>
              <wp:effectExtent l="0" t="4445" r="4445"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196.15pt;margin-top:1.85pt;width:1in;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" stroked="f">
              <v:textbox inset="5.85pt,.7pt,5.85pt,.7pt"/>
            </v:rect>
          </w:pict>
        </mc:Fallback>
      </mc:AlternateContent>
    </w:r>
    <w:r>
      <w:fldChar w:fldCharType="begin"/>
    </w:r>
    <w:r>
      <w:instrText xml:space="preserve"> PAGE   \* MERGEFORMAT </w:instrText>
    </w:r>
    <w:r>
      <w:fldChar w:fldCharType="separate"/>
    </w:r>
    <w:r w:rsidR="00EF165F" w:rsidRPr="00EF165F">
      <w:rPr>
        <w:noProof/>
        <w:lang w:val="ja-JP"/>
      </w:rPr>
      <w:t>1</w:t>
    </w:r>
    <w:r>
      <w:fldChar w:fldCharType="end"/>
    </w:r>
  </w:p>
  <w:p w:rsidR="00B56D20" w:rsidRDefault="00B56D2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019570"/>
      <w:docPartObj>
        <w:docPartGallery w:val="Page Numbers (Bottom of Page)"/>
        <w:docPartUnique/>
      </w:docPartObj>
    </w:sdtPr>
    <w:sdtEndPr/>
    <w:sdtContent>
      <w:p w:rsidR="00B56D20" w:rsidRDefault="00B56D20">
        <w:pPr>
          <w:pStyle w:val="a8"/>
          <w:jc w:val="center"/>
        </w:pPr>
        <w:r>
          <w:fldChar w:fldCharType="begin"/>
        </w:r>
        <w:r>
          <w:instrText>PAGE   \* MERGEFORMAT</w:instrText>
        </w:r>
        <w:r>
          <w:fldChar w:fldCharType="separate"/>
        </w:r>
        <w:r w:rsidR="00EF165F" w:rsidRPr="00EF165F">
          <w:rPr>
            <w:noProof/>
            <w:lang w:val="ja-JP"/>
          </w:rPr>
          <w:t>4</w:t>
        </w:r>
        <w:r>
          <w:fldChar w:fldCharType="end"/>
        </w:r>
      </w:p>
    </w:sdtContent>
  </w:sdt>
  <w:p w:rsidR="00B56D20" w:rsidRDefault="00B56D20">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169385"/>
      <w:docPartObj>
        <w:docPartGallery w:val="Page Numbers (Bottom of Page)"/>
        <w:docPartUnique/>
      </w:docPartObj>
    </w:sdtPr>
    <w:sdtEndPr/>
    <w:sdtContent>
      <w:p w:rsidR="00A612FE" w:rsidRDefault="00A612FE">
        <w:pPr>
          <w:pStyle w:val="a8"/>
          <w:jc w:val="center"/>
        </w:pPr>
        <w:r>
          <w:fldChar w:fldCharType="begin"/>
        </w:r>
        <w:r>
          <w:instrText>PAGE   \* MERGEFORMAT</w:instrText>
        </w:r>
        <w:r>
          <w:fldChar w:fldCharType="separate"/>
        </w:r>
        <w:r w:rsidR="00EF165F" w:rsidRPr="00EF165F">
          <w:rPr>
            <w:noProof/>
            <w:lang w:val="ja-JP"/>
          </w:rPr>
          <w:t>13</w:t>
        </w:r>
        <w:r>
          <w:fldChar w:fldCharType="end"/>
        </w:r>
      </w:p>
    </w:sdtContent>
  </w:sdt>
  <w:p w:rsidR="00A612FE" w:rsidRDefault="00A612F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F85" w:rsidRDefault="00285F85" w:rsidP="001D6A14">
      <w:r>
        <w:separator/>
      </w:r>
    </w:p>
  </w:footnote>
  <w:footnote w:type="continuationSeparator" w:id="0">
    <w:p w:rsidR="00285F85" w:rsidRDefault="00285F85" w:rsidP="001D6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2FE" w:rsidRDefault="00A612FE" w:rsidP="005033F5">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3FFB"/>
    <w:multiLevelType w:val="hybridMultilevel"/>
    <w:tmpl w:val="5C4ADE18"/>
    <w:lvl w:ilvl="0" w:tplc="DCA4FF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7D2A33"/>
    <w:multiLevelType w:val="hybridMultilevel"/>
    <w:tmpl w:val="4B6E48FE"/>
    <w:lvl w:ilvl="0" w:tplc="4DA8B5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A14947"/>
    <w:multiLevelType w:val="hybridMultilevel"/>
    <w:tmpl w:val="D520C4EC"/>
    <w:lvl w:ilvl="0" w:tplc="4DA8B5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BFB5628"/>
    <w:multiLevelType w:val="hybridMultilevel"/>
    <w:tmpl w:val="767620EA"/>
    <w:lvl w:ilvl="0" w:tplc="4DA8B5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30B4E59"/>
    <w:multiLevelType w:val="hybridMultilevel"/>
    <w:tmpl w:val="2C065ECA"/>
    <w:lvl w:ilvl="0" w:tplc="821CEA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594732D"/>
    <w:multiLevelType w:val="hybridMultilevel"/>
    <w:tmpl w:val="BD62F460"/>
    <w:lvl w:ilvl="0" w:tplc="3E06CC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6D21A51"/>
    <w:multiLevelType w:val="hybridMultilevel"/>
    <w:tmpl w:val="7B84E110"/>
    <w:lvl w:ilvl="0" w:tplc="821CEA0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18005D2E"/>
    <w:multiLevelType w:val="hybridMultilevel"/>
    <w:tmpl w:val="D812D53E"/>
    <w:lvl w:ilvl="0" w:tplc="821CEA0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1CF3400C"/>
    <w:multiLevelType w:val="hybridMultilevel"/>
    <w:tmpl w:val="79CE7128"/>
    <w:lvl w:ilvl="0" w:tplc="3E06CC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4157A32"/>
    <w:multiLevelType w:val="hybridMultilevel"/>
    <w:tmpl w:val="40C88C66"/>
    <w:lvl w:ilvl="0" w:tplc="3E06CC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8307FE1"/>
    <w:multiLevelType w:val="hybridMultilevel"/>
    <w:tmpl w:val="775206B6"/>
    <w:lvl w:ilvl="0" w:tplc="F7B8076C">
      <w:start w:val="1"/>
      <w:numFmt w:val="bullet"/>
      <w:lvlText w:val=""/>
      <w:lvlJc w:val="left"/>
      <w:pPr>
        <w:ind w:left="420" w:hanging="420"/>
      </w:pPr>
      <w:rPr>
        <w:rFonts w:asciiTheme="minorEastAsia" w:eastAsiaTheme="minorEastAsia" w:hAnsiTheme="minorEastAsi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A24534C"/>
    <w:multiLevelType w:val="hybridMultilevel"/>
    <w:tmpl w:val="7D4E9B4E"/>
    <w:lvl w:ilvl="0" w:tplc="821CEA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AC454DB"/>
    <w:multiLevelType w:val="hybridMultilevel"/>
    <w:tmpl w:val="60448EA2"/>
    <w:lvl w:ilvl="0" w:tplc="821CEA08">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13">
    <w:nsid w:val="316649CE"/>
    <w:multiLevelType w:val="hybridMultilevel"/>
    <w:tmpl w:val="4CCA33A2"/>
    <w:lvl w:ilvl="0" w:tplc="4DA8B5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3F325CD"/>
    <w:multiLevelType w:val="hybridMultilevel"/>
    <w:tmpl w:val="EB8C1A8C"/>
    <w:lvl w:ilvl="0" w:tplc="821CEA0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nsid w:val="368A05FF"/>
    <w:multiLevelType w:val="hybridMultilevel"/>
    <w:tmpl w:val="FFE8F026"/>
    <w:lvl w:ilvl="0" w:tplc="821CEA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3B5865E5"/>
    <w:multiLevelType w:val="hybridMultilevel"/>
    <w:tmpl w:val="A306BD48"/>
    <w:lvl w:ilvl="0" w:tplc="821CEA0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nsid w:val="3D6C267B"/>
    <w:multiLevelType w:val="hybridMultilevel"/>
    <w:tmpl w:val="048CA920"/>
    <w:lvl w:ilvl="0" w:tplc="821CEA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2542F2"/>
    <w:multiLevelType w:val="hybridMultilevel"/>
    <w:tmpl w:val="11A8BB58"/>
    <w:lvl w:ilvl="0" w:tplc="3E06CC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1372B09"/>
    <w:multiLevelType w:val="hybridMultilevel"/>
    <w:tmpl w:val="8348DA40"/>
    <w:lvl w:ilvl="0" w:tplc="3E06CC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A961853"/>
    <w:multiLevelType w:val="hybridMultilevel"/>
    <w:tmpl w:val="92E85006"/>
    <w:lvl w:ilvl="0" w:tplc="821CEA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AD1745D"/>
    <w:multiLevelType w:val="hybridMultilevel"/>
    <w:tmpl w:val="CA70C3BE"/>
    <w:lvl w:ilvl="0" w:tplc="4DA8B5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D8C3677"/>
    <w:multiLevelType w:val="hybridMultilevel"/>
    <w:tmpl w:val="F2E4E030"/>
    <w:lvl w:ilvl="0" w:tplc="567E8F74">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FF064B4"/>
    <w:multiLevelType w:val="hybridMultilevel"/>
    <w:tmpl w:val="9724EC0C"/>
    <w:lvl w:ilvl="0" w:tplc="22B6255C">
      <w:start w:val="1"/>
      <w:numFmt w:val="irohaFullWidth"/>
      <w:lvlText w:val="(%1)"/>
      <w:lvlJc w:val="left"/>
      <w:pPr>
        <w:ind w:left="420" w:hanging="420"/>
      </w:pPr>
      <w:rPr>
        <w:rFonts w:ascii="Century" w:eastAsia="ＭＳ 明朝" w:hAnsi="Century"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21B0B65"/>
    <w:multiLevelType w:val="hybridMultilevel"/>
    <w:tmpl w:val="8E54AC16"/>
    <w:lvl w:ilvl="0" w:tplc="DCA4FF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5A71FF7"/>
    <w:multiLevelType w:val="hybridMultilevel"/>
    <w:tmpl w:val="DF320E44"/>
    <w:lvl w:ilvl="0" w:tplc="4DA8B5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AF8175D"/>
    <w:multiLevelType w:val="hybridMultilevel"/>
    <w:tmpl w:val="177C3B18"/>
    <w:lvl w:ilvl="0" w:tplc="F7B8076C">
      <w:start w:val="1"/>
      <w:numFmt w:val="bullet"/>
      <w:lvlText w:val=""/>
      <w:lvlJc w:val="left"/>
      <w:pPr>
        <w:ind w:left="420" w:hanging="420"/>
      </w:pPr>
      <w:rPr>
        <w:rFonts w:asciiTheme="minorEastAsia" w:eastAsiaTheme="minorEastAsia" w:hAnsiTheme="minorEastAsi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E727C2E"/>
    <w:multiLevelType w:val="hybridMultilevel"/>
    <w:tmpl w:val="AD38D424"/>
    <w:lvl w:ilvl="0" w:tplc="821CEA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0591241"/>
    <w:multiLevelType w:val="hybridMultilevel"/>
    <w:tmpl w:val="D284AE9C"/>
    <w:lvl w:ilvl="0" w:tplc="F7B8076C">
      <w:start w:val="1"/>
      <w:numFmt w:val="bullet"/>
      <w:lvlText w:val=""/>
      <w:lvlJc w:val="left"/>
      <w:pPr>
        <w:ind w:left="420" w:hanging="420"/>
      </w:pPr>
      <w:rPr>
        <w:rFonts w:asciiTheme="minorEastAsia" w:eastAsiaTheme="minorEastAsia" w:hAnsiTheme="minorEastAsi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3D94736"/>
    <w:multiLevelType w:val="hybridMultilevel"/>
    <w:tmpl w:val="58F044F8"/>
    <w:lvl w:ilvl="0" w:tplc="F7B8076C">
      <w:start w:val="1"/>
      <w:numFmt w:val="bullet"/>
      <w:lvlText w:val=""/>
      <w:lvlJc w:val="left"/>
      <w:pPr>
        <w:ind w:left="420" w:hanging="420"/>
      </w:pPr>
      <w:rPr>
        <w:rFonts w:asciiTheme="minorEastAsia" w:eastAsiaTheme="minorEastAsia" w:hAnsiTheme="minorEastAsi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95C4415"/>
    <w:multiLevelType w:val="hybridMultilevel"/>
    <w:tmpl w:val="18281AC4"/>
    <w:lvl w:ilvl="0" w:tplc="F7B8076C">
      <w:start w:val="1"/>
      <w:numFmt w:val="bullet"/>
      <w:lvlText w:val=""/>
      <w:lvlJc w:val="left"/>
      <w:pPr>
        <w:ind w:left="420" w:hanging="420"/>
      </w:pPr>
      <w:rPr>
        <w:rFonts w:asciiTheme="minorEastAsia" w:eastAsiaTheme="minorEastAsia" w:hAnsiTheme="minorEastAsi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C595923"/>
    <w:multiLevelType w:val="hybridMultilevel"/>
    <w:tmpl w:val="EFECB9AA"/>
    <w:lvl w:ilvl="0" w:tplc="3DC61E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EBE2DAD"/>
    <w:multiLevelType w:val="hybridMultilevel"/>
    <w:tmpl w:val="201E601A"/>
    <w:lvl w:ilvl="0" w:tplc="821CEA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2090A60"/>
    <w:multiLevelType w:val="hybridMultilevel"/>
    <w:tmpl w:val="7778B674"/>
    <w:lvl w:ilvl="0" w:tplc="F7B8076C">
      <w:start w:val="1"/>
      <w:numFmt w:val="bullet"/>
      <w:lvlText w:val=""/>
      <w:lvlJc w:val="left"/>
      <w:pPr>
        <w:ind w:left="420" w:hanging="420"/>
      </w:pPr>
      <w:rPr>
        <w:rFonts w:asciiTheme="minorEastAsia" w:eastAsiaTheme="minorEastAsia" w:hAnsiTheme="minorEastAsi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72AA2C9F"/>
    <w:multiLevelType w:val="hybridMultilevel"/>
    <w:tmpl w:val="1DCA527A"/>
    <w:lvl w:ilvl="0" w:tplc="821CEA0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nsid w:val="7F5076EC"/>
    <w:multiLevelType w:val="hybridMultilevel"/>
    <w:tmpl w:val="446A142A"/>
    <w:lvl w:ilvl="0" w:tplc="F7B8076C">
      <w:start w:val="1"/>
      <w:numFmt w:val="bullet"/>
      <w:lvlText w:val=""/>
      <w:lvlJc w:val="left"/>
      <w:pPr>
        <w:ind w:left="420" w:hanging="420"/>
      </w:pPr>
      <w:rPr>
        <w:rFonts w:asciiTheme="minorEastAsia" w:eastAsiaTheme="minorEastAsia" w:hAnsiTheme="minorEastAsi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23"/>
  </w:num>
  <w:num w:numId="3">
    <w:abstractNumId w:val="31"/>
  </w:num>
  <w:num w:numId="4">
    <w:abstractNumId w:val="3"/>
  </w:num>
  <w:num w:numId="5">
    <w:abstractNumId w:val="5"/>
  </w:num>
  <w:num w:numId="6">
    <w:abstractNumId w:val="19"/>
  </w:num>
  <w:num w:numId="7">
    <w:abstractNumId w:val="8"/>
  </w:num>
  <w:num w:numId="8">
    <w:abstractNumId w:val="18"/>
  </w:num>
  <w:num w:numId="9">
    <w:abstractNumId w:val="9"/>
  </w:num>
  <w:num w:numId="10">
    <w:abstractNumId w:val="32"/>
  </w:num>
  <w:num w:numId="11">
    <w:abstractNumId w:val="4"/>
  </w:num>
  <w:num w:numId="12">
    <w:abstractNumId w:val="15"/>
  </w:num>
  <w:num w:numId="13">
    <w:abstractNumId w:val="7"/>
  </w:num>
  <w:num w:numId="14">
    <w:abstractNumId w:val="34"/>
  </w:num>
  <w:num w:numId="15">
    <w:abstractNumId w:val="6"/>
  </w:num>
  <w:num w:numId="16">
    <w:abstractNumId w:val="14"/>
  </w:num>
  <w:num w:numId="17">
    <w:abstractNumId w:val="16"/>
  </w:num>
  <w:num w:numId="18">
    <w:abstractNumId w:val="17"/>
  </w:num>
  <w:num w:numId="19">
    <w:abstractNumId w:val="27"/>
  </w:num>
  <w:num w:numId="20">
    <w:abstractNumId w:val="12"/>
  </w:num>
  <w:num w:numId="21">
    <w:abstractNumId w:val="11"/>
  </w:num>
  <w:num w:numId="22">
    <w:abstractNumId w:val="20"/>
  </w:num>
  <w:num w:numId="23">
    <w:abstractNumId w:val="0"/>
  </w:num>
  <w:num w:numId="24">
    <w:abstractNumId w:val="24"/>
  </w:num>
  <w:num w:numId="25">
    <w:abstractNumId w:val="2"/>
  </w:num>
  <w:num w:numId="26">
    <w:abstractNumId w:val="21"/>
  </w:num>
  <w:num w:numId="27">
    <w:abstractNumId w:val="1"/>
  </w:num>
  <w:num w:numId="28">
    <w:abstractNumId w:val="25"/>
  </w:num>
  <w:num w:numId="29">
    <w:abstractNumId w:val="13"/>
  </w:num>
  <w:num w:numId="30">
    <w:abstractNumId w:val="35"/>
  </w:num>
  <w:num w:numId="31">
    <w:abstractNumId w:val="26"/>
  </w:num>
  <w:num w:numId="32">
    <w:abstractNumId w:val="29"/>
  </w:num>
  <w:num w:numId="33">
    <w:abstractNumId w:val="33"/>
  </w:num>
  <w:num w:numId="34">
    <w:abstractNumId w:val="30"/>
  </w:num>
  <w:num w:numId="35">
    <w:abstractNumId w:val="28"/>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93"/>
  <w:drawingGridVerticalSpacing w:val="16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10"/>
    <w:rsid w:val="00002EF9"/>
    <w:rsid w:val="0000798F"/>
    <w:rsid w:val="00007CBA"/>
    <w:rsid w:val="00012585"/>
    <w:rsid w:val="00015ABA"/>
    <w:rsid w:val="00016556"/>
    <w:rsid w:val="000225F6"/>
    <w:rsid w:val="00023075"/>
    <w:rsid w:val="00033641"/>
    <w:rsid w:val="00033FBC"/>
    <w:rsid w:val="00037793"/>
    <w:rsid w:val="00040166"/>
    <w:rsid w:val="0004069C"/>
    <w:rsid w:val="00041F7A"/>
    <w:rsid w:val="000449D9"/>
    <w:rsid w:val="000540AA"/>
    <w:rsid w:val="0005477A"/>
    <w:rsid w:val="00055739"/>
    <w:rsid w:val="00056E7D"/>
    <w:rsid w:val="00060C60"/>
    <w:rsid w:val="00060FA6"/>
    <w:rsid w:val="00061B25"/>
    <w:rsid w:val="00063056"/>
    <w:rsid w:val="00065A17"/>
    <w:rsid w:val="00066FD7"/>
    <w:rsid w:val="0006753F"/>
    <w:rsid w:val="000676E1"/>
    <w:rsid w:val="00067CC1"/>
    <w:rsid w:val="00074EB4"/>
    <w:rsid w:val="00075C4D"/>
    <w:rsid w:val="00084328"/>
    <w:rsid w:val="00090896"/>
    <w:rsid w:val="0009544C"/>
    <w:rsid w:val="0009621C"/>
    <w:rsid w:val="000B4DFC"/>
    <w:rsid w:val="000B66F2"/>
    <w:rsid w:val="000C159F"/>
    <w:rsid w:val="000C3479"/>
    <w:rsid w:val="000C4102"/>
    <w:rsid w:val="000C61BB"/>
    <w:rsid w:val="000C6E8E"/>
    <w:rsid w:val="000D08F5"/>
    <w:rsid w:val="000D0D48"/>
    <w:rsid w:val="000D177E"/>
    <w:rsid w:val="000D254F"/>
    <w:rsid w:val="000E015D"/>
    <w:rsid w:val="000E3C48"/>
    <w:rsid w:val="000E574C"/>
    <w:rsid w:val="000F23D7"/>
    <w:rsid w:val="000F3741"/>
    <w:rsid w:val="000F37BB"/>
    <w:rsid w:val="00101C59"/>
    <w:rsid w:val="00102FC4"/>
    <w:rsid w:val="001049D1"/>
    <w:rsid w:val="0010769A"/>
    <w:rsid w:val="001104A1"/>
    <w:rsid w:val="001156D7"/>
    <w:rsid w:val="00116E80"/>
    <w:rsid w:val="00120D8A"/>
    <w:rsid w:val="00121400"/>
    <w:rsid w:val="00123B39"/>
    <w:rsid w:val="00124553"/>
    <w:rsid w:val="00125AC6"/>
    <w:rsid w:val="00125C74"/>
    <w:rsid w:val="00132AC3"/>
    <w:rsid w:val="00144353"/>
    <w:rsid w:val="00155B80"/>
    <w:rsid w:val="00156E20"/>
    <w:rsid w:val="00160AAA"/>
    <w:rsid w:val="0016461D"/>
    <w:rsid w:val="00180D9B"/>
    <w:rsid w:val="00182DB5"/>
    <w:rsid w:val="001857E0"/>
    <w:rsid w:val="00191E42"/>
    <w:rsid w:val="00193F91"/>
    <w:rsid w:val="001945A8"/>
    <w:rsid w:val="00195792"/>
    <w:rsid w:val="001977FD"/>
    <w:rsid w:val="001A21B0"/>
    <w:rsid w:val="001B19B4"/>
    <w:rsid w:val="001C001F"/>
    <w:rsid w:val="001C058B"/>
    <w:rsid w:val="001C27A8"/>
    <w:rsid w:val="001C3FF5"/>
    <w:rsid w:val="001C48CE"/>
    <w:rsid w:val="001D4E7B"/>
    <w:rsid w:val="001D54C2"/>
    <w:rsid w:val="001D631C"/>
    <w:rsid w:val="001D6A14"/>
    <w:rsid w:val="001D740B"/>
    <w:rsid w:val="001E1EBF"/>
    <w:rsid w:val="001E3247"/>
    <w:rsid w:val="001E3B52"/>
    <w:rsid w:val="001E5CCC"/>
    <w:rsid w:val="001E701A"/>
    <w:rsid w:val="0020644F"/>
    <w:rsid w:val="002132EA"/>
    <w:rsid w:val="002138AE"/>
    <w:rsid w:val="00213947"/>
    <w:rsid w:val="00217060"/>
    <w:rsid w:val="00227834"/>
    <w:rsid w:val="00230737"/>
    <w:rsid w:val="00232378"/>
    <w:rsid w:val="0023459C"/>
    <w:rsid w:val="00244514"/>
    <w:rsid w:val="002542F2"/>
    <w:rsid w:val="00277066"/>
    <w:rsid w:val="00277208"/>
    <w:rsid w:val="002814E3"/>
    <w:rsid w:val="00281C27"/>
    <w:rsid w:val="00285F85"/>
    <w:rsid w:val="0029037B"/>
    <w:rsid w:val="0029144A"/>
    <w:rsid w:val="0029215E"/>
    <w:rsid w:val="00295ED5"/>
    <w:rsid w:val="00296D88"/>
    <w:rsid w:val="00296EBA"/>
    <w:rsid w:val="002A3673"/>
    <w:rsid w:val="002A638A"/>
    <w:rsid w:val="002B14E2"/>
    <w:rsid w:val="002D3AFF"/>
    <w:rsid w:val="002D534F"/>
    <w:rsid w:val="002E296A"/>
    <w:rsid w:val="002E453B"/>
    <w:rsid w:val="002E5C48"/>
    <w:rsid w:val="002E641F"/>
    <w:rsid w:val="002E6E41"/>
    <w:rsid w:val="002F2DC8"/>
    <w:rsid w:val="002F5512"/>
    <w:rsid w:val="00304074"/>
    <w:rsid w:val="00305F48"/>
    <w:rsid w:val="00312F8B"/>
    <w:rsid w:val="0032133E"/>
    <w:rsid w:val="003513FF"/>
    <w:rsid w:val="00362479"/>
    <w:rsid w:val="003729C4"/>
    <w:rsid w:val="0037424E"/>
    <w:rsid w:val="0037562E"/>
    <w:rsid w:val="00387E38"/>
    <w:rsid w:val="003944B3"/>
    <w:rsid w:val="00397153"/>
    <w:rsid w:val="003A2163"/>
    <w:rsid w:val="003A53CC"/>
    <w:rsid w:val="003C0BDC"/>
    <w:rsid w:val="003D393A"/>
    <w:rsid w:val="003D6B9E"/>
    <w:rsid w:val="003D78A1"/>
    <w:rsid w:val="003E4D31"/>
    <w:rsid w:val="003F34A8"/>
    <w:rsid w:val="003F4428"/>
    <w:rsid w:val="00412B0E"/>
    <w:rsid w:val="00440E2E"/>
    <w:rsid w:val="0044575B"/>
    <w:rsid w:val="00447D7C"/>
    <w:rsid w:val="00450221"/>
    <w:rsid w:val="00450522"/>
    <w:rsid w:val="0045630B"/>
    <w:rsid w:val="00464A6F"/>
    <w:rsid w:val="00465847"/>
    <w:rsid w:val="004665A2"/>
    <w:rsid w:val="00466ED4"/>
    <w:rsid w:val="004706A1"/>
    <w:rsid w:val="004730C6"/>
    <w:rsid w:val="0047487F"/>
    <w:rsid w:val="004840FD"/>
    <w:rsid w:val="00484516"/>
    <w:rsid w:val="004861B3"/>
    <w:rsid w:val="00487B79"/>
    <w:rsid w:val="00490547"/>
    <w:rsid w:val="004960DD"/>
    <w:rsid w:val="00497C9A"/>
    <w:rsid w:val="004A1689"/>
    <w:rsid w:val="004A4BA0"/>
    <w:rsid w:val="004B43D2"/>
    <w:rsid w:val="004B4485"/>
    <w:rsid w:val="004B676B"/>
    <w:rsid w:val="004C33E1"/>
    <w:rsid w:val="004C4483"/>
    <w:rsid w:val="004C4919"/>
    <w:rsid w:val="004C7353"/>
    <w:rsid w:val="004D2AAA"/>
    <w:rsid w:val="004D311D"/>
    <w:rsid w:val="004E3049"/>
    <w:rsid w:val="004F0622"/>
    <w:rsid w:val="004F079A"/>
    <w:rsid w:val="004F3CBF"/>
    <w:rsid w:val="004F4973"/>
    <w:rsid w:val="004F5D08"/>
    <w:rsid w:val="00502015"/>
    <w:rsid w:val="00503A4C"/>
    <w:rsid w:val="00503D29"/>
    <w:rsid w:val="005072DD"/>
    <w:rsid w:val="00510C84"/>
    <w:rsid w:val="00510F1E"/>
    <w:rsid w:val="005124D3"/>
    <w:rsid w:val="005174E8"/>
    <w:rsid w:val="00533DF9"/>
    <w:rsid w:val="005342DE"/>
    <w:rsid w:val="0054690A"/>
    <w:rsid w:val="005515B5"/>
    <w:rsid w:val="00551F41"/>
    <w:rsid w:val="00556BA2"/>
    <w:rsid w:val="005576E9"/>
    <w:rsid w:val="00563F63"/>
    <w:rsid w:val="00565222"/>
    <w:rsid w:val="00566402"/>
    <w:rsid w:val="005814B8"/>
    <w:rsid w:val="00581ABD"/>
    <w:rsid w:val="00581C5E"/>
    <w:rsid w:val="00593A11"/>
    <w:rsid w:val="00593F2C"/>
    <w:rsid w:val="00597A70"/>
    <w:rsid w:val="00597C12"/>
    <w:rsid w:val="005A3EB6"/>
    <w:rsid w:val="005B0758"/>
    <w:rsid w:val="005B4AA2"/>
    <w:rsid w:val="005C26CD"/>
    <w:rsid w:val="005C33A0"/>
    <w:rsid w:val="005D03EF"/>
    <w:rsid w:val="005D1649"/>
    <w:rsid w:val="005D2D98"/>
    <w:rsid w:val="005F4F36"/>
    <w:rsid w:val="005F6DD6"/>
    <w:rsid w:val="005F7458"/>
    <w:rsid w:val="00601448"/>
    <w:rsid w:val="0060684E"/>
    <w:rsid w:val="00616D6F"/>
    <w:rsid w:val="006349AF"/>
    <w:rsid w:val="00636F87"/>
    <w:rsid w:val="00647200"/>
    <w:rsid w:val="00652102"/>
    <w:rsid w:val="0065595D"/>
    <w:rsid w:val="0065762F"/>
    <w:rsid w:val="006679BF"/>
    <w:rsid w:val="00670DFC"/>
    <w:rsid w:val="00670E43"/>
    <w:rsid w:val="00671162"/>
    <w:rsid w:val="006723C2"/>
    <w:rsid w:val="00683BAD"/>
    <w:rsid w:val="006861DF"/>
    <w:rsid w:val="00687349"/>
    <w:rsid w:val="00692216"/>
    <w:rsid w:val="006A3CD4"/>
    <w:rsid w:val="006A48FE"/>
    <w:rsid w:val="006A4BE1"/>
    <w:rsid w:val="006A5220"/>
    <w:rsid w:val="006A698D"/>
    <w:rsid w:val="006B2573"/>
    <w:rsid w:val="006B3ECF"/>
    <w:rsid w:val="006C176D"/>
    <w:rsid w:val="006C1E6A"/>
    <w:rsid w:val="006C4A01"/>
    <w:rsid w:val="006D16A6"/>
    <w:rsid w:val="006D48B9"/>
    <w:rsid w:val="006D63E9"/>
    <w:rsid w:val="006E0CEA"/>
    <w:rsid w:val="006E1978"/>
    <w:rsid w:val="006F0699"/>
    <w:rsid w:val="006F0EA4"/>
    <w:rsid w:val="0072467C"/>
    <w:rsid w:val="007247AF"/>
    <w:rsid w:val="00730070"/>
    <w:rsid w:val="00730185"/>
    <w:rsid w:val="007326CA"/>
    <w:rsid w:val="007367B5"/>
    <w:rsid w:val="007442E3"/>
    <w:rsid w:val="007509BC"/>
    <w:rsid w:val="00755603"/>
    <w:rsid w:val="007571D5"/>
    <w:rsid w:val="00764B74"/>
    <w:rsid w:val="0076514D"/>
    <w:rsid w:val="00766CF0"/>
    <w:rsid w:val="00783249"/>
    <w:rsid w:val="00784623"/>
    <w:rsid w:val="00785048"/>
    <w:rsid w:val="00790A17"/>
    <w:rsid w:val="00791311"/>
    <w:rsid w:val="007928D0"/>
    <w:rsid w:val="00793E4C"/>
    <w:rsid w:val="007954EF"/>
    <w:rsid w:val="007A1B3E"/>
    <w:rsid w:val="007A6A25"/>
    <w:rsid w:val="007B2B0E"/>
    <w:rsid w:val="007C458E"/>
    <w:rsid w:val="007C637E"/>
    <w:rsid w:val="007C78A2"/>
    <w:rsid w:val="007E739E"/>
    <w:rsid w:val="007F1BF3"/>
    <w:rsid w:val="007F2C99"/>
    <w:rsid w:val="007F385D"/>
    <w:rsid w:val="007F50E3"/>
    <w:rsid w:val="007F7BD3"/>
    <w:rsid w:val="00801129"/>
    <w:rsid w:val="00803FB2"/>
    <w:rsid w:val="00811AD5"/>
    <w:rsid w:val="0082386B"/>
    <w:rsid w:val="008240C2"/>
    <w:rsid w:val="0082557D"/>
    <w:rsid w:val="00826A9B"/>
    <w:rsid w:val="00826EBB"/>
    <w:rsid w:val="008351E1"/>
    <w:rsid w:val="0084079F"/>
    <w:rsid w:val="00841A04"/>
    <w:rsid w:val="00850B93"/>
    <w:rsid w:val="00853193"/>
    <w:rsid w:val="00860592"/>
    <w:rsid w:val="008622E9"/>
    <w:rsid w:val="00863481"/>
    <w:rsid w:val="008732B7"/>
    <w:rsid w:val="008736B1"/>
    <w:rsid w:val="008752C8"/>
    <w:rsid w:val="0088527E"/>
    <w:rsid w:val="008908F1"/>
    <w:rsid w:val="00890AFA"/>
    <w:rsid w:val="00893D48"/>
    <w:rsid w:val="00894B33"/>
    <w:rsid w:val="00894C08"/>
    <w:rsid w:val="00896B16"/>
    <w:rsid w:val="008A217A"/>
    <w:rsid w:val="008A41E8"/>
    <w:rsid w:val="008A503B"/>
    <w:rsid w:val="008A51A5"/>
    <w:rsid w:val="008B228B"/>
    <w:rsid w:val="008B2BC8"/>
    <w:rsid w:val="008B57E8"/>
    <w:rsid w:val="008C088F"/>
    <w:rsid w:val="008C1004"/>
    <w:rsid w:val="008D5187"/>
    <w:rsid w:val="008D6253"/>
    <w:rsid w:val="008E3060"/>
    <w:rsid w:val="008E6E8F"/>
    <w:rsid w:val="008F6A72"/>
    <w:rsid w:val="00901319"/>
    <w:rsid w:val="009018AB"/>
    <w:rsid w:val="009057D6"/>
    <w:rsid w:val="0091540C"/>
    <w:rsid w:val="00921313"/>
    <w:rsid w:val="009252F5"/>
    <w:rsid w:val="00936CD0"/>
    <w:rsid w:val="009379F6"/>
    <w:rsid w:val="00940F51"/>
    <w:rsid w:val="00942270"/>
    <w:rsid w:val="00945E33"/>
    <w:rsid w:val="00947982"/>
    <w:rsid w:val="009649E3"/>
    <w:rsid w:val="00964DE1"/>
    <w:rsid w:val="0097009F"/>
    <w:rsid w:val="00976E30"/>
    <w:rsid w:val="009802A9"/>
    <w:rsid w:val="00981B45"/>
    <w:rsid w:val="00982607"/>
    <w:rsid w:val="00982D9E"/>
    <w:rsid w:val="0098799D"/>
    <w:rsid w:val="00991A22"/>
    <w:rsid w:val="009978E9"/>
    <w:rsid w:val="009A2247"/>
    <w:rsid w:val="009A57F6"/>
    <w:rsid w:val="009A7029"/>
    <w:rsid w:val="009A7FE9"/>
    <w:rsid w:val="009B16A7"/>
    <w:rsid w:val="009B7245"/>
    <w:rsid w:val="009C344A"/>
    <w:rsid w:val="009C57C3"/>
    <w:rsid w:val="009C7310"/>
    <w:rsid w:val="009D27E4"/>
    <w:rsid w:val="009E0B9C"/>
    <w:rsid w:val="009E21D0"/>
    <w:rsid w:val="009E4D03"/>
    <w:rsid w:val="009E7FBA"/>
    <w:rsid w:val="009F0017"/>
    <w:rsid w:val="009F17CD"/>
    <w:rsid w:val="009F2CBD"/>
    <w:rsid w:val="009F4DF6"/>
    <w:rsid w:val="00A07AB3"/>
    <w:rsid w:val="00A1187C"/>
    <w:rsid w:val="00A12A00"/>
    <w:rsid w:val="00A14F88"/>
    <w:rsid w:val="00A1559C"/>
    <w:rsid w:val="00A17DF1"/>
    <w:rsid w:val="00A20921"/>
    <w:rsid w:val="00A22618"/>
    <w:rsid w:val="00A24421"/>
    <w:rsid w:val="00A2465E"/>
    <w:rsid w:val="00A24775"/>
    <w:rsid w:val="00A27047"/>
    <w:rsid w:val="00A318AB"/>
    <w:rsid w:val="00A31D49"/>
    <w:rsid w:val="00A32BAE"/>
    <w:rsid w:val="00A35375"/>
    <w:rsid w:val="00A3793D"/>
    <w:rsid w:val="00A56966"/>
    <w:rsid w:val="00A612FE"/>
    <w:rsid w:val="00A645A3"/>
    <w:rsid w:val="00A67F2D"/>
    <w:rsid w:val="00A7243C"/>
    <w:rsid w:val="00A739BC"/>
    <w:rsid w:val="00A76341"/>
    <w:rsid w:val="00A86559"/>
    <w:rsid w:val="00A90AC2"/>
    <w:rsid w:val="00A92A21"/>
    <w:rsid w:val="00AA0DF4"/>
    <w:rsid w:val="00AB180B"/>
    <w:rsid w:val="00AB5E32"/>
    <w:rsid w:val="00AB5EE9"/>
    <w:rsid w:val="00AC38FE"/>
    <w:rsid w:val="00AD4B82"/>
    <w:rsid w:val="00AD5A01"/>
    <w:rsid w:val="00AD6241"/>
    <w:rsid w:val="00AE0552"/>
    <w:rsid w:val="00AE1794"/>
    <w:rsid w:val="00AE295F"/>
    <w:rsid w:val="00AE5284"/>
    <w:rsid w:val="00AF06BE"/>
    <w:rsid w:val="00AF14C1"/>
    <w:rsid w:val="00AF2272"/>
    <w:rsid w:val="00B004BE"/>
    <w:rsid w:val="00B03C8A"/>
    <w:rsid w:val="00B0679B"/>
    <w:rsid w:val="00B0685E"/>
    <w:rsid w:val="00B113FF"/>
    <w:rsid w:val="00B414B1"/>
    <w:rsid w:val="00B5323E"/>
    <w:rsid w:val="00B56D20"/>
    <w:rsid w:val="00B576CE"/>
    <w:rsid w:val="00B657B5"/>
    <w:rsid w:val="00B6607D"/>
    <w:rsid w:val="00B6716F"/>
    <w:rsid w:val="00B76A6C"/>
    <w:rsid w:val="00B85049"/>
    <w:rsid w:val="00B85556"/>
    <w:rsid w:val="00B86C6E"/>
    <w:rsid w:val="00B92F48"/>
    <w:rsid w:val="00B9451E"/>
    <w:rsid w:val="00BA227A"/>
    <w:rsid w:val="00BA2F5F"/>
    <w:rsid w:val="00BB6F31"/>
    <w:rsid w:val="00BB7525"/>
    <w:rsid w:val="00BC2D29"/>
    <w:rsid w:val="00BC518F"/>
    <w:rsid w:val="00BC52AA"/>
    <w:rsid w:val="00BC7A86"/>
    <w:rsid w:val="00BD10FA"/>
    <w:rsid w:val="00BD7511"/>
    <w:rsid w:val="00BE2F79"/>
    <w:rsid w:val="00BE3308"/>
    <w:rsid w:val="00BF2C4B"/>
    <w:rsid w:val="00BF498A"/>
    <w:rsid w:val="00BF789A"/>
    <w:rsid w:val="00C01713"/>
    <w:rsid w:val="00C02F19"/>
    <w:rsid w:val="00C1125C"/>
    <w:rsid w:val="00C1163D"/>
    <w:rsid w:val="00C127A7"/>
    <w:rsid w:val="00C14E01"/>
    <w:rsid w:val="00C17579"/>
    <w:rsid w:val="00C20D1C"/>
    <w:rsid w:val="00C20DC9"/>
    <w:rsid w:val="00C36755"/>
    <w:rsid w:val="00C410CE"/>
    <w:rsid w:val="00C554B9"/>
    <w:rsid w:val="00C614E6"/>
    <w:rsid w:val="00C61756"/>
    <w:rsid w:val="00C619FB"/>
    <w:rsid w:val="00C704BC"/>
    <w:rsid w:val="00C71984"/>
    <w:rsid w:val="00C75E6C"/>
    <w:rsid w:val="00C76DA0"/>
    <w:rsid w:val="00C837E0"/>
    <w:rsid w:val="00C87BED"/>
    <w:rsid w:val="00C92437"/>
    <w:rsid w:val="00C965AB"/>
    <w:rsid w:val="00C9672E"/>
    <w:rsid w:val="00CA09FD"/>
    <w:rsid w:val="00CA0F3B"/>
    <w:rsid w:val="00CA2D8F"/>
    <w:rsid w:val="00CA6E91"/>
    <w:rsid w:val="00CA7C6A"/>
    <w:rsid w:val="00CB3EDD"/>
    <w:rsid w:val="00CB4658"/>
    <w:rsid w:val="00CB698F"/>
    <w:rsid w:val="00CC3411"/>
    <w:rsid w:val="00CC524D"/>
    <w:rsid w:val="00CD34FC"/>
    <w:rsid w:val="00CD512F"/>
    <w:rsid w:val="00CF02CF"/>
    <w:rsid w:val="00CF0B9E"/>
    <w:rsid w:val="00CF191F"/>
    <w:rsid w:val="00CF25A5"/>
    <w:rsid w:val="00D0664E"/>
    <w:rsid w:val="00D07D75"/>
    <w:rsid w:val="00D1114F"/>
    <w:rsid w:val="00D1176F"/>
    <w:rsid w:val="00D127D3"/>
    <w:rsid w:val="00D13037"/>
    <w:rsid w:val="00D20132"/>
    <w:rsid w:val="00D2155C"/>
    <w:rsid w:val="00D42471"/>
    <w:rsid w:val="00D4335C"/>
    <w:rsid w:val="00D5079E"/>
    <w:rsid w:val="00D5243D"/>
    <w:rsid w:val="00D532C0"/>
    <w:rsid w:val="00D732AD"/>
    <w:rsid w:val="00D73746"/>
    <w:rsid w:val="00D85F87"/>
    <w:rsid w:val="00D9187A"/>
    <w:rsid w:val="00DA1ECE"/>
    <w:rsid w:val="00DA26B6"/>
    <w:rsid w:val="00DC0295"/>
    <w:rsid w:val="00DC3D82"/>
    <w:rsid w:val="00DC724B"/>
    <w:rsid w:val="00DD1408"/>
    <w:rsid w:val="00DF01C3"/>
    <w:rsid w:val="00DF2A3B"/>
    <w:rsid w:val="00DF47DA"/>
    <w:rsid w:val="00DF77A0"/>
    <w:rsid w:val="00E011C6"/>
    <w:rsid w:val="00E15CCD"/>
    <w:rsid w:val="00E23AB1"/>
    <w:rsid w:val="00E30F1A"/>
    <w:rsid w:val="00E3217F"/>
    <w:rsid w:val="00E346E0"/>
    <w:rsid w:val="00E37841"/>
    <w:rsid w:val="00E4003D"/>
    <w:rsid w:val="00E42CC9"/>
    <w:rsid w:val="00E44E48"/>
    <w:rsid w:val="00E50782"/>
    <w:rsid w:val="00E568BB"/>
    <w:rsid w:val="00E6187D"/>
    <w:rsid w:val="00E71D26"/>
    <w:rsid w:val="00E73381"/>
    <w:rsid w:val="00E74387"/>
    <w:rsid w:val="00E824D7"/>
    <w:rsid w:val="00E85A60"/>
    <w:rsid w:val="00E9249D"/>
    <w:rsid w:val="00E93840"/>
    <w:rsid w:val="00E96A2E"/>
    <w:rsid w:val="00EB6443"/>
    <w:rsid w:val="00EB6F4F"/>
    <w:rsid w:val="00EB7673"/>
    <w:rsid w:val="00EC0151"/>
    <w:rsid w:val="00ED0AC6"/>
    <w:rsid w:val="00ED36D4"/>
    <w:rsid w:val="00ED7A55"/>
    <w:rsid w:val="00EE0DBA"/>
    <w:rsid w:val="00EF042C"/>
    <w:rsid w:val="00EF1510"/>
    <w:rsid w:val="00EF165F"/>
    <w:rsid w:val="00EF33EB"/>
    <w:rsid w:val="00EF3C29"/>
    <w:rsid w:val="00EF6032"/>
    <w:rsid w:val="00F015D4"/>
    <w:rsid w:val="00F0262B"/>
    <w:rsid w:val="00F031AD"/>
    <w:rsid w:val="00F056A3"/>
    <w:rsid w:val="00F06680"/>
    <w:rsid w:val="00F106A8"/>
    <w:rsid w:val="00F12F53"/>
    <w:rsid w:val="00F1568D"/>
    <w:rsid w:val="00F2158F"/>
    <w:rsid w:val="00F23AFB"/>
    <w:rsid w:val="00F24159"/>
    <w:rsid w:val="00F34178"/>
    <w:rsid w:val="00F37843"/>
    <w:rsid w:val="00F41B1B"/>
    <w:rsid w:val="00F43E23"/>
    <w:rsid w:val="00F443D1"/>
    <w:rsid w:val="00F45A4A"/>
    <w:rsid w:val="00F54B13"/>
    <w:rsid w:val="00F566CC"/>
    <w:rsid w:val="00F60770"/>
    <w:rsid w:val="00F62B62"/>
    <w:rsid w:val="00F631BB"/>
    <w:rsid w:val="00F637E8"/>
    <w:rsid w:val="00F63DF6"/>
    <w:rsid w:val="00F65F56"/>
    <w:rsid w:val="00F66490"/>
    <w:rsid w:val="00F724B3"/>
    <w:rsid w:val="00F804BF"/>
    <w:rsid w:val="00F815D5"/>
    <w:rsid w:val="00F9115A"/>
    <w:rsid w:val="00F92DA4"/>
    <w:rsid w:val="00FB1A80"/>
    <w:rsid w:val="00FB247C"/>
    <w:rsid w:val="00FB76E3"/>
    <w:rsid w:val="00FB7ADF"/>
    <w:rsid w:val="00FC2692"/>
    <w:rsid w:val="00FC2A6D"/>
    <w:rsid w:val="00FC3769"/>
    <w:rsid w:val="00FC3F8A"/>
    <w:rsid w:val="00FD328A"/>
    <w:rsid w:val="00FE24A1"/>
    <w:rsid w:val="00FE5696"/>
    <w:rsid w:val="00FE7679"/>
    <w:rsid w:val="00FF73BC"/>
    <w:rsid w:val="00FF76B7"/>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310"/>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7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1C59"/>
    <w:rPr>
      <w:rFonts w:ascii="Arial" w:eastAsia="ＭＳ ゴシック" w:hAnsi="Arial"/>
      <w:sz w:val="18"/>
      <w:szCs w:val="18"/>
    </w:rPr>
  </w:style>
  <w:style w:type="character" w:customStyle="1" w:styleId="a5">
    <w:name w:val="吹き出し (文字)"/>
    <w:link w:val="a4"/>
    <w:uiPriority w:val="99"/>
    <w:semiHidden/>
    <w:rsid w:val="00101C59"/>
    <w:rPr>
      <w:rFonts w:ascii="Arial" w:eastAsia="ＭＳ ゴシック" w:hAnsi="Arial" w:cs="Times New Roman"/>
      <w:kern w:val="2"/>
      <w:sz w:val="18"/>
      <w:szCs w:val="18"/>
    </w:rPr>
  </w:style>
  <w:style w:type="paragraph" w:styleId="a6">
    <w:name w:val="header"/>
    <w:basedOn w:val="a"/>
    <w:link w:val="a7"/>
    <w:uiPriority w:val="99"/>
    <w:unhideWhenUsed/>
    <w:rsid w:val="001D6A14"/>
    <w:pPr>
      <w:tabs>
        <w:tab w:val="center" w:pos="4252"/>
        <w:tab w:val="right" w:pos="8504"/>
      </w:tabs>
      <w:snapToGrid w:val="0"/>
    </w:pPr>
  </w:style>
  <w:style w:type="character" w:customStyle="1" w:styleId="a7">
    <w:name w:val="ヘッダー (文字)"/>
    <w:link w:val="a6"/>
    <w:uiPriority w:val="99"/>
    <w:rsid w:val="001D6A14"/>
    <w:rPr>
      <w:kern w:val="2"/>
      <w:szCs w:val="22"/>
    </w:rPr>
  </w:style>
  <w:style w:type="paragraph" w:styleId="a8">
    <w:name w:val="footer"/>
    <w:basedOn w:val="a"/>
    <w:link w:val="a9"/>
    <w:uiPriority w:val="99"/>
    <w:unhideWhenUsed/>
    <w:rsid w:val="001D6A14"/>
    <w:pPr>
      <w:tabs>
        <w:tab w:val="center" w:pos="4252"/>
        <w:tab w:val="right" w:pos="8504"/>
      </w:tabs>
      <w:snapToGrid w:val="0"/>
    </w:pPr>
  </w:style>
  <w:style w:type="character" w:customStyle="1" w:styleId="a9">
    <w:name w:val="フッター (文字)"/>
    <w:link w:val="a8"/>
    <w:uiPriority w:val="99"/>
    <w:rsid w:val="001D6A14"/>
    <w:rPr>
      <w:kern w:val="2"/>
      <w:szCs w:val="22"/>
    </w:rPr>
  </w:style>
  <w:style w:type="paragraph" w:styleId="aa">
    <w:name w:val="List Paragraph"/>
    <w:basedOn w:val="a"/>
    <w:uiPriority w:val="34"/>
    <w:qFormat/>
    <w:rsid w:val="002E6E41"/>
    <w:pPr>
      <w:ind w:leftChars="400" w:left="840"/>
    </w:pPr>
  </w:style>
  <w:style w:type="character" w:styleId="ab">
    <w:name w:val="page number"/>
    <w:basedOn w:val="a0"/>
    <w:semiHidden/>
    <w:rsid w:val="008C10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310"/>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7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1C59"/>
    <w:rPr>
      <w:rFonts w:ascii="Arial" w:eastAsia="ＭＳ ゴシック" w:hAnsi="Arial"/>
      <w:sz w:val="18"/>
      <w:szCs w:val="18"/>
    </w:rPr>
  </w:style>
  <w:style w:type="character" w:customStyle="1" w:styleId="a5">
    <w:name w:val="吹き出し (文字)"/>
    <w:link w:val="a4"/>
    <w:uiPriority w:val="99"/>
    <w:semiHidden/>
    <w:rsid w:val="00101C59"/>
    <w:rPr>
      <w:rFonts w:ascii="Arial" w:eastAsia="ＭＳ ゴシック" w:hAnsi="Arial" w:cs="Times New Roman"/>
      <w:kern w:val="2"/>
      <w:sz w:val="18"/>
      <w:szCs w:val="18"/>
    </w:rPr>
  </w:style>
  <w:style w:type="paragraph" w:styleId="a6">
    <w:name w:val="header"/>
    <w:basedOn w:val="a"/>
    <w:link w:val="a7"/>
    <w:uiPriority w:val="99"/>
    <w:unhideWhenUsed/>
    <w:rsid w:val="001D6A14"/>
    <w:pPr>
      <w:tabs>
        <w:tab w:val="center" w:pos="4252"/>
        <w:tab w:val="right" w:pos="8504"/>
      </w:tabs>
      <w:snapToGrid w:val="0"/>
    </w:pPr>
  </w:style>
  <w:style w:type="character" w:customStyle="1" w:styleId="a7">
    <w:name w:val="ヘッダー (文字)"/>
    <w:link w:val="a6"/>
    <w:uiPriority w:val="99"/>
    <w:rsid w:val="001D6A14"/>
    <w:rPr>
      <w:kern w:val="2"/>
      <w:szCs w:val="22"/>
    </w:rPr>
  </w:style>
  <w:style w:type="paragraph" w:styleId="a8">
    <w:name w:val="footer"/>
    <w:basedOn w:val="a"/>
    <w:link w:val="a9"/>
    <w:uiPriority w:val="99"/>
    <w:unhideWhenUsed/>
    <w:rsid w:val="001D6A14"/>
    <w:pPr>
      <w:tabs>
        <w:tab w:val="center" w:pos="4252"/>
        <w:tab w:val="right" w:pos="8504"/>
      </w:tabs>
      <w:snapToGrid w:val="0"/>
    </w:pPr>
  </w:style>
  <w:style w:type="character" w:customStyle="1" w:styleId="a9">
    <w:name w:val="フッター (文字)"/>
    <w:link w:val="a8"/>
    <w:uiPriority w:val="99"/>
    <w:rsid w:val="001D6A14"/>
    <w:rPr>
      <w:kern w:val="2"/>
      <w:szCs w:val="22"/>
    </w:rPr>
  </w:style>
  <w:style w:type="paragraph" w:styleId="aa">
    <w:name w:val="List Paragraph"/>
    <w:basedOn w:val="a"/>
    <w:uiPriority w:val="34"/>
    <w:qFormat/>
    <w:rsid w:val="002E6E41"/>
    <w:pPr>
      <w:ind w:leftChars="400" w:left="840"/>
    </w:pPr>
  </w:style>
  <w:style w:type="character" w:styleId="ab">
    <w:name w:val="page number"/>
    <w:basedOn w:val="a0"/>
    <w:semiHidden/>
    <w:rsid w:val="008C1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10891-204B-405C-BAC7-CD9F5EBDF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2233</Words>
  <Characters>12731</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cp:revision>
  <cp:lastPrinted>2017-08-17T00:09:00Z</cp:lastPrinted>
  <dcterms:created xsi:type="dcterms:W3CDTF">2017-09-20T09:30:00Z</dcterms:created>
  <dcterms:modified xsi:type="dcterms:W3CDTF">2017-09-20T09:30:00Z</dcterms:modified>
</cp:coreProperties>
</file>