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340" w:rsidRPr="001A5340" w:rsidRDefault="008871A6" w:rsidP="001A5340">
      <w:pPr>
        <w:autoSpaceDE w:val="0"/>
        <w:autoSpaceDN w:val="0"/>
        <w:adjustRightInd w:val="0"/>
        <w:jc w:val="left"/>
        <w:rPr>
          <w:rFonts w:ascii="HG丸ｺﾞｼｯｸM-PRO" w:eastAsia="HG丸ｺﾞｼｯｸM-PRO" w:hAnsi="HG丸ｺﾞｼｯｸM-PRO" w:cs="HGｺﾞｼｯｸM"/>
          <w:color w:val="000000"/>
          <w:kern w:val="0"/>
          <w:szCs w:val="21"/>
        </w:rPr>
      </w:pPr>
      <w:bookmarkStart w:id="0" w:name="_GoBack"/>
      <w:bookmarkEnd w:id="0"/>
      <w:r w:rsidRPr="00855DA9">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0D0E96F5" wp14:editId="03C1F080">
                <wp:simplePos x="0" y="0"/>
                <wp:positionH relativeFrom="column">
                  <wp:posOffset>3758565</wp:posOffset>
                </wp:positionH>
                <wp:positionV relativeFrom="paragraph">
                  <wp:posOffset>-841375</wp:posOffset>
                </wp:positionV>
                <wp:extent cx="201930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403985"/>
                        </a:xfrm>
                        <a:prstGeom prst="rect">
                          <a:avLst/>
                        </a:prstGeom>
                        <a:solidFill>
                          <a:srgbClr val="FFFFFF"/>
                        </a:solidFill>
                        <a:ln w="9525">
                          <a:solidFill>
                            <a:srgbClr val="000000"/>
                          </a:solidFill>
                          <a:miter lim="800000"/>
                          <a:headEnd/>
                          <a:tailEnd/>
                        </a:ln>
                      </wps:spPr>
                      <wps:txbx>
                        <w:txbxContent>
                          <w:p w:rsidR="008871A6" w:rsidRPr="00855DA9" w:rsidRDefault="008871A6" w:rsidP="008871A6">
                            <w:pPr>
                              <w:rPr>
                                <w:rFonts w:ascii="HG丸ｺﾞｼｯｸM-PRO" w:eastAsia="HG丸ｺﾞｼｯｸM-PRO" w:hAnsi="HG丸ｺﾞｼｯｸM-PRO"/>
                              </w:rPr>
                            </w:pPr>
                            <w:r>
                              <w:rPr>
                                <w:rFonts w:ascii="HG丸ｺﾞｼｯｸM-PRO" w:eastAsia="HG丸ｺﾞｼｯｸM-PRO" w:hAnsi="HG丸ｺﾞｼｯｸM-PRO" w:hint="eastAsia"/>
                              </w:rPr>
                              <w:t>参考</w:t>
                            </w:r>
                            <w:r w:rsidR="001E7807">
                              <w:rPr>
                                <w:rFonts w:ascii="HG丸ｺﾞｼｯｸM-PRO" w:eastAsia="HG丸ｺﾞｼｯｸM-PRO" w:hAnsi="HG丸ｺﾞｼｯｸM-PRO" w:hint="eastAsia"/>
                              </w:rPr>
                              <w:t>１</w:t>
                            </w:r>
                            <w:r>
                              <w:rPr>
                                <w:rFonts w:ascii="HG丸ｺﾞｼｯｸM-PRO" w:eastAsia="HG丸ｺﾞｼｯｸM-PRO" w:hAnsi="HG丸ｺﾞｼｯｸM-PRO" w:hint="eastAsia"/>
                              </w:rPr>
                              <w:t>：</w:t>
                            </w:r>
                            <w:r w:rsidRPr="00855DA9">
                              <w:rPr>
                                <w:rFonts w:ascii="HG丸ｺﾞｼｯｸM-PRO" w:eastAsia="HG丸ｺﾞｼｯｸM-PRO" w:hAnsi="HG丸ｺﾞｼｯｸM-PRO" w:hint="eastAsia"/>
                              </w:rPr>
                              <w:t>策定要領の記載（抜粋）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0E96F5" id="_x0000_t202" coordsize="21600,21600" o:spt="202" path="m,l,21600r21600,l21600,xe">
                <v:stroke joinstyle="miter"/>
                <v:path gradientshapeok="t" o:connecttype="rect"/>
              </v:shapetype>
              <v:shape id="テキスト ボックス 2" o:spid="_x0000_s1026" type="#_x0000_t202" style="position:absolute;margin-left:295.95pt;margin-top:-66.25pt;width:15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">
                <v:textbox style="mso-fit-shape-to-text:t">
                  <w:txbxContent>
                    <w:p w:rsidR="008871A6" w:rsidRPr="00855DA9" w:rsidRDefault="008871A6" w:rsidP="008871A6">
                      <w:pPr>
                        <w:rPr>
                          <w:rFonts w:ascii="HG丸ｺﾞｼｯｸM-PRO" w:eastAsia="HG丸ｺﾞｼｯｸM-PRO" w:hAnsi="HG丸ｺﾞｼｯｸM-PRO"/>
                        </w:rPr>
                      </w:pPr>
                      <w:r>
                        <w:rPr>
                          <w:rFonts w:ascii="HG丸ｺﾞｼｯｸM-PRO" w:eastAsia="HG丸ｺﾞｼｯｸM-PRO" w:hAnsi="HG丸ｺﾞｼｯｸM-PRO" w:hint="eastAsia"/>
                        </w:rPr>
                        <w:t>参考</w:t>
                      </w:r>
                      <w:r w:rsidR="001E7807">
                        <w:rPr>
                          <w:rFonts w:ascii="HG丸ｺﾞｼｯｸM-PRO" w:eastAsia="HG丸ｺﾞｼｯｸM-PRO" w:hAnsi="HG丸ｺﾞｼｯｸM-PRO" w:hint="eastAsia"/>
                        </w:rPr>
                        <w:t>１</w:t>
                      </w:r>
                      <w:r>
                        <w:rPr>
                          <w:rFonts w:ascii="HG丸ｺﾞｼｯｸM-PRO" w:eastAsia="HG丸ｺﾞｼｯｸM-PRO" w:hAnsi="HG丸ｺﾞｼｯｸM-PRO" w:hint="eastAsia"/>
                        </w:rPr>
                        <w:t>：</w:t>
                      </w:r>
                      <w:r w:rsidRPr="00855DA9">
                        <w:rPr>
                          <w:rFonts w:ascii="HG丸ｺﾞｼｯｸM-PRO" w:eastAsia="HG丸ｺﾞｼｯｸM-PRO" w:hAnsi="HG丸ｺﾞｼｯｸM-PRO" w:hint="eastAsia"/>
                        </w:rPr>
                        <w:t>策定要領の記載（抜粋）</w:t>
                      </w:r>
                    </w:p>
                  </w:txbxContent>
                </v:textbox>
              </v:shape>
            </w:pict>
          </mc:Fallback>
        </mc:AlternateContent>
      </w:r>
      <w:r w:rsidR="001A5340" w:rsidRPr="001A5340">
        <w:rPr>
          <w:rFonts w:ascii="HG丸ｺﾞｼｯｸM-PRO" w:eastAsia="HG丸ｺﾞｼｯｸM-PRO" w:hAnsi="HG丸ｺﾞｼｯｸM-PRO" w:cs="HGｺﾞｼｯｸM"/>
          <w:color w:val="000000"/>
          <w:kern w:val="0"/>
          <w:szCs w:val="21"/>
        </w:rPr>
        <w:t>（９）社会的養護自立支援の推進に向けた取組</w:t>
      </w:r>
    </w:p>
    <w:p w:rsidR="00060B92" w:rsidRDefault="0092126F" w:rsidP="001A5340">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noProof/>
          <w:color w:val="000000"/>
          <w:kern w:val="0"/>
          <w:szCs w:val="21"/>
        </w:rPr>
        <mc:AlternateContent>
          <mc:Choice Requires="wps">
            <w:drawing>
              <wp:anchor distT="0" distB="0" distL="114300" distR="114300" simplePos="0" relativeHeight="251659264" behindDoc="0" locked="0" layoutInCell="1" allowOverlap="1" wp14:anchorId="3E98DC6C" wp14:editId="094CEAD0">
                <wp:simplePos x="0" y="0"/>
                <wp:positionH relativeFrom="column">
                  <wp:posOffset>-70485</wp:posOffset>
                </wp:positionH>
                <wp:positionV relativeFrom="paragraph">
                  <wp:posOffset>92075</wp:posOffset>
                </wp:positionV>
                <wp:extent cx="5619750" cy="16192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619750" cy="16192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12954" id="正方形/長方形 2" o:spid="_x0000_s1026" style="position:absolute;left:0;text-align:left;margin-left:-5.55pt;margin-top:7.25pt;width:44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" filled="f" strokecolor="black [3213]" strokeweight="1pt"/>
            </w:pict>
          </mc:Fallback>
        </mc:AlternateContent>
      </w:r>
    </w:p>
    <w:p w:rsidR="001A5340" w:rsidRPr="001A5340" w:rsidRDefault="00731A78" w:rsidP="001A5340">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hint="eastAsia"/>
          <w:color w:val="000000"/>
          <w:kern w:val="0"/>
          <w:szCs w:val="21"/>
        </w:rPr>
        <w:t xml:space="preserve">○　</w:t>
      </w:r>
      <w:r w:rsidR="001A5340" w:rsidRPr="001A5340">
        <w:rPr>
          <w:rFonts w:ascii="HG丸ｺﾞｼｯｸM-PRO" w:eastAsia="HG丸ｺﾞｼｯｸM-PRO" w:hAnsi="HG丸ｺﾞｼｯｸM-PRO" w:cs="HGｺﾞｼｯｸM"/>
          <w:color w:val="000000"/>
          <w:kern w:val="0"/>
          <w:szCs w:val="21"/>
        </w:rPr>
        <w:t>平成28年改正児童福祉法により自立のための支援が必要に応じて継続されるための仕組みが整備されたこと等を踏まえて、</w:t>
      </w:r>
      <w:r w:rsidR="001A5340" w:rsidRPr="007E31B5">
        <w:rPr>
          <w:rFonts w:ascii="HG丸ｺﾞｼｯｸM-PRO" w:eastAsia="HG丸ｺﾞｼｯｸM-PRO" w:hAnsi="HG丸ｺﾞｼｯｸM-PRO" w:cs="HGｺﾞｼｯｸM"/>
          <w:color w:val="000000"/>
          <w:kern w:val="0"/>
          <w:szCs w:val="21"/>
          <w:u w:val="single"/>
        </w:rPr>
        <w:t>社会的養護自立支援事業及び就学者自立生活援助事業を実施していない都道府県において、事業の実施に向けた計画（実施予定時期、実施メニュー）を策定する</w:t>
      </w:r>
      <w:r w:rsidR="001A5340" w:rsidRPr="001A5340">
        <w:rPr>
          <w:rFonts w:ascii="HG丸ｺﾞｼｯｸM-PRO" w:eastAsia="HG丸ｺﾞｼｯｸM-PRO" w:hAnsi="HG丸ｺﾞｼｯｸM-PRO" w:cs="HGｺﾞｼｯｸM"/>
          <w:color w:val="000000"/>
          <w:kern w:val="0"/>
          <w:szCs w:val="21"/>
        </w:rPr>
        <w:t>こと。</w:t>
      </w:r>
    </w:p>
    <w:p w:rsidR="008548A7" w:rsidRPr="001A5340" w:rsidRDefault="00731A78" w:rsidP="001A5340">
      <w:pPr>
        <w:ind w:left="210" w:hangingChars="100" w:hanging="210"/>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hint="eastAsia"/>
          <w:color w:val="000000"/>
          <w:kern w:val="0"/>
          <w:szCs w:val="21"/>
        </w:rPr>
        <w:t xml:space="preserve">○　</w:t>
      </w:r>
      <w:r w:rsidR="001A5340" w:rsidRPr="001A5340">
        <w:rPr>
          <w:rFonts w:ascii="HG丸ｺﾞｼｯｸM-PRO" w:eastAsia="HG丸ｺﾞｼｯｸM-PRO" w:hAnsi="HG丸ｺﾞｼｯｸM-PRO" w:cs="HGｺﾞｼｯｸM"/>
          <w:color w:val="000000"/>
          <w:kern w:val="0"/>
          <w:szCs w:val="21"/>
        </w:rPr>
        <w:t>また、</w:t>
      </w:r>
      <w:r w:rsidR="001A5340" w:rsidRPr="007E31B5">
        <w:rPr>
          <w:rFonts w:ascii="HG丸ｺﾞｼｯｸM-PRO" w:eastAsia="HG丸ｺﾞｼｯｸM-PRO" w:hAnsi="HG丸ｺﾞｼｯｸM-PRO" w:cs="HGｺﾞｼｯｸM"/>
          <w:color w:val="000000"/>
          <w:kern w:val="0"/>
          <w:szCs w:val="21"/>
          <w:u w:val="single"/>
        </w:rPr>
        <w:t>自立援助ホームの実施など、社会的養護の子どもの自立支援策の強化のための取組についても、実施に向けた計画を策定する</w:t>
      </w:r>
      <w:r w:rsidR="001A5340" w:rsidRPr="001A5340">
        <w:rPr>
          <w:rFonts w:ascii="HG丸ｺﾞｼｯｸM-PRO" w:eastAsia="HG丸ｺﾞｼｯｸM-PRO" w:hAnsi="HG丸ｺﾞｼｯｸM-PRO" w:cs="HGｺﾞｼｯｸM"/>
          <w:color w:val="000000"/>
          <w:kern w:val="0"/>
          <w:szCs w:val="21"/>
        </w:rPr>
        <w:t>こと。</w:t>
      </w:r>
    </w:p>
    <w:p w:rsidR="001A5340" w:rsidRPr="001A5340" w:rsidRDefault="001A5340" w:rsidP="001A5340">
      <w:pPr>
        <w:rPr>
          <w:rFonts w:ascii="HG丸ｺﾞｼｯｸM-PRO" w:eastAsia="HG丸ｺﾞｼｯｸM-PRO" w:hAnsi="HG丸ｺﾞｼｯｸM-PRO" w:cs="HGｺﾞｼｯｸM"/>
          <w:color w:val="000000"/>
          <w:kern w:val="0"/>
          <w:szCs w:val="21"/>
        </w:rPr>
      </w:pPr>
    </w:p>
    <w:p w:rsidR="001A5340" w:rsidRPr="001A5340" w:rsidRDefault="001A5340" w:rsidP="001A5340">
      <w:pPr>
        <w:autoSpaceDE w:val="0"/>
        <w:autoSpaceDN w:val="0"/>
        <w:adjustRightInd w:val="0"/>
        <w:jc w:val="left"/>
        <w:rPr>
          <w:rFonts w:ascii="HG丸ｺﾞｼｯｸM-PRO" w:eastAsia="HG丸ｺﾞｼｯｸM-PRO" w:hAnsi="HG丸ｺﾞｼｯｸM-PRO" w:cs="HGｺﾞｼｯｸM"/>
          <w:color w:val="000000"/>
          <w:kern w:val="0"/>
          <w:szCs w:val="21"/>
        </w:rPr>
      </w:pPr>
      <w:r w:rsidRPr="001A5340">
        <w:rPr>
          <w:rFonts w:ascii="HG丸ｺﾞｼｯｸM-PRO" w:eastAsia="HG丸ｺﾞｼｯｸM-PRO" w:hAnsi="HG丸ｺﾞｼｯｸM-PRO" w:cs="HGｺﾞｼｯｸM" w:hint="eastAsia"/>
          <w:color w:val="000000"/>
          <w:kern w:val="0"/>
          <w:szCs w:val="21"/>
        </w:rPr>
        <w:t>（計画策定に当たっての留意点）</w:t>
      </w:r>
      <w:r w:rsidRPr="001A5340">
        <w:rPr>
          <w:rFonts w:ascii="HG丸ｺﾞｼｯｸM-PRO" w:eastAsia="HG丸ｺﾞｼｯｸM-PRO" w:hAnsi="HG丸ｺﾞｼｯｸM-PRO" w:cs="HGｺﾞｼｯｸM"/>
          <w:color w:val="000000"/>
          <w:kern w:val="0"/>
          <w:szCs w:val="21"/>
        </w:rPr>
        <w:t xml:space="preserve"> </w:t>
      </w:r>
    </w:p>
    <w:p w:rsidR="001A5340" w:rsidRDefault="001A5340" w:rsidP="001A5340">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r w:rsidRPr="001A5340">
        <w:rPr>
          <w:rFonts w:ascii="HG丸ｺﾞｼｯｸM-PRO" w:eastAsia="HG丸ｺﾞｼｯｸM-PRO" w:hAnsi="HG丸ｺﾞｼｯｸM-PRO" w:cs="HGｺﾞｼｯｸM" w:hint="eastAsia"/>
          <w:color w:val="000000"/>
          <w:kern w:val="0"/>
          <w:szCs w:val="21"/>
        </w:rPr>
        <w:t>・</w:t>
      </w:r>
      <w:r w:rsidR="00362EC6">
        <w:rPr>
          <w:rFonts w:ascii="HG丸ｺﾞｼｯｸM-PRO" w:eastAsia="HG丸ｺﾞｼｯｸM-PRO" w:hAnsi="HG丸ｺﾞｼｯｸM-PRO" w:cs="HGｺﾞｼｯｸM" w:hint="eastAsia"/>
          <w:color w:val="000000"/>
          <w:kern w:val="0"/>
          <w:szCs w:val="21"/>
        </w:rPr>
        <w:t xml:space="preserve"> </w:t>
      </w:r>
      <w:r w:rsidRPr="001A5340">
        <w:rPr>
          <w:rFonts w:ascii="HG丸ｺﾞｼｯｸM-PRO" w:eastAsia="HG丸ｺﾞｼｯｸM-PRO" w:hAnsi="HG丸ｺﾞｼｯｸM-PRO" w:cs="HGｺﾞｼｯｸM" w:hint="eastAsia"/>
          <w:color w:val="000000"/>
          <w:kern w:val="0"/>
          <w:szCs w:val="21"/>
        </w:rPr>
        <w:t>代替養育や在宅指導などを経験した子どもの自立支援については、行政としての責務である。そうしたことも踏まえて</w:t>
      </w:r>
      <w:r w:rsidRPr="007E31B5">
        <w:rPr>
          <w:rFonts w:ascii="HG丸ｺﾞｼｯｸM-PRO" w:eastAsia="HG丸ｺﾞｼｯｸM-PRO" w:hAnsi="HG丸ｺﾞｼｯｸM-PRO" w:cs="HGｺﾞｼｯｸM" w:hint="eastAsia"/>
          <w:color w:val="000000"/>
          <w:kern w:val="0"/>
          <w:szCs w:val="21"/>
          <w:u w:val="single"/>
        </w:rPr>
        <w:t>早期の実施に努める</w:t>
      </w:r>
      <w:r w:rsidRPr="001A5340">
        <w:rPr>
          <w:rFonts w:ascii="HG丸ｺﾞｼｯｸM-PRO" w:eastAsia="HG丸ｺﾞｼｯｸM-PRO" w:hAnsi="HG丸ｺﾞｼｯｸM-PRO" w:cs="HGｺﾞｼｯｸM" w:hint="eastAsia"/>
          <w:color w:val="000000"/>
          <w:kern w:val="0"/>
          <w:szCs w:val="21"/>
        </w:rPr>
        <w:t>こと。</w:t>
      </w:r>
    </w:p>
    <w:p w:rsidR="001A5340" w:rsidRPr="001A5340" w:rsidRDefault="001A5340" w:rsidP="001A5340">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r w:rsidRPr="001A5340">
        <w:rPr>
          <w:rFonts w:ascii="HG丸ｺﾞｼｯｸM-PRO" w:eastAsia="HG丸ｺﾞｼｯｸM-PRO" w:hAnsi="HG丸ｺﾞｼｯｸM-PRO" w:cs="HGｺﾞｼｯｸM"/>
          <w:color w:val="000000"/>
          <w:kern w:val="0"/>
          <w:szCs w:val="21"/>
        </w:rPr>
        <w:t xml:space="preserve"> </w:t>
      </w:r>
    </w:p>
    <w:p w:rsidR="001A5340" w:rsidRPr="001A5340" w:rsidRDefault="001A5340" w:rsidP="001A5340">
      <w:pPr>
        <w:autoSpaceDE w:val="0"/>
        <w:autoSpaceDN w:val="0"/>
        <w:adjustRightInd w:val="0"/>
        <w:jc w:val="left"/>
        <w:rPr>
          <w:rFonts w:ascii="HG丸ｺﾞｼｯｸM-PRO" w:eastAsia="HG丸ｺﾞｼｯｸM-PRO" w:hAnsi="HG丸ｺﾞｼｯｸM-PRO" w:cs="HGｺﾞｼｯｸM"/>
          <w:color w:val="000000"/>
          <w:kern w:val="0"/>
          <w:szCs w:val="21"/>
        </w:rPr>
      </w:pPr>
      <w:r w:rsidRPr="001A5340">
        <w:rPr>
          <w:rFonts w:ascii="HG丸ｺﾞｼｯｸM-PRO" w:eastAsia="HG丸ｺﾞｼｯｸM-PRO" w:hAnsi="HG丸ｺﾞｼｯｸM-PRO" w:cs="HGｺﾞｼｯｸM" w:hint="eastAsia"/>
          <w:color w:val="000000"/>
          <w:kern w:val="0"/>
          <w:szCs w:val="21"/>
        </w:rPr>
        <w:t>（評価のための指標例）</w:t>
      </w:r>
    </w:p>
    <w:p w:rsidR="001A5340" w:rsidRPr="001A5340" w:rsidRDefault="001A5340" w:rsidP="001A5340">
      <w:pPr>
        <w:autoSpaceDE w:val="0"/>
        <w:autoSpaceDN w:val="0"/>
        <w:adjustRightInd w:val="0"/>
        <w:jc w:val="left"/>
        <w:rPr>
          <w:rFonts w:ascii="HG丸ｺﾞｼｯｸM-PRO" w:eastAsia="HG丸ｺﾞｼｯｸM-PRO" w:hAnsi="HG丸ｺﾞｼｯｸM-PRO" w:cs="HGｺﾞｼｯｸM"/>
          <w:color w:val="000000"/>
          <w:kern w:val="0"/>
          <w:szCs w:val="21"/>
        </w:rPr>
      </w:pPr>
      <w:r w:rsidRPr="001A5340">
        <w:rPr>
          <w:rFonts w:ascii="HG丸ｺﾞｼｯｸM-PRO" w:eastAsia="HG丸ｺﾞｼｯｸM-PRO" w:hAnsi="HG丸ｺﾞｼｯｸM-PRO" w:cs="HGｺﾞｼｯｸM" w:hint="eastAsia"/>
          <w:color w:val="000000"/>
          <w:kern w:val="0"/>
          <w:szCs w:val="21"/>
        </w:rPr>
        <w:t>・</w:t>
      </w:r>
      <w:r w:rsidR="00362EC6">
        <w:rPr>
          <w:rFonts w:ascii="HG丸ｺﾞｼｯｸM-PRO" w:eastAsia="HG丸ｺﾞｼｯｸM-PRO" w:hAnsi="HG丸ｺﾞｼｯｸM-PRO" w:cs="HGｺﾞｼｯｸM" w:hint="eastAsia"/>
          <w:color w:val="000000"/>
          <w:kern w:val="0"/>
          <w:szCs w:val="21"/>
        </w:rPr>
        <w:t xml:space="preserve"> </w:t>
      </w:r>
      <w:r w:rsidRPr="001A5340">
        <w:rPr>
          <w:rFonts w:ascii="HG丸ｺﾞｼｯｸM-PRO" w:eastAsia="HG丸ｺﾞｼｯｸM-PRO" w:hAnsi="HG丸ｺﾞｼｯｸM-PRO" w:cs="HGｺﾞｼｯｸM" w:hint="eastAsia"/>
          <w:color w:val="000000"/>
          <w:kern w:val="0"/>
          <w:szCs w:val="21"/>
        </w:rPr>
        <w:t>社会的養護自立支援事業の実施率</w:t>
      </w:r>
    </w:p>
    <w:p w:rsidR="001A5340" w:rsidRPr="001A5340" w:rsidRDefault="001A5340" w:rsidP="001A5340">
      <w:pPr>
        <w:autoSpaceDE w:val="0"/>
        <w:autoSpaceDN w:val="0"/>
        <w:adjustRightInd w:val="0"/>
        <w:jc w:val="left"/>
        <w:rPr>
          <w:rFonts w:ascii="HG丸ｺﾞｼｯｸM-PRO" w:eastAsia="HG丸ｺﾞｼｯｸM-PRO" w:hAnsi="HG丸ｺﾞｼｯｸM-PRO" w:cs="HGｺﾞｼｯｸM"/>
          <w:color w:val="000000"/>
          <w:kern w:val="0"/>
          <w:szCs w:val="21"/>
        </w:rPr>
      </w:pPr>
      <w:r w:rsidRPr="001A5340">
        <w:rPr>
          <w:rFonts w:ascii="HG丸ｺﾞｼｯｸM-PRO" w:eastAsia="HG丸ｺﾞｼｯｸM-PRO" w:hAnsi="HG丸ｺﾞｼｯｸM-PRO" w:cs="HGｺﾞｼｯｸM" w:hint="eastAsia"/>
          <w:color w:val="000000"/>
          <w:kern w:val="0"/>
          <w:szCs w:val="21"/>
        </w:rPr>
        <w:t>・</w:t>
      </w:r>
      <w:r w:rsidR="00362EC6">
        <w:rPr>
          <w:rFonts w:ascii="HG丸ｺﾞｼｯｸM-PRO" w:eastAsia="HG丸ｺﾞｼｯｸM-PRO" w:hAnsi="HG丸ｺﾞｼｯｸM-PRO" w:cs="HGｺﾞｼｯｸM" w:hint="eastAsia"/>
          <w:color w:val="000000"/>
          <w:kern w:val="0"/>
          <w:szCs w:val="21"/>
        </w:rPr>
        <w:t xml:space="preserve"> </w:t>
      </w:r>
      <w:r w:rsidRPr="001A5340">
        <w:rPr>
          <w:rFonts w:ascii="HG丸ｺﾞｼｯｸM-PRO" w:eastAsia="HG丸ｺﾞｼｯｸM-PRO" w:hAnsi="HG丸ｺﾞｼｯｸM-PRO" w:cs="HGｺﾞｼｯｸM" w:hint="eastAsia"/>
          <w:color w:val="000000"/>
          <w:kern w:val="0"/>
          <w:szCs w:val="21"/>
        </w:rPr>
        <w:t>代替養育経験者等のフォローアップの状況</w:t>
      </w:r>
    </w:p>
    <w:p w:rsidR="001A5340" w:rsidRPr="001A5340" w:rsidRDefault="001A5340" w:rsidP="001A5340">
      <w:pPr>
        <w:autoSpaceDE w:val="0"/>
        <w:autoSpaceDN w:val="0"/>
        <w:adjustRightInd w:val="0"/>
        <w:jc w:val="left"/>
        <w:rPr>
          <w:rFonts w:ascii="HG丸ｺﾞｼｯｸM-PRO" w:eastAsia="HG丸ｺﾞｼｯｸM-PRO" w:hAnsi="HG丸ｺﾞｼｯｸM-PRO"/>
          <w:szCs w:val="21"/>
        </w:rPr>
      </w:pPr>
      <w:r w:rsidRPr="001A5340">
        <w:rPr>
          <w:rFonts w:ascii="HG丸ｺﾞｼｯｸM-PRO" w:eastAsia="HG丸ｺﾞｼｯｸM-PRO" w:hAnsi="HG丸ｺﾞｼｯｸM-PRO" w:cs="HGｺﾞｼｯｸM" w:hint="eastAsia"/>
          <w:color w:val="000000"/>
          <w:kern w:val="0"/>
          <w:szCs w:val="21"/>
        </w:rPr>
        <w:t>・</w:t>
      </w:r>
      <w:r w:rsidR="00362EC6">
        <w:rPr>
          <w:rFonts w:ascii="HG丸ｺﾞｼｯｸM-PRO" w:eastAsia="HG丸ｺﾞｼｯｸM-PRO" w:hAnsi="HG丸ｺﾞｼｯｸM-PRO" w:cs="HGｺﾞｼｯｸM" w:hint="eastAsia"/>
          <w:color w:val="000000"/>
          <w:kern w:val="0"/>
          <w:szCs w:val="21"/>
        </w:rPr>
        <w:t xml:space="preserve"> </w:t>
      </w:r>
      <w:r w:rsidRPr="001A5340">
        <w:rPr>
          <w:rFonts w:ascii="HG丸ｺﾞｼｯｸM-PRO" w:eastAsia="HG丸ｺﾞｼｯｸM-PRO" w:hAnsi="HG丸ｺﾞｼｯｸM-PRO" w:cs="HGｺﾞｼｯｸM" w:hint="eastAsia"/>
          <w:color w:val="000000"/>
          <w:kern w:val="0"/>
          <w:szCs w:val="21"/>
        </w:rPr>
        <w:t>自立援助ホームの実施か所数、入居者数</w:t>
      </w:r>
    </w:p>
    <w:sectPr w:rsidR="001A5340" w:rsidRPr="001A534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1DC" w:rsidRDefault="008811DC" w:rsidP="00060B92">
      <w:r>
        <w:separator/>
      </w:r>
    </w:p>
  </w:endnote>
  <w:endnote w:type="continuationSeparator" w:id="0">
    <w:p w:rsidR="008811DC" w:rsidRDefault="008811DC" w:rsidP="0006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altName w:val="H GoT.￣， 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0F8" w:rsidRDefault="006710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0F8" w:rsidRDefault="006710F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0F8" w:rsidRDefault="006710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1DC" w:rsidRDefault="008811DC" w:rsidP="00060B92">
      <w:r>
        <w:separator/>
      </w:r>
    </w:p>
  </w:footnote>
  <w:footnote w:type="continuationSeparator" w:id="0">
    <w:p w:rsidR="008811DC" w:rsidRDefault="008811DC" w:rsidP="00060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0F8" w:rsidRDefault="006710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0F8" w:rsidRDefault="006710F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0F8" w:rsidRDefault="006710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FE"/>
    <w:rsid w:val="00060B92"/>
    <w:rsid w:val="001A5340"/>
    <w:rsid w:val="001E7807"/>
    <w:rsid w:val="00362EC6"/>
    <w:rsid w:val="00373AFE"/>
    <w:rsid w:val="006710F8"/>
    <w:rsid w:val="00731A78"/>
    <w:rsid w:val="007E31B5"/>
    <w:rsid w:val="008548A7"/>
    <w:rsid w:val="008811DC"/>
    <w:rsid w:val="008871A6"/>
    <w:rsid w:val="00921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3AFE"/>
    <w:pPr>
      <w:widowControl w:val="0"/>
      <w:autoSpaceDE w:val="0"/>
      <w:autoSpaceDN w:val="0"/>
      <w:adjustRightInd w:val="0"/>
    </w:pPr>
    <w:rPr>
      <w:rFonts w:ascii="HGｺﾞｼｯｸM" w:eastAsia="HGｺﾞｼｯｸM" w:cs="HGｺﾞｼｯｸM"/>
      <w:color w:val="000000"/>
      <w:kern w:val="0"/>
      <w:sz w:val="24"/>
      <w:szCs w:val="24"/>
    </w:rPr>
  </w:style>
  <w:style w:type="paragraph" w:styleId="a3">
    <w:name w:val="header"/>
    <w:basedOn w:val="a"/>
    <w:link w:val="a4"/>
    <w:uiPriority w:val="99"/>
    <w:unhideWhenUsed/>
    <w:rsid w:val="00060B92"/>
    <w:pPr>
      <w:tabs>
        <w:tab w:val="center" w:pos="4252"/>
        <w:tab w:val="right" w:pos="8504"/>
      </w:tabs>
      <w:snapToGrid w:val="0"/>
    </w:pPr>
  </w:style>
  <w:style w:type="character" w:customStyle="1" w:styleId="a4">
    <w:name w:val="ヘッダー (文字)"/>
    <w:basedOn w:val="a0"/>
    <w:link w:val="a3"/>
    <w:uiPriority w:val="99"/>
    <w:rsid w:val="00060B92"/>
  </w:style>
  <w:style w:type="paragraph" w:styleId="a5">
    <w:name w:val="footer"/>
    <w:basedOn w:val="a"/>
    <w:link w:val="a6"/>
    <w:uiPriority w:val="99"/>
    <w:unhideWhenUsed/>
    <w:rsid w:val="00060B92"/>
    <w:pPr>
      <w:tabs>
        <w:tab w:val="center" w:pos="4252"/>
        <w:tab w:val="right" w:pos="8504"/>
      </w:tabs>
      <w:snapToGrid w:val="0"/>
    </w:pPr>
  </w:style>
  <w:style w:type="character" w:customStyle="1" w:styleId="a6">
    <w:name w:val="フッター (文字)"/>
    <w:basedOn w:val="a0"/>
    <w:link w:val="a5"/>
    <w:uiPriority w:val="99"/>
    <w:rsid w:val="00060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2019-04-19T10:23:00Z</dcterms:created>
  <dcterms:modified xsi:type="dcterms:W3CDTF">2019-04-19T10:23:00Z</dcterms:modified>
</cp:coreProperties>
</file>