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C4" w:rsidRDefault="003C50CC"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855DA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33B8734" wp14:editId="1DBE8D1D">
                <wp:simplePos x="0" y="0"/>
                <wp:positionH relativeFrom="column">
                  <wp:posOffset>3787140</wp:posOffset>
                </wp:positionH>
                <wp:positionV relativeFrom="paragraph">
                  <wp:posOffset>-850900</wp:posOffset>
                </wp:positionV>
                <wp:extent cx="20193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solidFill>
                          <a:srgbClr val="FFFFFF"/>
                        </a:solidFill>
                        <a:ln w="9525">
                          <a:solidFill>
                            <a:srgbClr val="000000"/>
                          </a:solidFill>
                          <a:miter lim="800000"/>
                          <a:headEnd/>
                          <a:tailEnd/>
                        </a:ln>
                      </wps:spPr>
                      <wps:txbx>
                        <w:txbxContent>
                          <w:p w:rsidR="003C50CC" w:rsidRPr="00855DA9" w:rsidRDefault="003C50CC" w:rsidP="003C50CC">
                            <w:pPr>
                              <w:rPr>
                                <w:rFonts w:ascii="HG丸ｺﾞｼｯｸM-PRO" w:eastAsia="HG丸ｺﾞｼｯｸM-PRO" w:hAnsi="HG丸ｺﾞｼｯｸM-PRO"/>
                              </w:rPr>
                            </w:pPr>
                            <w:r>
                              <w:rPr>
                                <w:rFonts w:ascii="HG丸ｺﾞｼｯｸM-PRO" w:eastAsia="HG丸ｺﾞｼｯｸM-PRO" w:hAnsi="HG丸ｺﾞｼｯｸM-PRO" w:hint="eastAsia"/>
                              </w:rPr>
                              <w:t>参考：</w:t>
                            </w:r>
                            <w:r w:rsidRPr="00855DA9">
                              <w:rPr>
                                <w:rFonts w:ascii="HG丸ｺﾞｼｯｸM-PRO" w:eastAsia="HG丸ｺﾞｼｯｸM-PRO" w:hAnsi="HG丸ｺﾞｼｯｸM-PRO" w:hint="eastAsia"/>
                              </w:rPr>
                              <w:t>策定要領の記載（抜粋）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98.2pt;margin-top:-67pt;width:15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g/QwIAAFg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ga/Z&#10;RQoqCrrhOL2YTScxBsnu3Y11/hnTEoVLji1MQ4Qn21vnQzokuzcJ0ZwWvFxxIaJg18VSWLQlMDmr&#10;+B3RfzITCjU5nk1Gk56Bv0Kk8fsThOQeVkBwmePpyYhkgbenqowD6gkX/R1SFupIZOCuZ9G3RXts&#10;TKHLHVBqdT/qsJpwqbX9gFEDY55j935DLMNIPFfQltlwPA57EYXx5HIEgj3XFOcaoihA5dhj1F+X&#10;Pu5SJMxcQ/tWPBIb+txncswVxjfyfVy1sB/ncrT68UNYfAcAAP//AwBQSwMEFAAGAAgAAAAhAI6Z&#10;wCbgAAAACwEAAA8AAABkcnMvZG93bnJldi54bWxMj8FOwzAMhu9IvENkJC7Tlpa1ZStNJ5i0E6eV&#10;cc8a01Y0TmmyrXt7zGkcbX/6/f3FZrK9OOPoO0cK4kUEAql2pqNGweFjN1+B8EGT0b0jVHBFD5vy&#10;/q7QuXEX2uO5Co3gEPK5VtCGMORS+rpFq/3CDUh8+3Kj1YHHsZFm1BcOt718iqJMWt0Rf2j1gNsW&#10;6+/qZBVkP9Vy9v5pZrS/7t7G2qZme0iVenyYXl9ABJzCDYY/fVaHkp2O7kTGi15Bus4SRhXM42XC&#10;rRhZxwmvjgpWzzHIspD/O5S/AAAA//8DAFBLAQItABQABgAIAAAAIQC2gziS/gAAAOEBAAATAAAA&#10;AAAAAAAAAAAAAAAAAABbQ29udGVudF9UeXBlc10ueG1sUEsBAi0AFAAGAAgAAAAhADj9If/WAAAA&#10;lAEAAAsAAAAAAAAAAAAAAAAALwEAAF9yZWxzLy5yZWxzUEsBAi0AFAAGAAgAAAAhALC5yD9DAgAA&#10;WAQAAA4AAAAAAAAAAAAAAAAALgIAAGRycy9lMm9Eb2MueG1sUEsBAi0AFAAGAAgAAAAhAI6ZwCbg&#10;AAAACwEAAA8AAAAAAAAAAAAAAAAAnQQAAGRycy9kb3ducmV2LnhtbFBLBQYAAAAABAAEAPMAAACq&#10;BQAAAAA=&#10;">
                <v:textbox style="mso-fit-shape-to-text:t">
                  <w:txbxContent>
                    <w:p w:rsidR="003C50CC" w:rsidRPr="00855DA9" w:rsidRDefault="003C50CC" w:rsidP="003C50CC">
                      <w:pPr>
                        <w:rPr>
                          <w:rFonts w:ascii="HG丸ｺﾞｼｯｸM-PRO" w:eastAsia="HG丸ｺﾞｼｯｸM-PRO" w:hAnsi="HG丸ｺﾞｼｯｸM-PRO"/>
                        </w:rPr>
                      </w:pPr>
                      <w:bookmarkStart w:id="1" w:name="_GoBack"/>
                      <w:r>
                        <w:rPr>
                          <w:rFonts w:ascii="HG丸ｺﾞｼｯｸM-PRO" w:eastAsia="HG丸ｺﾞｼｯｸM-PRO" w:hAnsi="HG丸ｺﾞｼｯｸM-PRO" w:hint="eastAsia"/>
                        </w:rPr>
                        <w:t>参考：</w:t>
                      </w:r>
                      <w:r w:rsidRPr="00855DA9">
                        <w:rPr>
                          <w:rFonts w:ascii="HG丸ｺﾞｼｯｸM-PRO" w:eastAsia="HG丸ｺﾞｼｯｸM-PRO" w:hAnsi="HG丸ｺﾞｼｯｸM-PRO" w:hint="eastAsia"/>
                        </w:rPr>
                        <w:t>策定要領の記載（抜粋）</w:t>
                      </w:r>
                      <w:bookmarkEnd w:id="1"/>
                    </w:p>
                  </w:txbxContent>
                </v:textbox>
              </v:shape>
            </w:pict>
          </mc:Fallback>
        </mc:AlternateContent>
      </w:r>
      <w:r w:rsidR="00F57CC4" w:rsidRPr="00F57CC4">
        <w:rPr>
          <w:rFonts w:ascii="HG丸ｺﾞｼｯｸM-PRO" w:eastAsia="HG丸ｺﾞｼｯｸM-PRO" w:hAnsi="HG丸ｺﾞｼｯｸM-PRO" w:cs="HGｺﾞｼｯｸM"/>
          <w:color w:val="000000"/>
          <w:kern w:val="0"/>
          <w:szCs w:val="21"/>
        </w:rPr>
        <w:t>（４）各年度における代替養育を必要とする子ども数の見込み</w:t>
      </w:r>
    </w:p>
    <w:p w:rsidR="00A0414A" w:rsidRPr="00F57CC4" w:rsidRDefault="00A0414A" w:rsidP="00F57CC4">
      <w:pPr>
        <w:autoSpaceDE w:val="0"/>
        <w:autoSpaceDN w:val="0"/>
        <w:adjustRightInd w:val="0"/>
        <w:jc w:val="left"/>
        <w:rPr>
          <w:rFonts w:ascii="HG丸ｺﾞｼｯｸM-PRO" w:eastAsia="HG丸ｺﾞｼｯｸM-PRO" w:hAnsi="HG丸ｺﾞｼｯｸM-PRO" w:cs="HGｺﾞｼｯｸM"/>
          <w:color w:val="000000"/>
          <w:kern w:val="0"/>
          <w:szCs w:val="21"/>
        </w:rPr>
      </w:pPr>
    </w:p>
    <w:p w:rsidR="00F57CC4" w:rsidRPr="008F59F3"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w:t>
      </w:r>
      <w:r w:rsidR="00B31F33"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次により、代替養育を必要とする子ども数を見込むこと。</w:t>
      </w:r>
    </w:p>
    <w:p w:rsidR="00F57CC4" w:rsidRPr="008F59F3" w:rsidRDefault="00F57CC4" w:rsidP="00A0414A">
      <w:pPr>
        <w:autoSpaceDE w:val="0"/>
        <w:autoSpaceDN w:val="0"/>
        <w:adjustRightInd w:val="0"/>
        <w:ind w:leftChars="50" w:left="315" w:hangingChars="100" w:hanging="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ⅰ</w:t>
      </w:r>
      <w:r w:rsidR="00A0414A"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現行計画における子ども数の見込みについて、</w:t>
      </w:r>
      <w:r w:rsidRPr="008F59F3">
        <w:rPr>
          <w:rFonts w:ascii="HG丸ｺﾞｼｯｸM-PRO" w:eastAsia="HG丸ｺﾞｼｯｸM-PRO" w:hAnsi="HG丸ｺﾞｼｯｸM-PRO" w:cs="HGｺﾞｼｯｸM"/>
          <w:color w:val="000000"/>
          <w:kern w:val="0"/>
          <w:szCs w:val="21"/>
          <w:u w:val="single"/>
        </w:rPr>
        <w:t>参考１及び参考２を参考として、時点修正等を実施</w:t>
      </w:r>
      <w:r w:rsidRPr="008F59F3">
        <w:rPr>
          <w:rFonts w:ascii="HG丸ｺﾞｼｯｸM-PRO" w:eastAsia="HG丸ｺﾞｼｯｸM-PRO" w:hAnsi="HG丸ｺﾞｼｯｸM-PRO" w:cs="HGｺﾞｼｯｸM"/>
          <w:color w:val="000000"/>
          <w:kern w:val="0"/>
          <w:szCs w:val="21"/>
        </w:rPr>
        <w:t>すること。</w:t>
      </w:r>
    </w:p>
    <w:p w:rsidR="00F57CC4" w:rsidRPr="008F59F3" w:rsidRDefault="00F57CC4" w:rsidP="00A0414A">
      <w:pPr>
        <w:autoSpaceDE w:val="0"/>
        <w:autoSpaceDN w:val="0"/>
        <w:adjustRightInd w:val="0"/>
        <w:ind w:leftChars="50" w:left="315" w:hangingChars="100" w:hanging="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ⅱ</w:t>
      </w:r>
      <w:r w:rsidR="00A0414A"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ⅰにおいて</w:t>
      </w:r>
      <w:r w:rsidRPr="008F59F3">
        <w:rPr>
          <w:rFonts w:ascii="HG丸ｺﾞｼｯｸM-PRO" w:eastAsia="HG丸ｺﾞｼｯｸM-PRO" w:hAnsi="HG丸ｺﾞｼｯｸM-PRO" w:cs="HGｺﾞｼｯｸM"/>
          <w:color w:val="000000"/>
          <w:kern w:val="0"/>
          <w:szCs w:val="21"/>
          <w:u w:val="single"/>
        </w:rPr>
        <w:t>近年の児童虐待相談対応件数や通告件数の増加等を踏まえて代替養育を必要とする子ども数を時点修正すること。その際、市区町村の取組や、親子再統合に向けた取組の推進等の効果や特別養子縁組の成立見込み数を踏まえて算出すること。併せて、市区町村の要保護児童対策地域協議会で管理しているケース等を踏まえた在宅支援ニーズの見込みについても把握に努める</w:t>
      </w:r>
      <w:r w:rsidRPr="008F59F3">
        <w:rPr>
          <w:rFonts w:ascii="HG丸ｺﾞｼｯｸM-PRO" w:eastAsia="HG丸ｺﾞｼｯｸM-PRO" w:hAnsi="HG丸ｺﾞｼｯｸM-PRO" w:cs="HGｺﾞｼｯｸM"/>
          <w:color w:val="000000"/>
          <w:kern w:val="0"/>
          <w:szCs w:val="21"/>
        </w:rPr>
        <w:t>こと。</w:t>
      </w:r>
    </w:p>
    <w:p w:rsidR="00F57CC4" w:rsidRPr="008F59F3" w:rsidRDefault="00F57CC4" w:rsidP="00A0414A">
      <w:pPr>
        <w:autoSpaceDE w:val="0"/>
        <w:autoSpaceDN w:val="0"/>
        <w:adjustRightInd w:val="0"/>
        <w:ind w:firstLineChars="50" w:firstLine="105"/>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ⅲ</w:t>
      </w:r>
      <w:r w:rsidR="00A0414A"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ⅰ及びⅱの結果を踏まえた、代替養育を必要とする子ども数について、</w:t>
      </w:r>
    </w:p>
    <w:p w:rsidR="00F57CC4" w:rsidRPr="008F59F3" w:rsidRDefault="00F57CC4" w:rsidP="00A0414A">
      <w:pPr>
        <w:autoSpaceDE w:val="0"/>
        <w:autoSpaceDN w:val="0"/>
        <w:adjustRightInd w:val="0"/>
        <w:ind w:firstLineChars="50" w:firstLine="105"/>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（ア）</w:t>
      </w:r>
      <w:r w:rsidRPr="008F59F3">
        <w:rPr>
          <w:rFonts w:ascii="HG丸ｺﾞｼｯｸM-PRO" w:eastAsia="HG丸ｺﾞｼｯｸM-PRO" w:hAnsi="HG丸ｺﾞｼｯｸM-PRO" w:cs="HGｺﾞｼｯｸM"/>
          <w:color w:val="000000"/>
          <w:kern w:val="0"/>
          <w:szCs w:val="21"/>
          <w:u w:val="single"/>
        </w:rPr>
        <w:t>年齢区分別（３歳未満、３歳以上の就学前、学童期以降）に算出</w:t>
      </w:r>
      <w:r w:rsidRPr="008F59F3">
        <w:rPr>
          <w:rFonts w:ascii="HG丸ｺﾞｼｯｸM-PRO" w:eastAsia="HG丸ｺﾞｼｯｸM-PRO" w:hAnsi="HG丸ｺﾞｼｯｸM-PRO" w:cs="HGｺﾞｼｯｸM"/>
          <w:color w:val="000000"/>
          <w:kern w:val="0"/>
          <w:szCs w:val="21"/>
        </w:rPr>
        <w:t>すること。</w:t>
      </w:r>
    </w:p>
    <w:p w:rsidR="00F57CC4" w:rsidRPr="008F59F3" w:rsidRDefault="00F57CC4" w:rsidP="00A0414A">
      <w:pPr>
        <w:autoSpaceDE w:val="0"/>
        <w:autoSpaceDN w:val="0"/>
        <w:adjustRightInd w:val="0"/>
        <w:ind w:leftChars="50" w:left="735" w:hangingChars="300" w:hanging="63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（イ）次の算式１により算出された数値及び算式２により算出された数値を明らかにした上で、里親等委託が必要な子ども数を見込むこと。</w:t>
      </w:r>
    </w:p>
    <w:p w:rsidR="00F57CC4" w:rsidRPr="008F59F3"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p>
    <w:p w:rsidR="00F57CC4" w:rsidRPr="008F59F3"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（算式１）</w:t>
      </w:r>
    </w:p>
    <w:p w:rsidR="00A0414A" w:rsidRPr="008F59F3" w:rsidRDefault="00F57CC4" w:rsidP="00A0414A">
      <w:pPr>
        <w:autoSpaceDE w:val="0"/>
        <w:autoSpaceDN w:val="0"/>
        <w:adjustRightInd w:val="0"/>
        <w:ind w:leftChars="100" w:left="210"/>
        <w:jc w:val="left"/>
        <w:rPr>
          <w:rFonts w:ascii="HG丸ｺﾞｼｯｸM-PRO" w:eastAsia="HG丸ｺﾞｼｯｸM-PRO" w:hAnsi="HG丸ｺﾞｼｯｸM-PRO" w:cs="HGｺﾞｼｯｸM"/>
          <w:color w:val="000000"/>
          <w:kern w:val="0"/>
          <w:szCs w:val="21"/>
          <w:vertAlign w:val="superscript"/>
        </w:rPr>
      </w:pPr>
      <w:r w:rsidRPr="008F59F3">
        <w:rPr>
          <w:rFonts w:ascii="HG丸ｺﾞｼｯｸM-PRO" w:eastAsia="HG丸ｺﾞｼｯｸM-PRO" w:hAnsi="HG丸ｺﾞｼｯｸM-PRO" w:cs="HGｺﾞｼｯｸM"/>
          <w:color w:val="000000"/>
          <w:kern w:val="0"/>
          <w:szCs w:val="21"/>
        </w:rPr>
        <w:t>代替養育を必要とする子ども数（年齢区分別）×里親等委託が必要な子どもの割合</w:t>
      </w:r>
      <w:r w:rsidRPr="008F59F3">
        <w:rPr>
          <w:rFonts w:ascii="HG丸ｺﾞｼｯｸM-PRO" w:eastAsia="HG丸ｺﾞｼｯｸM-PRO" w:hAnsi="HG丸ｺﾞｼｯｸM-PRO" w:cs="HGｺﾞｼｯｸM"/>
          <w:color w:val="000000"/>
          <w:kern w:val="0"/>
          <w:szCs w:val="21"/>
          <w:vertAlign w:val="superscript"/>
        </w:rPr>
        <w:t>※</w:t>
      </w:r>
    </w:p>
    <w:p w:rsidR="00F57CC4" w:rsidRPr="008F59F3" w:rsidRDefault="00F57CC4" w:rsidP="00A0414A">
      <w:pPr>
        <w:autoSpaceDE w:val="0"/>
        <w:autoSpaceDN w:val="0"/>
        <w:adjustRightInd w:val="0"/>
        <w:ind w:leftChars="100" w:left="210"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w:t>
      </w:r>
      <w:r w:rsidR="00A0414A"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里親等委託が必要な子ども数</w:t>
      </w:r>
    </w:p>
    <w:p w:rsidR="00F57CC4" w:rsidRPr="008F59F3" w:rsidRDefault="00F57CC4" w:rsidP="00A0414A">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※「里親等委託が必要な子どもの割合」を算出する際に活用するデータ</w:t>
      </w:r>
    </w:p>
    <w:p w:rsidR="00F57CC4" w:rsidRPr="008F59F3" w:rsidRDefault="00F57CC4" w:rsidP="00A0414A">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ａ．現に里親等委託されている子ども数の代替養育を必要とする子ども数に占める割合</w:t>
      </w:r>
    </w:p>
    <w:p w:rsidR="00F57CC4" w:rsidRPr="008F59F3" w:rsidRDefault="00F57CC4" w:rsidP="00A0414A">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ｂ．現に一時保護している子どものうち、里親等委託が必要な子どもの割合</w:t>
      </w:r>
    </w:p>
    <w:p w:rsidR="00F57CC4" w:rsidRPr="008F59F3" w:rsidRDefault="00F57CC4" w:rsidP="00A0414A">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ｃ．現に施設入所している子どものうち、里親等委託が必要な子ども数</w:t>
      </w:r>
      <w:r w:rsidRPr="008F59F3">
        <w:rPr>
          <w:rFonts w:ascii="HG丸ｺﾞｼｯｸM-PRO" w:eastAsia="HG丸ｺﾞｼｯｸM-PRO" w:hAnsi="HG丸ｺﾞｼｯｸM-PRO" w:cs="HGｺﾞｼｯｸM"/>
          <w:color w:val="000000"/>
          <w:kern w:val="0"/>
          <w:szCs w:val="21"/>
          <w:vertAlign w:val="superscript"/>
        </w:rPr>
        <w:t>＊</w:t>
      </w:r>
      <w:r w:rsidRPr="008F59F3">
        <w:rPr>
          <w:rFonts w:ascii="HG丸ｺﾞｼｯｸM-PRO" w:eastAsia="HG丸ｺﾞｼｯｸM-PRO" w:hAnsi="HG丸ｺﾞｼｯｸM-PRO" w:cs="HGｺﾞｼｯｸM"/>
          <w:color w:val="000000"/>
          <w:kern w:val="0"/>
          <w:szCs w:val="21"/>
        </w:rPr>
        <w:t>の割合</w:t>
      </w:r>
    </w:p>
    <w:p w:rsidR="00F57CC4" w:rsidRPr="008F59F3"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＊下記により算出した子ども数の合計</w:t>
      </w:r>
    </w:p>
    <w:p w:rsidR="00F57CC4" w:rsidRPr="008F59F3"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＜乳幼児＞</w:t>
      </w:r>
    </w:p>
    <w:p w:rsidR="00F57CC4" w:rsidRPr="008F59F3"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w:t>
      </w:r>
      <w:r w:rsidR="00B31F33"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乳児院に半年以上措置されている乳幼児数</w:t>
      </w:r>
    </w:p>
    <w:p w:rsidR="00F57CC4" w:rsidRPr="008F59F3"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w:t>
      </w:r>
      <w:r w:rsidR="00B31F33"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児童養護施設に入所する子どもで乳児院から措置変更された乳幼児数</w:t>
      </w:r>
    </w:p>
    <w:p w:rsidR="00F57CC4" w:rsidRPr="008F59F3"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w:t>
      </w:r>
      <w:r w:rsidR="00B31F33"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児童養護施設に１年以上措置されている乳幼児数</w:t>
      </w:r>
    </w:p>
    <w:p w:rsidR="00F57CC4" w:rsidRPr="008F59F3"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＜学童期以降＞</w:t>
      </w:r>
    </w:p>
    <w:p w:rsidR="00F57CC4" w:rsidRPr="008F59F3"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w:t>
      </w:r>
      <w:r w:rsidR="00B31F33"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児童養護施設に３年以上措置されている学童期以降の子ども数</w:t>
      </w:r>
    </w:p>
    <w:p w:rsidR="00F57CC4" w:rsidRPr="008F59F3"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p>
    <w:p w:rsidR="00F57CC4" w:rsidRPr="008F59F3"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（算式２）</w:t>
      </w:r>
    </w:p>
    <w:p w:rsidR="00BB4C98" w:rsidRPr="008F59F3" w:rsidRDefault="00F57CC4" w:rsidP="00BB4C98">
      <w:pPr>
        <w:ind w:firstLineChars="100" w:firstLine="210"/>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代替養育を必要とする子ども数（年齢区分別）×里親等委託が必要な子どもの割合</w:t>
      </w:r>
      <w:r w:rsidRPr="008F59F3">
        <w:rPr>
          <w:rFonts w:ascii="HG丸ｺﾞｼｯｸM-PRO" w:eastAsia="HG丸ｺﾞｼｯｸM-PRO" w:hAnsi="HG丸ｺﾞｼｯｸM-PRO" w:cs="HGｺﾞｼｯｸM"/>
          <w:color w:val="000000"/>
          <w:kern w:val="0"/>
          <w:szCs w:val="21"/>
          <w:vertAlign w:val="superscript"/>
        </w:rPr>
        <w:t>※</w:t>
      </w:r>
    </w:p>
    <w:p w:rsidR="008548A7" w:rsidRPr="008F59F3" w:rsidRDefault="00F57CC4" w:rsidP="00BB4C98">
      <w:pPr>
        <w:ind w:firstLineChars="200" w:firstLine="420"/>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w:t>
      </w:r>
      <w:r w:rsidR="00BB4C98"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里親等委託が必要な子ども数</w:t>
      </w:r>
    </w:p>
    <w:p w:rsidR="00F57CC4" w:rsidRPr="008F59F3"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※「里親等委託が必要な子どもの割合」を算出する際に活用するデータ</w:t>
      </w:r>
    </w:p>
    <w:p w:rsidR="00F57CC4" w:rsidRPr="008F59F3"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ａ．現に里親等委託されている子ども数の代替養育を必要とする子ども数に占める割合</w:t>
      </w:r>
    </w:p>
    <w:p w:rsidR="00F57CC4" w:rsidRPr="008F59F3"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ｂ．現に一時保護している子どものうち、里親等委託が必要な子どもの割合</w:t>
      </w:r>
    </w:p>
    <w:p w:rsidR="00F57CC4" w:rsidRPr="008F59F3"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lastRenderedPageBreak/>
        <w:t>ｃ．現に施設入所している子どものうち、里親等委託が必要な子ども数</w:t>
      </w:r>
      <w:r w:rsidRPr="008F59F3">
        <w:rPr>
          <w:rFonts w:ascii="HG丸ｺﾞｼｯｸM-PRO" w:eastAsia="HG丸ｺﾞｼｯｸM-PRO" w:hAnsi="HG丸ｺﾞｼｯｸM-PRO" w:cs="HGｺﾞｼｯｸM"/>
          <w:color w:val="000000"/>
          <w:kern w:val="0"/>
          <w:szCs w:val="21"/>
          <w:vertAlign w:val="superscript"/>
        </w:rPr>
        <w:t>＊</w:t>
      </w:r>
      <w:r w:rsidRPr="008F59F3">
        <w:rPr>
          <w:rFonts w:ascii="HG丸ｺﾞｼｯｸM-PRO" w:eastAsia="HG丸ｺﾞｼｯｸM-PRO" w:hAnsi="HG丸ｺﾞｼｯｸM-PRO" w:cs="HGｺﾞｼｯｸM"/>
          <w:color w:val="000000"/>
          <w:kern w:val="0"/>
          <w:szCs w:val="21"/>
        </w:rPr>
        <w:t>の割合</w:t>
      </w:r>
    </w:p>
    <w:p w:rsidR="00CD59E8" w:rsidRPr="008F59F3" w:rsidRDefault="00CD59E8" w:rsidP="00CD59E8">
      <w:pPr>
        <w:autoSpaceDE w:val="0"/>
        <w:autoSpaceDN w:val="0"/>
        <w:adjustRightInd w:val="0"/>
        <w:ind w:leftChars="100" w:left="630" w:hangingChars="200" w:hanging="42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hint="eastAsia"/>
          <w:color w:val="000000"/>
          <w:kern w:val="0"/>
          <w:szCs w:val="21"/>
        </w:rPr>
        <w:t>ｄ．現に代替養育の対象となっていない在宅の子どもで、代替養育を必要とする可能性が高くなっている子どものうち、里親等委託が必要な子ども数の割合</w:t>
      </w:r>
    </w:p>
    <w:p w:rsidR="00F57CC4" w:rsidRPr="008F59F3"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＊下記により算出</w:t>
      </w:r>
    </w:p>
    <w:p w:rsidR="00F57CC4" w:rsidRPr="008F59F3" w:rsidRDefault="00F57CC4" w:rsidP="00AF136A">
      <w:pPr>
        <w:ind w:leftChars="200" w:left="630" w:hangingChars="100" w:hanging="210"/>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w:t>
      </w:r>
      <w:r w:rsidR="00B31F33"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現に施設入所している全ケース（又は一部）のうち、里親等委託が必要な子ども数（又は施設入所が長期化しているなど、結果として里親等委託が適当であった子ども数）を算出</w:t>
      </w:r>
    </w:p>
    <w:p w:rsidR="00CD59E8" w:rsidRPr="008F59F3" w:rsidRDefault="00CD59E8" w:rsidP="00AF136A">
      <w:pPr>
        <w:ind w:leftChars="200" w:left="630" w:hangingChars="100" w:hanging="210"/>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hint="eastAsia"/>
          <w:color w:val="000000"/>
          <w:kern w:val="0"/>
          <w:szCs w:val="21"/>
        </w:rPr>
        <w:t>・その際、児童福祉法第3条の２における「児童を家庭及び当該養育環境において養育することが適当でない場合」、すなわち「できる限り良好な家庭的環境」を必要とする子どもとは、医療的ケアの必要性や行動の問題等の理由から、里親等での養育が困難な子どもや、年長で「家族」に対する拒否感が強い子どもであると考えられることに留意すること。</w:t>
      </w:r>
    </w:p>
    <w:p w:rsidR="00F57CC4" w:rsidRPr="008F59F3" w:rsidRDefault="00F57CC4" w:rsidP="00F57CC4">
      <w:pPr>
        <w:ind w:left="630" w:hangingChars="300" w:hanging="630"/>
        <w:rPr>
          <w:rFonts w:ascii="HG丸ｺﾞｼｯｸM-PRO" w:eastAsia="HG丸ｺﾞｼｯｸM-PRO" w:hAnsi="HG丸ｺﾞｼｯｸM-PRO"/>
          <w:szCs w:val="21"/>
        </w:rPr>
      </w:pPr>
      <w:r w:rsidRPr="008F59F3">
        <w:rPr>
          <w:rFonts w:ascii="HG丸ｺﾞｼｯｸM-PRO" w:eastAsia="HG丸ｺﾞｼｯｸM-PRO" w:hAnsi="HG丸ｺﾞｼｯｸM-PRO"/>
          <w:szCs w:val="21"/>
        </w:rPr>
        <w:t>（注）里親等委託が必要な子ども数については、</w:t>
      </w:r>
      <w:r w:rsidR="00CD59E8" w:rsidRPr="008F59F3">
        <w:rPr>
          <w:rFonts w:ascii="HG丸ｺﾞｼｯｸM-PRO" w:eastAsia="HG丸ｺﾞｼｯｸM-PRO" w:hAnsi="HG丸ｺﾞｼｯｸM-PRO" w:hint="eastAsia"/>
          <w:szCs w:val="21"/>
        </w:rPr>
        <w:t>家庭的養育優先原則の理念に基づき、現状における委託可能な里親等にとらわれず、</w:t>
      </w:r>
      <w:r w:rsidRPr="008F59F3">
        <w:rPr>
          <w:rFonts w:ascii="HG丸ｺﾞｼｯｸM-PRO" w:eastAsia="HG丸ｺﾞｼｯｸM-PRO" w:hAnsi="HG丸ｺﾞｼｯｸM-PRO"/>
          <w:szCs w:val="21"/>
        </w:rPr>
        <w:t>子どもの状態や希望等に基づき判断すること。</w:t>
      </w:r>
    </w:p>
    <w:p w:rsidR="00F57CC4" w:rsidRPr="008F59F3" w:rsidRDefault="00F57CC4" w:rsidP="00F57CC4">
      <w:pPr>
        <w:rPr>
          <w:rFonts w:ascii="HG丸ｺﾞｼｯｸM-PRO" w:eastAsia="HG丸ｺﾞｼｯｸM-PRO" w:hAnsi="HG丸ｺﾞｼｯｸM-PRO"/>
          <w:szCs w:val="21"/>
        </w:rPr>
      </w:pPr>
    </w:p>
    <w:p w:rsidR="00F57CC4" w:rsidRPr="008F59F3"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＜参考１：代替養育を必要とする子ども数の見込みの推計方法の例＞</w:t>
      </w:r>
    </w:p>
    <w:p w:rsidR="00090F09" w:rsidRPr="008F59F3" w:rsidRDefault="00CD59E8" w:rsidP="00F57CC4">
      <w:pPr>
        <w:autoSpaceDE w:val="0"/>
        <w:autoSpaceDN w:val="0"/>
        <w:adjustRightInd w:val="0"/>
        <w:jc w:val="left"/>
        <w:rPr>
          <w:rFonts w:ascii="HG丸ｺﾞｼｯｸM-PRO" w:eastAsia="HG丸ｺﾞｼｯｸM-PRO" w:hAnsi="HG丸ｺﾞｼｯｸM-PRO" w:cs="HGｺﾞｼｯｸM"/>
          <w:color w:val="000000"/>
          <w:kern w:val="0"/>
          <w:szCs w:val="21"/>
          <w:vertAlign w:val="superscript"/>
        </w:rPr>
      </w:pPr>
      <w:r w:rsidRPr="008F59F3">
        <w:rPr>
          <w:rFonts w:ascii="HG丸ｺﾞｼｯｸM-PRO" w:eastAsia="HG丸ｺﾞｼｯｸM-PRO" w:hAnsi="HG丸ｺﾞｼｯｸM-PRO" w:cs="HGｺﾞｼｯｸM"/>
          <w:color w:val="000000"/>
          <w:kern w:val="0"/>
          <w:szCs w:val="21"/>
        </w:rPr>
        <w:t>子どもの人口（推計・各歳</w:t>
      </w:r>
      <w:r w:rsidRPr="008F59F3">
        <w:rPr>
          <w:rFonts w:ascii="HG丸ｺﾞｼｯｸM-PRO" w:eastAsia="HG丸ｺﾞｼｯｸM-PRO" w:hAnsi="HG丸ｺﾞｼｯｸM-PRO" w:cs="HGｺﾞｼｯｸM" w:hint="eastAsia"/>
          <w:color w:val="000000"/>
          <w:kern w:val="0"/>
          <w:szCs w:val="21"/>
        </w:rPr>
        <w:t>ごと</w:t>
      </w:r>
      <w:r w:rsidR="00F57CC4" w:rsidRPr="008F59F3">
        <w:rPr>
          <w:rFonts w:ascii="HG丸ｺﾞｼｯｸM-PRO" w:eastAsia="HG丸ｺﾞｼｯｸM-PRO" w:hAnsi="HG丸ｺﾞｼｯｸM-PRO" w:cs="HGｺﾞｼｯｸM"/>
          <w:color w:val="000000"/>
          <w:kern w:val="0"/>
          <w:szCs w:val="21"/>
        </w:rPr>
        <w:t>）</w:t>
      </w:r>
      <w:r w:rsidR="00F57CC4" w:rsidRPr="008F59F3">
        <w:rPr>
          <w:rFonts w:ascii="HG丸ｺﾞｼｯｸM-PRO" w:eastAsia="HG丸ｺﾞｼｯｸM-PRO" w:hAnsi="HG丸ｺﾞｼｯｸM-PRO" w:cs="HGｺﾞｼｯｸM"/>
          <w:color w:val="000000"/>
          <w:kern w:val="0"/>
          <w:szCs w:val="21"/>
          <w:vertAlign w:val="superscript"/>
        </w:rPr>
        <w:t>※１</w:t>
      </w:r>
      <w:r w:rsidR="00F57CC4" w:rsidRPr="008F59F3">
        <w:rPr>
          <w:rFonts w:ascii="HG丸ｺﾞｼｯｸM-PRO" w:eastAsia="HG丸ｺﾞｼｯｸM-PRO" w:hAnsi="HG丸ｺﾞｼｯｸM-PRO" w:cs="HGｺﾞｼｯｸM"/>
          <w:color w:val="000000"/>
          <w:kern w:val="0"/>
          <w:szCs w:val="21"/>
        </w:rPr>
        <w:t>×代替養育が必要となる割合（潜在的需要を含む）</w:t>
      </w:r>
      <w:r w:rsidR="00F57CC4" w:rsidRPr="008F59F3">
        <w:rPr>
          <w:rFonts w:ascii="HG丸ｺﾞｼｯｸM-PRO" w:eastAsia="HG丸ｺﾞｼｯｸM-PRO" w:hAnsi="HG丸ｺﾞｼｯｸM-PRO" w:cs="HGｺﾞｼｯｸM"/>
          <w:color w:val="000000"/>
          <w:kern w:val="0"/>
          <w:szCs w:val="21"/>
          <w:vertAlign w:val="superscript"/>
        </w:rPr>
        <w:t>※２</w:t>
      </w:r>
    </w:p>
    <w:p w:rsidR="00F57CC4" w:rsidRPr="008F59F3" w:rsidRDefault="00F57CC4" w:rsidP="00090F09">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w:t>
      </w:r>
      <w:r w:rsidR="00090F09" w:rsidRPr="008F59F3">
        <w:rPr>
          <w:rFonts w:ascii="HG丸ｺﾞｼｯｸM-PRO" w:eastAsia="HG丸ｺﾞｼｯｸM-PRO" w:hAnsi="HG丸ｺﾞｼｯｸM-PRO" w:cs="HGｺﾞｼｯｸM" w:hint="eastAsia"/>
          <w:color w:val="000000"/>
          <w:kern w:val="0"/>
          <w:szCs w:val="21"/>
        </w:rPr>
        <w:t xml:space="preserve">　</w:t>
      </w:r>
      <w:r w:rsidRPr="008F59F3">
        <w:rPr>
          <w:rFonts w:ascii="HG丸ｺﾞｼｯｸM-PRO" w:eastAsia="HG丸ｺﾞｼｯｸM-PRO" w:hAnsi="HG丸ｺﾞｼｯｸM-PRO" w:cs="HGｺﾞｼｯｸM"/>
          <w:color w:val="000000"/>
          <w:kern w:val="0"/>
          <w:szCs w:val="21"/>
        </w:rPr>
        <w:t>代替養育を必要とする子ども数</w:t>
      </w:r>
    </w:p>
    <w:p w:rsidR="00F57CC4" w:rsidRPr="008F59F3" w:rsidRDefault="00F57CC4" w:rsidP="00090F09">
      <w:pPr>
        <w:autoSpaceDE w:val="0"/>
        <w:autoSpaceDN w:val="0"/>
        <w:adjustRightInd w:val="0"/>
        <w:ind w:leftChars="100" w:left="840" w:hangingChars="300" w:hanging="63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※１：国立社会保障・人口問題研究所の将来人口推計（高位推計）又は各都道府県での実態に即した人口推計</w:t>
      </w:r>
    </w:p>
    <w:p w:rsidR="00F57CC4" w:rsidRPr="008F59F3" w:rsidRDefault="00F57CC4" w:rsidP="00090F09">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※２：「代替養育が必要となる割合」を算出する際に有用と考えられるデータ</w:t>
      </w:r>
    </w:p>
    <w:p w:rsidR="00F57CC4" w:rsidRPr="008F59F3" w:rsidRDefault="00F57CC4" w:rsidP="00090F09">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（ア）</w:t>
      </w:r>
      <w:r w:rsidRPr="008F59F3">
        <w:rPr>
          <w:rFonts w:ascii="HG丸ｺﾞｼｯｸM-PRO" w:eastAsia="HG丸ｺﾞｼｯｸM-PRO" w:hAnsi="HG丸ｺﾞｼｯｸM-PRO" w:cs="HGｺﾞｼｯｸM"/>
          <w:color w:val="000000"/>
          <w:kern w:val="0"/>
          <w:szCs w:val="21"/>
          <w:u w:val="single"/>
        </w:rPr>
        <w:t>現在、代替養育が必要な子ども数の算出に有用</w:t>
      </w:r>
      <w:r w:rsidRPr="008F59F3">
        <w:rPr>
          <w:rFonts w:ascii="HG丸ｺﾞｼｯｸM-PRO" w:eastAsia="HG丸ｺﾞｼｯｸM-PRO" w:hAnsi="HG丸ｺﾞｼｯｸM-PRO" w:cs="HGｺﾞｼｯｸM"/>
          <w:color w:val="000000"/>
          <w:kern w:val="0"/>
          <w:szCs w:val="21"/>
        </w:rPr>
        <w:t>と考えられるデータ</w:t>
      </w:r>
    </w:p>
    <w:p w:rsidR="00F57CC4" w:rsidRPr="008F59F3"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ａ．現に入所措置又は里親等委託されている子ども数（以下「入所措置等子ども数」という。）の子どもの人口に占める割合（福祉行政報告例、社会福祉施設等調査）</w:t>
      </w:r>
    </w:p>
    <w:p w:rsidR="00F57CC4" w:rsidRPr="008F59F3" w:rsidRDefault="00F57CC4" w:rsidP="00090F09">
      <w:pPr>
        <w:ind w:firstLineChars="100" w:firstLine="210"/>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（イ）</w:t>
      </w:r>
      <w:r w:rsidRPr="008F59F3">
        <w:rPr>
          <w:rFonts w:ascii="HG丸ｺﾞｼｯｸM-PRO" w:eastAsia="HG丸ｺﾞｼｯｸM-PRO" w:hAnsi="HG丸ｺﾞｼｯｸM-PRO" w:cs="HGｺﾞｼｯｸM"/>
          <w:color w:val="000000"/>
          <w:kern w:val="0"/>
          <w:szCs w:val="21"/>
          <w:u w:val="single"/>
        </w:rPr>
        <w:t>潜在的需要の算出に有用</w:t>
      </w:r>
      <w:r w:rsidRPr="008F59F3">
        <w:rPr>
          <w:rFonts w:ascii="HG丸ｺﾞｼｯｸM-PRO" w:eastAsia="HG丸ｺﾞｼｯｸM-PRO" w:hAnsi="HG丸ｺﾞｼｯｸM-PRO" w:cs="HGｺﾞｼｯｸM"/>
          <w:color w:val="000000"/>
          <w:kern w:val="0"/>
          <w:szCs w:val="21"/>
        </w:rPr>
        <w:t>と考えられるデータ</w:t>
      </w:r>
    </w:p>
    <w:p w:rsidR="00F57CC4" w:rsidRPr="008F59F3" w:rsidRDefault="00F57CC4" w:rsidP="00090F09">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ｂ．「新規入所措置等子ども数」の過去○年間の状況及び伸び率（福祉行政報告例）</w:t>
      </w:r>
    </w:p>
    <w:p w:rsidR="00F57CC4" w:rsidRPr="008F59F3"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ｃ．「児童相談所における養護相談対応件数」の過去○年間の状況及び伸び率（福祉行政報告例）</w:t>
      </w:r>
    </w:p>
    <w:p w:rsidR="00F57CC4" w:rsidRPr="008F59F3"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ｄ．一時保護子ども数（一時保護所・一時保護委託）の過去○年間の状況及び伸び率（福祉行政報告例）</w:t>
      </w:r>
    </w:p>
    <w:p w:rsidR="00F57CC4" w:rsidRPr="008F59F3"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ｅ．市区町村の要保護児童対策地域協議会で管理しているケース数の過去○年間の状況及び伸び率</w:t>
      </w:r>
    </w:p>
    <w:p w:rsidR="00F57CC4" w:rsidRPr="008F59F3" w:rsidRDefault="00F57CC4" w:rsidP="00090F09">
      <w:pPr>
        <w:ind w:leftChars="200" w:left="630" w:hangingChars="100" w:hanging="210"/>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ｆ．子ども・子育て支援法に基づき、各市区町村が策定した「市町村子ども・子育て支援事業計画」の社会的養育に関係する事業の量等のデータ</w:t>
      </w:r>
    </w:p>
    <w:p w:rsidR="00F57CC4" w:rsidRPr="008F59F3"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ｇ．児童相談所で受理した相談等のうち、種々の理由により入所措置又は里親委託を</w:t>
      </w:r>
      <w:r w:rsidRPr="008F59F3">
        <w:rPr>
          <w:rFonts w:ascii="HG丸ｺﾞｼｯｸM-PRO" w:eastAsia="HG丸ｺﾞｼｯｸM-PRO" w:hAnsi="HG丸ｺﾞｼｯｸM-PRO" w:cs="HGｺﾞｼｯｸM"/>
          <w:color w:val="000000"/>
          <w:kern w:val="0"/>
          <w:szCs w:val="21"/>
        </w:rPr>
        <w:lastRenderedPageBreak/>
        <w:t>行っていないが、入所措置又は里親委託を必要とする可能性がある件数（子ども数）の過去○年間の状況及び伸び率</w:t>
      </w:r>
    </w:p>
    <w:p w:rsidR="00F57CC4" w:rsidRPr="008F59F3" w:rsidRDefault="00F57CC4" w:rsidP="00090F09">
      <w:pPr>
        <w:ind w:leftChars="200" w:left="630" w:hangingChars="100" w:hanging="210"/>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color w:val="000000"/>
          <w:kern w:val="0"/>
          <w:szCs w:val="21"/>
        </w:rPr>
        <w:t>h．親子再統合や養子縁組推進に向けた取組の推進によって代替養育から解除されるケース数の過去</w:t>
      </w:r>
      <w:r w:rsidRPr="008F59F3">
        <w:rPr>
          <w:rFonts w:ascii="HG丸ｺﾞｼｯｸM-PRO" w:eastAsia="HG丸ｺﾞｼｯｸM-PRO" w:hAnsi="HG丸ｺﾞｼｯｸM-PRO" w:cs="ＭＳ Ｐゴシック"/>
          <w:color w:val="000000"/>
          <w:kern w:val="0"/>
          <w:szCs w:val="21"/>
        </w:rPr>
        <w:t>◯</w:t>
      </w:r>
      <w:r w:rsidRPr="008F59F3">
        <w:rPr>
          <w:rFonts w:ascii="HG丸ｺﾞｼｯｸM-PRO" w:eastAsia="HG丸ｺﾞｼｯｸM-PRO" w:hAnsi="HG丸ｺﾞｼｯｸM-PRO" w:cs="HGｺﾞｼｯｸM"/>
          <w:color w:val="000000"/>
          <w:kern w:val="0"/>
          <w:szCs w:val="21"/>
        </w:rPr>
        <w:t>年間の状況及び伸び率</w:t>
      </w:r>
    </w:p>
    <w:p w:rsidR="00220DA7" w:rsidRPr="008F59F3" w:rsidRDefault="00220DA7" w:rsidP="00220DA7">
      <w:pPr>
        <w:rPr>
          <w:rFonts w:ascii="HG丸ｺﾞｼｯｸM-PRO" w:eastAsia="HG丸ｺﾞｼｯｸM-PRO" w:hAnsi="HG丸ｺﾞｼｯｸM-PRO" w:cs="HGｺﾞｼｯｸM"/>
          <w:color w:val="000000"/>
          <w:kern w:val="0"/>
          <w:szCs w:val="21"/>
        </w:rPr>
      </w:pPr>
    </w:p>
    <w:p w:rsidR="00220DA7" w:rsidRPr="008F59F3" w:rsidRDefault="00220DA7" w:rsidP="00220DA7">
      <w:pPr>
        <w:rPr>
          <w:rFonts w:ascii="HG丸ｺﾞｼｯｸM-PRO" w:eastAsia="HG丸ｺﾞｼｯｸM-PRO" w:hAnsi="HG丸ｺﾞｼｯｸM-PRO" w:cs="HGｺﾞｼｯｸM"/>
          <w:color w:val="000000"/>
          <w:kern w:val="0"/>
          <w:szCs w:val="21"/>
        </w:rPr>
      </w:pPr>
      <w:r w:rsidRPr="008F59F3">
        <w:rPr>
          <w:rFonts w:ascii="HG丸ｺﾞｼｯｸM-PRO" w:eastAsia="HG丸ｺﾞｼｯｸM-PRO" w:hAnsi="HG丸ｺﾞｼｯｸM-PRO" w:cs="HGｺﾞｼｯｸM" w:hint="eastAsia"/>
          <w:color w:val="000000"/>
          <w:kern w:val="0"/>
          <w:szCs w:val="21"/>
        </w:rPr>
        <w:t>＜参考２：諸外国の状況に関する調査研究＞</w:t>
      </w:r>
    </w:p>
    <w:p w:rsidR="00220DA7" w:rsidRPr="008F59F3" w:rsidRDefault="00AD55AB" w:rsidP="00220DA7">
      <w:pPr>
        <w:rPr>
          <w:rFonts w:ascii="HG丸ｺﾞｼｯｸM-PRO" w:eastAsia="HG丸ｺﾞｼｯｸM-PRO" w:hAnsi="HG丸ｺﾞｼｯｸM-PRO" w:cs="HGｺﾞｼｯｸM"/>
          <w:color w:val="000000"/>
          <w:kern w:val="0"/>
          <w:szCs w:val="21"/>
        </w:rPr>
      </w:pPr>
      <w:r w:rsidRPr="008F59F3">
        <w:rPr>
          <w:rFonts w:ascii="HGｺﾞｼｯｸM" w:eastAsia="HGｺﾞｼｯｸM" w:hint="eastAsia"/>
          <w:noProof/>
          <w:color w:val="000000" w:themeColor="text1"/>
        </w:rPr>
        <w:drawing>
          <wp:anchor distT="0" distB="0" distL="114300" distR="114300" simplePos="0" relativeHeight="251661312" behindDoc="0" locked="0" layoutInCell="1" allowOverlap="1" wp14:anchorId="6EE00F8E" wp14:editId="24C1B5FF">
            <wp:simplePos x="0" y="0"/>
            <wp:positionH relativeFrom="column">
              <wp:posOffset>281940</wp:posOffset>
            </wp:positionH>
            <wp:positionV relativeFrom="paragraph">
              <wp:posOffset>215900</wp:posOffset>
            </wp:positionV>
            <wp:extent cx="4257675" cy="2857500"/>
            <wp:effectExtent l="0" t="0" r="952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7675" cy="2857500"/>
                    </a:xfrm>
                    <a:prstGeom prst="rect">
                      <a:avLst/>
                    </a:prstGeom>
                  </pic:spPr>
                </pic:pic>
              </a:graphicData>
            </a:graphic>
            <wp14:sizeRelH relativeFrom="page">
              <wp14:pctWidth>0</wp14:pctWidth>
            </wp14:sizeRelH>
            <wp14:sizeRelV relativeFrom="page">
              <wp14:pctHeight>0</wp14:pctHeight>
            </wp14:sizeRelV>
          </wp:anchor>
        </w:drawing>
      </w:r>
    </w:p>
    <w:p w:rsidR="00220DA7" w:rsidRPr="00F57CC4" w:rsidRDefault="00220DA7" w:rsidP="00220DA7">
      <w:pPr>
        <w:jc w:val="center"/>
        <w:rPr>
          <w:rFonts w:ascii="HG丸ｺﾞｼｯｸM-PRO" w:eastAsia="HG丸ｺﾞｼｯｸM-PRO" w:hAnsi="HG丸ｺﾞｼｯｸM-PRO"/>
          <w:szCs w:val="21"/>
        </w:rPr>
      </w:pPr>
      <w:bookmarkStart w:id="0" w:name="_GoBack"/>
      <w:bookmarkEnd w:id="0"/>
    </w:p>
    <w:sectPr w:rsidR="00220DA7" w:rsidRPr="00F57C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4A" w:rsidRDefault="00A0414A" w:rsidP="00A0414A">
      <w:r>
        <w:separator/>
      </w:r>
    </w:p>
  </w:endnote>
  <w:endnote w:type="continuationSeparator" w:id="0">
    <w:p w:rsidR="00A0414A" w:rsidRDefault="00A0414A" w:rsidP="00A0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4A" w:rsidRDefault="00A0414A" w:rsidP="00A0414A">
      <w:r>
        <w:separator/>
      </w:r>
    </w:p>
  </w:footnote>
  <w:footnote w:type="continuationSeparator" w:id="0">
    <w:p w:rsidR="00A0414A" w:rsidRDefault="00A0414A" w:rsidP="00A04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FE"/>
    <w:rsid w:val="00090F09"/>
    <w:rsid w:val="00220DA7"/>
    <w:rsid w:val="002D3BD6"/>
    <w:rsid w:val="00373AFE"/>
    <w:rsid w:val="003C50CC"/>
    <w:rsid w:val="007563C9"/>
    <w:rsid w:val="008548A7"/>
    <w:rsid w:val="008F59F3"/>
    <w:rsid w:val="00A0414A"/>
    <w:rsid w:val="00AD55AB"/>
    <w:rsid w:val="00AF136A"/>
    <w:rsid w:val="00B31F33"/>
    <w:rsid w:val="00BB4C98"/>
    <w:rsid w:val="00C5442C"/>
    <w:rsid w:val="00CD59E8"/>
    <w:rsid w:val="00F5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A0414A"/>
    <w:pPr>
      <w:tabs>
        <w:tab w:val="center" w:pos="4252"/>
        <w:tab w:val="right" w:pos="8504"/>
      </w:tabs>
      <w:snapToGrid w:val="0"/>
    </w:pPr>
  </w:style>
  <w:style w:type="character" w:customStyle="1" w:styleId="a4">
    <w:name w:val="ヘッダー (文字)"/>
    <w:basedOn w:val="a0"/>
    <w:link w:val="a3"/>
    <w:uiPriority w:val="99"/>
    <w:rsid w:val="00A0414A"/>
  </w:style>
  <w:style w:type="paragraph" w:styleId="a5">
    <w:name w:val="footer"/>
    <w:basedOn w:val="a"/>
    <w:link w:val="a6"/>
    <w:uiPriority w:val="99"/>
    <w:unhideWhenUsed/>
    <w:rsid w:val="00A0414A"/>
    <w:pPr>
      <w:tabs>
        <w:tab w:val="center" w:pos="4252"/>
        <w:tab w:val="right" w:pos="8504"/>
      </w:tabs>
      <w:snapToGrid w:val="0"/>
    </w:pPr>
  </w:style>
  <w:style w:type="character" w:customStyle="1" w:styleId="a6">
    <w:name w:val="フッター (文字)"/>
    <w:basedOn w:val="a0"/>
    <w:link w:val="a5"/>
    <w:uiPriority w:val="99"/>
    <w:rsid w:val="00A04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A0414A"/>
    <w:pPr>
      <w:tabs>
        <w:tab w:val="center" w:pos="4252"/>
        <w:tab w:val="right" w:pos="8504"/>
      </w:tabs>
      <w:snapToGrid w:val="0"/>
    </w:pPr>
  </w:style>
  <w:style w:type="character" w:customStyle="1" w:styleId="a4">
    <w:name w:val="ヘッダー (文字)"/>
    <w:basedOn w:val="a0"/>
    <w:link w:val="a3"/>
    <w:uiPriority w:val="99"/>
    <w:rsid w:val="00A0414A"/>
  </w:style>
  <w:style w:type="paragraph" w:styleId="a5">
    <w:name w:val="footer"/>
    <w:basedOn w:val="a"/>
    <w:link w:val="a6"/>
    <w:uiPriority w:val="99"/>
    <w:unhideWhenUsed/>
    <w:rsid w:val="00A0414A"/>
    <w:pPr>
      <w:tabs>
        <w:tab w:val="center" w:pos="4252"/>
        <w:tab w:val="right" w:pos="8504"/>
      </w:tabs>
      <w:snapToGrid w:val="0"/>
    </w:pPr>
  </w:style>
  <w:style w:type="character" w:customStyle="1" w:styleId="a6">
    <w:name w:val="フッター (文字)"/>
    <w:basedOn w:val="a0"/>
    <w:link w:val="a5"/>
    <w:uiPriority w:val="99"/>
    <w:rsid w:val="00A0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dcterms:created xsi:type="dcterms:W3CDTF">2018-05-15T10:09:00Z</dcterms:created>
  <dcterms:modified xsi:type="dcterms:W3CDTF">2018-10-09T12:29:00Z</dcterms:modified>
</cp:coreProperties>
</file>