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C1AA" w14:textId="77777777" w:rsidR="00E06B02" w:rsidRDefault="00B5762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Ⅱ</w:t>
      </w:r>
      <w:r w:rsidR="00E06B0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聴覚障がいについての基礎知識</w:t>
      </w:r>
    </w:p>
    <w:p w14:paraId="3D16637C" w14:textId="77777777" w:rsidR="00B57624" w:rsidRPr="003809C6" w:rsidRDefault="00E06B02" w:rsidP="00B5762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57624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F37A38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耳</w:t>
      </w:r>
      <w:r w:rsidR="00B57624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の構造</w:t>
      </w:r>
    </w:p>
    <w:p w14:paraId="1EF365E3" w14:textId="77777777" w:rsidR="00C82DF3" w:rsidRPr="003809C6" w:rsidRDefault="00F37A38" w:rsidP="00AB4ABC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耳は聴覚と体の平衡感覚を司る</w:t>
      </w:r>
      <w:r w:rsidR="00D3384D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器官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で、解剖学</w:t>
      </w:r>
      <w:r w:rsidR="00F32DBE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的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に外耳、中耳、内耳に分かれます。外耳は音を集め、中耳は音を増幅します。内耳は音を電気信号に変換して神経に伝えます。このうち外耳、中耳は</w:t>
      </w:r>
      <w:r w:rsidR="00C82DF3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伝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音系</w:t>
      </w:r>
      <w:r w:rsidR="00C82DF3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、内</w:t>
      </w:r>
      <w:r w:rsidR="00C714BA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耳</w:t>
      </w:r>
      <w:r w:rsidR="00C82DF3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は感音系に属します（図１）</w:t>
      </w:r>
    </w:p>
    <w:p w14:paraId="7A988722" w14:textId="77777777" w:rsidR="00A627C6" w:rsidRPr="003809C6" w:rsidRDefault="00A627C6" w:rsidP="00AB4ABC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4885231B" w14:textId="77777777" w:rsidR="00C82DF3" w:rsidRPr="003809C6" w:rsidRDefault="00C82DF3" w:rsidP="00AB4ABC">
      <w:pPr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3564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外耳：耳介から外耳道、鼓膜までの領域です。外耳道の長さは約３㎝で、小児はこれより短いです。</w:t>
      </w:r>
    </w:p>
    <w:p w14:paraId="36A0911C" w14:textId="77777777" w:rsidR="00C82DF3" w:rsidRPr="003809C6" w:rsidRDefault="00C82DF3" w:rsidP="00AB4ABC">
      <w:pPr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83564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中耳：外耳道から入った音波を振動に変えて内耳に伝える働きをします。</w:t>
      </w:r>
    </w:p>
    <w:p w14:paraId="27063AF1" w14:textId="7D26DCE6" w:rsidR="00C82DF3" w:rsidRPr="00D9349E" w:rsidRDefault="00C82DF3" w:rsidP="00D9349E">
      <w:pPr>
        <w:ind w:left="1200" w:hangingChars="500" w:hanging="120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83564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内耳：蝸牛は音（振動）を電気信号に変えて聴神経に伝えます。</w:t>
      </w:r>
    </w:p>
    <w:p w14:paraId="70019D5A" w14:textId="0C61445C" w:rsidR="00C82DF3" w:rsidRDefault="00D9349E" w:rsidP="00D9349E">
      <w:pPr>
        <w:ind w:leftChars="-270" w:left="-567" w:firstLineChars="64" w:firstLine="141"/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inline distT="0" distB="0" distL="0" distR="0" wp14:anchorId="0A882D14" wp14:editId="25BCC00C">
            <wp:extent cx="6200775" cy="2996565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A42D7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FE7724" w14:textId="77777777" w:rsidR="00307000" w:rsidRPr="003809C6" w:rsidRDefault="00C82DF3" w:rsidP="00C82DF3">
      <w:pPr>
        <w:tabs>
          <w:tab w:val="left" w:pos="29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２　聴覚障がいの種類</w:t>
      </w:r>
    </w:p>
    <w:p w14:paraId="252D53DB" w14:textId="77777777" w:rsidR="00C82DF3" w:rsidRPr="003809C6" w:rsidRDefault="00C82DF3" w:rsidP="00C82DF3">
      <w:pPr>
        <w:tabs>
          <w:tab w:val="left" w:pos="29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（１）障がい部位と要因による分類</w:t>
      </w:r>
    </w:p>
    <w:p w14:paraId="56F6BFBD" w14:textId="4DFEBE01" w:rsidR="00C82DF3" w:rsidRPr="003809C6" w:rsidRDefault="00C82DF3" w:rsidP="00AB4ABC">
      <w:pPr>
        <w:tabs>
          <w:tab w:val="left" w:pos="290"/>
        </w:tabs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難聴は、外耳から大脳皮質に至る聴覚伝道路に障がいが</w:t>
      </w:r>
      <w:r w:rsidR="001F363E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生じる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ことにより起こります。障がいが</w:t>
      </w:r>
      <w:r w:rsidR="009C2125" w:rsidRPr="0059384D">
        <w:rPr>
          <w:rFonts w:ascii="HG丸ｺﾞｼｯｸM-PRO" w:eastAsia="HG丸ｺﾞｼｯｸM-PRO" w:hAnsi="HG丸ｺﾞｼｯｸM-PRO" w:hint="eastAsia"/>
          <w:sz w:val="24"/>
          <w:szCs w:val="24"/>
        </w:rPr>
        <w:t>生じる</w:t>
      </w:r>
      <w:r w:rsidRPr="0059384D">
        <w:rPr>
          <w:rFonts w:ascii="HG丸ｺﾞｼｯｸM-PRO" w:eastAsia="HG丸ｺﾞｼｯｸM-PRO" w:hAnsi="HG丸ｺﾞｼｯｸM-PRO" w:hint="eastAsia"/>
          <w:sz w:val="24"/>
          <w:szCs w:val="24"/>
        </w:rPr>
        <w:t>部位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によって、伝音難聴、感音難</w:t>
      </w:r>
      <w:r w:rsidR="00AA0051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聴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、混合難聴の3種類に分類されています。</w:t>
      </w:r>
    </w:p>
    <w:p w14:paraId="5326A4EE" w14:textId="77777777" w:rsidR="00A627C6" w:rsidRPr="003809C6" w:rsidRDefault="00A627C6" w:rsidP="00AB4ABC">
      <w:pPr>
        <w:tabs>
          <w:tab w:val="left" w:pos="290"/>
        </w:tabs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C920E30" w14:textId="77777777" w:rsidR="00D10203" w:rsidRPr="003809C6" w:rsidRDefault="00B32FC1" w:rsidP="00AB4ABC">
      <w:pPr>
        <w:tabs>
          <w:tab w:val="left" w:pos="290"/>
        </w:tabs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10203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・伝音難聴：外耳、中耳の音が伝わる経路に障がいがあ</w:t>
      </w:r>
      <w:r w:rsidR="00A627C6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="00D10203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BCBA318" w14:textId="6D217892" w:rsidR="00C714BA" w:rsidRPr="00BB6CAB" w:rsidRDefault="00D10203" w:rsidP="007F1CA7">
      <w:pPr>
        <w:tabs>
          <w:tab w:val="left" w:pos="290"/>
        </w:tabs>
        <w:ind w:left="2126" w:hangingChars="886" w:hanging="2126"/>
        <w:rPr>
          <w:rFonts w:ascii="HG丸ｺﾞｼｯｸM-PRO" w:eastAsia="HG丸ｺﾞｼｯｸM-PRO" w:hAnsi="HG丸ｺﾞｼｯｸM-PRO"/>
          <w:strike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B32FC1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A3317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原因としては、中耳炎（急性・慢性）、滲出性中耳炎、耳管</w:t>
      </w:r>
      <w:r w:rsidR="001A3317">
        <w:rPr>
          <w:rFonts w:ascii="HG丸ｺﾞｼｯｸM-PRO" w:eastAsia="HG丸ｺﾞｼｯｸM-PRO" w:hAnsi="HG丸ｺﾞｼｯｸM-PRO" w:hint="eastAsia"/>
          <w:sz w:val="24"/>
          <w:szCs w:val="24"/>
        </w:rPr>
        <w:t>狭窄症</w:t>
      </w:r>
      <w:r w:rsidR="001A3317" w:rsidRPr="001A331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、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耳硬化症</w:t>
      </w:r>
      <w:r w:rsidR="001A3317" w:rsidRPr="001A331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、</w:t>
      </w:r>
      <w:r w:rsidR="001A3317">
        <w:rPr>
          <w:rFonts w:ascii="HG丸ｺﾞｼｯｸM-PRO" w:eastAsia="HG丸ｺﾞｼｯｸM-PRO" w:hAnsi="HG丸ｺﾞｼｯｸM-PRO" w:hint="eastAsia"/>
          <w:sz w:val="24"/>
          <w:szCs w:val="24"/>
        </w:rPr>
        <w:t>外耳の奇形（外耳道閉塞・小耳症）</w:t>
      </w:r>
      <w:r w:rsidR="001A3317" w:rsidRPr="001A331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、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外</w:t>
      </w:r>
      <w:r w:rsidR="001A3317">
        <w:rPr>
          <w:rFonts w:ascii="HG丸ｺﾞｼｯｸM-PRO" w:eastAsia="HG丸ｺﾞｼｯｸM-PRO" w:hAnsi="HG丸ｺﾞｼｯｸM-PRO" w:hint="eastAsia"/>
          <w:sz w:val="24"/>
          <w:szCs w:val="24"/>
        </w:rPr>
        <w:t>耳炎</w:t>
      </w:r>
      <w:r w:rsidR="001A3317" w:rsidRPr="001A331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、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耳垢栓塞などがあ</w:t>
      </w:r>
      <w:r w:rsidR="00A627C6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E3C91BC" w14:textId="77777777" w:rsidR="00D10203" w:rsidRPr="002B381E" w:rsidRDefault="00B32FC1" w:rsidP="0035542A">
      <w:pPr>
        <w:tabs>
          <w:tab w:val="left" w:pos="290"/>
        </w:tabs>
        <w:ind w:left="2126" w:hangingChars="886" w:hanging="2126"/>
        <w:rPr>
          <w:rFonts w:ascii="HG丸ｺﾞｼｯｸM-PRO" w:eastAsia="HG丸ｺﾞｼｯｸM-PRO" w:hAnsi="HG丸ｺﾞｼｯｸM-PRO"/>
          <w:sz w:val="24"/>
          <w:szCs w:val="24"/>
        </w:rPr>
      </w:pPr>
      <w:r w:rsidRPr="002B381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　　</w:t>
      </w:r>
      <w:r w:rsidR="00D10203" w:rsidRPr="002B381E">
        <w:rPr>
          <w:rFonts w:ascii="HG丸ｺﾞｼｯｸM-PRO" w:eastAsia="HG丸ｺﾞｼｯｸM-PRO" w:hAnsi="HG丸ｺﾞｼｯｸM-PRO" w:hint="eastAsia"/>
          <w:sz w:val="24"/>
          <w:szCs w:val="24"/>
        </w:rPr>
        <w:t>・感音難聴：内耳、聴神経、聴覚中枢に至る音を感じる経路に障がいがあ</w:t>
      </w:r>
      <w:r w:rsidR="00A627C6" w:rsidRPr="002B381E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="00D10203" w:rsidRPr="002B381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4AF8DC0" w14:textId="4DA1E6B0" w:rsidR="00D10203" w:rsidRPr="003809C6" w:rsidRDefault="00D10203" w:rsidP="006E10EF">
      <w:pPr>
        <w:tabs>
          <w:tab w:val="left" w:pos="290"/>
        </w:tabs>
        <w:ind w:left="2126" w:hangingChars="886" w:hanging="2126"/>
        <w:rPr>
          <w:rFonts w:ascii="HG丸ｺﾞｼｯｸM-PRO" w:eastAsia="HG丸ｺﾞｼｯｸM-PRO" w:hAnsi="HG丸ｺﾞｼｯｸM-PRO"/>
          <w:strike/>
          <w:sz w:val="24"/>
          <w:szCs w:val="24"/>
        </w:rPr>
      </w:pPr>
      <w:r w:rsidRPr="002B38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B32FC1" w:rsidRPr="002B38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14BA" w:rsidRPr="002B38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B381E">
        <w:rPr>
          <w:rFonts w:ascii="HG丸ｺﾞｼｯｸM-PRO" w:eastAsia="HG丸ｺﾞｼｯｸM-PRO" w:hAnsi="HG丸ｺﾞｼｯｸM-PRO" w:hint="eastAsia"/>
          <w:sz w:val="24"/>
          <w:szCs w:val="24"/>
        </w:rPr>
        <w:t>原因と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しては、遺伝性難聴、先天性感染症（</w:t>
      </w:r>
      <w:r w:rsidR="006E10EF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サイトメガロウィルス</w:t>
      </w:r>
      <w:r w:rsidR="006E10EF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E10EF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風疹</w:t>
      </w:r>
      <w:r w:rsidR="006E10EF">
        <w:rPr>
          <w:rFonts w:ascii="HG丸ｺﾞｼｯｸM-PRO" w:eastAsia="HG丸ｺﾞｼｯｸM-PRO" w:hAnsi="HG丸ｺﾞｼｯｸM-PRO" w:hint="eastAsia"/>
          <w:sz w:val="24"/>
          <w:szCs w:val="24"/>
        </w:rPr>
        <w:t>・トキソプラズマ・ヘルペス・梅毒等）</w:t>
      </w:r>
      <w:r w:rsidR="006E10EF" w:rsidRPr="006E10EF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、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薬物（聴器毒性薬物）</w:t>
      </w:r>
      <w:r w:rsidR="006E10EF" w:rsidRPr="006E10EF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、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流行性耳下腺炎</w:t>
      </w:r>
      <w:r w:rsidR="006E10EF" w:rsidRPr="006E10EF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（</w:t>
      </w:r>
      <w:r w:rsidR="006E10EF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ムンプス難聴</w:t>
      </w:r>
      <w:r w:rsidR="007F1CA7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6E10EF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髄膜炎等などがあ</w:t>
      </w:r>
      <w:r w:rsidR="00A627C6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DDDB7EC" w14:textId="77777777" w:rsidR="00D10203" w:rsidRPr="003809C6" w:rsidRDefault="00B32FC1" w:rsidP="00AB4ABC">
      <w:pPr>
        <w:tabs>
          <w:tab w:val="left" w:pos="290"/>
        </w:tabs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10203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・混合難聴：伝音難聴と感音難聴が同時に起こ</w:t>
      </w:r>
      <w:r w:rsidR="00A627C6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="00D10203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DE5A2EA" w14:textId="77777777" w:rsidR="00A627C6" w:rsidRPr="003809C6" w:rsidRDefault="00A627C6" w:rsidP="00AB4ABC">
      <w:pPr>
        <w:tabs>
          <w:tab w:val="left" w:pos="290"/>
        </w:tabs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DA7BE1A" w14:textId="77777777" w:rsidR="00DF1C1E" w:rsidRPr="003809C6" w:rsidRDefault="00DF1C1E" w:rsidP="00AB4ABC">
      <w:pPr>
        <w:tabs>
          <w:tab w:val="left" w:pos="290"/>
        </w:tabs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（２）耳の聞こえの程度による分類</w:t>
      </w:r>
    </w:p>
    <w:p w14:paraId="0734D626" w14:textId="77777777" w:rsidR="00AB4ABC" w:rsidRPr="003809C6" w:rsidRDefault="00DF1C1E" w:rsidP="00AB4ABC">
      <w:pPr>
        <w:tabs>
          <w:tab w:val="left" w:pos="290"/>
        </w:tabs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難聴は、耳の聞こえの程度により、</w:t>
      </w:r>
      <w:r w:rsidR="0035542A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軽度、中等度、高度、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重度と分</w:t>
      </w:r>
    </w:p>
    <w:p w14:paraId="11081619" w14:textId="77777777" w:rsidR="00AB4ABC" w:rsidRPr="003809C6" w:rsidRDefault="00DF1C1E" w:rsidP="00AB4ABC">
      <w:pPr>
        <w:tabs>
          <w:tab w:val="left" w:pos="290"/>
        </w:tabs>
        <w:ind w:leftChars="500" w:left="177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類されます。検査方法や聞こえ方により、聴力レベルｄＢ（デシベル：</w:t>
      </w:r>
    </w:p>
    <w:p w14:paraId="7E446996" w14:textId="77777777" w:rsidR="00BE3DD5" w:rsidRPr="003809C6" w:rsidRDefault="00DF1C1E" w:rsidP="0035542A">
      <w:pPr>
        <w:tabs>
          <w:tab w:val="left" w:pos="290"/>
        </w:tabs>
        <w:ind w:leftChars="472" w:left="991" w:firstLineChars="23" w:firstLine="55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聴力レベルを表す単位）により</w:t>
      </w:r>
      <w:r w:rsidR="0035542A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軽度難聴、中等度難聴、高度難聴、</w:t>
      </w: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重度難聴、に分類されます。</w:t>
      </w:r>
    </w:p>
    <w:p w14:paraId="21939BA7" w14:textId="77777777" w:rsidR="00DF1C1E" w:rsidRPr="003809C6" w:rsidRDefault="00DF1C1E" w:rsidP="0035542A">
      <w:pPr>
        <w:tabs>
          <w:tab w:val="left" w:pos="290"/>
        </w:tabs>
        <w:ind w:leftChars="471" w:left="98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難聴の程度はいろいろ基準があり、一般的には90ｄＢ以上が重</w:t>
      </w:r>
      <w:r w:rsidR="0087656D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2B6B81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といわれています</w:t>
      </w:r>
      <w:r w:rsidR="00176543" w:rsidRPr="003809C6">
        <w:rPr>
          <w:rFonts w:ascii="HG丸ｺﾞｼｯｸM-PRO" w:eastAsia="HG丸ｺﾞｼｯｸM-PRO" w:hAnsi="HG丸ｺﾞｼｯｸM-PRO" w:hint="eastAsia"/>
          <w:sz w:val="24"/>
          <w:szCs w:val="24"/>
        </w:rPr>
        <w:t>（表2）。</w:t>
      </w:r>
    </w:p>
    <w:p w14:paraId="36C70865" w14:textId="77777777" w:rsidR="00AC30FE" w:rsidRPr="003809C6" w:rsidRDefault="00AC30FE" w:rsidP="00AC30FE">
      <w:pPr>
        <w:tabs>
          <w:tab w:val="left" w:pos="29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C99E369" w14:textId="77777777" w:rsidR="00BE3DD5" w:rsidRPr="00AB4ABC" w:rsidRDefault="00176543" w:rsidP="0035542A">
      <w:pPr>
        <w:tabs>
          <w:tab w:val="left" w:pos="290"/>
        </w:tabs>
        <w:ind w:leftChars="400" w:left="2400" w:hangingChars="650" w:hanging="1560"/>
        <w:rPr>
          <w:rFonts w:ascii="HG丸ｺﾞｼｯｸM-PRO" w:eastAsia="HG丸ｺﾞｼｯｸM-PRO" w:hAnsi="HG丸ｺﾞｼｯｸM-PRO"/>
          <w:sz w:val="24"/>
          <w:szCs w:val="24"/>
        </w:rPr>
      </w:pP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・軽度難聴</w:t>
      </w:r>
      <w:r w:rsidR="0035542A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：小さな声や騒音下での会話の聞き間違いや聞き取り困難を自覚</w:t>
      </w:r>
      <w:r w:rsidR="00A627C6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。会議などでの聞き取り改善目的では、補聴器の適応となることもあ</w:t>
      </w:r>
      <w:r w:rsidR="00A627C6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6B5E906" w14:textId="77777777" w:rsidR="00176543" w:rsidRPr="00AB4ABC" w:rsidRDefault="00176543" w:rsidP="0035542A">
      <w:pPr>
        <w:tabs>
          <w:tab w:val="left" w:pos="290"/>
        </w:tabs>
        <w:ind w:leftChars="388" w:left="2385" w:hangingChars="654" w:hanging="1570"/>
        <w:rPr>
          <w:rFonts w:ascii="HG丸ｺﾞｼｯｸM-PRO" w:eastAsia="HG丸ｺﾞｼｯｸM-PRO" w:hAnsi="HG丸ｺﾞｼｯｸM-PRO"/>
          <w:sz w:val="24"/>
          <w:szCs w:val="24"/>
        </w:rPr>
      </w:pP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・中等度難聴：普通の大きさの声の会話の聞き間違いや聞き取り困難を自覚</w:t>
      </w:r>
      <w:r w:rsidR="00A627C6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。補聴器の良い適応とな</w:t>
      </w:r>
      <w:r w:rsidR="00A627C6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BB92F4C" w14:textId="77777777" w:rsidR="00176543" w:rsidRPr="00AB4ABC" w:rsidRDefault="00176543" w:rsidP="0035542A">
      <w:pPr>
        <w:tabs>
          <w:tab w:val="left" w:pos="290"/>
        </w:tabs>
        <w:ind w:leftChars="400" w:left="2400" w:hangingChars="650" w:hanging="1560"/>
        <w:rPr>
          <w:rFonts w:ascii="HG丸ｺﾞｼｯｸM-PRO" w:eastAsia="HG丸ｺﾞｼｯｸM-PRO" w:hAnsi="HG丸ｺﾞｼｯｸM-PRO"/>
          <w:sz w:val="24"/>
          <w:szCs w:val="24"/>
        </w:rPr>
      </w:pP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・高度難聴</w:t>
      </w:r>
      <w:r w:rsidR="00AC30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：非常に大きい声か補聴器を用いないと会話が聞こえ</w:t>
      </w:r>
      <w:r w:rsidR="00A627C6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ません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。しかし、聞こえても聞き取りには限界があ</w:t>
      </w:r>
      <w:r w:rsidR="00A627C6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A583F37" w14:textId="77777777" w:rsidR="00176543" w:rsidRPr="00AB4ABC" w:rsidRDefault="00176543" w:rsidP="0035542A">
      <w:pPr>
        <w:tabs>
          <w:tab w:val="left" w:pos="290"/>
        </w:tabs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C30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・重度難聴</w:t>
      </w:r>
      <w:r w:rsidR="00AC30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：補聴器でも、聞き取れないことが多</w:t>
      </w:r>
      <w:r w:rsidR="00A627C6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くあります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。人工内耳の装用が考慮され</w:t>
      </w:r>
      <w:r w:rsidR="00A627C6"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Pr="00AB4AB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67DFB33" w14:textId="77777777" w:rsidR="00176543" w:rsidRPr="0035542A" w:rsidRDefault="00176543" w:rsidP="00AB4ABC">
      <w:pPr>
        <w:tabs>
          <w:tab w:val="left" w:pos="290"/>
        </w:tabs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A1A7B51" w14:textId="77777777" w:rsidR="00BE3DD5" w:rsidRPr="00AB4ABC" w:rsidRDefault="00BE3DD5" w:rsidP="00AB4ABC">
      <w:pPr>
        <w:tabs>
          <w:tab w:val="left" w:pos="290"/>
        </w:tabs>
        <w:ind w:leftChars="400" w:left="1720" w:hangingChars="400" w:hanging="880"/>
        <w:rPr>
          <w:rFonts w:ascii="HG丸ｺﾞｼｯｸM-PRO" w:eastAsia="HG丸ｺﾞｼｯｸM-PRO" w:hAnsi="HG丸ｺﾞｼｯｸM-PRO"/>
          <w:sz w:val="22"/>
        </w:rPr>
      </w:pPr>
      <w:r w:rsidRPr="00AB4ABC">
        <w:rPr>
          <w:rFonts w:ascii="HG丸ｺﾞｼｯｸM-PRO" w:eastAsia="HG丸ｺﾞｼｯｸM-PRO" w:hAnsi="HG丸ｺﾞｼｯｸM-PRO" w:hint="eastAsia"/>
          <w:sz w:val="22"/>
        </w:rPr>
        <w:t>（表2）難聴（聴覚障がい）の程度分類　日本聴覚医学会難聴対策委員会：2014</w:t>
      </w:r>
    </w:p>
    <w:p w14:paraId="54F99736" w14:textId="77777777" w:rsidR="00BE3DD5" w:rsidRPr="00AB4ABC" w:rsidRDefault="00BE3DD5" w:rsidP="00AB4ABC">
      <w:pPr>
        <w:tabs>
          <w:tab w:val="left" w:pos="290"/>
        </w:tabs>
        <w:ind w:leftChars="400" w:left="180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AB4AB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AFF4" wp14:editId="386CE787">
                <wp:simplePos x="0" y="0"/>
                <wp:positionH relativeFrom="column">
                  <wp:posOffset>546646</wp:posOffset>
                </wp:positionH>
                <wp:positionV relativeFrom="paragraph">
                  <wp:posOffset>57962</wp:posOffset>
                </wp:positionV>
                <wp:extent cx="4880345" cy="1052623"/>
                <wp:effectExtent l="0" t="0" r="1587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345" cy="105262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612BF" w14:textId="77777777" w:rsidR="00BE3DD5" w:rsidRPr="00176543" w:rsidRDefault="00BE3DD5" w:rsidP="00BE3D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765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軽度難聴：</w:t>
                            </w:r>
                            <w:r w:rsidR="00176543" w:rsidRPr="001765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765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平均聴力レベル　　25ｄＢ以上　</w:t>
                            </w:r>
                            <w:r w:rsidRPr="001765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–</w:t>
                            </w:r>
                            <w:r w:rsidRPr="001765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40ｄＢ未満</w:t>
                            </w:r>
                          </w:p>
                          <w:p w14:paraId="401A0FD0" w14:textId="77777777" w:rsidR="00176543" w:rsidRPr="00176543" w:rsidRDefault="00176543" w:rsidP="0017654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765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中等度難聴：平均聴力レベル　　40ｄＢ以上　</w:t>
                            </w:r>
                            <w:r w:rsidRPr="001765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–</w:t>
                            </w:r>
                            <w:r w:rsidRPr="001765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70ｄＢ未満</w:t>
                            </w:r>
                          </w:p>
                          <w:p w14:paraId="42DD8404" w14:textId="77777777" w:rsidR="00176543" w:rsidRPr="00176543" w:rsidRDefault="00176543" w:rsidP="0017654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765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高度難聴：　平均聴力レベル　　7</w:t>
                            </w:r>
                            <w:r w:rsidR="002B3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1765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ｄＢ以上　</w:t>
                            </w:r>
                            <w:r w:rsidRPr="001765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–</w:t>
                            </w:r>
                            <w:r w:rsidRPr="001765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90ｄＢ未満</w:t>
                            </w:r>
                          </w:p>
                          <w:p w14:paraId="471E650B" w14:textId="77777777" w:rsidR="00176543" w:rsidRPr="00176543" w:rsidRDefault="00176543" w:rsidP="0017654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765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重度難聴：　平均聴力レベル　　90ｄＢ以上　</w:t>
                            </w:r>
                          </w:p>
                          <w:p w14:paraId="74173DCB" w14:textId="77777777" w:rsidR="00176543" w:rsidRPr="00176543" w:rsidRDefault="00176543" w:rsidP="00BE3D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AFF4" id="正方形/長方形 3" o:spid="_x0000_s1026" style="position:absolute;left:0;text-align:left;margin-left:43.05pt;margin-top:4.55pt;width:384.3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" filled="f" strokecolor="black [3213]" strokeweight="1pt">
                <v:textbox>
                  <w:txbxContent>
                    <w:p w14:paraId="4B5612BF" w14:textId="77777777" w:rsidR="00BE3DD5" w:rsidRPr="00176543" w:rsidRDefault="00BE3DD5" w:rsidP="00BE3D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765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軽度難聴：</w:t>
                      </w:r>
                      <w:r w:rsidR="00176543" w:rsidRPr="001765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765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平均聴力レベル　　25ｄＢ以上　</w:t>
                      </w:r>
                      <w:r w:rsidRPr="0017654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–</w:t>
                      </w:r>
                      <w:r w:rsidRPr="001765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40ｄＢ未満</w:t>
                      </w:r>
                    </w:p>
                    <w:p w14:paraId="401A0FD0" w14:textId="77777777" w:rsidR="00176543" w:rsidRPr="00176543" w:rsidRDefault="00176543" w:rsidP="0017654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765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中等度難聴：平均聴力レベル　　40ｄＢ以上　</w:t>
                      </w:r>
                      <w:r w:rsidRPr="0017654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–</w:t>
                      </w:r>
                      <w:r w:rsidRPr="001765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70ｄＢ未満</w:t>
                      </w:r>
                    </w:p>
                    <w:p w14:paraId="42DD8404" w14:textId="77777777" w:rsidR="00176543" w:rsidRPr="00176543" w:rsidRDefault="00176543" w:rsidP="0017654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765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高度難聴：　平均聴力レベル　　7</w:t>
                      </w:r>
                      <w:r w:rsidR="002B3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0</w:t>
                      </w:r>
                      <w:r w:rsidRPr="001765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ｄＢ以上　</w:t>
                      </w:r>
                      <w:r w:rsidRPr="0017654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–</w:t>
                      </w:r>
                      <w:r w:rsidRPr="001765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90ｄＢ未満</w:t>
                      </w:r>
                    </w:p>
                    <w:p w14:paraId="471E650B" w14:textId="77777777" w:rsidR="00176543" w:rsidRPr="00176543" w:rsidRDefault="00176543" w:rsidP="0017654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765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重度難聴：　平均聴力レベル　　90ｄＢ以上　</w:t>
                      </w:r>
                    </w:p>
                    <w:p w14:paraId="74173DCB" w14:textId="77777777" w:rsidR="00176543" w:rsidRPr="00176543" w:rsidRDefault="00176543" w:rsidP="00BE3D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E3DD5" w:rsidRPr="00AB4ABC" w:rsidSect="00332CC1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304D1" w14:textId="77777777" w:rsidR="00DC18EE" w:rsidRDefault="00DC18EE" w:rsidP="00E06B02">
      <w:r>
        <w:separator/>
      </w:r>
    </w:p>
  </w:endnote>
  <w:endnote w:type="continuationSeparator" w:id="0">
    <w:p w14:paraId="716396B8" w14:textId="77777777" w:rsidR="00DC18EE" w:rsidRDefault="00DC18EE" w:rsidP="00E0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A836B" w14:textId="77777777" w:rsidR="00DC18EE" w:rsidRDefault="00DC18EE" w:rsidP="00E06B02">
      <w:r>
        <w:separator/>
      </w:r>
    </w:p>
  </w:footnote>
  <w:footnote w:type="continuationSeparator" w:id="0">
    <w:p w14:paraId="531C65E1" w14:textId="77777777" w:rsidR="00DC18EE" w:rsidRDefault="00DC18EE" w:rsidP="00E0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415F" w14:textId="77777777" w:rsidR="00E06B02" w:rsidRPr="00E06B02" w:rsidRDefault="00245394" w:rsidP="00E06B02">
    <w:pPr>
      <w:pStyle w:val="a3"/>
      <w:jc w:val="right"/>
      <w:rPr>
        <w:rFonts w:ascii="HG丸ｺﾞｼｯｸM-PRO" w:eastAsia="HG丸ｺﾞｼｯｸM-PRO" w:hAnsi="HG丸ｺﾞｼｯｸM-PRO"/>
        <w:sz w:val="18"/>
        <w:szCs w:val="18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18E50" wp14:editId="7ECD6687">
              <wp:simplePos x="0" y="0"/>
              <wp:positionH relativeFrom="column">
                <wp:posOffset>2215958</wp:posOffset>
              </wp:positionH>
              <wp:positionV relativeFrom="paragraph">
                <wp:posOffset>-242673</wp:posOffset>
              </wp:positionV>
              <wp:extent cx="1052623" cy="744279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2623" cy="7442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BF72BB" w14:textId="3589EF08" w:rsidR="00245394" w:rsidRPr="00245394" w:rsidRDefault="00245394" w:rsidP="00245394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18E50" id="正方形/長方形 1" o:spid="_x0000_s1027" style="position:absolute;left:0;text-align:left;margin-left:174.5pt;margin-top:-19.1pt;width:82.9pt;height:5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" filled="f" stroked="f" strokeweight="2pt">
              <v:textbox>
                <w:txbxContent>
                  <w:p w14:paraId="3BBF72BB" w14:textId="3589EF08" w:rsidR="00245394" w:rsidRPr="00245394" w:rsidRDefault="00245394" w:rsidP="00245394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</v:rect>
          </w:pict>
        </mc:Fallback>
      </mc:AlternateContent>
    </w:r>
    <w:r w:rsidR="00E06B02" w:rsidRPr="00E06B02">
      <w:rPr>
        <w:rFonts w:ascii="HG丸ｺﾞｼｯｸM-PRO" w:eastAsia="HG丸ｺﾞｼｯｸM-PRO" w:hAnsi="HG丸ｺﾞｼｯｸM-PRO" w:hint="eastAsia"/>
        <w:sz w:val="18"/>
        <w:szCs w:val="18"/>
        <w:bdr w:val="single" w:sz="4" w:space="0" w:color="auto"/>
      </w:rPr>
      <w:t>大阪府新生児聴覚検査事業の手引き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02"/>
    <w:rsid w:val="00081CED"/>
    <w:rsid w:val="00095414"/>
    <w:rsid w:val="00176543"/>
    <w:rsid w:val="001A3317"/>
    <w:rsid w:val="001F363E"/>
    <w:rsid w:val="00215DDB"/>
    <w:rsid w:val="002228AC"/>
    <w:rsid w:val="00245394"/>
    <w:rsid w:val="002B381E"/>
    <w:rsid w:val="002B6B81"/>
    <w:rsid w:val="00307000"/>
    <w:rsid w:val="00332CC1"/>
    <w:rsid w:val="0035542A"/>
    <w:rsid w:val="003809C6"/>
    <w:rsid w:val="003848C4"/>
    <w:rsid w:val="00410E48"/>
    <w:rsid w:val="004C25FA"/>
    <w:rsid w:val="0059384D"/>
    <w:rsid w:val="005E3D2E"/>
    <w:rsid w:val="006E10EF"/>
    <w:rsid w:val="007326D8"/>
    <w:rsid w:val="007F1CA7"/>
    <w:rsid w:val="0087656D"/>
    <w:rsid w:val="008C5D7B"/>
    <w:rsid w:val="008E595F"/>
    <w:rsid w:val="009C2125"/>
    <w:rsid w:val="00A627C6"/>
    <w:rsid w:val="00AA0051"/>
    <w:rsid w:val="00AB41D4"/>
    <w:rsid w:val="00AB4ABC"/>
    <w:rsid w:val="00AC30FE"/>
    <w:rsid w:val="00B03BC3"/>
    <w:rsid w:val="00B1306A"/>
    <w:rsid w:val="00B32FC1"/>
    <w:rsid w:val="00B57624"/>
    <w:rsid w:val="00B66B00"/>
    <w:rsid w:val="00BB6CAB"/>
    <w:rsid w:val="00BE3DD5"/>
    <w:rsid w:val="00C714BA"/>
    <w:rsid w:val="00C82DF3"/>
    <w:rsid w:val="00D10203"/>
    <w:rsid w:val="00D3384D"/>
    <w:rsid w:val="00D42BE0"/>
    <w:rsid w:val="00D9349E"/>
    <w:rsid w:val="00DB4604"/>
    <w:rsid w:val="00DC18EE"/>
    <w:rsid w:val="00DC61BE"/>
    <w:rsid w:val="00DF1C1E"/>
    <w:rsid w:val="00E06B02"/>
    <w:rsid w:val="00E83564"/>
    <w:rsid w:val="00E97263"/>
    <w:rsid w:val="00F32DBE"/>
    <w:rsid w:val="00F37A38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E75791"/>
  <w15:docId w15:val="{8038F091-0AA5-4C80-8E77-FE6A26F1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B02"/>
  </w:style>
  <w:style w:type="paragraph" w:styleId="a5">
    <w:name w:val="footer"/>
    <w:basedOn w:val="a"/>
    <w:link w:val="a6"/>
    <w:uiPriority w:val="99"/>
    <w:unhideWhenUsed/>
    <w:rsid w:val="00E06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15C4-0A06-4E7C-A2C1-99F640FA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杉山　雄亮</cp:lastModifiedBy>
  <cp:revision>12</cp:revision>
  <cp:lastPrinted>2017-10-06T07:26:00Z</cp:lastPrinted>
  <dcterms:created xsi:type="dcterms:W3CDTF">2017-12-21T01:25:00Z</dcterms:created>
  <dcterms:modified xsi:type="dcterms:W3CDTF">2022-05-23T06:54:00Z</dcterms:modified>
</cp:coreProperties>
</file>