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66B9" w:rsidRDefault="00CA66B9" w:rsidP="008577B1">
      <w:pPr>
        <w:spacing w:line="360" w:lineRule="exact"/>
        <w:jc w:val="right"/>
        <w:rPr>
          <w:rFonts w:ascii="Meiryo UI" w:eastAsia="Meiryo UI" w:hAnsi="Meiryo UI"/>
          <w:sz w:val="24"/>
        </w:rPr>
      </w:pPr>
      <w:r>
        <w:rPr>
          <w:rFonts w:ascii="Meiryo UI" w:eastAsia="Meiryo UI" w:hAnsi="Meiryo UI"/>
          <w:noProof/>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-192576</wp:posOffset>
                </wp:positionV>
                <wp:extent cx="1032225" cy="427630"/>
                <wp:effectExtent l="0" t="0" r="15875" b="10795"/>
                <wp:wrapNone/>
                <wp:docPr id="1" name="テキスト ボックス 1"/>
                <wp:cNvGraphicFramePr/>
                <a:graphic xmlns:a="http://schemas.openxmlformats.org/drawingml/2006/main">
                  <a:graphicData uri="http://schemas.microsoft.com/office/word/2010/wordprocessingShape">
                    <wps:wsp>
                      <wps:cNvSpPr txBox="1"/>
                      <wps:spPr>
                        <a:xfrm>
                          <a:off x="0" y="0"/>
                          <a:ext cx="1032225" cy="427630"/>
                        </a:xfrm>
                        <a:prstGeom prst="rect">
                          <a:avLst/>
                        </a:prstGeom>
                        <a:solidFill>
                          <a:schemeClr val="lt1"/>
                        </a:solidFill>
                        <a:ln w="6350">
                          <a:solidFill>
                            <a:prstClr val="black"/>
                          </a:solidFill>
                        </a:ln>
                      </wps:spPr>
                      <wps:txbx>
                        <w:txbxContent>
                          <w:p w:rsidR="00CA66B9" w:rsidRPr="00204822" w:rsidRDefault="00CA66B9" w:rsidP="00381E99">
                            <w:pPr>
                              <w:spacing w:line="340" w:lineRule="exact"/>
                              <w:jc w:val="center"/>
                              <w:rPr>
                                <w:rFonts w:ascii="Meiryo UI" w:eastAsia="Meiryo UI" w:hAnsi="Meiryo UI"/>
                                <w:sz w:val="22"/>
                              </w:rPr>
                            </w:pPr>
                            <w:r w:rsidRPr="00204822">
                              <w:rPr>
                                <w:rFonts w:ascii="Meiryo UI" w:eastAsia="Meiryo UI" w:hAnsi="Meiryo UI" w:hint="eastAsia"/>
                                <w:sz w:val="22"/>
                              </w:rPr>
                              <w:t>資料</w:t>
                            </w:r>
                            <w:r w:rsidR="00381E99" w:rsidRPr="00204822">
                              <w:rPr>
                                <w:rFonts w:ascii="Meiryo UI" w:eastAsia="Meiryo UI" w:hAnsi="Meiryo UI" w:hint="eastAsia"/>
                                <w:sz w:val="22"/>
                              </w:rPr>
                              <w:t>４</w:t>
                            </w:r>
                            <w:r w:rsidR="00204822" w:rsidRPr="00204822">
                              <w:rPr>
                                <w:rFonts w:ascii="Meiryo UI" w:eastAsia="Meiryo UI" w:hAnsi="Meiryo UI" w:hint="eastAsia"/>
                                <w:sz w:val="2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0.1pt;margin-top:-15.15pt;width:81.3pt;height:33.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" fillcolor="white [3201]" strokeweight=".5pt">
                <v:textbox>
                  <w:txbxContent>
                    <w:p w:rsidR="00CA66B9" w:rsidRPr="00204822" w:rsidRDefault="00CA66B9" w:rsidP="00381E99">
                      <w:pPr>
                        <w:spacing w:line="340" w:lineRule="exact"/>
                        <w:jc w:val="center"/>
                        <w:rPr>
                          <w:rFonts w:ascii="Meiryo UI" w:eastAsia="Meiryo UI" w:hAnsi="Meiryo UI"/>
                          <w:sz w:val="22"/>
                        </w:rPr>
                      </w:pPr>
                      <w:r w:rsidRPr="00204822">
                        <w:rPr>
                          <w:rFonts w:ascii="Meiryo UI" w:eastAsia="Meiryo UI" w:hAnsi="Meiryo UI" w:hint="eastAsia"/>
                          <w:sz w:val="22"/>
                        </w:rPr>
                        <w:t>資料</w:t>
                      </w:r>
                      <w:r w:rsidR="00381E99" w:rsidRPr="00204822">
                        <w:rPr>
                          <w:rFonts w:ascii="Meiryo UI" w:eastAsia="Meiryo UI" w:hAnsi="Meiryo UI" w:hint="eastAsia"/>
                          <w:sz w:val="22"/>
                        </w:rPr>
                        <w:t>４</w:t>
                      </w:r>
                      <w:r w:rsidR="00204822" w:rsidRPr="00204822">
                        <w:rPr>
                          <w:rFonts w:ascii="Meiryo UI" w:eastAsia="Meiryo UI" w:hAnsi="Meiryo UI" w:hint="eastAsia"/>
                          <w:sz w:val="22"/>
                        </w:rPr>
                        <w:t>-2</w:t>
                      </w:r>
                    </w:p>
                  </w:txbxContent>
                </v:textbox>
                <w10:wrap anchorx="margin"/>
              </v:shape>
            </w:pict>
          </mc:Fallback>
        </mc:AlternateContent>
      </w:r>
    </w:p>
    <w:p w:rsidR="00CA66B9" w:rsidRDefault="00CA66B9" w:rsidP="008577B1">
      <w:pPr>
        <w:spacing w:line="360" w:lineRule="exact"/>
        <w:jc w:val="right"/>
        <w:rPr>
          <w:rFonts w:ascii="Meiryo UI" w:eastAsia="Meiryo UI" w:hAnsi="Meiryo UI"/>
          <w:sz w:val="24"/>
        </w:rPr>
      </w:pPr>
    </w:p>
    <w:p w:rsidR="0065621B" w:rsidRPr="00334F6A" w:rsidRDefault="005C5393" w:rsidP="008577B1">
      <w:pPr>
        <w:spacing w:line="360" w:lineRule="exact"/>
        <w:jc w:val="right"/>
        <w:rPr>
          <w:rFonts w:ascii="Meiryo UI" w:eastAsia="Meiryo UI" w:hAnsi="Meiryo UI"/>
          <w:sz w:val="24"/>
        </w:rPr>
      </w:pPr>
      <w:r w:rsidRPr="00334F6A">
        <w:rPr>
          <w:rFonts w:ascii="Meiryo UI" w:eastAsia="Meiryo UI" w:hAnsi="Meiryo UI" w:hint="eastAsia"/>
          <w:sz w:val="24"/>
        </w:rPr>
        <w:t>令和元年</w:t>
      </w:r>
      <w:r w:rsidR="00651404" w:rsidRPr="00334F6A">
        <w:rPr>
          <w:rFonts w:ascii="Meiryo UI" w:eastAsia="Meiryo UI" w:hAnsi="Meiryo UI" w:hint="eastAsia"/>
          <w:sz w:val="24"/>
        </w:rPr>
        <w:t>1</w:t>
      </w:r>
      <w:r w:rsidR="00651404" w:rsidRPr="00334F6A">
        <w:rPr>
          <w:rFonts w:ascii="Meiryo UI" w:eastAsia="Meiryo UI" w:hAnsi="Meiryo UI"/>
          <w:sz w:val="24"/>
        </w:rPr>
        <w:t>2</w:t>
      </w:r>
      <w:r w:rsidR="00A73678" w:rsidRPr="00334F6A">
        <w:rPr>
          <w:rFonts w:ascii="Meiryo UI" w:eastAsia="Meiryo UI" w:hAnsi="Meiryo UI" w:hint="eastAsia"/>
          <w:sz w:val="24"/>
        </w:rPr>
        <w:t>月</w:t>
      </w:r>
      <w:r w:rsidR="00CA66B9">
        <w:rPr>
          <w:rFonts w:ascii="Meiryo UI" w:eastAsia="Meiryo UI" w:hAnsi="Meiryo UI" w:hint="eastAsia"/>
          <w:sz w:val="24"/>
        </w:rPr>
        <w:t>２４</w:t>
      </w:r>
      <w:r w:rsidRPr="00334F6A">
        <w:rPr>
          <w:rFonts w:ascii="Meiryo UI" w:eastAsia="Meiryo UI" w:hAnsi="Meiryo UI" w:hint="eastAsia"/>
          <w:sz w:val="24"/>
        </w:rPr>
        <w:t>日</w:t>
      </w:r>
    </w:p>
    <w:p w:rsidR="005C5393" w:rsidRPr="005C5393" w:rsidRDefault="005C5393" w:rsidP="005C5393">
      <w:pPr>
        <w:spacing w:line="360" w:lineRule="exact"/>
        <w:jc w:val="right"/>
        <w:rPr>
          <w:rFonts w:ascii="Meiryo UI" w:eastAsia="Meiryo UI" w:hAnsi="Meiryo UI"/>
        </w:rPr>
      </w:pPr>
    </w:p>
    <w:p w:rsidR="00651404" w:rsidRPr="0014224E" w:rsidRDefault="0014224E" w:rsidP="0014224E">
      <w:pPr>
        <w:spacing w:line="500" w:lineRule="exact"/>
        <w:jc w:val="center"/>
        <w:rPr>
          <w:rFonts w:ascii="Meiryo UI" w:eastAsia="Meiryo UI" w:hAnsi="Meiryo UI"/>
          <w:sz w:val="32"/>
          <w:szCs w:val="32"/>
        </w:rPr>
      </w:pPr>
      <w:r w:rsidRPr="0014224E">
        <w:rPr>
          <w:rFonts w:ascii="Meiryo UI" w:eastAsia="Meiryo UI" w:hAnsi="Meiryo UI" w:hint="eastAsia"/>
          <w:sz w:val="32"/>
          <w:szCs w:val="32"/>
        </w:rPr>
        <w:t>大阪府障がい者等用駐車区画利用証制度の見直しについて（案）</w:t>
      </w:r>
    </w:p>
    <w:p w:rsidR="00651404" w:rsidRDefault="00651404" w:rsidP="007D7972">
      <w:pPr>
        <w:spacing w:line="440" w:lineRule="exact"/>
        <w:jc w:val="left"/>
        <w:rPr>
          <w:rFonts w:ascii="Meiryo UI" w:eastAsia="Meiryo UI" w:hAnsi="Meiryo UI"/>
          <w:sz w:val="24"/>
        </w:rPr>
      </w:pPr>
    </w:p>
    <w:p w:rsidR="00651404" w:rsidRPr="00334F6A" w:rsidRDefault="00651404" w:rsidP="007D7972">
      <w:pPr>
        <w:spacing w:line="420" w:lineRule="exact"/>
        <w:jc w:val="left"/>
        <w:rPr>
          <w:rFonts w:ascii="Meiryo UI" w:eastAsia="Meiryo UI" w:hAnsi="Meiryo UI"/>
          <w:sz w:val="28"/>
        </w:rPr>
      </w:pPr>
      <w:r w:rsidRPr="00334F6A">
        <w:rPr>
          <w:rFonts w:ascii="Meiryo UI" w:eastAsia="Meiryo UI" w:hAnsi="Meiryo UI" w:hint="eastAsia"/>
          <w:sz w:val="28"/>
        </w:rPr>
        <w:t>〇概要</w:t>
      </w:r>
    </w:p>
    <w:p w:rsidR="00651404" w:rsidRPr="00C24D23" w:rsidRDefault="00651404" w:rsidP="007D7972">
      <w:pPr>
        <w:spacing w:line="420" w:lineRule="exact"/>
        <w:jc w:val="left"/>
        <w:rPr>
          <w:rFonts w:ascii="Meiryo UI" w:eastAsia="Meiryo UI" w:hAnsi="Meiryo UI"/>
          <w:sz w:val="24"/>
        </w:rPr>
      </w:pPr>
      <w:r w:rsidRPr="00334F6A">
        <w:rPr>
          <w:rFonts w:ascii="Meiryo UI" w:eastAsia="Meiryo UI" w:hAnsi="Meiryo UI" w:hint="eastAsia"/>
          <w:sz w:val="24"/>
        </w:rPr>
        <w:t>障がい者や高齢者など移動に配慮を要する方々が安心して外出できるよう、公共施設や商業施設などにお</w:t>
      </w:r>
      <w:r w:rsidR="00F003A3">
        <w:rPr>
          <w:rFonts w:ascii="Meiryo UI" w:eastAsia="Meiryo UI" w:hAnsi="Meiryo UI" w:hint="eastAsia"/>
          <w:sz w:val="24"/>
        </w:rPr>
        <w:t>いて「</w:t>
      </w:r>
      <w:r w:rsidR="00F003A3" w:rsidRPr="00F003A3">
        <w:rPr>
          <w:rFonts w:ascii="Meiryo UI" w:eastAsia="Meiryo UI" w:hAnsi="Meiryo UI" w:hint="eastAsia"/>
          <w:sz w:val="24"/>
        </w:rPr>
        <w:t>車いす使用者用駐車区画」</w:t>
      </w:r>
      <w:r w:rsidR="00417941">
        <w:rPr>
          <w:rFonts w:ascii="Meiryo UI" w:eastAsia="Meiryo UI" w:hAnsi="Meiryo UI" w:hint="eastAsia"/>
          <w:sz w:val="24"/>
        </w:rPr>
        <w:t>と、車いす使用者以外の移動に配慮が必要な方のための「ゆずりあい駐車区画」</w:t>
      </w:r>
      <w:r w:rsidRPr="00334F6A">
        <w:rPr>
          <w:rFonts w:ascii="Meiryo UI" w:eastAsia="Meiryo UI" w:hAnsi="Meiryo UI" w:hint="eastAsia"/>
          <w:sz w:val="24"/>
        </w:rPr>
        <w:t>をご利用いただくための利用証を大阪府が交付する制度。（平成26年２月開始）</w:t>
      </w:r>
    </w:p>
    <w:p w:rsidR="00C24D23" w:rsidRPr="00651404" w:rsidRDefault="00C24D23" w:rsidP="007D7972">
      <w:pPr>
        <w:spacing w:line="420" w:lineRule="exact"/>
        <w:jc w:val="left"/>
        <w:rPr>
          <w:rFonts w:ascii="Meiryo UI" w:eastAsia="Meiryo UI" w:hAnsi="Meiryo UI"/>
        </w:rPr>
      </w:pPr>
    </w:p>
    <w:p w:rsidR="00651404" w:rsidRPr="00334F6A" w:rsidRDefault="005C5393" w:rsidP="007D7972">
      <w:pPr>
        <w:spacing w:line="420" w:lineRule="exact"/>
        <w:jc w:val="left"/>
        <w:rPr>
          <w:rFonts w:ascii="Meiryo UI" w:eastAsia="Meiryo UI" w:hAnsi="Meiryo UI"/>
          <w:sz w:val="28"/>
        </w:rPr>
      </w:pPr>
      <w:r w:rsidRPr="00334F6A">
        <w:rPr>
          <w:rFonts w:ascii="Meiryo UI" w:eastAsia="Meiryo UI" w:hAnsi="Meiryo UI" w:hint="eastAsia"/>
          <w:sz w:val="28"/>
        </w:rPr>
        <w:t>〇現状</w:t>
      </w:r>
    </w:p>
    <w:p w:rsidR="00334F6A" w:rsidRPr="00334F6A" w:rsidRDefault="005C5393" w:rsidP="007D7972">
      <w:pPr>
        <w:spacing w:line="420" w:lineRule="exact"/>
        <w:jc w:val="left"/>
        <w:rPr>
          <w:rFonts w:ascii="Meiryo UI" w:eastAsia="Meiryo UI" w:hAnsi="Meiryo UI"/>
          <w:sz w:val="24"/>
        </w:rPr>
      </w:pPr>
      <w:r w:rsidRPr="00334F6A">
        <w:rPr>
          <w:rFonts w:ascii="Meiryo UI" w:eastAsia="Meiryo UI" w:hAnsi="Meiryo UI" w:hint="eastAsia"/>
          <w:sz w:val="24"/>
        </w:rPr>
        <w:t>・</w:t>
      </w:r>
      <w:r w:rsidR="00AD2E36" w:rsidRPr="00334F6A">
        <w:rPr>
          <w:rFonts w:ascii="Meiryo UI" w:eastAsia="Meiryo UI" w:hAnsi="Meiryo UI" w:hint="eastAsia"/>
          <w:sz w:val="24"/>
        </w:rPr>
        <w:t>利用証の有効期限は</w:t>
      </w:r>
      <w:r w:rsidR="00E40CF0" w:rsidRPr="00334F6A">
        <w:rPr>
          <w:rFonts w:ascii="Meiryo UI" w:eastAsia="Meiryo UI" w:hAnsi="Meiryo UI" w:hint="eastAsia"/>
          <w:sz w:val="24"/>
        </w:rPr>
        <w:t>けが人等を除き</w:t>
      </w:r>
      <w:r w:rsidR="00AD2E36" w:rsidRPr="00334F6A">
        <w:rPr>
          <w:rFonts w:ascii="Meiryo UI" w:eastAsia="Meiryo UI" w:hAnsi="Meiryo UI" w:hint="eastAsia"/>
          <w:sz w:val="24"/>
        </w:rPr>
        <w:t>3年間。</w:t>
      </w:r>
    </w:p>
    <w:p w:rsidR="005C5393" w:rsidRPr="00334F6A" w:rsidRDefault="00AD2E36" w:rsidP="007D7972">
      <w:pPr>
        <w:spacing w:line="420" w:lineRule="exact"/>
        <w:ind w:firstLineChars="50" w:firstLine="120"/>
        <w:jc w:val="left"/>
        <w:rPr>
          <w:rFonts w:ascii="Meiryo UI" w:eastAsia="Meiryo UI" w:hAnsi="Meiryo UI"/>
          <w:sz w:val="24"/>
        </w:rPr>
      </w:pPr>
      <w:r w:rsidRPr="00334F6A">
        <w:rPr>
          <w:rFonts w:ascii="Meiryo UI" w:eastAsia="Meiryo UI" w:hAnsi="Meiryo UI" w:hint="eastAsia"/>
          <w:sz w:val="24"/>
        </w:rPr>
        <w:t>（全国のなかで最短：</w:t>
      </w:r>
      <w:r w:rsidR="00651404" w:rsidRPr="00334F6A">
        <w:rPr>
          <w:rFonts w:ascii="Meiryo UI" w:eastAsia="Meiryo UI" w:hAnsi="Meiryo UI" w:hint="eastAsia"/>
          <w:sz w:val="24"/>
        </w:rPr>
        <w:t>平成</w:t>
      </w:r>
      <w:r w:rsidR="005C5393" w:rsidRPr="00334F6A">
        <w:rPr>
          <w:rFonts w:ascii="Meiryo UI" w:eastAsia="Meiryo UI" w:hAnsi="Meiryo UI" w:hint="eastAsia"/>
          <w:sz w:val="24"/>
        </w:rPr>
        <w:t>29</w:t>
      </w:r>
      <w:r w:rsidR="00651404" w:rsidRPr="00334F6A">
        <w:rPr>
          <w:rFonts w:ascii="Meiryo UI" w:eastAsia="Meiryo UI" w:hAnsi="Meiryo UI" w:hint="eastAsia"/>
          <w:sz w:val="24"/>
        </w:rPr>
        <w:t>年度国土交通省調査に基づく）</w:t>
      </w:r>
    </w:p>
    <w:p w:rsidR="00AD2E36" w:rsidRPr="00334F6A" w:rsidRDefault="00AD2E36" w:rsidP="007D7972">
      <w:pPr>
        <w:spacing w:line="420" w:lineRule="exact"/>
        <w:jc w:val="left"/>
        <w:rPr>
          <w:rFonts w:ascii="Meiryo UI" w:eastAsia="Meiryo UI" w:hAnsi="Meiryo UI"/>
          <w:sz w:val="24"/>
        </w:rPr>
      </w:pPr>
      <w:r w:rsidRPr="00334F6A">
        <w:rPr>
          <w:rFonts w:ascii="Meiryo UI" w:eastAsia="Meiryo UI" w:hAnsi="Meiryo UI" w:hint="eastAsia"/>
          <w:sz w:val="24"/>
        </w:rPr>
        <w:t>・平成</w:t>
      </w:r>
      <w:r w:rsidRPr="00334F6A">
        <w:rPr>
          <w:rFonts w:ascii="Meiryo UI" w:eastAsia="Meiryo UI" w:hAnsi="Meiryo UI"/>
          <w:sz w:val="24"/>
        </w:rPr>
        <w:t>29年度より更新申請が本格的に開始。</w:t>
      </w:r>
    </w:p>
    <w:p w:rsidR="00F003A3" w:rsidRDefault="00E62E43" w:rsidP="00F003A3">
      <w:pPr>
        <w:spacing w:line="420" w:lineRule="exact"/>
        <w:jc w:val="left"/>
        <w:rPr>
          <w:rFonts w:ascii="Meiryo UI" w:eastAsia="Meiryo UI" w:hAnsi="Meiryo UI"/>
          <w:sz w:val="24"/>
        </w:rPr>
      </w:pPr>
      <w:r w:rsidRPr="00334F6A">
        <w:rPr>
          <w:rFonts w:ascii="Meiryo UI" w:eastAsia="Meiryo UI" w:hAnsi="Meiryo UI" w:hint="eastAsia"/>
          <w:sz w:val="24"/>
        </w:rPr>
        <w:t>・</w:t>
      </w:r>
      <w:r w:rsidR="0014224E" w:rsidRPr="0014224E">
        <w:rPr>
          <w:rFonts w:ascii="Meiryo UI" w:eastAsia="Meiryo UI" w:hAnsi="Meiryo UI" w:hint="eastAsia"/>
          <w:sz w:val="24"/>
        </w:rPr>
        <w:t>制度が定着し、運用に支障が生じるような利用証の不適正利用は発生していない</w:t>
      </w:r>
      <w:r w:rsidR="00C24D23">
        <w:rPr>
          <w:rFonts w:ascii="Meiryo UI" w:eastAsia="Meiryo UI" w:hAnsi="Meiryo UI" w:hint="eastAsia"/>
          <w:sz w:val="24"/>
        </w:rPr>
        <w:t>。</w:t>
      </w:r>
    </w:p>
    <w:p w:rsidR="00B05E4F" w:rsidRDefault="006F0E5B" w:rsidP="00F003A3">
      <w:pPr>
        <w:spacing w:line="420" w:lineRule="exact"/>
        <w:jc w:val="left"/>
        <w:rPr>
          <w:rFonts w:ascii="Meiryo UI" w:eastAsia="Meiryo UI" w:hAnsi="Meiryo UI"/>
          <w:sz w:val="24"/>
        </w:rPr>
      </w:pPr>
      <w:r>
        <w:rPr>
          <w:rFonts w:ascii="Meiryo UI" w:eastAsia="Meiryo UI" w:hAnsi="Meiryo UI" w:hint="eastAsia"/>
          <w:sz w:val="24"/>
        </w:rPr>
        <w:t>・利用証交付延べ数および駐車</w:t>
      </w:r>
      <w:r w:rsidR="00F003A3">
        <w:rPr>
          <w:rFonts w:ascii="Meiryo UI" w:eastAsia="Meiryo UI" w:hAnsi="Meiryo UI" w:hint="eastAsia"/>
          <w:sz w:val="24"/>
        </w:rPr>
        <w:t>区画数</w:t>
      </w:r>
      <w:r w:rsidR="00B05E4F">
        <w:rPr>
          <w:rFonts w:ascii="Meiryo UI" w:eastAsia="Meiryo UI" w:hAnsi="Meiryo UI" w:hint="eastAsia"/>
          <w:sz w:val="24"/>
        </w:rPr>
        <w:t>。</w:t>
      </w:r>
      <w:r w:rsidR="00417941">
        <w:rPr>
          <w:rFonts w:ascii="Meiryo UI" w:eastAsia="Meiryo UI" w:hAnsi="Meiryo UI" w:hint="eastAsia"/>
          <w:sz w:val="24"/>
        </w:rPr>
        <w:t>（令和元年11月末日現在）</w:t>
      </w:r>
    </w:p>
    <w:p w:rsidR="002223A9" w:rsidRDefault="002223A9" w:rsidP="002223A9">
      <w:pPr>
        <w:spacing w:line="100" w:lineRule="exact"/>
        <w:jc w:val="left"/>
        <w:rPr>
          <w:rFonts w:ascii="Meiryo UI" w:eastAsia="Meiryo UI" w:hAnsi="Meiryo UI"/>
          <w:sz w:val="24"/>
        </w:rPr>
      </w:pPr>
    </w:p>
    <w:p w:rsidR="00F003A3" w:rsidRPr="00F003A3" w:rsidRDefault="00F003A3" w:rsidP="00F003A3">
      <w:pPr>
        <w:spacing w:line="40" w:lineRule="exact"/>
        <w:jc w:val="left"/>
        <w:rPr>
          <w:rFonts w:ascii="Meiryo UI" w:eastAsia="Meiryo UI" w:hAnsi="Meiryo UI"/>
          <w:sz w:val="8"/>
        </w:rPr>
      </w:pPr>
    </w:p>
    <w:tbl>
      <w:tblPr>
        <w:tblStyle w:val="a7"/>
        <w:tblW w:w="8947" w:type="dxa"/>
        <w:tblInd w:w="120" w:type="dxa"/>
        <w:tblLook w:val="04A0" w:firstRow="1" w:lastRow="0" w:firstColumn="1" w:lastColumn="0" w:noHBand="0" w:noVBand="1"/>
      </w:tblPr>
      <w:tblGrid>
        <w:gridCol w:w="2569"/>
        <w:gridCol w:w="3543"/>
        <w:gridCol w:w="2835"/>
      </w:tblGrid>
      <w:tr w:rsidR="00F003A3" w:rsidTr="002223A9">
        <w:tc>
          <w:tcPr>
            <w:tcW w:w="2569" w:type="dxa"/>
          </w:tcPr>
          <w:p w:rsidR="00F003A3" w:rsidRPr="002223A9" w:rsidRDefault="00F003A3" w:rsidP="00C24D23">
            <w:pPr>
              <w:spacing w:line="420" w:lineRule="exact"/>
              <w:jc w:val="left"/>
              <w:rPr>
                <w:rFonts w:ascii="Meiryo UI" w:eastAsia="Meiryo UI" w:hAnsi="Meiryo UI"/>
                <w:sz w:val="24"/>
              </w:rPr>
            </w:pPr>
          </w:p>
        </w:tc>
        <w:tc>
          <w:tcPr>
            <w:tcW w:w="3543" w:type="dxa"/>
          </w:tcPr>
          <w:p w:rsidR="00F003A3" w:rsidRPr="002223A9" w:rsidRDefault="00417941" w:rsidP="00F003A3">
            <w:pPr>
              <w:spacing w:line="420" w:lineRule="exact"/>
              <w:jc w:val="center"/>
              <w:rPr>
                <w:rFonts w:ascii="Meiryo UI" w:eastAsia="Meiryo UI" w:hAnsi="Meiryo UI"/>
                <w:sz w:val="24"/>
              </w:rPr>
            </w:pPr>
            <w:r>
              <w:rPr>
                <w:rFonts w:ascii="Meiryo UI" w:eastAsia="Meiryo UI" w:hAnsi="Meiryo UI" w:hint="eastAsia"/>
                <w:sz w:val="24"/>
              </w:rPr>
              <w:t>車いす使用者用駐車区画</w:t>
            </w:r>
          </w:p>
        </w:tc>
        <w:tc>
          <w:tcPr>
            <w:tcW w:w="2835" w:type="dxa"/>
          </w:tcPr>
          <w:p w:rsidR="00F003A3" w:rsidRPr="002223A9" w:rsidRDefault="00417941" w:rsidP="00F003A3">
            <w:pPr>
              <w:spacing w:line="420" w:lineRule="exact"/>
              <w:jc w:val="center"/>
              <w:rPr>
                <w:rFonts w:ascii="Meiryo UI" w:eastAsia="Meiryo UI" w:hAnsi="Meiryo UI"/>
                <w:sz w:val="24"/>
              </w:rPr>
            </w:pPr>
            <w:r>
              <w:rPr>
                <w:rFonts w:ascii="Meiryo UI" w:eastAsia="Meiryo UI" w:hAnsi="Meiryo UI" w:hint="eastAsia"/>
                <w:sz w:val="24"/>
              </w:rPr>
              <w:t>ゆずりあい駐車区画</w:t>
            </w:r>
          </w:p>
        </w:tc>
      </w:tr>
      <w:tr w:rsidR="00F003A3" w:rsidTr="002223A9">
        <w:tc>
          <w:tcPr>
            <w:tcW w:w="2569" w:type="dxa"/>
          </w:tcPr>
          <w:p w:rsidR="00F003A3" w:rsidRPr="002223A9" w:rsidRDefault="00F003A3" w:rsidP="00F003A3">
            <w:pPr>
              <w:spacing w:line="420" w:lineRule="exact"/>
              <w:jc w:val="center"/>
              <w:rPr>
                <w:rFonts w:ascii="Meiryo UI" w:eastAsia="Meiryo UI" w:hAnsi="Meiryo UI"/>
                <w:sz w:val="24"/>
              </w:rPr>
            </w:pPr>
            <w:r w:rsidRPr="002223A9">
              <w:rPr>
                <w:rFonts w:ascii="Meiryo UI" w:eastAsia="Meiryo UI" w:hAnsi="Meiryo UI" w:hint="eastAsia"/>
                <w:sz w:val="24"/>
              </w:rPr>
              <w:t>利用証交付延べ数</w:t>
            </w:r>
          </w:p>
        </w:tc>
        <w:tc>
          <w:tcPr>
            <w:tcW w:w="3543" w:type="dxa"/>
          </w:tcPr>
          <w:p w:rsidR="00F003A3" w:rsidRPr="002223A9" w:rsidRDefault="002223A9" w:rsidP="00F003A3">
            <w:pPr>
              <w:spacing w:line="420" w:lineRule="exact"/>
              <w:jc w:val="center"/>
              <w:rPr>
                <w:rFonts w:ascii="Meiryo UI" w:eastAsia="Meiryo UI" w:hAnsi="Meiryo UI"/>
                <w:sz w:val="24"/>
              </w:rPr>
            </w:pPr>
            <w:r w:rsidRPr="002223A9">
              <w:rPr>
                <w:rFonts w:ascii="Meiryo UI" w:eastAsia="Meiryo UI" w:hAnsi="Meiryo UI" w:hint="eastAsia"/>
                <w:sz w:val="24"/>
              </w:rPr>
              <w:t>3,186枚</w:t>
            </w:r>
          </w:p>
        </w:tc>
        <w:tc>
          <w:tcPr>
            <w:tcW w:w="2835" w:type="dxa"/>
          </w:tcPr>
          <w:p w:rsidR="00F003A3" w:rsidRPr="002223A9" w:rsidRDefault="002223A9" w:rsidP="00F003A3">
            <w:pPr>
              <w:spacing w:line="420" w:lineRule="exact"/>
              <w:jc w:val="center"/>
              <w:rPr>
                <w:rFonts w:ascii="Meiryo UI" w:eastAsia="Meiryo UI" w:hAnsi="Meiryo UI"/>
                <w:sz w:val="24"/>
              </w:rPr>
            </w:pPr>
            <w:r w:rsidRPr="002223A9">
              <w:rPr>
                <w:rFonts w:ascii="Meiryo UI" w:eastAsia="Meiryo UI" w:hAnsi="Meiryo UI" w:hint="eastAsia"/>
                <w:sz w:val="24"/>
              </w:rPr>
              <w:t>9,151枚</w:t>
            </w:r>
          </w:p>
        </w:tc>
      </w:tr>
      <w:tr w:rsidR="00F003A3" w:rsidTr="002223A9">
        <w:tc>
          <w:tcPr>
            <w:tcW w:w="2569" w:type="dxa"/>
          </w:tcPr>
          <w:p w:rsidR="00F003A3" w:rsidRPr="002223A9" w:rsidRDefault="006F0E5B" w:rsidP="00F003A3">
            <w:pPr>
              <w:spacing w:line="420" w:lineRule="exact"/>
              <w:jc w:val="center"/>
              <w:rPr>
                <w:rFonts w:ascii="Meiryo UI" w:eastAsia="Meiryo UI" w:hAnsi="Meiryo UI"/>
                <w:sz w:val="24"/>
              </w:rPr>
            </w:pPr>
            <w:r>
              <w:rPr>
                <w:rFonts w:ascii="Meiryo UI" w:eastAsia="Meiryo UI" w:hAnsi="Meiryo UI" w:hint="eastAsia"/>
                <w:sz w:val="24"/>
              </w:rPr>
              <w:t>駐車</w:t>
            </w:r>
            <w:r w:rsidR="00F003A3" w:rsidRPr="002223A9">
              <w:rPr>
                <w:rFonts w:ascii="Meiryo UI" w:eastAsia="Meiryo UI" w:hAnsi="Meiryo UI" w:hint="eastAsia"/>
                <w:sz w:val="24"/>
              </w:rPr>
              <w:t>区画数</w:t>
            </w:r>
          </w:p>
        </w:tc>
        <w:tc>
          <w:tcPr>
            <w:tcW w:w="3543" w:type="dxa"/>
          </w:tcPr>
          <w:p w:rsidR="00F003A3" w:rsidRPr="002223A9" w:rsidRDefault="002223A9" w:rsidP="00F003A3">
            <w:pPr>
              <w:spacing w:line="420" w:lineRule="exact"/>
              <w:jc w:val="center"/>
              <w:rPr>
                <w:rFonts w:ascii="Meiryo UI" w:eastAsia="Meiryo UI" w:hAnsi="Meiryo UI"/>
                <w:sz w:val="24"/>
              </w:rPr>
            </w:pPr>
            <w:r w:rsidRPr="002223A9">
              <w:rPr>
                <w:rFonts w:ascii="Meiryo UI" w:eastAsia="Meiryo UI" w:hAnsi="Meiryo UI" w:hint="eastAsia"/>
                <w:sz w:val="24"/>
              </w:rPr>
              <w:t>1</w:t>
            </w:r>
            <w:r w:rsidRPr="002223A9">
              <w:rPr>
                <w:rFonts w:ascii="Meiryo UI" w:eastAsia="Meiryo UI" w:hAnsi="Meiryo UI"/>
                <w:sz w:val="24"/>
              </w:rPr>
              <w:t>,</w:t>
            </w:r>
            <w:r w:rsidRPr="002223A9">
              <w:rPr>
                <w:rFonts w:ascii="Meiryo UI" w:eastAsia="Meiryo UI" w:hAnsi="Meiryo UI" w:hint="eastAsia"/>
                <w:sz w:val="24"/>
              </w:rPr>
              <w:t>205区画</w:t>
            </w:r>
          </w:p>
        </w:tc>
        <w:tc>
          <w:tcPr>
            <w:tcW w:w="2835" w:type="dxa"/>
          </w:tcPr>
          <w:p w:rsidR="00F003A3" w:rsidRPr="002223A9" w:rsidRDefault="002223A9" w:rsidP="00F003A3">
            <w:pPr>
              <w:spacing w:line="420" w:lineRule="exact"/>
              <w:jc w:val="center"/>
              <w:rPr>
                <w:rFonts w:ascii="Meiryo UI" w:eastAsia="Meiryo UI" w:hAnsi="Meiryo UI"/>
                <w:sz w:val="24"/>
              </w:rPr>
            </w:pPr>
            <w:r w:rsidRPr="002223A9">
              <w:rPr>
                <w:rFonts w:ascii="Meiryo UI" w:eastAsia="Meiryo UI" w:hAnsi="Meiryo UI" w:hint="eastAsia"/>
                <w:sz w:val="24"/>
              </w:rPr>
              <w:t>827区画</w:t>
            </w:r>
          </w:p>
        </w:tc>
      </w:tr>
    </w:tbl>
    <w:p w:rsidR="00C24D23" w:rsidRPr="005C5393" w:rsidRDefault="00C24D23" w:rsidP="007D7972">
      <w:pPr>
        <w:spacing w:line="420" w:lineRule="exact"/>
        <w:jc w:val="left"/>
        <w:rPr>
          <w:rFonts w:ascii="Meiryo UI" w:eastAsia="Meiryo UI" w:hAnsi="Meiryo UI"/>
        </w:rPr>
      </w:pPr>
    </w:p>
    <w:p w:rsidR="005C5393" w:rsidRDefault="0014224E" w:rsidP="007D7972">
      <w:pPr>
        <w:spacing w:line="420" w:lineRule="exact"/>
        <w:jc w:val="left"/>
        <w:rPr>
          <w:rFonts w:ascii="Meiryo UI" w:eastAsia="Meiryo UI" w:hAnsi="Meiryo UI"/>
          <w:sz w:val="24"/>
        </w:rPr>
      </w:pPr>
      <w:r>
        <w:rPr>
          <w:rFonts w:ascii="Meiryo UI" w:eastAsia="Meiryo UI" w:hAnsi="Meiryo UI" w:hint="eastAsia"/>
          <w:sz w:val="28"/>
        </w:rPr>
        <w:t>〇見直しの方向性（案）</w:t>
      </w:r>
    </w:p>
    <w:p w:rsidR="00AD2E36" w:rsidRPr="00334F6A" w:rsidRDefault="00AD2E36" w:rsidP="007D7972">
      <w:pPr>
        <w:spacing w:line="420" w:lineRule="exact"/>
        <w:jc w:val="left"/>
        <w:rPr>
          <w:rFonts w:ascii="Meiryo UI" w:eastAsia="Meiryo UI" w:hAnsi="Meiryo UI"/>
          <w:sz w:val="24"/>
        </w:rPr>
      </w:pPr>
      <w:r w:rsidRPr="00334F6A">
        <w:rPr>
          <w:rFonts w:ascii="Meiryo UI" w:eastAsia="Meiryo UI" w:hAnsi="Meiryo UI" w:hint="eastAsia"/>
          <w:sz w:val="24"/>
        </w:rPr>
        <w:t>有効期限を「５年」に延長する。</w:t>
      </w:r>
    </w:p>
    <w:p w:rsidR="00AD2E36" w:rsidRPr="00334F6A" w:rsidRDefault="00651404" w:rsidP="007D7972">
      <w:pPr>
        <w:spacing w:line="420" w:lineRule="exact"/>
        <w:ind w:left="720" w:hangingChars="300" w:hanging="720"/>
        <w:jc w:val="left"/>
        <w:rPr>
          <w:rFonts w:ascii="Meiryo UI" w:eastAsia="Meiryo UI" w:hAnsi="Meiryo UI"/>
          <w:sz w:val="24"/>
        </w:rPr>
      </w:pPr>
      <w:r w:rsidRPr="00334F6A">
        <w:rPr>
          <w:rFonts w:ascii="Meiryo UI" w:eastAsia="Meiryo UI" w:hAnsi="Meiryo UI" w:hint="eastAsia"/>
          <w:sz w:val="24"/>
        </w:rPr>
        <w:t>理由：</w:t>
      </w:r>
      <w:r w:rsidR="00AD2E36" w:rsidRPr="00334F6A">
        <w:rPr>
          <w:rFonts w:ascii="Meiryo UI" w:eastAsia="Meiryo UI" w:hAnsi="Meiryo UI" w:hint="eastAsia"/>
          <w:sz w:val="24"/>
        </w:rPr>
        <w:t>利用者の更新申請手続きにおける負担感の軽減や、</w:t>
      </w:r>
      <w:r w:rsidRPr="00334F6A">
        <w:rPr>
          <w:rFonts w:ascii="Meiryo UI" w:eastAsia="Meiryo UI" w:hAnsi="Meiryo UI" w:hint="eastAsia"/>
          <w:sz w:val="24"/>
        </w:rPr>
        <w:t>他府県の動向</w:t>
      </w:r>
      <w:r w:rsidR="00AD2E36" w:rsidRPr="00334F6A">
        <w:rPr>
          <w:rFonts w:ascii="Meiryo UI" w:eastAsia="Meiryo UI" w:hAnsi="Meiryo UI" w:hint="eastAsia"/>
          <w:sz w:val="24"/>
        </w:rPr>
        <w:t>による。</w:t>
      </w:r>
    </w:p>
    <w:p w:rsidR="00090956" w:rsidRDefault="00090956" w:rsidP="00090956">
      <w:pPr>
        <w:spacing w:line="360" w:lineRule="exact"/>
        <w:jc w:val="left"/>
        <w:rPr>
          <w:rFonts w:ascii="Meiryo UI" w:eastAsia="Meiryo UI" w:hAnsi="Meiryo UI" w:cs="Times New Roman"/>
          <w:sz w:val="24"/>
        </w:rPr>
      </w:pPr>
    </w:p>
    <w:p w:rsidR="00090956" w:rsidRPr="00334F6A" w:rsidRDefault="00090956" w:rsidP="00090956">
      <w:pPr>
        <w:spacing w:line="360" w:lineRule="exact"/>
        <w:jc w:val="left"/>
        <w:rPr>
          <w:rFonts w:ascii="Meiryo UI" w:eastAsia="Meiryo UI" w:hAnsi="Meiryo UI" w:cs="Times New Roman"/>
          <w:sz w:val="24"/>
        </w:rPr>
      </w:pPr>
      <w:r w:rsidRPr="00334F6A">
        <w:rPr>
          <w:rFonts w:ascii="Meiryo UI" w:eastAsia="Meiryo UI" w:hAnsi="Meiryo UI" w:cs="Times New Roman" w:hint="eastAsia"/>
          <w:sz w:val="28"/>
        </w:rPr>
        <w:t>◇参考（近畿府県の状況）</w:t>
      </w:r>
    </w:p>
    <w:tbl>
      <w:tblPr>
        <w:tblStyle w:val="1"/>
        <w:tblpPr w:leftFromText="142" w:rightFromText="142" w:vertAnchor="text" w:horzAnchor="margin" w:tblpY="115"/>
        <w:tblW w:w="5655" w:type="dxa"/>
        <w:tblLook w:val="04A0" w:firstRow="1" w:lastRow="0" w:firstColumn="1" w:lastColumn="0" w:noHBand="0" w:noVBand="1"/>
      </w:tblPr>
      <w:tblGrid>
        <w:gridCol w:w="2112"/>
        <w:gridCol w:w="3543"/>
      </w:tblGrid>
      <w:tr w:rsidR="00090956" w:rsidRPr="005C5393" w:rsidTr="00090956">
        <w:tc>
          <w:tcPr>
            <w:tcW w:w="2112" w:type="dxa"/>
            <w:tcBorders>
              <w:top w:val="single" w:sz="12" w:space="0" w:color="auto"/>
              <w:left w:val="single" w:sz="12" w:space="0" w:color="auto"/>
              <w:bottom w:val="double" w:sz="4" w:space="0" w:color="auto"/>
            </w:tcBorders>
          </w:tcPr>
          <w:p w:rsidR="00090956" w:rsidRPr="00334F6A" w:rsidRDefault="00090956" w:rsidP="00090956">
            <w:pPr>
              <w:spacing w:line="360" w:lineRule="exact"/>
              <w:jc w:val="center"/>
              <w:rPr>
                <w:rFonts w:ascii="Meiryo UI" w:eastAsia="Meiryo UI" w:hAnsi="Meiryo UI" w:cs="Times New Roman"/>
                <w:sz w:val="24"/>
              </w:rPr>
            </w:pPr>
            <w:r w:rsidRPr="00334F6A">
              <w:rPr>
                <w:rFonts w:ascii="Meiryo UI" w:eastAsia="Meiryo UI" w:hAnsi="Meiryo UI" w:cs="Times New Roman" w:hint="eastAsia"/>
                <w:sz w:val="24"/>
              </w:rPr>
              <w:t>府　県</w:t>
            </w:r>
          </w:p>
        </w:tc>
        <w:tc>
          <w:tcPr>
            <w:tcW w:w="3543" w:type="dxa"/>
            <w:tcBorders>
              <w:top w:val="single" w:sz="12" w:space="0" w:color="auto"/>
              <w:bottom w:val="double" w:sz="4" w:space="0" w:color="auto"/>
              <w:right w:val="single" w:sz="12" w:space="0" w:color="auto"/>
            </w:tcBorders>
          </w:tcPr>
          <w:p w:rsidR="00090956" w:rsidRPr="00334F6A" w:rsidRDefault="00090956" w:rsidP="00090956">
            <w:pPr>
              <w:spacing w:line="360" w:lineRule="exact"/>
              <w:jc w:val="center"/>
              <w:rPr>
                <w:rFonts w:ascii="Meiryo UI" w:eastAsia="Meiryo UI" w:hAnsi="Meiryo UI" w:cs="Times New Roman"/>
                <w:sz w:val="24"/>
              </w:rPr>
            </w:pPr>
            <w:r w:rsidRPr="00334F6A">
              <w:rPr>
                <w:rFonts w:ascii="Meiryo UI" w:eastAsia="Meiryo UI" w:hAnsi="Meiryo UI" w:cs="Times New Roman" w:hint="eastAsia"/>
                <w:sz w:val="24"/>
              </w:rPr>
              <w:t>有効期限</w:t>
            </w:r>
          </w:p>
          <w:p w:rsidR="00090956" w:rsidRPr="00334F6A" w:rsidRDefault="00090956" w:rsidP="00090956">
            <w:pPr>
              <w:spacing w:line="360" w:lineRule="exact"/>
              <w:jc w:val="center"/>
              <w:rPr>
                <w:rFonts w:ascii="Meiryo UI" w:eastAsia="Meiryo UI" w:hAnsi="Meiryo UI" w:cs="Times New Roman"/>
                <w:sz w:val="24"/>
              </w:rPr>
            </w:pPr>
            <w:r w:rsidRPr="00334F6A">
              <w:rPr>
                <w:rFonts w:ascii="Meiryo UI" w:eastAsia="Meiryo UI" w:hAnsi="Meiryo UI" w:cs="Times New Roman" w:hint="eastAsia"/>
                <w:sz w:val="24"/>
              </w:rPr>
              <w:t>（けが人等を除く）</w:t>
            </w:r>
          </w:p>
        </w:tc>
      </w:tr>
      <w:tr w:rsidR="00090956" w:rsidRPr="005C5393" w:rsidTr="00090956">
        <w:tc>
          <w:tcPr>
            <w:tcW w:w="2112" w:type="dxa"/>
            <w:tcBorders>
              <w:top w:val="double" w:sz="4" w:space="0" w:color="auto"/>
              <w:left w:val="single" w:sz="12" w:space="0" w:color="auto"/>
            </w:tcBorders>
          </w:tcPr>
          <w:p w:rsidR="00090956" w:rsidRPr="00334F6A" w:rsidRDefault="00090956" w:rsidP="00090956">
            <w:pPr>
              <w:spacing w:line="360" w:lineRule="exact"/>
              <w:jc w:val="center"/>
              <w:rPr>
                <w:rFonts w:ascii="Meiryo UI" w:eastAsia="Meiryo UI" w:hAnsi="Meiryo UI" w:cs="Times New Roman"/>
                <w:sz w:val="24"/>
              </w:rPr>
            </w:pPr>
            <w:r w:rsidRPr="00334F6A">
              <w:rPr>
                <w:rFonts w:ascii="Meiryo UI" w:eastAsia="Meiryo UI" w:hAnsi="Meiryo UI" w:cs="Times New Roman" w:hint="eastAsia"/>
                <w:sz w:val="24"/>
              </w:rPr>
              <w:t>滋 賀 県</w:t>
            </w:r>
          </w:p>
        </w:tc>
        <w:tc>
          <w:tcPr>
            <w:tcW w:w="3543" w:type="dxa"/>
            <w:tcBorders>
              <w:top w:val="double" w:sz="4" w:space="0" w:color="auto"/>
              <w:right w:val="single" w:sz="12" w:space="0" w:color="auto"/>
            </w:tcBorders>
          </w:tcPr>
          <w:p w:rsidR="00090956" w:rsidRPr="00334F6A" w:rsidRDefault="00090956" w:rsidP="00090956">
            <w:pPr>
              <w:spacing w:line="360" w:lineRule="exact"/>
              <w:jc w:val="center"/>
              <w:rPr>
                <w:rFonts w:ascii="Meiryo UI" w:eastAsia="Meiryo UI" w:hAnsi="Meiryo UI" w:cs="Times New Roman"/>
                <w:sz w:val="24"/>
              </w:rPr>
            </w:pPr>
            <w:r w:rsidRPr="00334F6A">
              <w:rPr>
                <w:rFonts w:ascii="Meiryo UI" w:eastAsia="Meiryo UI" w:hAnsi="Meiryo UI" w:cs="Times New Roman" w:hint="eastAsia"/>
                <w:sz w:val="24"/>
              </w:rPr>
              <w:t>５年</w:t>
            </w:r>
          </w:p>
        </w:tc>
      </w:tr>
      <w:tr w:rsidR="00090956" w:rsidRPr="005C5393" w:rsidTr="00090956">
        <w:tc>
          <w:tcPr>
            <w:tcW w:w="2112" w:type="dxa"/>
            <w:tcBorders>
              <w:left w:val="single" w:sz="12" w:space="0" w:color="auto"/>
            </w:tcBorders>
          </w:tcPr>
          <w:p w:rsidR="00090956" w:rsidRPr="00334F6A" w:rsidRDefault="00090956" w:rsidP="00090956">
            <w:pPr>
              <w:spacing w:line="360" w:lineRule="exact"/>
              <w:jc w:val="center"/>
              <w:rPr>
                <w:rFonts w:ascii="Meiryo UI" w:eastAsia="Meiryo UI" w:hAnsi="Meiryo UI" w:cs="Times New Roman"/>
                <w:sz w:val="24"/>
              </w:rPr>
            </w:pPr>
            <w:r w:rsidRPr="00334F6A">
              <w:rPr>
                <w:rFonts w:ascii="Meiryo UI" w:eastAsia="Meiryo UI" w:hAnsi="Meiryo UI" w:cs="Times New Roman" w:hint="eastAsia"/>
                <w:sz w:val="24"/>
              </w:rPr>
              <w:t>京 都 府</w:t>
            </w:r>
          </w:p>
        </w:tc>
        <w:tc>
          <w:tcPr>
            <w:tcW w:w="3543" w:type="dxa"/>
            <w:tcBorders>
              <w:right w:val="single" w:sz="12" w:space="0" w:color="auto"/>
            </w:tcBorders>
          </w:tcPr>
          <w:p w:rsidR="00090956" w:rsidRPr="00334F6A" w:rsidRDefault="00090956" w:rsidP="00090956">
            <w:pPr>
              <w:spacing w:line="360" w:lineRule="exact"/>
              <w:jc w:val="center"/>
              <w:rPr>
                <w:rFonts w:ascii="Meiryo UI" w:eastAsia="Meiryo UI" w:hAnsi="Meiryo UI" w:cs="Times New Roman"/>
                <w:sz w:val="24"/>
              </w:rPr>
            </w:pPr>
            <w:r w:rsidRPr="00334F6A">
              <w:rPr>
                <w:rFonts w:ascii="Meiryo UI" w:eastAsia="Meiryo UI" w:hAnsi="Meiryo UI" w:cs="Times New Roman" w:hint="eastAsia"/>
                <w:sz w:val="24"/>
              </w:rPr>
              <w:t>５年</w:t>
            </w:r>
          </w:p>
        </w:tc>
      </w:tr>
      <w:tr w:rsidR="00090956" w:rsidRPr="005C5393" w:rsidTr="00090956">
        <w:tc>
          <w:tcPr>
            <w:tcW w:w="2112" w:type="dxa"/>
            <w:tcBorders>
              <w:left w:val="single" w:sz="12" w:space="0" w:color="auto"/>
            </w:tcBorders>
          </w:tcPr>
          <w:p w:rsidR="00090956" w:rsidRPr="00334F6A" w:rsidRDefault="00090956" w:rsidP="00090956">
            <w:pPr>
              <w:spacing w:line="360" w:lineRule="exact"/>
              <w:jc w:val="center"/>
              <w:rPr>
                <w:rFonts w:ascii="Meiryo UI" w:eastAsia="Meiryo UI" w:hAnsi="Meiryo UI" w:cs="Times New Roman"/>
                <w:sz w:val="24"/>
              </w:rPr>
            </w:pPr>
            <w:r w:rsidRPr="00334F6A">
              <w:rPr>
                <w:rFonts w:ascii="Meiryo UI" w:eastAsia="Meiryo UI" w:hAnsi="Meiryo UI" w:cs="Times New Roman" w:hint="eastAsia"/>
                <w:sz w:val="24"/>
              </w:rPr>
              <w:t>兵 庫 県</w:t>
            </w:r>
          </w:p>
        </w:tc>
        <w:tc>
          <w:tcPr>
            <w:tcW w:w="3543" w:type="dxa"/>
            <w:tcBorders>
              <w:right w:val="single" w:sz="12" w:space="0" w:color="auto"/>
            </w:tcBorders>
          </w:tcPr>
          <w:p w:rsidR="00090956" w:rsidRPr="00334F6A" w:rsidRDefault="00090956" w:rsidP="00090956">
            <w:pPr>
              <w:spacing w:line="360" w:lineRule="exact"/>
              <w:jc w:val="center"/>
              <w:rPr>
                <w:rFonts w:ascii="Meiryo UI" w:eastAsia="Meiryo UI" w:hAnsi="Meiryo UI" w:cs="Times New Roman"/>
                <w:sz w:val="24"/>
              </w:rPr>
            </w:pPr>
            <w:r w:rsidRPr="00334F6A">
              <w:rPr>
                <w:rFonts w:ascii="Meiryo UI" w:eastAsia="Meiryo UI" w:hAnsi="Meiryo UI" w:cs="Times New Roman" w:hint="eastAsia"/>
                <w:sz w:val="24"/>
              </w:rPr>
              <w:t>５年</w:t>
            </w:r>
          </w:p>
        </w:tc>
      </w:tr>
      <w:tr w:rsidR="00090956" w:rsidRPr="005C5393" w:rsidTr="00090956">
        <w:tc>
          <w:tcPr>
            <w:tcW w:w="2112" w:type="dxa"/>
            <w:tcBorders>
              <w:left w:val="single" w:sz="12" w:space="0" w:color="auto"/>
            </w:tcBorders>
          </w:tcPr>
          <w:p w:rsidR="00090956" w:rsidRPr="00334F6A" w:rsidRDefault="00090956" w:rsidP="00090956">
            <w:pPr>
              <w:spacing w:line="360" w:lineRule="exact"/>
              <w:jc w:val="center"/>
              <w:rPr>
                <w:rFonts w:ascii="Meiryo UI" w:eastAsia="Meiryo UI" w:hAnsi="Meiryo UI" w:cs="Times New Roman"/>
                <w:sz w:val="24"/>
              </w:rPr>
            </w:pPr>
            <w:r w:rsidRPr="00334F6A">
              <w:rPr>
                <w:rFonts w:ascii="Meiryo UI" w:eastAsia="Meiryo UI" w:hAnsi="Meiryo UI" w:cs="Times New Roman" w:hint="eastAsia"/>
                <w:sz w:val="24"/>
              </w:rPr>
              <w:t>奈 良 県</w:t>
            </w:r>
          </w:p>
        </w:tc>
        <w:tc>
          <w:tcPr>
            <w:tcW w:w="3543" w:type="dxa"/>
            <w:tcBorders>
              <w:right w:val="single" w:sz="12" w:space="0" w:color="auto"/>
            </w:tcBorders>
          </w:tcPr>
          <w:p w:rsidR="00090956" w:rsidRPr="00334F6A" w:rsidRDefault="00090956" w:rsidP="00090956">
            <w:pPr>
              <w:spacing w:line="360" w:lineRule="exact"/>
              <w:jc w:val="center"/>
              <w:rPr>
                <w:rFonts w:ascii="Meiryo UI" w:eastAsia="Meiryo UI" w:hAnsi="Meiryo UI" w:cs="Times New Roman"/>
                <w:sz w:val="24"/>
              </w:rPr>
            </w:pPr>
            <w:r w:rsidRPr="00334F6A">
              <w:rPr>
                <w:rFonts w:ascii="Meiryo UI" w:eastAsia="Meiryo UI" w:hAnsi="Meiryo UI" w:cs="Times New Roman" w:hint="eastAsia"/>
                <w:sz w:val="24"/>
              </w:rPr>
              <w:t>５年</w:t>
            </w:r>
          </w:p>
        </w:tc>
      </w:tr>
      <w:tr w:rsidR="00090956" w:rsidRPr="005C5393" w:rsidTr="00090956">
        <w:tc>
          <w:tcPr>
            <w:tcW w:w="2112" w:type="dxa"/>
            <w:tcBorders>
              <w:left w:val="single" w:sz="12" w:space="0" w:color="auto"/>
              <w:bottom w:val="single" w:sz="12" w:space="0" w:color="auto"/>
            </w:tcBorders>
          </w:tcPr>
          <w:p w:rsidR="00090956" w:rsidRPr="00334F6A" w:rsidRDefault="00090956" w:rsidP="00090956">
            <w:pPr>
              <w:spacing w:line="360" w:lineRule="exact"/>
              <w:jc w:val="center"/>
              <w:rPr>
                <w:rFonts w:ascii="Meiryo UI" w:eastAsia="Meiryo UI" w:hAnsi="Meiryo UI" w:cs="Times New Roman"/>
                <w:sz w:val="24"/>
              </w:rPr>
            </w:pPr>
            <w:r w:rsidRPr="00334F6A">
              <w:rPr>
                <w:rFonts w:ascii="Meiryo UI" w:eastAsia="Meiryo UI" w:hAnsi="Meiryo UI" w:cs="Times New Roman" w:hint="eastAsia"/>
                <w:sz w:val="24"/>
              </w:rPr>
              <w:t>和歌山県</w:t>
            </w:r>
          </w:p>
        </w:tc>
        <w:tc>
          <w:tcPr>
            <w:tcW w:w="3543" w:type="dxa"/>
            <w:tcBorders>
              <w:bottom w:val="single" w:sz="12" w:space="0" w:color="auto"/>
              <w:right w:val="single" w:sz="12" w:space="0" w:color="auto"/>
            </w:tcBorders>
          </w:tcPr>
          <w:p w:rsidR="00090956" w:rsidRPr="00334F6A" w:rsidRDefault="00090956" w:rsidP="00090956">
            <w:pPr>
              <w:spacing w:line="360" w:lineRule="exact"/>
              <w:jc w:val="center"/>
              <w:rPr>
                <w:rFonts w:ascii="Meiryo UI" w:eastAsia="Meiryo UI" w:hAnsi="Meiryo UI" w:cs="Times New Roman"/>
                <w:sz w:val="24"/>
              </w:rPr>
            </w:pPr>
            <w:r w:rsidRPr="00334F6A">
              <w:rPr>
                <w:rFonts w:ascii="Meiryo UI" w:eastAsia="Meiryo UI" w:hAnsi="Meiryo UI" w:cs="Times New Roman" w:hint="eastAsia"/>
                <w:sz w:val="24"/>
              </w:rPr>
              <w:t>５年</w:t>
            </w:r>
          </w:p>
        </w:tc>
      </w:tr>
    </w:tbl>
    <w:p w:rsidR="005C5393" w:rsidRPr="00B134F4" w:rsidRDefault="005C5393" w:rsidP="005C5393">
      <w:pPr>
        <w:spacing w:line="360" w:lineRule="exact"/>
        <w:jc w:val="left"/>
        <w:rPr>
          <w:rFonts w:ascii="Meiryo UI" w:eastAsia="Meiryo UI" w:hAnsi="Meiryo UI"/>
        </w:rPr>
      </w:pPr>
    </w:p>
    <w:sectPr w:rsidR="005C5393" w:rsidRPr="00B134F4" w:rsidSect="00B23AD5">
      <w:headerReference w:type="even" r:id="rId6"/>
      <w:headerReference w:type="default" r:id="rId7"/>
      <w:footerReference w:type="even" r:id="rId8"/>
      <w:footerReference w:type="default" r:id="rId9"/>
      <w:headerReference w:type="first" r:id="rId10"/>
      <w:footerReference w:type="first" r:id="rId11"/>
      <w:pgSz w:w="11906" w:h="16838"/>
      <w:pgMar w:top="1077" w:right="1474" w:bottom="79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393" w:rsidRDefault="005C5393" w:rsidP="005C5393">
      <w:r>
        <w:separator/>
      </w:r>
    </w:p>
  </w:endnote>
  <w:endnote w:type="continuationSeparator" w:id="0">
    <w:p w:rsidR="005C5393" w:rsidRDefault="005C5393" w:rsidP="005C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93A" w:rsidRDefault="001F793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93A" w:rsidRDefault="001F793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93A" w:rsidRDefault="001F79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393" w:rsidRDefault="005C5393" w:rsidP="005C5393">
      <w:r>
        <w:separator/>
      </w:r>
    </w:p>
  </w:footnote>
  <w:footnote w:type="continuationSeparator" w:id="0">
    <w:p w:rsidR="005C5393" w:rsidRDefault="005C5393" w:rsidP="005C5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93A" w:rsidRDefault="001F793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93A" w:rsidRDefault="001F793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93A" w:rsidRDefault="001F793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045"/>
    <w:rsid w:val="00063045"/>
    <w:rsid w:val="00090956"/>
    <w:rsid w:val="000F2031"/>
    <w:rsid w:val="0014224E"/>
    <w:rsid w:val="001F793A"/>
    <w:rsid w:val="00204822"/>
    <w:rsid w:val="002223A9"/>
    <w:rsid w:val="00266198"/>
    <w:rsid w:val="002A2602"/>
    <w:rsid w:val="00334F6A"/>
    <w:rsid w:val="00381E99"/>
    <w:rsid w:val="00417941"/>
    <w:rsid w:val="005C5393"/>
    <w:rsid w:val="006126A0"/>
    <w:rsid w:val="00622596"/>
    <w:rsid w:val="00651404"/>
    <w:rsid w:val="0065621B"/>
    <w:rsid w:val="006F0E5B"/>
    <w:rsid w:val="007138F9"/>
    <w:rsid w:val="007D7972"/>
    <w:rsid w:val="008577B1"/>
    <w:rsid w:val="008C1BA7"/>
    <w:rsid w:val="00975803"/>
    <w:rsid w:val="009A3F04"/>
    <w:rsid w:val="00A73678"/>
    <w:rsid w:val="00AD2E36"/>
    <w:rsid w:val="00B05E4F"/>
    <w:rsid w:val="00B134F4"/>
    <w:rsid w:val="00B23AD5"/>
    <w:rsid w:val="00C24D23"/>
    <w:rsid w:val="00CA66B9"/>
    <w:rsid w:val="00E40CF0"/>
    <w:rsid w:val="00E62E43"/>
    <w:rsid w:val="00ED7454"/>
    <w:rsid w:val="00F00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5393"/>
    <w:pPr>
      <w:tabs>
        <w:tab w:val="center" w:pos="4252"/>
        <w:tab w:val="right" w:pos="8504"/>
      </w:tabs>
      <w:snapToGrid w:val="0"/>
    </w:pPr>
  </w:style>
  <w:style w:type="character" w:customStyle="1" w:styleId="a4">
    <w:name w:val="ヘッダー (文字)"/>
    <w:basedOn w:val="a0"/>
    <w:link w:val="a3"/>
    <w:uiPriority w:val="99"/>
    <w:rsid w:val="005C5393"/>
  </w:style>
  <w:style w:type="paragraph" w:styleId="a5">
    <w:name w:val="footer"/>
    <w:basedOn w:val="a"/>
    <w:link w:val="a6"/>
    <w:uiPriority w:val="99"/>
    <w:unhideWhenUsed/>
    <w:rsid w:val="005C5393"/>
    <w:pPr>
      <w:tabs>
        <w:tab w:val="center" w:pos="4252"/>
        <w:tab w:val="right" w:pos="8504"/>
      </w:tabs>
      <w:snapToGrid w:val="0"/>
    </w:pPr>
  </w:style>
  <w:style w:type="character" w:customStyle="1" w:styleId="a6">
    <w:name w:val="フッター (文字)"/>
    <w:basedOn w:val="a0"/>
    <w:link w:val="a5"/>
    <w:uiPriority w:val="99"/>
    <w:rsid w:val="005C5393"/>
  </w:style>
  <w:style w:type="table" w:customStyle="1" w:styleId="1">
    <w:name w:val="表 (格子)1"/>
    <w:basedOn w:val="a1"/>
    <w:next w:val="a7"/>
    <w:uiPriority w:val="59"/>
    <w:rsid w:val="005C5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5C5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126A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26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2020-01-08T04:04:00Z</dcterms:created>
  <dcterms:modified xsi:type="dcterms:W3CDTF">2020-01-08T04:05:00Z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