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87" w:rsidRDefault="00CB0140">
      <w:r w:rsidRPr="00BC55D3">
        <w:rPr>
          <w:rFonts w:asciiTheme="majorEastAsia" w:eastAsiaTheme="majorEastAsia" w:hAnsiTheme="majorEastAsia"/>
          <w:noProof/>
          <w:sz w:val="72"/>
          <w:szCs w:val="72"/>
        </w:rPr>
        <mc:AlternateContent>
          <mc:Choice Requires="wps">
            <w:drawing>
              <wp:anchor distT="0" distB="0" distL="114300" distR="114300" simplePos="0" relativeHeight="251691008" behindDoc="0" locked="0" layoutInCell="1" allowOverlap="1" wp14:anchorId="54EBA5EA" wp14:editId="6F48D420">
                <wp:simplePos x="0" y="0"/>
                <wp:positionH relativeFrom="column">
                  <wp:posOffset>12308840</wp:posOffset>
                </wp:positionH>
                <wp:positionV relativeFrom="paragraph">
                  <wp:posOffset>-645160</wp:posOffset>
                </wp:positionV>
                <wp:extent cx="628650" cy="314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8650"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140" w:rsidRPr="00BC55D3" w:rsidRDefault="00CB0140" w:rsidP="00CB0140">
                            <w:pPr>
                              <w:rPr>
                                <w:rFonts w:asciiTheme="majorEastAsia" w:eastAsiaTheme="majorEastAsia" w:hAnsiTheme="majorEastAsia"/>
                                <w:color w:val="000000" w:themeColor="text1"/>
                              </w:rPr>
                            </w:pPr>
                            <w:r w:rsidRPr="00BC55D3">
                              <w:rPr>
                                <w:rFonts w:asciiTheme="majorEastAsia" w:eastAsiaTheme="majorEastAsia" w:hAnsiTheme="majorEastAsia" w:hint="eastAsia"/>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969.2pt;margin-top:-50.8pt;width:49.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" filled="f" strokecolor="black [3213]" strokeweight="1pt">
                <v:textbox>
                  <w:txbxContent>
                    <w:p w:rsidR="00CB0140" w:rsidRPr="00BC55D3" w:rsidRDefault="00CB0140" w:rsidP="00CB0140">
                      <w:pPr>
                        <w:rPr>
                          <w:rFonts w:asciiTheme="majorEastAsia" w:eastAsiaTheme="majorEastAsia" w:hAnsiTheme="majorEastAsia"/>
                          <w:color w:val="000000" w:themeColor="text1"/>
                        </w:rPr>
                      </w:pPr>
                      <w:r w:rsidRPr="00BC55D3">
                        <w:rPr>
                          <w:rFonts w:asciiTheme="majorEastAsia" w:eastAsiaTheme="majorEastAsia" w:hAnsiTheme="majorEastAsia" w:hint="eastAsia"/>
                          <w:color w:val="000000" w:themeColor="text1"/>
                        </w:rPr>
                        <w:t>資料１</w:t>
                      </w:r>
                    </w:p>
                  </w:txbxContent>
                </v:textbox>
              </v:rect>
            </w:pict>
          </mc:Fallback>
        </mc:AlternateContent>
      </w:r>
      <w:r w:rsidR="00CA6866">
        <w:rPr>
          <w:noProof/>
        </w:rPr>
        <mc:AlternateContent>
          <mc:Choice Requires="wps">
            <w:drawing>
              <wp:anchor distT="0" distB="0" distL="114300" distR="114300" simplePos="0" relativeHeight="251669504" behindDoc="0" locked="0" layoutInCell="1" allowOverlap="1" wp14:anchorId="13560D0F" wp14:editId="673FB5BD">
                <wp:simplePos x="0" y="0"/>
                <wp:positionH relativeFrom="column">
                  <wp:posOffset>6870065</wp:posOffset>
                </wp:positionH>
                <wp:positionV relativeFrom="paragraph">
                  <wp:posOffset>164465</wp:posOffset>
                </wp:positionV>
                <wp:extent cx="6731000" cy="750570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6731000" cy="7505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5F0B" w:rsidRDefault="00885F0B" w:rsidP="00885F0B">
                            <w:pPr>
                              <w:jc w:val="left"/>
                              <w:rPr>
                                <w:color w:val="000000" w:themeColor="text1"/>
                              </w:rPr>
                            </w:pPr>
                          </w:p>
                          <w:p w:rsidR="00BD427B" w:rsidRPr="00CA6866" w:rsidRDefault="00BD427B" w:rsidP="00BD427B">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sidRPr="00CA6866">
                              <w:rPr>
                                <w:rFonts w:asciiTheme="majorEastAsia" w:eastAsiaTheme="majorEastAsia" w:hAnsiTheme="majorEastAsia" w:hint="eastAsia"/>
                                <w:b/>
                                <w:color w:val="000000" w:themeColor="text1"/>
                                <w:szCs w:val="21"/>
                              </w:rPr>
                              <w:t>ＰＤＣＡサイクル</w:t>
                            </w:r>
                            <w:r w:rsidRPr="00CA6866">
                              <w:rPr>
                                <w:rFonts w:asciiTheme="majorEastAsia" w:eastAsiaTheme="majorEastAsia" w:hAnsiTheme="majorEastAsia" w:hint="eastAsia"/>
                                <w:b/>
                                <w:color w:val="000000"/>
                                <w:kern w:val="0"/>
                                <w:szCs w:val="21"/>
                              </w:rPr>
                              <w:t>＞</w:t>
                            </w:r>
                          </w:p>
                          <w:p w:rsidR="00BD427B" w:rsidRPr="00BD427B" w:rsidRDefault="00BD427B" w:rsidP="00BD427B">
                            <w:pPr>
                              <w:ind w:leftChars="50" w:left="315" w:hangingChars="100" w:hanging="210"/>
                              <w:jc w:val="left"/>
                              <w:rPr>
                                <w:rStyle w:val="a4"/>
                                <w:rFonts w:asciiTheme="majorEastAsia" w:eastAsiaTheme="majorEastAsia" w:hAnsiTheme="majorEastAsia" w:cs="ＭＳ Ｐゴシック"/>
                                <w:i w:val="0"/>
                                <w:color w:val="000000"/>
                                <w:kern w:val="0"/>
                              </w:rPr>
                            </w:pPr>
                            <w:r>
                              <w:rPr>
                                <w:rFonts w:asciiTheme="majorEastAsia" w:eastAsiaTheme="majorEastAsia" w:hAnsiTheme="majorEastAsia" w:hint="eastAsia"/>
                                <w:color w:val="000000"/>
                                <w:kern w:val="0"/>
                              </w:rPr>
                              <w:t>○</w:t>
                            </w:r>
                            <w:r w:rsidRPr="007B1326">
                              <w:rPr>
                                <w:rStyle w:val="a4"/>
                                <w:rFonts w:asciiTheme="majorEastAsia" w:eastAsiaTheme="majorEastAsia" w:hAnsiTheme="majorEastAsia" w:cs="ＭＳ Ｐゴシック" w:hint="eastAsia"/>
                                <w:i w:val="0"/>
                                <w:color w:val="000000"/>
                                <w:kern w:val="0"/>
                                <w:u w:val="single"/>
                              </w:rPr>
                              <w:t>「成果目標」については年１回（3月時点）</w:t>
                            </w:r>
                            <w:r w:rsidRPr="00BD427B">
                              <w:rPr>
                                <w:rStyle w:val="a4"/>
                                <w:rFonts w:asciiTheme="majorEastAsia" w:eastAsiaTheme="majorEastAsia" w:hAnsiTheme="majorEastAsia" w:cs="ＭＳ Ｐゴシック" w:hint="eastAsia"/>
                                <w:i w:val="0"/>
                                <w:color w:val="000000"/>
                                <w:kern w:val="0"/>
                              </w:rPr>
                              <w:t>、</w:t>
                            </w:r>
                            <w:r w:rsidRPr="007B1326">
                              <w:rPr>
                                <w:rStyle w:val="a4"/>
                                <w:rFonts w:asciiTheme="majorEastAsia" w:eastAsiaTheme="majorEastAsia" w:hAnsiTheme="majorEastAsia" w:cs="ＭＳ Ｐゴシック" w:hint="eastAsia"/>
                                <w:i w:val="0"/>
                                <w:color w:val="000000"/>
                                <w:kern w:val="0"/>
                                <w:u w:val="single"/>
                              </w:rPr>
                              <w:t>「活動指標」については年２回（9月時点と3月時点）</w:t>
                            </w:r>
                            <w:r w:rsidRPr="00BD427B">
                              <w:rPr>
                                <w:rStyle w:val="a4"/>
                                <w:rFonts w:asciiTheme="majorEastAsia" w:eastAsiaTheme="majorEastAsia" w:hAnsiTheme="majorEastAsia" w:cs="ＭＳ Ｐゴシック" w:hint="eastAsia"/>
                                <w:i w:val="0"/>
                                <w:color w:val="000000"/>
                                <w:kern w:val="0"/>
                              </w:rPr>
                              <w:t>、その進捗状況の分析・評価等を行い、</w:t>
                            </w:r>
                            <w:r>
                              <w:rPr>
                                <w:rStyle w:val="a4"/>
                                <w:rFonts w:asciiTheme="majorEastAsia" w:eastAsiaTheme="majorEastAsia" w:hAnsiTheme="majorEastAsia" w:cs="ＭＳ Ｐゴシック" w:hint="eastAsia"/>
                                <w:i w:val="0"/>
                                <w:color w:val="000000"/>
                                <w:kern w:val="0"/>
                              </w:rPr>
                              <w:t>その結果を公表</w:t>
                            </w:r>
                            <w:r w:rsidRPr="00BD427B">
                              <w:rPr>
                                <w:rStyle w:val="a4"/>
                                <w:rFonts w:asciiTheme="majorEastAsia" w:eastAsiaTheme="majorEastAsia" w:hAnsiTheme="majorEastAsia" w:cs="ＭＳ Ｐゴシック" w:hint="eastAsia"/>
                                <w:i w:val="0"/>
                                <w:color w:val="000000"/>
                                <w:kern w:val="0"/>
                              </w:rPr>
                              <w:t>。</w:t>
                            </w:r>
                          </w:p>
                          <w:p w:rsidR="00BD427B" w:rsidRPr="00BD427B" w:rsidRDefault="00BD427B" w:rsidP="00BD427B">
                            <w:pPr>
                              <w:ind w:left="210" w:hangingChars="100" w:hanging="210"/>
                              <w:rPr>
                                <w:rFonts w:asciiTheme="majorEastAsia" w:eastAsiaTheme="majorEastAsia" w:hAnsiTheme="majorEastAsia"/>
                                <w:color w:val="000000" w:themeColor="text1"/>
                              </w:rPr>
                            </w:pPr>
                          </w:p>
                          <w:p w:rsidR="00BD427B" w:rsidRPr="00CA6866" w:rsidRDefault="00BD427B" w:rsidP="00CA6866">
                            <w:pPr>
                              <w:ind w:left="211" w:hangingChars="100" w:hanging="211"/>
                              <w:rPr>
                                <w:rFonts w:asciiTheme="majorEastAsia" w:eastAsiaTheme="majorEastAsia" w:hAnsiTheme="majorEastAsia"/>
                                <w:b/>
                                <w:color w:val="000000" w:themeColor="text1"/>
                              </w:rPr>
                            </w:pPr>
                            <w:r w:rsidRPr="00CA6866">
                              <w:rPr>
                                <w:rFonts w:asciiTheme="majorEastAsia" w:eastAsiaTheme="majorEastAsia" w:hAnsiTheme="majorEastAsia" w:hint="eastAsia"/>
                                <w:b/>
                                <w:color w:val="000000" w:themeColor="text1"/>
                              </w:rPr>
                              <w:t>＜大阪府の成果目標＞</w:t>
                            </w:r>
                          </w:p>
                          <w:tbl>
                            <w:tblPr>
                              <w:tblStyle w:val="a3"/>
                              <w:tblW w:w="0" w:type="auto"/>
                              <w:tblInd w:w="210" w:type="dxa"/>
                              <w:tblLook w:val="04A0" w:firstRow="1" w:lastRow="0" w:firstColumn="1" w:lastColumn="0" w:noHBand="0" w:noVBand="1"/>
                            </w:tblPr>
                            <w:tblGrid>
                              <w:gridCol w:w="1174"/>
                              <w:gridCol w:w="2552"/>
                              <w:gridCol w:w="6411"/>
                            </w:tblGrid>
                            <w:tr w:rsidR="00BD427B" w:rsidRPr="00E039D1" w:rsidTr="00574083">
                              <w:tc>
                                <w:tcPr>
                                  <w:tcW w:w="3726" w:type="dxa"/>
                                  <w:gridSpan w:val="2"/>
                                </w:tcPr>
                                <w:p w:rsidR="00BD427B" w:rsidRPr="00E039D1" w:rsidRDefault="00BD427B" w:rsidP="00574083">
                                  <w:pPr>
                                    <w:jc w:val="center"/>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目標</w:t>
                                  </w:r>
                                </w:p>
                              </w:tc>
                              <w:tc>
                                <w:tcPr>
                                  <w:tcW w:w="6411" w:type="dxa"/>
                                </w:tcPr>
                                <w:p w:rsidR="00BD427B" w:rsidRPr="00E039D1" w:rsidRDefault="00BD427B" w:rsidP="00574083">
                                  <w:pPr>
                                    <w:jc w:val="center"/>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考え方</w:t>
                                  </w:r>
                                </w:p>
                              </w:tc>
                            </w:tr>
                            <w:tr w:rsidR="00BD427B" w:rsidRPr="00E039D1" w:rsidTr="00370096">
                              <w:trPr>
                                <w:trHeight w:val="485"/>
                              </w:trPr>
                              <w:tc>
                                <w:tcPr>
                                  <w:tcW w:w="1174" w:type="dxa"/>
                                  <w:vMerge w:val="restart"/>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施設入所者の地域生活への移行</w:t>
                                  </w: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地域移行者数</w:t>
                                  </w:r>
                                </w:p>
                              </w:tc>
                              <w:tc>
                                <w:tcPr>
                                  <w:tcW w:w="6411" w:type="dxa"/>
                                  <w:vMerge w:val="restart"/>
                                  <w:vAlign w:val="center"/>
                                </w:tcPr>
                                <w:p w:rsidR="007B1326" w:rsidRDefault="00BD427B" w:rsidP="00370096">
                                  <w:pPr>
                                    <w:spacing w:line="300" w:lineRule="exact"/>
                                    <w:rPr>
                                      <w:rFonts w:asciiTheme="majorEastAsia" w:eastAsiaTheme="majorEastAsia" w:hAnsiTheme="majorEastAsia"/>
                                      <w:color w:val="000000" w:themeColor="text1"/>
                                      <w:u w:val="single"/>
                                    </w:rPr>
                                  </w:pPr>
                                  <w:r w:rsidRPr="00E039D1">
                                    <w:rPr>
                                      <w:rFonts w:asciiTheme="majorEastAsia" w:eastAsiaTheme="majorEastAsia" w:hAnsiTheme="majorEastAsia" w:hint="eastAsia"/>
                                      <w:color w:val="000000" w:themeColor="text1"/>
                                    </w:rPr>
                                    <w:t>地域移行については、平成25年度末時点の施設入所者の</w:t>
                                  </w:r>
                                  <w:r w:rsidR="007B1326">
                                    <w:rPr>
                                      <w:rFonts w:asciiTheme="majorEastAsia" w:eastAsiaTheme="majorEastAsia" w:hAnsiTheme="majorEastAsia" w:hint="eastAsia"/>
                                      <w:color w:val="000000" w:themeColor="text1"/>
                                      <w:u w:val="single"/>
                                    </w:rPr>
                                    <w:t>14.9</w:t>
                                  </w:r>
                                </w:p>
                                <w:p w:rsidR="00BD427B" w:rsidRPr="007B1326" w:rsidRDefault="00BD427B" w:rsidP="00370096">
                                  <w:pPr>
                                    <w:spacing w:line="300" w:lineRule="exact"/>
                                    <w:rPr>
                                      <w:rFonts w:asciiTheme="majorEastAsia" w:eastAsiaTheme="majorEastAsia" w:hAnsiTheme="majorEastAsia"/>
                                      <w:color w:val="000000" w:themeColor="text1"/>
                                      <w:u w:val="single"/>
                                    </w:rPr>
                                  </w:pPr>
                                  <w:r w:rsidRPr="00E039D1">
                                    <w:rPr>
                                      <w:rFonts w:asciiTheme="majorEastAsia" w:eastAsiaTheme="majorEastAsia" w:hAnsiTheme="majorEastAsia" w:hint="eastAsia"/>
                                      <w:color w:val="000000" w:themeColor="text1"/>
                                      <w:u w:val="single"/>
                                    </w:rPr>
                                    <w:t>％以上</w:t>
                                  </w:r>
                                  <w:r w:rsidRPr="00E039D1">
                                    <w:rPr>
                                      <w:rFonts w:asciiTheme="majorEastAsia" w:eastAsiaTheme="majorEastAsia" w:hAnsiTheme="majorEastAsia" w:hint="eastAsia"/>
                                      <w:color w:val="000000" w:themeColor="text1"/>
                                    </w:rPr>
                                    <w:t>、入所者の削減については、平成25年度末時点の施設入所者の</w:t>
                                  </w:r>
                                  <w:r w:rsidR="007B1326">
                                    <w:rPr>
                                      <w:rFonts w:asciiTheme="majorEastAsia" w:eastAsiaTheme="majorEastAsia" w:hAnsiTheme="majorEastAsia" w:hint="eastAsia"/>
                                      <w:color w:val="000000" w:themeColor="text1"/>
                                      <w:u w:val="single"/>
                                    </w:rPr>
                                    <w:t>5.6</w:t>
                                  </w:r>
                                  <w:r w:rsidRPr="00E039D1">
                                    <w:rPr>
                                      <w:rFonts w:asciiTheme="majorEastAsia" w:eastAsiaTheme="majorEastAsia" w:hAnsiTheme="majorEastAsia" w:hint="eastAsia"/>
                                      <w:color w:val="000000" w:themeColor="text1"/>
                                      <w:u w:val="single"/>
                                    </w:rPr>
                                    <w:t>％以上</w:t>
                                  </w:r>
                                  <w:r w:rsidRPr="00E039D1">
                                    <w:rPr>
                                      <w:rFonts w:asciiTheme="majorEastAsia" w:eastAsiaTheme="majorEastAsia" w:hAnsiTheme="majorEastAsia" w:hint="eastAsia"/>
                                      <w:color w:val="000000" w:themeColor="text1"/>
                                    </w:rPr>
                                    <w:t>。</w:t>
                                  </w:r>
                                </w:p>
                              </w:tc>
                            </w:tr>
                            <w:tr w:rsidR="00BD427B" w:rsidRPr="00E039D1" w:rsidTr="00370096">
                              <w:trPr>
                                <w:trHeight w:val="524"/>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入所者の削減数</w:t>
                                  </w:r>
                                </w:p>
                              </w:tc>
                              <w:tc>
                                <w:tcPr>
                                  <w:tcW w:w="6411" w:type="dxa"/>
                                  <w:vMerge/>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p>
                              </w:tc>
                            </w:tr>
                            <w:tr w:rsidR="00BD427B" w:rsidRPr="00E039D1" w:rsidTr="00370096">
                              <w:trPr>
                                <w:trHeight w:val="684"/>
                              </w:trPr>
                              <w:tc>
                                <w:tcPr>
                                  <w:tcW w:w="1174" w:type="dxa"/>
                                  <w:vMerge w:val="restart"/>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入院中の</w:t>
                                  </w:r>
                                  <w:proofErr w:type="gramStart"/>
                                  <w:r w:rsidRPr="00CA6866">
                                    <w:rPr>
                                      <w:rFonts w:asciiTheme="majorEastAsia" w:eastAsiaTheme="majorEastAsia" w:hAnsiTheme="majorEastAsia" w:hint="eastAsia"/>
                                      <w:color w:val="000000" w:themeColor="text1"/>
                                    </w:rPr>
                                    <w:t>精神障がい</w:t>
                                  </w:r>
                                  <w:proofErr w:type="gramEnd"/>
                                  <w:r w:rsidRPr="00CA6866">
                                    <w:rPr>
                                      <w:rFonts w:asciiTheme="majorEastAsia" w:eastAsiaTheme="majorEastAsia" w:hAnsiTheme="majorEastAsia" w:hint="eastAsia"/>
                                      <w:color w:val="000000" w:themeColor="text1"/>
                                    </w:rPr>
                                    <w:t>者の地域生活への移行</w:t>
                                  </w: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入院後３ヶ月時点の退院率の上昇</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平成29年度の調査時点（6月30日）までに入院後3ヶ月時点の退院率を</w:t>
                                  </w:r>
                                  <w:r w:rsidRPr="00E039D1">
                                    <w:rPr>
                                      <w:rFonts w:asciiTheme="majorEastAsia" w:eastAsiaTheme="majorEastAsia" w:hAnsiTheme="majorEastAsia" w:hint="eastAsia"/>
                                      <w:color w:val="000000" w:themeColor="text1"/>
                                      <w:u w:val="single"/>
                                    </w:rPr>
                                    <w:t>64％以上</w:t>
                                  </w:r>
                                  <w:r w:rsidRPr="00E039D1">
                                    <w:rPr>
                                      <w:rFonts w:asciiTheme="majorEastAsia" w:eastAsiaTheme="majorEastAsia" w:hAnsiTheme="majorEastAsia" w:hint="eastAsia"/>
                                      <w:color w:val="000000" w:themeColor="text1"/>
                                    </w:rPr>
                                    <w:t>。</w:t>
                                  </w:r>
                                </w:p>
                              </w:tc>
                            </w:tr>
                            <w:tr w:rsidR="00BD427B" w:rsidRPr="00E039D1" w:rsidTr="00370096">
                              <w:trPr>
                                <w:trHeight w:val="703"/>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vertAlign w:val="superscript"/>
                                    </w:rPr>
                                  </w:pPr>
                                  <w:r w:rsidRPr="00CA6866">
                                    <w:rPr>
                                      <w:rFonts w:asciiTheme="majorEastAsia" w:eastAsiaTheme="majorEastAsia" w:hAnsiTheme="majorEastAsia" w:hint="eastAsia"/>
                                      <w:color w:val="000000" w:themeColor="text1"/>
                                    </w:rPr>
                                    <w:t>入院後１年時点の退院率の上昇</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w:t>
                                  </w:r>
                                  <w:r w:rsidRPr="00E039D1">
                                    <w:rPr>
                                      <w:rFonts w:asciiTheme="majorEastAsia" w:eastAsiaTheme="majorEastAsia" w:hAnsiTheme="majorEastAsia"/>
                                      <w:color w:val="000000" w:themeColor="text1"/>
                                    </w:rPr>
                                    <w:t>29</w:t>
                                  </w:r>
                                  <w:r w:rsidRPr="00E039D1">
                                    <w:rPr>
                                      <w:rFonts w:asciiTheme="majorEastAsia" w:eastAsiaTheme="majorEastAsia" w:hAnsiTheme="majorEastAsia" w:hint="eastAsia"/>
                                      <w:color w:val="000000" w:themeColor="text1"/>
                                    </w:rPr>
                                    <w:t>年度の調査時点（6月30日）までに入院後１年時点の退院率を</w:t>
                                  </w:r>
                                  <w:r w:rsidRPr="00E039D1">
                                    <w:rPr>
                                      <w:rFonts w:asciiTheme="majorEastAsia" w:eastAsiaTheme="majorEastAsia" w:hAnsiTheme="majorEastAsia" w:hint="eastAsia"/>
                                      <w:color w:val="000000" w:themeColor="text1"/>
                                      <w:u w:val="single"/>
                                    </w:rPr>
                                    <w:t>91％以上</w:t>
                                  </w:r>
                                  <w:r w:rsidRPr="00E039D1">
                                    <w:rPr>
                                      <w:rFonts w:asciiTheme="majorEastAsia" w:eastAsiaTheme="majorEastAsia" w:hAnsiTheme="majorEastAsia" w:hint="eastAsia"/>
                                      <w:color w:val="000000" w:themeColor="text1"/>
                                    </w:rPr>
                                    <w:t>。</w:t>
                                  </w:r>
                                </w:p>
                              </w:tc>
                            </w:tr>
                            <w:tr w:rsidR="00BD427B" w:rsidRPr="00E039D1" w:rsidTr="00370096">
                              <w:trPr>
                                <w:trHeight w:val="659"/>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在院期間１年以上の長期在院者数の減少</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w:t>
                                  </w:r>
                                  <w:r w:rsidRPr="00E039D1">
                                    <w:rPr>
                                      <w:rFonts w:asciiTheme="majorEastAsia" w:eastAsiaTheme="majorEastAsia" w:hAnsiTheme="majorEastAsia"/>
                                      <w:color w:val="000000" w:themeColor="text1"/>
                                    </w:rPr>
                                    <w:t>29</w:t>
                                  </w:r>
                                  <w:r w:rsidRPr="00E039D1">
                                    <w:rPr>
                                      <w:rFonts w:asciiTheme="majorEastAsia" w:eastAsiaTheme="majorEastAsia" w:hAnsiTheme="majorEastAsia" w:hint="eastAsia"/>
                                      <w:color w:val="000000" w:themeColor="text1"/>
                                    </w:rPr>
                                    <w:t>年度の6月末時点の長期在院者数を、平成</w:t>
                                  </w:r>
                                  <w:r w:rsidRPr="00E039D1">
                                    <w:rPr>
                                      <w:rFonts w:asciiTheme="majorEastAsia" w:eastAsiaTheme="majorEastAsia" w:hAnsiTheme="majorEastAsia"/>
                                      <w:color w:val="000000" w:themeColor="text1"/>
                                    </w:rPr>
                                    <w:t>2</w:t>
                                  </w:r>
                                  <w:r w:rsidRPr="00E039D1">
                                    <w:rPr>
                                      <w:rFonts w:asciiTheme="majorEastAsia" w:eastAsiaTheme="majorEastAsia" w:hAnsiTheme="majorEastAsia" w:hint="eastAsia"/>
                                      <w:color w:val="000000" w:themeColor="text1"/>
                                    </w:rPr>
                                    <w:t>4年度の6月末時点の長期在院者数から</w:t>
                                  </w:r>
                                  <w:r w:rsidRPr="00E039D1">
                                    <w:rPr>
                                      <w:rFonts w:asciiTheme="majorEastAsia" w:eastAsiaTheme="majorEastAsia" w:hAnsiTheme="majorEastAsia" w:hint="eastAsia"/>
                                      <w:color w:val="000000" w:themeColor="text1"/>
                                      <w:u w:val="single"/>
                                    </w:rPr>
                                    <w:t>18％以上</w:t>
                                  </w:r>
                                  <w:r w:rsidRPr="00E039D1">
                                    <w:rPr>
                                      <w:rFonts w:asciiTheme="majorEastAsia" w:eastAsiaTheme="majorEastAsia" w:hAnsiTheme="majorEastAsia" w:hint="eastAsia"/>
                                      <w:color w:val="000000" w:themeColor="text1"/>
                                    </w:rPr>
                                    <w:t>削減。</w:t>
                                  </w:r>
                                </w:p>
                              </w:tc>
                            </w:tr>
                            <w:tr w:rsidR="00BD427B" w:rsidRPr="00E039D1" w:rsidTr="00370096">
                              <w:trPr>
                                <w:trHeight w:val="436"/>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福祉施設から一般就労への移行</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平成24年度の一般就労への移行実績の</w:t>
                                  </w:r>
                                  <w:r>
                                    <w:rPr>
                                      <w:rFonts w:asciiTheme="majorEastAsia" w:eastAsiaTheme="majorEastAsia" w:hAnsiTheme="majorEastAsia" w:hint="eastAsia"/>
                                      <w:color w:val="000000" w:themeColor="text1"/>
                                      <w:szCs w:val="21"/>
                                      <w:u w:val="single"/>
                                    </w:rPr>
                                    <w:t>1.5</w:t>
                                  </w:r>
                                  <w:r w:rsidRPr="00E039D1">
                                    <w:rPr>
                                      <w:rFonts w:asciiTheme="majorEastAsia" w:eastAsiaTheme="majorEastAsia" w:hAnsiTheme="majorEastAsia" w:hint="eastAsia"/>
                                      <w:color w:val="000000" w:themeColor="text1"/>
                                      <w:szCs w:val="21"/>
                                      <w:u w:val="single"/>
                                    </w:rPr>
                                    <w:t>倍以上</w:t>
                                  </w:r>
                                  <w:r w:rsidRPr="00E039D1">
                                    <w:rPr>
                                      <w:rFonts w:asciiTheme="majorEastAsia" w:eastAsiaTheme="majorEastAsia" w:hAnsiTheme="majorEastAsia" w:hint="eastAsia"/>
                                      <w:color w:val="000000" w:themeColor="text1"/>
                                      <w:szCs w:val="21"/>
                                    </w:rPr>
                                    <w:t>。</w:t>
                                  </w:r>
                                </w:p>
                              </w:tc>
                            </w:tr>
                            <w:tr w:rsidR="00BD427B" w:rsidRPr="00E039D1" w:rsidTr="00370096">
                              <w:trPr>
                                <w:trHeight w:val="675"/>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vertAlign w:val="superscript"/>
                                    </w:rPr>
                                  </w:pPr>
                                  <w:r w:rsidRPr="00CA6866">
                                    <w:rPr>
                                      <w:rFonts w:asciiTheme="majorEastAsia" w:eastAsiaTheme="majorEastAsia" w:hAnsiTheme="majorEastAsia" w:hint="eastAsia"/>
                                      <w:color w:val="000000" w:themeColor="text1"/>
                                    </w:rPr>
                                    <w:t>就労移行支援事業の利用者数</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平成29年度末における就労移行支援事業の利用者数を平成25年度末の利用者数から</w:t>
                                  </w:r>
                                  <w:r w:rsidRPr="00E039D1">
                                    <w:rPr>
                                      <w:rFonts w:asciiTheme="majorEastAsia" w:eastAsiaTheme="majorEastAsia" w:hAnsiTheme="majorEastAsia" w:hint="eastAsia"/>
                                      <w:color w:val="000000" w:themeColor="text1"/>
                                      <w:szCs w:val="21"/>
                                      <w:u w:val="single"/>
                                    </w:rPr>
                                    <w:t>6割以上</w:t>
                                  </w:r>
                                  <w:r w:rsidRPr="00E039D1">
                                    <w:rPr>
                                      <w:rFonts w:asciiTheme="majorEastAsia" w:eastAsiaTheme="majorEastAsia" w:hAnsiTheme="majorEastAsia" w:hint="eastAsia"/>
                                      <w:color w:val="000000" w:themeColor="text1"/>
                                      <w:szCs w:val="21"/>
                                    </w:rPr>
                                    <w:t>増加。</w:t>
                                  </w:r>
                                </w:p>
                              </w:tc>
                            </w:tr>
                            <w:tr w:rsidR="00BD427B" w:rsidRPr="00E039D1" w:rsidTr="00370096">
                              <w:trPr>
                                <w:trHeight w:val="699"/>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就労移行支援事業所ごとの就労移行率の増加</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平成29年度末において、就労移行支援事業所のうち就労移行率が3割以上の事業所を全体の</w:t>
                                  </w:r>
                                  <w:r w:rsidRPr="00E039D1">
                                    <w:rPr>
                                      <w:rFonts w:asciiTheme="majorEastAsia" w:eastAsiaTheme="majorEastAsia" w:hAnsiTheme="majorEastAsia" w:hint="eastAsia"/>
                                      <w:color w:val="000000" w:themeColor="text1"/>
                                      <w:szCs w:val="21"/>
                                      <w:u w:val="single"/>
                                    </w:rPr>
                                    <w:t>5割以上</w:t>
                                  </w:r>
                                  <w:r w:rsidRPr="00E039D1">
                                    <w:rPr>
                                      <w:rFonts w:asciiTheme="majorEastAsia" w:eastAsiaTheme="majorEastAsia" w:hAnsiTheme="majorEastAsia" w:hint="eastAsia"/>
                                      <w:color w:val="000000" w:themeColor="text1"/>
                                      <w:szCs w:val="21"/>
                                    </w:rPr>
                                    <w:t>。</w:t>
                                  </w:r>
                                </w:p>
                              </w:tc>
                            </w:tr>
                            <w:tr w:rsidR="00BD427B" w:rsidRPr="00E039D1" w:rsidTr="00370096">
                              <w:trPr>
                                <w:trHeight w:val="1001"/>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地域生活支援拠点等の整備</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proofErr w:type="gramStart"/>
                                  <w:r w:rsidRPr="00E039D1">
                                    <w:rPr>
                                      <w:rFonts w:asciiTheme="majorEastAsia" w:eastAsiaTheme="majorEastAsia" w:hAnsiTheme="majorEastAsia" w:hint="eastAsia"/>
                                      <w:color w:val="000000" w:themeColor="text1"/>
                                      <w:szCs w:val="21"/>
                                    </w:rPr>
                                    <w:t>障がい</w:t>
                                  </w:r>
                                  <w:proofErr w:type="gramEnd"/>
                                  <w:r w:rsidRPr="00E039D1">
                                    <w:rPr>
                                      <w:rFonts w:asciiTheme="majorEastAsia" w:eastAsiaTheme="majorEastAsia" w:hAnsiTheme="majorEastAsia" w:hint="eastAsia"/>
                                      <w:color w:val="000000" w:themeColor="text1"/>
                                      <w:szCs w:val="21"/>
                                    </w:rPr>
                                    <w:t>者の地域生活を支援する機能の集約等を行う地域生活支援拠点等について、平成29年度末までに</w:t>
                                  </w:r>
                                  <w:r w:rsidRPr="00E039D1">
                                    <w:rPr>
                                      <w:rFonts w:asciiTheme="majorEastAsia" w:eastAsiaTheme="majorEastAsia" w:hAnsiTheme="majorEastAsia" w:hint="eastAsia"/>
                                      <w:color w:val="000000" w:themeColor="text1"/>
                                      <w:szCs w:val="21"/>
                                      <w:u w:val="single"/>
                                    </w:rPr>
                                    <w:t>各市町村又は各圏域に少なくとも一つを整備</w:t>
                                  </w:r>
                                  <w:r w:rsidRPr="00E039D1">
                                    <w:rPr>
                                      <w:rFonts w:asciiTheme="majorEastAsia" w:eastAsiaTheme="majorEastAsia" w:hAnsiTheme="majorEastAsia" w:hint="eastAsia"/>
                                      <w:color w:val="000000" w:themeColor="text1"/>
                                      <w:szCs w:val="21"/>
                                    </w:rPr>
                                    <w:t>する。</w:t>
                                  </w:r>
                                </w:p>
                              </w:tc>
                            </w:tr>
                          </w:tbl>
                          <w:p w:rsidR="00BD427B" w:rsidRDefault="00BD427B" w:rsidP="00BD427B">
                            <w:pPr>
                              <w:ind w:leftChars="100" w:left="420" w:hangingChars="100" w:hanging="210"/>
                              <w:jc w:val="left"/>
                              <w:rPr>
                                <w:rFonts w:asciiTheme="majorEastAsia" w:eastAsiaTheme="majorEastAsia" w:hAnsiTheme="majorEastAsia"/>
                                <w:color w:val="000000"/>
                                <w:kern w:val="0"/>
                              </w:rPr>
                            </w:pPr>
                            <w:r w:rsidRPr="00BD427B">
                              <w:rPr>
                                <w:rFonts w:asciiTheme="majorEastAsia" w:eastAsiaTheme="majorEastAsia" w:hAnsiTheme="majorEastAsia" w:hint="eastAsia"/>
                                <w:color w:val="000000" w:themeColor="text1"/>
                              </w:rPr>
                              <w:t>※</w:t>
                            </w:r>
                            <w:proofErr w:type="gramStart"/>
                            <w:r w:rsidR="001F0C3D" w:rsidRPr="00BD427B">
                              <w:rPr>
                                <w:rFonts w:asciiTheme="majorEastAsia" w:eastAsiaTheme="majorEastAsia" w:hAnsiTheme="majorEastAsia" w:hint="eastAsia"/>
                                <w:color w:val="000000" w:themeColor="text1"/>
                              </w:rPr>
                              <w:t>各</w:t>
                            </w:r>
                            <w:proofErr w:type="gramEnd"/>
                            <w:r w:rsidR="001F0C3D" w:rsidRPr="00BD427B">
                              <w:rPr>
                                <w:rFonts w:asciiTheme="majorEastAsia" w:eastAsiaTheme="majorEastAsia" w:hAnsiTheme="majorEastAsia" w:hint="eastAsia"/>
                                <w:color w:val="000000" w:themeColor="text1"/>
                              </w:rPr>
                              <w:t>成果目標</w:t>
                            </w:r>
                            <w:proofErr w:type="gramStart"/>
                            <w:r w:rsidR="001F0C3D" w:rsidRPr="00BD427B">
                              <w:rPr>
                                <w:rFonts w:asciiTheme="majorEastAsia" w:eastAsiaTheme="majorEastAsia" w:hAnsiTheme="majorEastAsia" w:hint="eastAsia"/>
                                <w:color w:val="000000" w:themeColor="text1"/>
                              </w:rPr>
                              <w:t>ごと</w:t>
                            </w:r>
                            <w:proofErr w:type="gramEnd"/>
                            <w:r w:rsidR="001F0C3D" w:rsidRPr="00BD427B">
                              <w:rPr>
                                <w:rFonts w:asciiTheme="majorEastAsia" w:eastAsiaTheme="majorEastAsia" w:hAnsiTheme="majorEastAsia" w:hint="eastAsia"/>
                                <w:color w:val="000000" w:themeColor="text1"/>
                              </w:rPr>
                              <w:t>に、</w:t>
                            </w:r>
                            <w:r w:rsidR="001F0C3D" w:rsidRPr="00BD427B">
                              <w:rPr>
                                <w:rFonts w:asciiTheme="majorEastAsia" w:eastAsiaTheme="majorEastAsia" w:hAnsiTheme="majorEastAsia" w:hint="eastAsia"/>
                                <w:color w:val="000000"/>
                                <w:kern w:val="0"/>
                              </w:rPr>
                              <w:t>平成27年度から平成29年度までの各年度の</w:t>
                            </w:r>
                            <w:proofErr w:type="gramStart"/>
                            <w:r w:rsidR="001F0C3D" w:rsidRPr="00BD427B">
                              <w:rPr>
                                <w:rFonts w:asciiTheme="majorEastAsia" w:eastAsiaTheme="majorEastAsia" w:hAnsiTheme="majorEastAsia" w:hint="eastAsia"/>
                                <w:color w:val="000000"/>
                                <w:kern w:val="0"/>
                              </w:rPr>
                              <w:t>障がい</w:t>
                            </w:r>
                            <w:proofErr w:type="gramEnd"/>
                            <w:r w:rsidR="001F0C3D" w:rsidRPr="00BD427B">
                              <w:rPr>
                                <w:rFonts w:asciiTheme="majorEastAsia" w:eastAsiaTheme="majorEastAsia" w:hAnsiTheme="majorEastAsia" w:hint="eastAsia"/>
                                <w:color w:val="000000"/>
                                <w:kern w:val="0"/>
                              </w:rPr>
                              <w:t>福祉サービス</w:t>
                            </w:r>
                            <w:r w:rsidR="00C81717" w:rsidRPr="00BD427B">
                              <w:rPr>
                                <w:rFonts w:asciiTheme="majorEastAsia" w:eastAsiaTheme="majorEastAsia" w:hAnsiTheme="majorEastAsia" w:hint="eastAsia"/>
                                <w:color w:val="000000"/>
                                <w:kern w:val="0"/>
                              </w:rPr>
                              <w:t>等の各分野における取組み</w:t>
                            </w:r>
                            <w:r w:rsidR="001F0C3D" w:rsidRPr="00BD427B">
                              <w:rPr>
                                <w:rFonts w:asciiTheme="majorEastAsia" w:eastAsiaTheme="majorEastAsia" w:hAnsiTheme="majorEastAsia" w:hint="eastAsia"/>
                                <w:color w:val="000000"/>
                                <w:kern w:val="0"/>
                              </w:rPr>
                              <w:t>状況を分析するための指標（活動指標）を設定</w:t>
                            </w:r>
                            <w:r w:rsidRPr="00BD427B">
                              <w:rPr>
                                <w:rFonts w:asciiTheme="majorEastAsia" w:eastAsiaTheme="majorEastAsia" w:hAnsiTheme="majorEastAsia" w:hint="eastAsia"/>
                                <w:color w:val="000000"/>
                                <w:kern w:val="0"/>
                              </w:rPr>
                              <w:t>する。</w:t>
                            </w:r>
                            <w:r w:rsidR="00C81717" w:rsidRPr="00BD427B">
                              <w:rPr>
                                <w:rFonts w:asciiTheme="majorEastAsia" w:eastAsiaTheme="majorEastAsia" w:hAnsiTheme="majorEastAsia" w:hint="eastAsia"/>
                                <w:color w:val="000000"/>
                                <w:kern w:val="0"/>
                              </w:rPr>
                              <w:t>上記の</w:t>
                            </w:r>
                            <w:r w:rsidR="00C81717" w:rsidRPr="00BD427B">
                              <w:rPr>
                                <w:rFonts w:asciiTheme="majorEastAsia" w:eastAsiaTheme="majorEastAsia" w:hAnsiTheme="majorEastAsia" w:hint="eastAsia"/>
                                <w:color w:val="000000"/>
                                <w:kern w:val="0"/>
                                <w:u w:val="single"/>
                              </w:rPr>
                              <w:t>数値目標や</w:t>
                            </w:r>
                            <w:proofErr w:type="gramStart"/>
                            <w:r w:rsidR="00C81717" w:rsidRPr="00BD427B">
                              <w:rPr>
                                <w:rFonts w:asciiTheme="majorEastAsia" w:eastAsiaTheme="majorEastAsia" w:hAnsiTheme="majorEastAsia" w:hint="eastAsia"/>
                                <w:color w:val="000000"/>
                                <w:kern w:val="0"/>
                                <w:u w:val="single"/>
                              </w:rPr>
                              <w:t>障がい</w:t>
                            </w:r>
                            <w:proofErr w:type="gramEnd"/>
                            <w:r w:rsidR="00C81717" w:rsidRPr="00BD427B">
                              <w:rPr>
                                <w:rFonts w:asciiTheme="majorEastAsia" w:eastAsiaTheme="majorEastAsia" w:hAnsiTheme="majorEastAsia" w:hint="eastAsia"/>
                                <w:color w:val="000000"/>
                                <w:kern w:val="0"/>
                                <w:u w:val="single"/>
                              </w:rPr>
                              <w:t>福祉サービス等の見込量については、計画の第4章に掲載</w:t>
                            </w:r>
                            <w:r w:rsidR="00C81717" w:rsidRPr="00BD427B">
                              <w:rPr>
                                <w:rFonts w:asciiTheme="majorEastAsia" w:eastAsiaTheme="majorEastAsia" w:hAnsiTheme="majorEastAsia" w:hint="eastAsia"/>
                                <w:color w:val="000000"/>
                                <w:kern w:val="0"/>
                              </w:rPr>
                              <w:t>し、</w:t>
                            </w:r>
                            <w:r w:rsidR="00C81717" w:rsidRPr="00BD427B">
                              <w:rPr>
                                <w:rFonts w:asciiTheme="majorEastAsia" w:eastAsiaTheme="majorEastAsia" w:hAnsiTheme="majorEastAsia" w:hint="eastAsia"/>
                                <w:color w:val="000000"/>
                                <w:kern w:val="0"/>
                                <w:u w:val="single"/>
                              </w:rPr>
                              <w:t>方策等については第3章</w:t>
                            </w:r>
                            <w:r w:rsidR="00C81717" w:rsidRPr="00BD427B">
                              <w:rPr>
                                <w:rFonts w:asciiTheme="majorEastAsia" w:eastAsiaTheme="majorEastAsia" w:hAnsiTheme="majorEastAsia" w:hint="eastAsia"/>
                                <w:color w:val="000000"/>
                                <w:kern w:val="0"/>
                              </w:rPr>
                              <w:t>にその内容を反映する。</w:t>
                            </w:r>
                          </w:p>
                          <w:p w:rsidR="00BD427B" w:rsidRDefault="00BD427B" w:rsidP="00BD427B">
                            <w:pPr>
                              <w:jc w:val="left"/>
                              <w:rPr>
                                <w:rFonts w:asciiTheme="majorEastAsia" w:eastAsiaTheme="majorEastAsia" w:hAnsiTheme="majorEastAsia"/>
                                <w:color w:val="000000"/>
                                <w:kern w:val="0"/>
                                <w:szCs w:val="21"/>
                              </w:rPr>
                            </w:pPr>
                          </w:p>
                          <w:p w:rsidR="00BD427B" w:rsidRPr="00CA6866" w:rsidRDefault="00BD427B" w:rsidP="00BD427B">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＜その他＞</w:t>
                            </w:r>
                          </w:p>
                          <w:p w:rsidR="00C81717" w:rsidRDefault="00BD427B" w:rsidP="00CF05A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○障がい児の支援体制の整備について、</w:t>
                            </w:r>
                            <w:r w:rsidRPr="007B1326">
                              <w:rPr>
                                <w:rFonts w:asciiTheme="majorEastAsia" w:eastAsiaTheme="majorEastAsia" w:hAnsiTheme="majorEastAsia" w:hint="eastAsia"/>
                                <w:color w:val="000000" w:themeColor="text1"/>
                                <w:u w:val="single"/>
                              </w:rPr>
                              <w:t>第3章における記載を拡充</w:t>
                            </w:r>
                            <w:r>
                              <w:rPr>
                                <w:rFonts w:asciiTheme="majorEastAsia" w:eastAsiaTheme="majorEastAsia" w:hAnsiTheme="majorEastAsia" w:hint="eastAsia"/>
                                <w:color w:val="000000" w:themeColor="text1"/>
                              </w:rPr>
                              <w:t>するとともに、</w:t>
                            </w:r>
                            <w:r w:rsidRPr="007B1326">
                              <w:rPr>
                                <w:rFonts w:asciiTheme="majorEastAsia" w:eastAsiaTheme="majorEastAsia" w:hAnsiTheme="majorEastAsia" w:hint="eastAsia"/>
                                <w:color w:val="000000" w:themeColor="text1"/>
                                <w:u w:val="single"/>
                              </w:rPr>
                              <w:t>第4章において児童福祉法に基づく障がい児支援の必要見込み量を掲載</w:t>
                            </w:r>
                            <w:r>
                              <w:rPr>
                                <w:rFonts w:asciiTheme="majorEastAsia" w:eastAsiaTheme="majorEastAsia" w:hAnsiTheme="majorEastAsia" w:hint="eastAsia"/>
                                <w:color w:val="000000" w:themeColor="text1"/>
                              </w:rPr>
                              <w:t>。</w:t>
                            </w:r>
                          </w:p>
                          <w:p w:rsidR="00BD427B" w:rsidRPr="00BD427B" w:rsidRDefault="00BD427B" w:rsidP="00CF05A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r w:rsidRPr="00626FDC">
                              <w:rPr>
                                <w:rFonts w:asciiTheme="majorEastAsia" w:eastAsiaTheme="majorEastAsia" w:hAnsiTheme="majorEastAsia" w:hint="eastAsia"/>
                                <w:color w:val="000000" w:themeColor="text1"/>
                                <w:u w:val="single"/>
                              </w:rPr>
                              <w:t>人材育成</w:t>
                            </w:r>
                            <w:r w:rsidR="000F31F3">
                              <w:rPr>
                                <w:rFonts w:asciiTheme="majorEastAsia" w:eastAsiaTheme="majorEastAsia" w:hAnsiTheme="majorEastAsia" w:hint="eastAsia"/>
                                <w:color w:val="000000" w:themeColor="text1"/>
                                <w:u w:val="single"/>
                              </w:rPr>
                              <w:t>、発達障がい、権利擁護</w:t>
                            </w:r>
                            <w:r w:rsidRPr="00626FDC">
                              <w:rPr>
                                <w:rFonts w:asciiTheme="majorEastAsia" w:eastAsiaTheme="majorEastAsia" w:hAnsiTheme="majorEastAsia" w:hint="eastAsia"/>
                                <w:color w:val="000000" w:themeColor="text1"/>
                                <w:u w:val="single"/>
                              </w:rPr>
                              <w:t>等について、第3章における記載を拡充</w:t>
                            </w:r>
                            <w:r>
                              <w:rPr>
                                <w:rFonts w:asciiTheme="majorEastAsia" w:eastAsiaTheme="majorEastAsia" w:hAnsiTheme="majorEastAsia" w:hint="eastAsia"/>
                                <w:color w:val="000000" w:themeColor="text1"/>
                              </w:rPr>
                              <w:t>。</w:t>
                            </w:r>
                          </w:p>
                          <w:p w:rsidR="001F0C3D" w:rsidRPr="00BD427B" w:rsidRDefault="001F0C3D" w:rsidP="00C81717">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540.95pt;margin-top:12.95pt;width:530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" filled="f" strokecolor="black [3213]" strokeweight="2pt">
                <v:textbox>
                  <w:txbxContent>
                    <w:p w:rsidR="00885F0B" w:rsidRDefault="00885F0B" w:rsidP="00885F0B">
                      <w:pPr>
                        <w:jc w:val="left"/>
                        <w:rPr>
                          <w:color w:val="000000" w:themeColor="text1"/>
                        </w:rPr>
                      </w:pPr>
                    </w:p>
                    <w:p w:rsidR="00BD427B" w:rsidRPr="00CA6866" w:rsidRDefault="00BD427B" w:rsidP="00BD427B">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w:t>
                      </w:r>
                      <w:r w:rsidRPr="00CA6866">
                        <w:rPr>
                          <w:rFonts w:asciiTheme="majorEastAsia" w:eastAsiaTheme="majorEastAsia" w:hAnsiTheme="majorEastAsia" w:hint="eastAsia"/>
                          <w:b/>
                          <w:color w:val="000000" w:themeColor="text1"/>
                          <w:szCs w:val="21"/>
                        </w:rPr>
                        <w:t>ＰＤＣＡサイクル</w:t>
                      </w:r>
                      <w:r w:rsidRPr="00CA6866">
                        <w:rPr>
                          <w:rFonts w:asciiTheme="majorEastAsia" w:eastAsiaTheme="majorEastAsia" w:hAnsiTheme="majorEastAsia" w:hint="eastAsia"/>
                          <w:b/>
                          <w:color w:val="000000"/>
                          <w:kern w:val="0"/>
                          <w:szCs w:val="21"/>
                        </w:rPr>
                        <w:t>＞</w:t>
                      </w:r>
                    </w:p>
                    <w:p w:rsidR="00BD427B" w:rsidRPr="00BD427B" w:rsidRDefault="00BD427B" w:rsidP="00BD427B">
                      <w:pPr>
                        <w:ind w:leftChars="50" w:left="315" w:hangingChars="100" w:hanging="210"/>
                        <w:jc w:val="left"/>
                        <w:rPr>
                          <w:rStyle w:val="a4"/>
                          <w:rFonts w:asciiTheme="majorEastAsia" w:eastAsiaTheme="majorEastAsia" w:hAnsiTheme="majorEastAsia" w:cs="ＭＳ Ｐゴシック"/>
                          <w:i w:val="0"/>
                          <w:color w:val="000000"/>
                          <w:kern w:val="0"/>
                        </w:rPr>
                      </w:pPr>
                      <w:r>
                        <w:rPr>
                          <w:rFonts w:asciiTheme="majorEastAsia" w:eastAsiaTheme="majorEastAsia" w:hAnsiTheme="majorEastAsia" w:hint="eastAsia"/>
                          <w:color w:val="000000"/>
                          <w:kern w:val="0"/>
                        </w:rPr>
                        <w:t>○</w:t>
                      </w:r>
                      <w:r w:rsidRPr="007B1326">
                        <w:rPr>
                          <w:rStyle w:val="a4"/>
                          <w:rFonts w:asciiTheme="majorEastAsia" w:eastAsiaTheme="majorEastAsia" w:hAnsiTheme="majorEastAsia" w:cs="ＭＳ Ｐゴシック" w:hint="eastAsia"/>
                          <w:i w:val="0"/>
                          <w:color w:val="000000"/>
                          <w:kern w:val="0"/>
                          <w:u w:val="single"/>
                        </w:rPr>
                        <w:t>「成果目標」については年１回（3月時点）</w:t>
                      </w:r>
                      <w:r w:rsidRPr="00BD427B">
                        <w:rPr>
                          <w:rStyle w:val="a4"/>
                          <w:rFonts w:asciiTheme="majorEastAsia" w:eastAsiaTheme="majorEastAsia" w:hAnsiTheme="majorEastAsia" w:cs="ＭＳ Ｐゴシック" w:hint="eastAsia"/>
                          <w:i w:val="0"/>
                          <w:color w:val="000000"/>
                          <w:kern w:val="0"/>
                        </w:rPr>
                        <w:t>、</w:t>
                      </w:r>
                      <w:r w:rsidRPr="007B1326">
                        <w:rPr>
                          <w:rStyle w:val="a4"/>
                          <w:rFonts w:asciiTheme="majorEastAsia" w:eastAsiaTheme="majorEastAsia" w:hAnsiTheme="majorEastAsia" w:cs="ＭＳ Ｐゴシック" w:hint="eastAsia"/>
                          <w:i w:val="0"/>
                          <w:color w:val="000000"/>
                          <w:kern w:val="0"/>
                          <w:u w:val="single"/>
                        </w:rPr>
                        <w:t>「活動指標」については年２回（9月時点と3月時点）</w:t>
                      </w:r>
                      <w:r w:rsidRPr="00BD427B">
                        <w:rPr>
                          <w:rStyle w:val="a4"/>
                          <w:rFonts w:asciiTheme="majorEastAsia" w:eastAsiaTheme="majorEastAsia" w:hAnsiTheme="majorEastAsia" w:cs="ＭＳ Ｐゴシック" w:hint="eastAsia"/>
                          <w:i w:val="0"/>
                          <w:color w:val="000000"/>
                          <w:kern w:val="0"/>
                        </w:rPr>
                        <w:t>、その進捗状況の分析・評価等を行い、</w:t>
                      </w:r>
                      <w:r>
                        <w:rPr>
                          <w:rStyle w:val="a4"/>
                          <w:rFonts w:asciiTheme="majorEastAsia" w:eastAsiaTheme="majorEastAsia" w:hAnsiTheme="majorEastAsia" w:cs="ＭＳ Ｐゴシック" w:hint="eastAsia"/>
                          <w:i w:val="0"/>
                          <w:color w:val="000000"/>
                          <w:kern w:val="0"/>
                        </w:rPr>
                        <w:t>その結果を公表</w:t>
                      </w:r>
                      <w:r w:rsidRPr="00BD427B">
                        <w:rPr>
                          <w:rStyle w:val="a4"/>
                          <w:rFonts w:asciiTheme="majorEastAsia" w:eastAsiaTheme="majorEastAsia" w:hAnsiTheme="majorEastAsia" w:cs="ＭＳ Ｐゴシック" w:hint="eastAsia"/>
                          <w:i w:val="0"/>
                          <w:color w:val="000000"/>
                          <w:kern w:val="0"/>
                        </w:rPr>
                        <w:t>。</w:t>
                      </w:r>
                    </w:p>
                    <w:p w:rsidR="00BD427B" w:rsidRPr="00BD427B" w:rsidRDefault="00BD427B" w:rsidP="00BD427B">
                      <w:pPr>
                        <w:ind w:left="210" w:hangingChars="100" w:hanging="210"/>
                        <w:rPr>
                          <w:rFonts w:asciiTheme="majorEastAsia" w:eastAsiaTheme="majorEastAsia" w:hAnsiTheme="majorEastAsia"/>
                          <w:color w:val="000000" w:themeColor="text1"/>
                        </w:rPr>
                      </w:pPr>
                    </w:p>
                    <w:p w:rsidR="00BD427B" w:rsidRPr="00CA6866" w:rsidRDefault="00BD427B" w:rsidP="00CA6866">
                      <w:pPr>
                        <w:ind w:left="211" w:hangingChars="100" w:hanging="211"/>
                        <w:rPr>
                          <w:rFonts w:asciiTheme="majorEastAsia" w:eastAsiaTheme="majorEastAsia" w:hAnsiTheme="majorEastAsia"/>
                          <w:b/>
                          <w:color w:val="000000" w:themeColor="text1"/>
                        </w:rPr>
                      </w:pPr>
                      <w:r w:rsidRPr="00CA6866">
                        <w:rPr>
                          <w:rFonts w:asciiTheme="majorEastAsia" w:eastAsiaTheme="majorEastAsia" w:hAnsiTheme="majorEastAsia" w:hint="eastAsia"/>
                          <w:b/>
                          <w:color w:val="000000" w:themeColor="text1"/>
                        </w:rPr>
                        <w:t>＜大阪府の成果目標＞</w:t>
                      </w:r>
                    </w:p>
                    <w:tbl>
                      <w:tblPr>
                        <w:tblStyle w:val="a3"/>
                        <w:tblW w:w="0" w:type="auto"/>
                        <w:tblInd w:w="210" w:type="dxa"/>
                        <w:tblLook w:val="04A0" w:firstRow="1" w:lastRow="0" w:firstColumn="1" w:lastColumn="0" w:noHBand="0" w:noVBand="1"/>
                      </w:tblPr>
                      <w:tblGrid>
                        <w:gridCol w:w="1174"/>
                        <w:gridCol w:w="2552"/>
                        <w:gridCol w:w="6411"/>
                      </w:tblGrid>
                      <w:tr w:rsidR="00BD427B" w:rsidRPr="00E039D1" w:rsidTr="00574083">
                        <w:tc>
                          <w:tcPr>
                            <w:tcW w:w="3726" w:type="dxa"/>
                            <w:gridSpan w:val="2"/>
                          </w:tcPr>
                          <w:p w:rsidR="00BD427B" w:rsidRPr="00E039D1" w:rsidRDefault="00BD427B" w:rsidP="00574083">
                            <w:pPr>
                              <w:jc w:val="center"/>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目標</w:t>
                            </w:r>
                          </w:p>
                        </w:tc>
                        <w:tc>
                          <w:tcPr>
                            <w:tcW w:w="6411" w:type="dxa"/>
                          </w:tcPr>
                          <w:p w:rsidR="00BD427B" w:rsidRPr="00E039D1" w:rsidRDefault="00BD427B" w:rsidP="00574083">
                            <w:pPr>
                              <w:jc w:val="center"/>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考え方</w:t>
                            </w:r>
                          </w:p>
                        </w:tc>
                      </w:tr>
                      <w:tr w:rsidR="00BD427B" w:rsidRPr="00E039D1" w:rsidTr="00370096">
                        <w:trPr>
                          <w:trHeight w:val="485"/>
                        </w:trPr>
                        <w:tc>
                          <w:tcPr>
                            <w:tcW w:w="1174" w:type="dxa"/>
                            <w:vMerge w:val="restart"/>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施設入所者の地域生活への移行</w:t>
                            </w: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地域移行者数</w:t>
                            </w:r>
                          </w:p>
                        </w:tc>
                        <w:tc>
                          <w:tcPr>
                            <w:tcW w:w="6411" w:type="dxa"/>
                            <w:vMerge w:val="restart"/>
                            <w:vAlign w:val="center"/>
                          </w:tcPr>
                          <w:p w:rsidR="007B1326" w:rsidRDefault="00BD427B" w:rsidP="00370096">
                            <w:pPr>
                              <w:spacing w:line="300" w:lineRule="exact"/>
                              <w:rPr>
                                <w:rFonts w:asciiTheme="majorEastAsia" w:eastAsiaTheme="majorEastAsia" w:hAnsiTheme="majorEastAsia"/>
                                <w:color w:val="000000" w:themeColor="text1"/>
                                <w:u w:val="single"/>
                              </w:rPr>
                            </w:pPr>
                            <w:r w:rsidRPr="00E039D1">
                              <w:rPr>
                                <w:rFonts w:asciiTheme="majorEastAsia" w:eastAsiaTheme="majorEastAsia" w:hAnsiTheme="majorEastAsia" w:hint="eastAsia"/>
                                <w:color w:val="000000" w:themeColor="text1"/>
                              </w:rPr>
                              <w:t>地域移行については、平成25年度末時点の施設入所者の</w:t>
                            </w:r>
                            <w:r w:rsidR="007B1326">
                              <w:rPr>
                                <w:rFonts w:asciiTheme="majorEastAsia" w:eastAsiaTheme="majorEastAsia" w:hAnsiTheme="majorEastAsia" w:hint="eastAsia"/>
                                <w:color w:val="000000" w:themeColor="text1"/>
                                <w:u w:val="single"/>
                              </w:rPr>
                              <w:t>14.9</w:t>
                            </w:r>
                          </w:p>
                          <w:p w:rsidR="00BD427B" w:rsidRPr="007B1326" w:rsidRDefault="00BD427B" w:rsidP="00370096">
                            <w:pPr>
                              <w:spacing w:line="300" w:lineRule="exact"/>
                              <w:rPr>
                                <w:rFonts w:asciiTheme="majorEastAsia" w:eastAsiaTheme="majorEastAsia" w:hAnsiTheme="majorEastAsia"/>
                                <w:color w:val="000000" w:themeColor="text1"/>
                                <w:u w:val="single"/>
                              </w:rPr>
                            </w:pPr>
                            <w:r w:rsidRPr="00E039D1">
                              <w:rPr>
                                <w:rFonts w:asciiTheme="majorEastAsia" w:eastAsiaTheme="majorEastAsia" w:hAnsiTheme="majorEastAsia" w:hint="eastAsia"/>
                                <w:color w:val="000000" w:themeColor="text1"/>
                                <w:u w:val="single"/>
                              </w:rPr>
                              <w:t>％以上</w:t>
                            </w:r>
                            <w:r w:rsidRPr="00E039D1">
                              <w:rPr>
                                <w:rFonts w:asciiTheme="majorEastAsia" w:eastAsiaTheme="majorEastAsia" w:hAnsiTheme="majorEastAsia" w:hint="eastAsia"/>
                                <w:color w:val="000000" w:themeColor="text1"/>
                              </w:rPr>
                              <w:t>、入所者の削減については、平成25年度末時点の施設入所者の</w:t>
                            </w:r>
                            <w:r w:rsidR="007B1326">
                              <w:rPr>
                                <w:rFonts w:asciiTheme="majorEastAsia" w:eastAsiaTheme="majorEastAsia" w:hAnsiTheme="majorEastAsia" w:hint="eastAsia"/>
                                <w:color w:val="000000" w:themeColor="text1"/>
                                <w:u w:val="single"/>
                              </w:rPr>
                              <w:t>5.6</w:t>
                            </w:r>
                            <w:r w:rsidRPr="00E039D1">
                              <w:rPr>
                                <w:rFonts w:asciiTheme="majorEastAsia" w:eastAsiaTheme="majorEastAsia" w:hAnsiTheme="majorEastAsia" w:hint="eastAsia"/>
                                <w:color w:val="000000" w:themeColor="text1"/>
                                <w:u w:val="single"/>
                              </w:rPr>
                              <w:t>％以上</w:t>
                            </w:r>
                            <w:r w:rsidRPr="00E039D1">
                              <w:rPr>
                                <w:rFonts w:asciiTheme="majorEastAsia" w:eastAsiaTheme="majorEastAsia" w:hAnsiTheme="majorEastAsia" w:hint="eastAsia"/>
                                <w:color w:val="000000" w:themeColor="text1"/>
                              </w:rPr>
                              <w:t>。</w:t>
                            </w:r>
                          </w:p>
                        </w:tc>
                      </w:tr>
                      <w:tr w:rsidR="00BD427B" w:rsidRPr="00E039D1" w:rsidTr="00370096">
                        <w:trPr>
                          <w:trHeight w:val="524"/>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入所者の削減数</w:t>
                            </w:r>
                          </w:p>
                        </w:tc>
                        <w:tc>
                          <w:tcPr>
                            <w:tcW w:w="6411" w:type="dxa"/>
                            <w:vMerge/>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p>
                        </w:tc>
                      </w:tr>
                      <w:tr w:rsidR="00BD427B" w:rsidRPr="00E039D1" w:rsidTr="00370096">
                        <w:trPr>
                          <w:trHeight w:val="684"/>
                        </w:trPr>
                        <w:tc>
                          <w:tcPr>
                            <w:tcW w:w="1174" w:type="dxa"/>
                            <w:vMerge w:val="restart"/>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入院中の</w:t>
                            </w:r>
                            <w:proofErr w:type="gramStart"/>
                            <w:r w:rsidRPr="00CA6866">
                              <w:rPr>
                                <w:rFonts w:asciiTheme="majorEastAsia" w:eastAsiaTheme="majorEastAsia" w:hAnsiTheme="majorEastAsia" w:hint="eastAsia"/>
                                <w:color w:val="000000" w:themeColor="text1"/>
                              </w:rPr>
                              <w:t>精神障がい</w:t>
                            </w:r>
                            <w:proofErr w:type="gramEnd"/>
                            <w:r w:rsidRPr="00CA6866">
                              <w:rPr>
                                <w:rFonts w:asciiTheme="majorEastAsia" w:eastAsiaTheme="majorEastAsia" w:hAnsiTheme="majorEastAsia" w:hint="eastAsia"/>
                                <w:color w:val="000000" w:themeColor="text1"/>
                              </w:rPr>
                              <w:t>者の地域生活への移行</w:t>
                            </w: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入院後３ヶ月時点の退院率の上昇</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平成29年度の調査時点（6月30日）までに入院後3ヶ月時点の退院率を</w:t>
                            </w:r>
                            <w:r w:rsidRPr="00E039D1">
                              <w:rPr>
                                <w:rFonts w:asciiTheme="majorEastAsia" w:eastAsiaTheme="majorEastAsia" w:hAnsiTheme="majorEastAsia" w:hint="eastAsia"/>
                                <w:color w:val="000000" w:themeColor="text1"/>
                                <w:u w:val="single"/>
                              </w:rPr>
                              <w:t>64％以上</w:t>
                            </w:r>
                            <w:r w:rsidRPr="00E039D1">
                              <w:rPr>
                                <w:rFonts w:asciiTheme="majorEastAsia" w:eastAsiaTheme="majorEastAsia" w:hAnsiTheme="majorEastAsia" w:hint="eastAsia"/>
                                <w:color w:val="000000" w:themeColor="text1"/>
                              </w:rPr>
                              <w:t>。</w:t>
                            </w:r>
                          </w:p>
                        </w:tc>
                      </w:tr>
                      <w:tr w:rsidR="00BD427B" w:rsidRPr="00E039D1" w:rsidTr="00370096">
                        <w:trPr>
                          <w:trHeight w:val="703"/>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vertAlign w:val="superscript"/>
                              </w:rPr>
                            </w:pPr>
                            <w:r w:rsidRPr="00CA6866">
                              <w:rPr>
                                <w:rFonts w:asciiTheme="majorEastAsia" w:eastAsiaTheme="majorEastAsia" w:hAnsiTheme="majorEastAsia" w:hint="eastAsia"/>
                                <w:color w:val="000000" w:themeColor="text1"/>
                              </w:rPr>
                              <w:t>入院後１年時点の退院率の上昇</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w:t>
                            </w:r>
                            <w:r w:rsidRPr="00E039D1">
                              <w:rPr>
                                <w:rFonts w:asciiTheme="majorEastAsia" w:eastAsiaTheme="majorEastAsia" w:hAnsiTheme="majorEastAsia"/>
                                <w:color w:val="000000" w:themeColor="text1"/>
                              </w:rPr>
                              <w:t>29</w:t>
                            </w:r>
                            <w:r w:rsidRPr="00E039D1">
                              <w:rPr>
                                <w:rFonts w:asciiTheme="majorEastAsia" w:eastAsiaTheme="majorEastAsia" w:hAnsiTheme="majorEastAsia" w:hint="eastAsia"/>
                                <w:color w:val="000000" w:themeColor="text1"/>
                              </w:rPr>
                              <w:t>年度の調査時点（6月30日）までに入院後１年時点の退院率を</w:t>
                            </w:r>
                            <w:r w:rsidRPr="00E039D1">
                              <w:rPr>
                                <w:rFonts w:asciiTheme="majorEastAsia" w:eastAsiaTheme="majorEastAsia" w:hAnsiTheme="majorEastAsia" w:hint="eastAsia"/>
                                <w:color w:val="000000" w:themeColor="text1"/>
                                <w:u w:val="single"/>
                              </w:rPr>
                              <w:t>91％以上</w:t>
                            </w:r>
                            <w:r w:rsidRPr="00E039D1">
                              <w:rPr>
                                <w:rFonts w:asciiTheme="majorEastAsia" w:eastAsiaTheme="majorEastAsia" w:hAnsiTheme="majorEastAsia" w:hint="eastAsia"/>
                                <w:color w:val="000000" w:themeColor="text1"/>
                              </w:rPr>
                              <w:t>。</w:t>
                            </w:r>
                          </w:p>
                        </w:tc>
                      </w:tr>
                      <w:tr w:rsidR="00BD427B" w:rsidRPr="00E039D1" w:rsidTr="00370096">
                        <w:trPr>
                          <w:trHeight w:val="659"/>
                        </w:trPr>
                        <w:tc>
                          <w:tcPr>
                            <w:tcW w:w="1174" w:type="dxa"/>
                            <w:vMerge/>
                            <w:vAlign w:val="center"/>
                          </w:tcPr>
                          <w:p w:rsidR="00BD427B" w:rsidRPr="00CA6866" w:rsidRDefault="00BD427B" w:rsidP="00CA6866">
                            <w:pPr>
                              <w:spacing w:line="280" w:lineRule="exact"/>
                              <w:rPr>
                                <w:rFonts w:asciiTheme="majorEastAsia" w:eastAsiaTheme="majorEastAsia" w:hAnsiTheme="majorEastAsia"/>
                                <w:color w:val="000000" w:themeColor="text1"/>
                              </w:rPr>
                            </w:pPr>
                          </w:p>
                        </w:tc>
                        <w:tc>
                          <w:tcPr>
                            <w:tcW w:w="2552" w:type="dxa"/>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在院期間１年以上の長期在院者数の減少</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rPr>
                              <w:t>平成</w:t>
                            </w:r>
                            <w:r w:rsidRPr="00E039D1">
                              <w:rPr>
                                <w:rFonts w:asciiTheme="majorEastAsia" w:eastAsiaTheme="majorEastAsia" w:hAnsiTheme="majorEastAsia"/>
                                <w:color w:val="000000" w:themeColor="text1"/>
                              </w:rPr>
                              <w:t>29</w:t>
                            </w:r>
                            <w:r w:rsidRPr="00E039D1">
                              <w:rPr>
                                <w:rFonts w:asciiTheme="majorEastAsia" w:eastAsiaTheme="majorEastAsia" w:hAnsiTheme="majorEastAsia" w:hint="eastAsia"/>
                                <w:color w:val="000000" w:themeColor="text1"/>
                              </w:rPr>
                              <w:t>年度の6月末時点の長期在院者数を、平成</w:t>
                            </w:r>
                            <w:r w:rsidRPr="00E039D1">
                              <w:rPr>
                                <w:rFonts w:asciiTheme="majorEastAsia" w:eastAsiaTheme="majorEastAsia" w:hAnsiTheme="majorEastAsia"/>
                                <w:color w:val="000000" w:themeColor="text1"/>
                              </w:rPr>
                              <w:t>2</w:t>
                            </w:r>
                            <w:r w:rsidRPr="00E039D1">
                              <w:rPr>
                                <w:rFonts w:asciiTheme="majorEastAsia" w:eastAsiaTheme="majorEastAsia" w:hAnsiTheme="majorEastAsia" w:hint="eastAsia"/>
                                <w:color w:val="000000" w:themeColor="text1"/>
                              </w:rPr>
                              <w:t>4年度の6月末時点の長期在院者数から</w:t>
                            </w:r>
                            <w:r w:rsidRPr="00E039D1">
                              <w:rPr>
                                <w:rFonts w:asciiTheme="majorEastAsia" w:eastAsiaTheme="majorEastAsia" w:hAnsiTheme="majorEastAsia" w:hint="eastAsia"/>
                                <w:color w:val="000000" w:themeColor="text1"/>
                                <w:u w:val="single"/>
                              </w:rPr>
                              <w:t>18％以上</w:t>
                            </w:r>
                            <w:r w:rsidRPr="00E039D1">
                              <w:rPr>
                                <w:rFonts w:asciiTheme="majorEastAsia" w:eastAsiaTheme="majorEastAsia" w:hAnsiTheme="majorEastAsia" w:hint="eastAsia"/>
                                <w:color w:val="000000" w:themeColor="text1"/>
                              </w:rPr>
                              <w:t>削減。</w:t>
                            </w:r>
                          </w:p>
                        </w:tc>
                      </w:tr>
                      <w:tr w:rsidR="00BD427B" w:rsidRPr="00E039D1" w:rsidTr="00370096">
                        <w:trPr>
                          <w:trHeight w:val="436"/>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福祉施設から一般就労への移行</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平成24年度の一般就労への移行実績の</w:t>
                            </w:r>
                            <w:r>
                              <w:rPr>
                                <w:rFonts w:asciiTheme="majorEastAsia" w:eastAsiaTheme="majorEastAsia" w:hAnsiTheme="majorEastAsia" w:hint="eastAsia"/>
                                <w:color w:val="000000" w:themeColor="text1"/>
                                <w:szCs w:val="21"/>
                                <w:u w:val="single"/>
                              </w:rPr>
                              <w:t>1.5</w:t>
                            </w:r>
                            <w:r w:rsidRPr="00E039D1">
                              <w:rPr>
                                <w:rFonts w:asciiTheme="majorEastAsia" w:eastAsiaTheme="majorEastAsia" w:hAnsiTheme="majorEastAsia" w:hint="eastAsia"/>
                                <w:color w:val="000000" w:themeColor="text1"/>
                                <w:szCs w:val="21"/>
                                <w:u w:val="single"/>
                              </w:rPr>
                              <w:t>倍以上</w:t>
                            </w:r>
                            <w:r w:rsidRPr="00E039D1">
                              <w:rPr>
                                <w:rFonts w:asciiTheme="majorEastAsia" w:eastAsiaTheme="majorEastAsia" w:hAnsiTheme="majorEastAsia" w:hint="eastAsia"/>
                                <w:color w:val="000000" w:themeColor="text1"/>
                                <w:szCs w:val="21"/>
                              </w:rPr>
                              <w:t>。</w:t>
                            </w:r>
                          </w:p>
                        </w:tc>
                      </w:tr>
                      <w:tr w:rsidR="00BD427B" w:rsidRPr="00E039D1" w:rsidTr="00370096">
                        <w:trPr>
                          <w:trHeight w:val="675"/>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vertAlign w:val="superscript"/>
                              </w:rPr>
                            </w:pPr>
                            <w:r w:rsidRPr="00CA6866">
                              <w:rPr>
                                <w:rFonts w:asciiTheme="majorEastAsia" w:eastAsiaTheme="majorEastAsia" w:hAnsiTheme="majorEastAsia" w:hint="eastAsia"/>
                                <w:color w:val="000000" w:themeColor="text1"/>
                              </w:rPr>
                              <w:t>就労移行支援事業の利用者数</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平成29年度末における就労移行支援事業の利用者数を平成25年度末の利用者数から</w:t>
                            </w:r>
                            <w:r w:rsidRPr="00E039D1">
                              <w:rPr>
                                <w:rFonts w:asciiTheme="majorEastAsia" w:eastAsiaTheme="majorEastAsia" w:hAnsiTheme="majorEastAsia" w:hint="eastAsia"/>
                                <w:color w:val="000000" w:themeColor="text1"/>
                                <w:szCs w:val="21"/>
                                <w:u w:val="single"/>
                              </w:rPr>
                              <w:t>6割以上</w:t>
                            </w:r>
                            <w:r w:rsidRPr="00E039D1">
                              <w:rPr>
                                <w:rFonts w:asciiTheme="majorEastAsia" w:eastAsiaTheme="majorEastAsia" w:hAnsiTheme="majorEastAsia" w:hint="eastAsia"/>
                                <w:color w:val="000000" w:themeColor="text1"/>
                                <w:szCs w:val="21"/>
                              </w:rPr>
                              <w:t>増加。</w:t>
                            </w:r>
                          </w:p>
                        </w:tc>
                      </w:tr>
                      <w:tr w:rsidR="00BD427B" w:rsidRPr="00E039D1" w:rsidTr="00370096">
                        <w:trPr>
                          <w:trHeight w:val="699"/>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就労移行支援事業所ごとの就労移行率の増加</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r w:rsidRPr="00E039D1">
                              <w:rPr>
                                <w:rFonts w:asciiTheme="majorEastAsia" w:eastAsiaTheme="majorEastAsia" w:hAnsiTheme="majorEastAsia" w:hint="eastAsia"/>
                                <w:color w:val="000000" w:themeColor="text1"/>
                                <w:szCs w:val="21"/>
                              </w:rPr>
                              <w:t>平成29年度末において、就労移行支援事業所のうち就労移行率が3割以上の事業所を全体の</w:t>
                            </w:r>
                            <w:r w:rsidRPr="00E039D1">
                              <w:rPr>
                                <w:rFonts w:asciiTheme="majorEastAsia" w:eastAsiaTheme="majorEastAsia" w:hAnsiTheme="majorEastAsia" w:hint="eastAsia"/>
                                <w:color w:val="000000" w:themeColor="text1"/>
                                <w:szCs w:val="21"/>
                                <w:u w:val="single"/>
                              </w:rPr>
                              <w:t>5割以上</w:t>
                            </w:r>
                            <w:r w:rsidRPr="00E039D1">
                              <w:rPr>
                                <w:rFonts w:asciiTheme="majorEastAsia" w:eastAsiaTheme="majorEastAsia" w:hAnsiTheme="majorEastAsia" w:hint="eastAsia"/>
                                <w:color w:val="000000" w:themeColor="text1"/>
                                <w:szCs w:val="21"/>
                              </w:rPr>
                              <w:t>。</w:t>
                            </w:r>
                          </w:p>
                        </w:tc>
                      </w:tr>
                      <w:tr w:rsidR="00BD427B" w:rsidRPr="00E039D1" w:rsidTr="00370096">
                        <w:trPr>
                          <w:trHeight w:val="1001"/>
                        </w:trPr>
                        <w:tc>
                          <w:tcPr>
                            <w:tcW w:w="3726" w:type="dxa"/>
                            <w:gridSpan w:val="2"/>
                            <w:vAlign w:val="center"/>
                          </w:tcPr>
                          <w:p w:rsidR="00BD427B" w:rsidRPr="00CA6866" w:rsidRDefault="00BD427B" w:rsidP="00CA6866">
                            <w:pPr>
                              <w:spacing w:line="280" w:lineRule="exact"/>
                              <w:rPr>
                                <w:rFonts w:asciiTheme="majorEastAsia" w:eastAsiaTheme="majorEastAsia" w:hAnsiTheme="majorEastAsia"/>
                                <w:color w:val="000000" w:themeColor="text1"/>
                              </w:rPr>
                            </w:pPr>
                            <w:r w:rsidRPr="00CA6866">
                              <w:rPr>
                                <w:rFonts w:asciiTheme="majorEastAsia" w:eastAsiaTheme="majorEastAsia" w:hAnsiTheme="majorEastAsia" w:hint="eastAsia"/>
                                <w:color w:val="000000" w:themeColor="text1"/>
                              </w:rPr>
                              <w:t>地域生活支援拠点等の整備</w:t>
                            </w:r>
                          </w:p>
                        </w:tc>
                        <w:tc>
                          <w:tcPr>
                            <w:tcW w:w="6411" w:type="dxa"/>
                            <w:vAlign w:val="center"/>
                          </w:tcPr>
                          <w:p w:rsidR="00BD427B" w:rsidRPr="00E039D1" w:rsidRDefault="00BD427B" w:rsidP="00370096">
                            <w:pPr>
                              <w:spacing w:line="300" w:lineRule="exact"/>
                              <w:rPr>
                                <w:rFonts w:asciiTheme="majorEastAsia" w:eastAsiaTheme="majorEastAsia" w:hAnsiTheme="majorEastAsia"/>
                                <w:color w:val="000000" w:themeColor="text1"/>
                                <w:szCs w:val="21"/>
                              </w:rPr>
                            </w:pPr>
                            <w:proofErr w:type="gramStart"/>
                            <w:r w:rsidRPr="00E039D1">
                              <w:rPr>
                                <w:rFonts w:asciiTheme="majorEastAsia" w:eastAsiaTheme="majorEastAsia" w:hAnsiTheme="majorEastAsia" w:hint="eastAsia"/>
                                <w:color w:val="000000" w:themeColor="text1"/>
                                <w:szCs w:val="21"/>
                              </w:rPr>
                              <w:t>障がい</w:t>
                            </w:r>
                            <w:proofErr w:type="gramEnd"/>
                            <w:r w:rsidRPr="00E039D1">
                              <w:rPr>
                                <w:rFonts w:asciiTheme="majorEastAsia" w:eastAsiaTheme="majorEastAsia" w:hAnsiTheme="majorEastAsia" w:hint="eastAsia"/>
                                <w:color w:val="000000" w:themeColor="text1"/>
                                <w:szCs w:val="21"/>
                              </w:rPr>
                              <w:t>者の地域生活を支援する機能の集約等を行う地域生活支援拠点等について、平成29年度末までに</w:t>
                            </w:r>
                            <w:r w:rsidRPr="00E039D1">
                              <w:rPr>
                                <w:rFonts w:asciiTheme="majorEastAsia" w:eastAsiaTheme="majorEastAsia" w:hAnsiTheme="majorEastAsia" w:hint="eastAsia"/>
                                <w:color w:val="000000" w:themeColor="text1"/>
                                <w:szCs w:val="21"/>
                                <w:u w:val="single"/>
                              </w:rPr>
                              <w:t>各市町村又は各圏域に少なくとも一つを整備</w:t>
                            </w:r>
                            <w:r w:rsidRPr="00E039D1">
                              <w:rPr>
                                <w:rFonts w:asciiTheme="majorEastAsia" w:eastAsiaTheme="majorEastAsia" w:hAnsiTheme="majorEastAsia" w:hint="eastAsia"/>
                                <w:color w:val="000000" w:themeColor="text1"/>
                                <w:szCs w:val="21"/>
                              </w:rPr>
                              <w:t>する。</w:t>
                            </w:r>
                          </w:p>
                        </w:tc>
                      </w:tr>
                    </w:tbl>
                    <w:p w:rsidR="00BD427B" w:rsidRDefault="00BD427B" w:rsidP="00BD427B">
                      <w:pPr>
                        <w:ind w:leftChars="100" w:left="420" w:hangingChars="100" w:hanging="210"/>
                        <w:jc w:val="left"/>
                        <w:rPr>
                          <w:rFonts w:asciiTheme="majorEastAsia" w:eastAsiaTheme="majorEastAsia" w:hAnsiTheme="majorEastAsia"/>
                          <w:color w:val="000000"/>
                          <w:kern w:val="0"/>
                        </w:rPr>
                      </w:pPr>
                      <w:r w:rsidRPr="00BD427B">
                        <w:rPr>
                          <w:rFonts w:asciiTheme="majorEastAsia" w:eastAsiaTheme="majorEastAsia" w:hAnsiTheme="majorEastAsia" w:hint="eastAsia"/>
                          <w:color w:val="000000" w:themeColor="text1"/>
                        </w:rPr>
                        <w:t>※</w:t>
                      </w:r>
                      <w:proofErr w:type="gramStart"/>
                      <w:r w:rsidR="001F0C3D" w:rsidRPr="00BD427B">
                        <w:rPr>
                          <w:rFonts w:asciiTheme="majorEastAsia" w:eastAsiaTheme="majorEastAsia" w:hAnsiTheme="majorEastAsia" w:hint="eastAsia"/>
                          <w:color w:val="000000" w:themeColor="text1"/>
                        </w:rPr>
                        <w:t>各</w:t>
                      </w:r>
                      <w:proofErr w:type="gramEnd"/>
                      <w:r w:rsidR="001F0C3D" w:rsidRPr="00BD427B">
                        <w:rPr>
                          <w:rFonts w:asciiTheme="majorEastAsia" w:eastAsiaTheme="majorEastAsia" w:hAnsiTheme="majorEastAsia" w:hint="eastAsia"/>
                          <w:color w:val="000000" w:themeColor="text1"/>
                        </w:rPr>
                        <w:t>成果目標</w:t>
                      </w:r>
                      <w:proofErr w:type="gramStart"/>
                      <w:r w:rsidR="001F0C3D" w:rsidRPr="00BD427B">
                        <w:rPr>
                          <w:rFonts w:asciiTheme="majorEastAsia" w:eastAsiaTheme="majorEastAsia" w:hAnsiTheme="majorEastAsia" w:hint="eastAsia"/>
                          <w:color w:val="000000" w:themeColor="text1"/>
                        </w:rPr>
                        <w:t>ごと</w:t>
                      </w:r>
                      <w:proofErr w:type="gramEnd"/>
                      <w:r w:rsidR="001F0C3D" w:rsidRPr="00BD427B">
                        <w:rPr>
                          <w:rFonts w:asciiTheme="majorEastAsia" w:eastAsiaTheme="majorEastAsia" w:hAnsiTheme="majorEastAsia" w:hint="eastAsia"/>
                          <w:color w:val="000000" w:themeColor="text1"/>
                        </w:rPr>
                        <w:t>に、</w:t>
                      </w:r>
                      <w:r w:rsidR="001F0C3D" w:rsidRPr="00BD427B">
                        <w:rPr>
                          <w:rFonts w:asciiTheme="majorEastAsia" w:eastAsiaTheme="majorEastAsia" w:hAnsiTheme="majorEastAsia" w:hint="eastAsia"/>
                          <w:color w:val="000000"/>
                          <w:kern w:val="0"/>
                        </w:rPr>
                        <w:t>平成27年度から平成29年度までの各年度の</w:t>
                      </w:r>
                      <w:proofErr w:type="gramStart"/>
                      <w:r w:rsidR="001F0C3D" w:rsidRPr="00BD427B">
                        <w:rPr>
                          <w:rFonts w:asciiTheme="majorEastAsia" w:eastAsiaTheme="majorEastAsia" w:hAnsiTheme="majorEastAsia" w:hint="eastAsia"/>
                          <w:color w:val="000000"/>
                          <w:kern w:val="0"/>
                        </w:rPr>
                        <w:t>障がい</w:t>
                      </w:r>
                      <w:proofErr w:type="gramEnd"/>
                      <w:r w:rsidR="001F0C3D" w:rsidRPr="00BD427B">
                        <w:rPr>
                          <w:rFonts w:asciiTheme="majorEastAsia" w:eastAsiaTheme="majorEastAsia" w:hAnsiTheme="majorEastAsia" w:hint="eastAsia"/>
                          <w:color w:val="000000"/>
                          <w:kern w:val="0"/>
                        </w:rPr>
                        <w:t>福祉サービス</w:t>
                      </w:r>
                      <w:r w:rsidR="00C81717" w:rsidRPr="00BD427B">
                        <w:rPr>
                          <w:rFonts w:asciiTheme="majorEastAsia" w:eastAsiaTheme="majorEastAsia" w:hAnsiTheme="majorEastAsia" w:hint="eastAsia"/>
                          <w:color w:val="000000"/>
                          <w:kern w:val="0"/>
                        </w:rPr>
                        <w:t>等の各分野における取組み</w:t>
                      </w:r>
                      <w:r w:rsidR="001F0C3D" w:rsidRPr="00BD427B">
                        <w:rPr>
                          <w:rFonts w:asciiTheme="majorEastAsia" w:eastAsiaTheme="majorEastAsia" w:hAnsiTheme="majorEastAsia" w:hint="eastAsia"/>
                          <w:color w:val="000000"/>
                          <w:kern w:val="0"/>
                        </w:rPr>
                        <w:t>状況を分析するための指標（活動指標）を設定</w:t>
                      </w:r>
                      <w:r w:rsidRPr="00BD427B">
                        <w:rPr>
                          <w:rFonts w:asciiTheme="majorEastAsia" w:eastAsiaTheme="majorEastAsia" w:hAnsiTheme="majorEastAsia" w:hint="eastAsia"/>
                          <w:color w:val="000000"/>
                          <w:kern w:val="0"/>
                        </w:rPr>
                        <w:t>する。</w:t>
                      </w:r>
                      <w:r w:rsidR="00C81717" w:rsidRPr="00BD427B">
                        <w:rPr>
                          <w:rFonts w:asciiTheme="majorEastAsia" w:eastAsiaTheme="majorEastAsia" w:hAnsiTheme="majorEastAsia" w:hint="eastAsia"/>
                          <w:color w:val="000000"/>
                          <w:kern w:val="0"/>
                        </w:rPr>
                        <w:t>上記の</w:t>
                      </w:r>
                      <w:r w:rsidR="00C81717" w:rsidRPr="00BD427B">
                        <w:rPr>
                          <w:rFonts w:asciiTheme="majorEastAsia" w:eastAsiaTheme="majorEastAsia" w:hAnsiTheme="majorEastAsia" w:hint="eastAsia"/>
                          <w:color w:val="000000"/>
                          <w:kern w:val="0"/>
                          <w:u w:val="single"/>
                        </w:rPr>
                        <w:t>数値目標や</w:t>
                      </w:r>
                      <w:proofErr w:type="gramStart"/>
                      <w:r w:rsidR="00C81717" w:rsidRPr="00BD427B">
                        <w:rPr>
                          <w:rFonts w:asciiTheme="majorEastAsia" w:eastAsiaTheme="majorEastAsia" w:hAnsiTheme="majorEastAsia" w:hint="eastAsia"/>
                          <w:color w:val="000000"/>
                          <w:kern w:val="0"/>
                          <w:u w:val="single"/>
                        </w:rPr>
                        <w:t>障がい</w:t>
                      </w:r>
                      <w:proofErr w:type="gramEnd"/>
                      <w:r w:rsidR="00C81717" w:rsidRPr="00BD427B">
                        <w:rPr>
                          <w:rFonts w:asciiTheme="majorEastAsia" w:eastAsiaTheme="majorEastAsia" w:hAnsiTheme="majorEastAsia" w:hint="eastAsia"/>
                          <w:color w:val="000000"/>
                          <w:kern w:val="0"/>
                          <w:u w:val="single"/>
                        </w:rPr>
                        <w:t>福祉サービス等の見込量については、計画の第4章に掲載</w:t>
                      </w:r>
                      <w:r w:rsidR="00C81717" w:rsidRPr="00BD427B">
                        <w:rPr>
                          <w:rFonts w:asciiTheme="majorEastAsia" w:eastAsiaTheme="majorEastAsia" w:hAnsiTheme="majorEastAsia" w:hint="eastAsia"/>
                          <w:color w:val="000000"/>
                          <w:kern w:val="0"/>
                        </w:rPr>
                        <w:t>し、</w:t>
                      </w:r>
                      <w:r w:rsidR="00C81717" w:rsidRPr="00BD427B">
                        <w:rPr>
                          <w:rFonts w:asciiTheme="majorEastAsia" w:eastAsiaTheme="majorEastAsia" w:hAnsiTheme="majorEastAsia" w:hint="eastAsia"/>
                          <w:color w:val="000000"/>
                          <w:kern w:val="0"/>
                          <w:u w:val="single"/>
                        </w:rPr>
                        <w:t>方策等については第3章</w:t>
                      </w:r>
                      <w:r w:rsidR="00C81717" w:rsidRPr="00BD427B">
                        <w:rPr>
                          <w:rFonts w:asciiTheme="majorEastAsia" w:eastAsiaTheme="majorEastAsia" w:hAnsiTheme="majorEastAsia" w:hint="eastAsia"/>
                          <w:color w:val="000000"/>
                          <w:kern w:val="0"/>
                        </w:rPr>
                        <w:t>にその内容を反映する。</w:t>
                      </w:r>
                    </w:p>
                    <w:p w:rsidR="00BD427B" w:rsidRDefault="00BD427B" w:rsidP="00BD427B">
                      <w:pPr>
                        <w:jc w:val="left"/>
                        <w:rPr>
                          <w:rFonts w:asciiTheme="majorEastAsia" w:eastAsiaTheme="majorEastAsia" w:hAnsiTheme="majorEastAsia"/>
                          <w:color w:val="000000"/>
                          <w:kern w:val="0"/>
                          <w:szCs w:val="21"/>
                        </w:rPr>
                      </w:pPr>
                    </w:p>
                    <w:p w:rsidR="00BD427B" w:rsidRPr="00CA6866" w:rsidRDefault="00BD427B" w:rsidP="00BD427B">
                      <w:pPr>
                        <w:jc w:val="left"/>
                        <w:rPr>
                          <w:rFonts w:asciiTheme="majorEastAsia" w:eastAsiaTheme="majorEastAsia" w:hAnsiTheme="majorEastAsia"/>
                          <w:b/>
                          <w:color w:val="000000"/>
                          <w:kern w:val="0"/>
                          <w:szCs w:val="21"/>
                        </w:rPr>
                      </w:pPr>
                      <w:r w:rsidRPr="00CA6866">
                        <w:rPr>
                          <w:rFonts w:asciiTheme="majorEastAsia" w:eastAsiaTheme="majorEastAsia" w:hAnsiTheme="majorEastAsia" w:hint="eastAsia"/>
                          <w:b/>
                          <w:color w:val="000000"/>
                          <w:kern w:val="0"/>
                          <w:szCs w:val="21"/>
                        </w:rPr>
                        <w:t>＜その他＞</w:t>
                      </w:r>
                    </w:p>
                    <w:p w:rsidR="00C81717" w:rsidRDefault="00BD427B" w:rsidP="00CF05A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○障がい児の支援体制の整備について、</w:t>
                      </w:r>
                      <w:r w:rsidRPr="007B1326">
                        <w:rPr>
                          <w:rFonts w:asciiTheme="majorEastAsia" w:eastAsiaTheme="majorEastAsia" w:hAnsiTheme="majorEastAsia" w:hint="eastAsia"/>
                          <w:color w:val="000000" w:themeColor="text1"/>
                          <w:u w:val="single"/>
                        </w:rPr>
                        <w:t>第3章における記載を拡充</w:t>
                      </w:r>
                      <w:r>
                        <w:rPr>
                          <w:rFonts w:asciiTheme="majorEastAsia" w:eastAsiaTheme="majorEastAsia" w:hAnsiTheme="majorEastAsia" w:hint="eastAsia"/>
                          <w:color w:val="000000" w:themeColor="text1"/>
                        </w:rPr>
                        <w:t>するとともに、</w:t>
                      </w:r>
                      <w:r w:rsidRPr="007B1326">
                        <w:rPr>
                          <w:rFonts w:asciiTheme="majorEastAsia" w:eastAsiaTheme="majorEastAsia" w:hAnsiTheme="majorEastAsia" w:hint="eastAsia"/>
                          <w:color w:val="000000" w:themeColor="text1"/>
                          <w:u w:val="single"/>
                        </w:rPr>
                        <w:t>第4章において児童福祉法に基づく障がい児支援の必要見込み量を掲載</w:t>
                      </w:r>
                      <w:r>
                        <w:rPr>
                          <w:rFonts w:asciiTheme="majorEastAsia" w:eastAsiaTheme="majorEastAsia" w:hAnsiTheme="majorEastAsia" w:hint="eastAsia"/>
                          <w:color w:val="000000" w:themeColor="text1"/>
                        </w:rPr>
                        <w:t>。</w:t>
                      </w:r>
                    </w:p>
                    <w:p w:rsidR="00BD427B" w:rsidRPr="00BD427B" w:rsidRDefault="00BD427B" w:rsidP="00CF05A1">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r w:rsidRPr="00626FDC">
                        <w:rPr>
                          <w:rFonts w:asciiTheme="majorEastAsia" w:eastAsiaTheme="majorEastAsia" w:hAnsiTheme="majorEastAsia" w:hint="eastAsia"/>
                          <w:color w:val="000000" w:themeColor="text1"/>
                          <w:u w:val="single"/>
                        </w:rPr>
                        <w:t>人材育成</w:t>
                      </w:r>
                      <w:r w:rsidR="000F31F3">
                        <w:rPr>
                          <w:rFonts w:asciiTheme="majorEastAsia" w:eastAsiaTheme="majorEastAsia" w:hAnsiTheme="majorEastAsia" w:hint="eastAsia"/>
                          <w:color w:val="000000" w:themeColor="text1"/>
                          <w:u w:val="single"/>
                        </w:rPr>
                        <w:t>、発達障がい、権利擁護</w:t>
                      </w:r>
                      <w:r w:rsidRPr="00626FDC">
                        <w:rPr>
                          <w:rFonts w:asciiTheme="majorEastAsia" w:eastAsiaTheme="majorEastAsia" w:hAnsiTheme="majorEastAsia" w:hint="eastAsia"/>
                          <w:color w:val="000000" w:themeColor="text1"/>
                          <w:u w:val="single"/>
                        </w:rPr>
                        <w:t>等について、第3章における記載を拡充</w:t>
                      </w:r>
                      <w:r>
                        <w:rPr>
                          <w:rFonts w:asciiTheme="majorEastAsia" w:eastAsiaTheme="majorEastAsia" w:hAnsiTheme="majorEastAsia" w:hint="eastAsia"/>
                          <w:color w:val="000000" w:themeColor="text1"/>
                        </w:rPr>
                        <w:t>。</w:t>
                      </w:r>
                    </w:p>
                    <w:p w:rsidR="001F0C3D" w:rsidRPr="00BD427B" w:rsidRDefault="001F0C3D" w:rsidP="00C81717">
                      <w:pPr>
                        <w:jc w:val="left"/>
                        <w:rPr>
                          <w:color w:val="000000" w:themeColor="text1"/>
                        </w:rPr>
                      </w:pPr>
                    </w:p>
                  </w:txbxContent>
                </v:textbox>
              </v:rect>
            </w:pict>
          </mc:Fallback>
        </mc:AlternateContent>
      </w:r>
      <w:r w:rsidR="008F537B">
        <w:rPr>
          <w:noProof/>
        </w:rPr>
        <mc:AlternateContent>
          <mc:Choice Requires="wps">
            <w:drawing>
              <wp:anchor distT="0" distB="0" distL="114300" distR="114300" simplePos="0" relativeHeight="251685888" behindDoc="0" locked="0" layoutInCell="1" allowOverlap="1" wp14:anchorId="15414688" wp14:editId="043B8403">
                <wp:simplePos x="0" y="0"/>
                <wp:positionH relativeFrom="column">
                  <wp:posOffset>6755765</wp:posOffset>
                </wp:positionH>
                <wp:positionV relativeFrom="paragraph">
                  <wp:posOffset>62865</wp:posOffset>
                </wp:positionV>
                <wp:extent cx="0" cy="582930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0" cy="582930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2" o:spid="_x0000_s1026" style="position:absolute;left:0;text-align:lef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95pt,4.95pt" to="531.95pt,4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" strokecolor="#4579b8 [3044]" strokeweight="2pt">
                <v:stroke dashstyle="3 1"/>
              </v:line>
            </w:pict>
          </mc:Fallback>
        </mc:AlternateContent>
      </w:r>
      <w:r w:rsidR="008F537B">
        <w:rPr>
          <w:noProof/>
        </w:rPr>
        <mc:AlternateContent>
          <mc:Choice Requires="wps">
            <w:drawing>
              <wp:anchor distT="0" distB="0" distL="114300" distR="114300" simplePos="0" relativeHeight="251686912" behindDoc="0" locked="0" layoutInCell="1" allowOverlap="1" wp14:anchorId="7A4407D5" wp14:editId="1EED5EAE">
                <wp:simplePos x="0" y="0"/>
                <wp:positionH relativeFrom="column">
                  <wp:posOffset>6755765</wp:posOffset>
                </wp:positionH>
                <wp:positionV relativeFrom="paragraph">
                  <wp:posOffset>62865</wp:posOffset>
                </wp:positionV>
                <wp:extent cx="228600" cy="0"/>
                <wp:effectExtent l="0" t="76200" r="19050" b="114300"/>
                <wp:wrapNone/>
                <wp:docPr id="23" name="直線矢印コネクタ 23"/>
                <wp:cNvGraphicFramePr/>
                <a:graphic xmlns:a="http://schemas.openxmlformats.org/drawingml/2006/main">
                  <a:graphicData uri="http://schemas.microsoft.com/office/word/2010/wordprocessingShape">
                    <wps:wsp>
                      <wps:cNvCnPr/>
                      <wps:spPr>
                        <a:xfrm>
                          <a:off x="0" y="0"/>
                          <a:ext cx="228600"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531.95pt;margin-top:4.95pt;width:18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" strokecolor="#4579b8 [3044]" strokeweight="2pt">
                <v:stroke endarrow="open"/>
              </v:shape>
            </w:pict>
          </mc:Fallback>
        </mc:AlternateContent>
      </w:r>
      <w:r w:rsidR="00D34D05">
        <w:rPr>
          <w:noProof/>
        </w:rPr>
        <mc:AlternateContent>
          <mc:Choice Requires="wps">
            <w:drawing>
              <wp:anchor distT="0" distB="0" distL="114300" distR="114300" simplePos="0" relativeHeight="251671552" behindDoc="0" locked="0" layoutInCell="1" allowOverlap="1" wp14:anchorId="426E89FF" wp14:editId="25B0CC69">
                <wp:simplePos x="0" y="0"/>
                <wp:positionH relativeFrom="column">
                  <wp:posOffset>6984365</wp:posOffset>
                </wp:positionH>
                <wp:positionV relativeFrom="paragraph">
                  <wp:posOffset>-26035</wp:posOffset>
                </wp:positionV>
                <wp:extent cx="3886200" cy="368300"/>
                <wp:effectExtent l="0" t="0" r="19050" b="12700"/>
                <wp:wrapNone/>
                <wp:docPr id="12" name="正方形/長方形 12"/>
                <wp:cNvGraphicFramePr/>
                <a:graphic xmlns:a="http://schemas.openxmlformats.org/drawingml/2006/main">
                  <a:graphicData uri="http://schemas.microsoft.com/office/word/2010/wordprocessingShape">
                    <wps:wsp>
                      <wps:cNvSpPr/>
                      <wps:spPr>
                        <a:xfrm>
                          <a:off x="0" y="0"/>
                          <a:ext cx="3886200" cy="3683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85F0B" w:rsidRPr="00182EAC" w:rsidRDefault="00D34D05" w:rsidP="00885F0B">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「第4</w:t>
                            </w:r>
                            <w:r w:rsidR="008F537B">
                              <w:rPr>
                                <w:rFonts w:asciiTheme="majorEastAsia" w:eastAsiaTheme="majorEastAsia" w:hAnsiTheme="majorEastAsia" w:hint="eastAsia"/>
                                <w:b/>
                                <w:color w:val="FFFFFF" w:themeColor="background1"/>
                                <w:sz w:val="24"/>
                                <w:szCs w:val="24"/>
                              </w:rPr>
                              <w:t>期</w:t>
                            </w:r>
                            <w:proofErr w:type="gramStart"/>
                            <w:r w:rsidR="008F537B">
                              <w:rPr>
                                <w:rFonts w:asciiTheme="majorEastAsia" w:eastAsiaTheme="majorEastAsia" w:hAnsiTheme="majorEastAsia" w:hint="eastAsia"/>
                                <w:b/>
                                <w:color w:val="FFFFFF" w:themeColor="background1"/>
                                <w:sz w:val="24"/>
                                <w:szCs w:val="24"/>
                              </w:rPr>
                              <w:t>大阪府障がい</w:t>
                            </w:r>
                            <w:proofErr w:type="gramEnd"/>
                            <w:r w:rsidR="008F537B">
                              <w:rPr>
                                <w:rFonts w:asciiTheme="majorEastAsia" w:eastAsiaTheme="majorEastAsia" w:hAnsiTheme="majorEastAsia" w:hint="eastAsia"/>
                                <w:b/>
                                <w:color w:val="FFFFFF" w:themeColor="background1"/>
                                <w:sz w:val="24"/>
                                <w:szCs w:val="24"/>
                              </w:rPr>
                              <w:t>福祉計画」の概要</w:t>
                            </w:r>
                          </w:p>
                          <w:p w:rsidR="00885F0B" w:rsidRPr="00E34E42" w:rsidRDefault="00885F0B" w:rsidP="00885F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549.95pt;margin-top:-2.05pt;width:30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" fillcolor="black [3200]" strokecolor="black [1600]" strokeweight="2pt">
                <v:textbox>
                  <w:txbxContent>
                    <w:p w:rsidR="00885F0B" w:rsidRPr="00182EAC" w:rsidRDefault="00D34D05" w:rsidP="00885F0B">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「第4</w:t>
                      </w:r>
                      <w:r w:rsidR="008F537B">
                        <w:rPr>
                          <w:rFonts w:asciiTheme="majorEastAsia" w:eastAsiaTheme="majorEastAsia" w:hAnsiTheme="majorEastAsia" w:hint="eastAsia"/>
                          <w:b/>
                          <w:color w:val="FFFFFF" w:themeColor="background1"/>
                          <w:sz w:val="24"/>
                          <w:szCs w:val="24"/>
                        </w:rPr>
                        <w:t>期</w:t>
                      </w:r>
                      <w:proofErr w:type="gramStart"/>
                      <w:r w:rsidR="008F537B">
                        <w:rPr>
                          <w:rFonts w:asciiTheme="majorEastAsia" w:eastAsiaTheme="majorEastAsia" w:hAnsiTheme="majorEastAsia" w:hint="eastAsia"/>
                          <w:b/>
                          <w:color w:val="FFFFFF" w:themeColor="background1"/>
                          <w:sz w:val="24"/>
                          <w:szCs w:val="24"/>
                        </w:rPr>
                        <w:t>大阪府障がい</w:t>
                      </w:r>
                      <w:proofErr w:type="gramEnd"/>
                      <w:r w:rsidR="008F537B">
                        <w:rPr>
                          <w:rFonts w:asciiTheme="majorEastAsia" w:eastAsiaTheme="majorEastAsia" w:hAnsiTheme="majorEastAsia" w:hint="eastAsia"/>
                          <w:b/>
                          <w:color w:val="FFFFFF" w:themeColor="background1"/>
                          <w:sz w:val="24"/>
                          <w:szCs w:val="24"/>
                        </w:rPr>
                        <w:t>福祉計画」の概要</w:t>
                      </w:r>
                    </w:p>
                    <w:p w:rsidR="00885F0B" w:rsidRPr="00E34E42" w:rsidRDefault="00885F0B" w:rsidP="00885F0B">
                      <w:pPr>
                        <w:jc w:val="center"/>
                      </w:pPr>
                    </w:p>
                  </w:txbxContent>
                </v:textbox>
              </v:rect>
            </w:pict>
          </mc:Fallback>
        </mc:AlternateContent>
      </w:r>
      <w:r w:rsidR="00451CAD">
        <w:rPr>
          <w:noProof/>
        </w:rPr>
        <mc:AlternateContent>
          <mc:Choice Requires="wps">
            <w:drawing>
              <wp:anchor distT="0" distB="0" distL="114300" distR="114300" simplePos="0" relativeHeight="251683840" behindDoc="0" locked="0" layoutInCell="1" allowOverlap="1" wp14:anchorId="0A9EAAA5" wp14:editId="04052EE6">
                <wp:simplePos x="0" y="0"/>
                <wp:positionH relativeFrom="column">
                  <wp:posOffset>3720465</wp:posOffset>
                </wp:positionH>
                <wp:positionV relativeFrom="paragraph">
                  <wp:posOffset>-26035</wp:posOffset>
                </wp:positionV>
                <wp:extent cx="2717800" cy="368300"/>
                <wp:effectExtent l="0" t="0" r="25400" b="12700"/>
                <wp:wrapNone/>
                <wp:docPr id="20" name="正方形/長方形 20"/>
                <wp:cNvGraphicFramePr/>
                <a:graphic xmlns:a="http://schemas.openxmlformats.org/drawingml/2006/main">
                  <a:graphicData uri="http://schemas.microsoft.com/office/word/2010/wordprocessingShape">
                    <wps:wsp>
                      <wps:cNvSpPr/>
                      <wps:spPr>
                        <a:xfrm>
                          <a:off x="0" y="0"/>
                          <a:ext cx="2717800" cy="368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1CAD" w:rsidRPr="00451CAD" w:rsidRDefault="00451CAD" w:rsidP="00451CAD">
                            <w:pPr>
                              <w:jc w:val="center"/>
                              <w:rPr>
                                <w:rFonts w:asciiTheme="majorEastAsia" w:eastAsiaTheme="majorEastAsia" w:hAnsiTheme="majorEastAsia"/>
                                <w:color w:val="000000" w:themeColor="text1"/>
                                <w:sz w:val="24"/>
                                <w:szCs w:val="24"/>
                              </w:rPr>
                            </w:pPr>
                            <w:r w:rsidRPr="00451CAD">
                              <w:rPr>
                                <w:rFonts w:asciiTheme="majorEastAsia" w:eastAsiaTheme="majorEastAsia" w:hAnsiTheme="majorEastAsia" w:hint="eastAsia"/>
                                <w:color w:val="000000" w:themeColor="text1"/>
                                <w:sz w:val="24"/>
                                <w:szCs w:val="24"/>
                              </w:rPr>
                              <w:t>第4次</w:t>
                            </w:r>
                            <w:proofErr w:type="gramStart"/>
                            <w:r>
                              <w:rPr>
                                <w:rFonts w:asciiTheme="majorEastAsia" w:eastAsiaTheme="majorEastAsia" w:hAnsiTheme="majorEastAsia" w:hint="eastAsia"/>
                                <w:color w:val="000000" w:themeColor="text1"/>
                                <w:sz w:val="24"/>
                                <w:szCs w:val="24"/>
                              </w:rPr>
                              <w:t>大阪府障がい</w:t>
                            </w:r>
                            <w:proofErr w:type="gramEnd"/>
                            <w:r>
                              <w:rPr>
                                <w:rFonts w:asciiTheme="majorEastAsia" w:eastAsiaTheme="majorEastAsia" w:hAnsiTheme="majorEastAsia" w:hint="eastAsia"/>
                                <w:color w:val="000000" w:themeColor="text1"/>
                                <w:sz w:val="24"/>
                                <w:szCs w:val="24"/>
                              </w:rPr>
                              <w:t>者計画の構成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292.95pt;margin-top:-2.05pt;width:214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" fillcolor="white [3212]" strokecolor="black [3213]" strokeweight="2pt">
                <v:textbox>
                  <w:txbxContent>
                    <w:p w:rsidR="00451CAD" w:rsidRPr="00451CAD" w:rsidRDefault="00451CAD" w:rsidP="00451CAD">
                      <w:pPr>
                        <w:jc w:val="center"/>
                        <w:rPr>
                          <w:rFonts w:asciiTheme="majorEastAsia" w:eastAsiaTheme="majorEastAsia" w:hAnsiTheme="majorEastAsia"/>
                          <w:color w:val="000000" w:themeColor="text1"/>
                          <w:sz w:val="24"/>
                          <w:szCs w:val="24"/>
                        </w:rPr>
                      </w:pPr>
                      <w:r w:rsidRPr="00451CAD">
                        <w:rPr>
                          <w:rFonts w:asciiTheme="majorEastAsia" w:eastAsiaTheme="majorEastAsia" w:hAnsiTheme="majorEastAsia" w:hint="eastAsia"/>
                          <w:color w:val="000000" w:themeColor="text1"/>
                          <w:sz w:val="24"/>
                          <w:szCs w:val="24"/>
                        </w:rPr>
                        <w:t>第4次</w:t>
                      </w:r>
                      <w:proofErr w:type="gramStart"/>
                      <w:r>
                        <w:rPr>
                          <w:rFonts w:asciiTheme="majorEastAsia" w:eastAsiaTheme="majorEastAsia" w:hAnsiTheme="majorEastAsia" w:hint="eastAsia"/>
                          <w:color w:val="000000" w:themeColor="text1"/>
                          <w:sz w:val="24"/>
                          <w:szCs w:val="24"/>
                        </w:rPr>
                        <w:t>大阪府障がい</w:t>
                      </w:r>
                      <w:proofErr w:type="gramEnd"/>
                      <w:r>
                        <w:rPr>
                          <w:rFonts w:asciiTheme="majorEastAsia" w:eastAsiaTheme="majorEastAsia" w:hAnsiTheme="majorEastAsia" w:hint="eastAsia"/>
                          <w:color w:val="000000" w:themeColor="text1"/>
                          <w:sz w:val="24"/>
                          <w:szCs w:val="24"/>
                        </w:rPr>
                        <w:t>者計画の構成</w:t>
                      </w:r>
                    </w:p>
                  </w:txbxContent>
                </v:textbox>
              </v:rect>
            </w:pict>
          </mc:Fallback>
        </mc:AlternateContent>
      </w:r>
      <w:r w:rsidR="00451CAD">
        <w:rPr>
          <w:noProof/>
        </w:rPr>
        <mc:AlternateContent>
          <mc:Choice Requires="wps">
            <w:drawing>
              <wp:anchor distT="0" distB="0" distL="114300" distR="114300" simplePos="0" relativeHeight="251660288" behindDoc="0" locked="0" layoutInCell="1" allowOverlap="1" wp14:anchorId="55E4CE72" wp14:editId="45D0E1A7">
                <wp:simplePos x="0" y="0"/>
                <wp:positionH relativeFrom="column">
                  <wp:posOffset>-470535</wp:posOffset>
                </wp:positionH>
                <wp:positionV relativeFrom="paragraph">
                  <wp:posOffset>164465</wp:posOffset>
                </wp:positionV>
                <wp:extent cx="3873500" cy="53721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3873500" cy="537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56CC" w:rsidRPr="008A78A9" w:rsidRDefault="00C956CC" w:rsidP="00C956CC">
                            <w:pPr>
                              <w:jc w:val="left"/>
                              <w:rPr>
                                <w:b/>
                                <w:color w:val="000000" w:themeColor="text1"/>
                                <w:u w:val="single"/>
                              </w:rPr>
                            </w:pPr>
                          </w:p>
                          <w:p w:rsidR="00735917" w:rsidRPr="00E039D1" w:rsidRDefault="00735917" w:rsidP="00735917">
                            <w:pPr>
                              <w:jc w:val="left"/>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■根拠：障害者総合支援法第８９条第１項</w:t>
                            </w:r>
                          </w:p>
                          <w:p w:rsidR="00735917" w:rsidRPr="00E039D1" w:rsidRDefault="00735917" w:rsidP="00735917">
                            <w:pPr>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■趣旨：</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国の基本指針</w:t>
                            </w:r>
                            <w:r w:rsidRPr="00E039D1">
                              <w:rPr>
                                <w:rFonts w:asciiTheme="majorEastAsia" w:eastAsiaTheme="majorEastAsia" w:hAnsiTheme="majorEastAsia"/>
                                <w:color w:val="000000" w:themeColor="text1"/>
                              </w:rPr>
                              <w:t>に即して、</w:t>
                            </w:r>
                            <w:r w:rsidRPr="00E039D1">
                              <w:rPr>
                                <w:rFonts w:asciiTheme="majorEastAsia" w:eastAsiaTheme="majorEastAsia" w:hAnsiTheme="majorEastAsia" w:hint="eastAsia"/>
                                <w:color w:val="000000" w:themeColor="text1"/>
                              </w:rPr>
                              <w:t>３年間の</w:t>
                            </w:r>
                            <w:proofErr w:type="gramStart"/>
                            <w:r w:rsidRPr="00E039D1">
                              <w:rPr>
                                <w:rFonts w:asciiTheme="majorEastAsia" w:eastAsiaTheme="majorEastAsia" w:hAnsiTheme="majorEastAsia"/>
                                <w:color w:val="000000" w:themeColor="text1"/>
                              </w:rPr>
                              <w:t>障がい</w:t>
                            </w:r>
                            <w:proofErr w:type="gramEnd"/>
                            <w:r w:rsidRPr="00E039D1">
                              <w:rPr>
                                <w:rFonts w:asciiTheme="majorEastAsia" w:eastAsiaTheme="majorEastAsia" w:hAnsiTheme="majorEastAsia"/>
                                <w:color w:val="000000" w:themeColor="text1"/>
                              </w:rPr>
                              <w:t>福祉サービスの見込量等を示</w:t>
                            </w:r>
                            <w:r w:rsidRPr="00E039D1">
                              <w:rPr>
                                <w:rFonts w:asciiTheme="majorEastAsia" w:eastAsiaTheme="majorEastAsia" w:hAnsiTheme="majorEastAsia" w:hint="eastAsia"/>
                                <w:color w:val="000000" w:themeColor="text1"/>
                              </w:rPr>
                              <w:t>すもの</w:t>
                            </w:r>
                            <w:r w:rsidRPr="00E039D1">
                              <w:rPr>
                                <w:rFonts w:asciiTheme="majorEastAsia" w:eastAsiaTheme="majorEastAsia" w:hAnsiTheme="majorEastAsia"/>
                                <w:color w:val="000000" w:themeColor="text1"/>
                              </w:rPr>
                              <w:t>。</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都道府県</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福祉計画と同時に策定する市町村</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福祉計画の達成に資するため、広域的な観点から</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福祉サービス、相談支援及び地域生活支援事業などに関して、具体的な数値目標を設定し、その実現に向けて取り組むべき方策等を記載。</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現在は、「第３期</w:t>
                            </w:r>
                            <w:proofErr w:type="gramStart"/>
                            <w:r w:rsidRPr="00E039D1">
                              <w:rPr>
                                <w:rFonts w:asciiTheme="majorEastAsia" w:eastAsiaTheme="majorEastAsia" w:hAnsiTheme="majorEastAsia" w:hint="eastAsia"/>
                                <w:color w:val="000000" w:themeColor="text1"/>
                              </w:rPr>
                              <w:t>大阪府障がい</w:t>
                            </w:r>
                            <w:proofErr w:type="gramEnd"/>
                            <w:r w:rsidRPr="00E039D1">
                              <w:rPr>
                                <w:rFonts w:asciiTheme="majorEastAsia" w:eastAsiaTheme="majorEastAsia" w:hAnsiTheme="majorEastAsia" w:hint="eastAsia"/>
                                <w:color w:val="000000" w:themeColor="text1"/>
                              </w:rPr>
                              <w:t>福祉計画」（平成24年度から26年度）の計画期間であり、</w:t>
                            </w:r>
                            <w:r w:rsidRPr="00E039D1">
                              <w:rPr>
                                <w:rFonts w:asciiTheme="majorEastAsia" w:eastAsiaTheme="majorEastAsia" w:hAnsiTheme="majorEastAsia" w:hint="eastAsia"/>
                                <w:color w:val="000000" w:themeColor="text1"/>
                                <w:u w:val="single"/>
                              </w:rPr>
                              <w:t>平成27年度から29年度の3年間を計画期間とする「第４期</w:t>
                            </w:r>
                            <w:proofErr w:type="gramStart"/>
                            <w:r w:rsidRPr="00E039D1">
                              <w:rPr>
                                <w:rFonts w:asciiTheme="majorEastAsia" w:eastAsiaTheme="majorEastAsia" w:hAnsiTheme="majorEastAsia" w:hint="eastAsia"/>
                                <w:color w:val="000000" w:themeColor="text1"/>
                                <w:u w:val="single"/>
                              </w:rPr>
                              <w:t>大阪府障がい</w:t>
                            </w:r>
                            <w:proofErr w:type="gramEnd"/>
                            <w:r w:rsidRPr="00E039D1">
                              <w:rPr>
                                <w:rFonts w:asciiTheme="majorEastAsia" w:eastAsiaTheme="majorEastAsia" w:hAnsiTheme="majorEastAsia" w:hint="eastAsia"/>
                                <w:color w:val="000000" w:themeColor="text1"/>
                                <w:u w:val="single"/>
                              </w:rPr>
                              <w:t>福祉計画」を今年度中に策定</w:t>
                            </w:r>
                            <w:r w:rsidRPr="00E039D1">
                              <w:rPr>
                                <w:rFonts w:asciiTheme="majorEastAsia" w:eastAsiaTheme="majorEastAsia" w:hAnsiTheme="majorEastAsia" w:hint="eastAsia"/>
                                <w:color w:val="000000" w:themeColor="text1"/>
                              </w:rPr>
                              <w:t>。</w:t>
                            </w:r>
                            <w:r w:rsidR="00410956" w:rsidRPr="00E039D1">
                              <w:rPr>
                                <w:rFonts w:asciiTheme="majorEastAsia" w:eastAsiaTheme="majorEastAsia" w:hAnsiTheme="majorEastAsia" w:hint="eastAsia"/>
                                <w:color w:val="000000" w:themeColor="text1"/>
                              </w:rPr>
                              <w:t>なお</w:t>
                            </w:r>
                            <w:r w:rsidRPr="00E039D1">
                              <w:rPr>
                                <w:rFonts w:asciiTheme="majorEastAsia" w:eastAsiaTheme="majorEastAsia" w:hAnsiTheme="majorEastAsia" w:hint="eastAsia"/>
                                <w:color w:val="000000" w:themeColor="text1"/>
                              </w:rPr>
                              <w:t>、大阪府の</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福祉計画は、</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者計画</w:t>
                            </w:r>
                            <w:r w:rsidRPr="00E039D1">
                              <w:rPr>
                                <w:rFonts w:asciiTheme="majorEastAsia" w:eastAsiaTheme="majorEastAsia" w:hAnsiTheme="majorEastAsia" w:hint="eastAsia"/>
                                <w:color w:val="000000" w:themeColor="text1"/>
                                <w:vertAlign w:val="superscript"/>
                              </w:rPr>
                              <w:t>※</w:t>
                            </w:r>
                            <w:r w:rsidRPr="00E039D1">
                              <w:rPr>
                                <w:rFonts w:asciiTheme="majorEastAsia" w:eastAsiaTheme="majorEastAsia" w:hAnsiTheme="majorEastAsia" w:hint="eastAsia"/>
                                <w:color w:val="000000" w:themeColor="text1"/>
                              </w:rPr>
                              <w:t>と一体的に記述していることから、</w:t>
                            </w:r>
                            <w:r w:rsidR="00451CAD" w:rsidRPr="00E039D1">
                              <w:rPr>
                                <w:rFonts w:asciiTheme="majorEastAsia" w:eastAsiaTheme="majorEastAsia" w:hAnsiTheme="majorEastAsia" w:hint="eastAsia"/>
                                <w:color w:val="000000" w:themeColor="text1"/>
                                <w:u w:val="single"/>
                              </w:rPr>
                              <w:t>「第４次</w:t>
                            </w:r>
                            <w:proofErr w:type="gramStart"/>
                            <w:r w:rsidR="00451CAD" w:rsidRPr="00E039D1">
                              <w:rPr>
                                <w:rFonts w:asciiTheme="majorEastAsia" w:eastAsiaTheme="majorEastAsia" w:hAnsiTheme="majorEastAsia" w:hint="eastAsia"/>
                                <w:color w:val="000000" w:themeColor="text1"/>
                                <w:u w:val="single"/>
                              </w:rPr>
                              <w:t>大阪府障がい</w:t>
                            </w:r>
                            <w:proofErr w:type="gramEnd"/>
                            <w:r w:rsidR="00451CAD" w:rsidRPr="00E039D1">
                              <w:rPr>
                                <w:rFonts w:asciiTheme="majorEastAsia" w:eastAsiaTheme="majorEastAsia" w:hAnsiTheme="majorEastAsia" w:hint="eastAsia"/>
                                <w:color w:val="000000" w:themeColor="text1"/>
                                <w:u w:val="single"/>
                              </w:rPr>
                              <w:t>者計画」の関連部分にその内容を反映する</w:t>
                            </w:r>
                            <w:r w:rsidRPr="00E039D1">
                              <w:rPr>
                                <w:rFonts w:asciiTheme="majorEastAsia" w:eastAsiaTheme="majorEastAsia" w:hAnsiTheme="majorEastAsia" w:hint="eastAsia"/>
                                <w:color w:val="000000" w:themeColor="text1"/>
                              </w:rPr>
                              <w:t>。</w:t>
                            </w:r>
                          </w:p>
                          <w:p w:rsidR="00451CAD" w:rsidRPr="00E039D1" w:rsidRDefault="00451CAD" w:rsidP="00451CAD">
                            <w:pPr>
                              <w:rPr>
                                <w:rFonts w:asciiTheme="majorEastAsia" w:eastAsiaTheme="majorEastAsia" w:hAnsiTheme="majorEastAsia"/>
                                <w:color w:val="000000" w:themeColor="text1"/>
                              </w:rPr>
                            </w:pPr>
                          </w:p>
                          <w:p w:rsidR="008A78A9" w:rsidRPr="00E039D1" w:rsidRDefault="00DC1869" w:rsidP="00DC186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roofErr w:type="gramStart"/>
                            <w:r w:rsidR="008A78A9" w:rsidRPr="00E039D1">
                              <w:rPr>
                                <w:rFonts w:asciiTheme="majorEastAsia" w:eastAsiaTheme="majorEastAsia" w:hAnsiTheme="majorEastAsia" w:hint="eastAsia"/>
                                <w:color w:val="000000" w:themeColor="text1"/>
                              </w:rPr>
                              <w:t>障がい</w:t>
                            </w:r>
                            <w:proofErr w:type="gramEnd"/>
                            <w:r w:rsidR="008A78A9" w:rsidRPr="00E039D1">
                              <w:rPr>
                                <w:rFonts w:asciiTheme="majorEastAsia" w:eastAsiaTheme="majorEastAsia" w:hAnsiTheme="majorEastAsia" w:hint="eastAsia"/>
                                <w:color w:val="000000" w:themeColor="text1"/>
                              </w:rPr>
                              <w:t>者計画（根拠：</w:t>
                            </w:r>
                            <w:r w:rsidR="008A78A9" w:rsidRPr="00E039D1">
                              <w:rPr>
                                <w:rFonts w:asciiTheme="majorEastAsia" w:eastAsiaTheme="majorEastAsia" w:hAnsiTheme="majorEastAsia"/>
                                <w:color w:val="000000" w:themeColor="text1"/>
                              </w:rPr>
                              <w:t>障害者基本法</w:t>
                            </w:r>
                            <w:r w:rsidR="008A78A9" w:rsidRPr="00E039D1">
                              <w:rPr>
                                <w:rFonts w:asciiTheme="majorEastAsia" w:eastAsiaTheme="majorEastAsia" w:hAnsiTheme="majorEastAsia" w:hint="eastAsia"/>
                                <w:color w:val="000000" w:themeColor="text1"/>
                              </w:rPr>
                              <w:t>第</w:t>
                            </w:r>
                            <w:r w:rsidR="008A78A9" w:rsidRPr="00E039D1">
                              <w:rPr>
                                <w:rFonts w:asciiTheme="majorEastAsia" w:eastAsiaTheme="majorEastAsia" w:hAnsiTheme="majorEastAsia"/>
                                <w:color w:val="000000" w:themeColor="text1"/>
                              </w:rPr>
                              <w:t>11条第２項</w:t>
                            </w:r>
                            <w:r w:rsidR="00735917" w:rsidRPr="00E039D1">
                              <w:rPr>
                                <w:rFonts w:asciiTheme="majorEastAsia" w:eastAsiaTheme="majorEastAsia" w:hAnsiTheme="majorEastAsia" w:hint="eastAsia"/>
                                <w:color w:val="000000" w:themeColor="text1"/>
                              </w:rPr>
                              <w:t>）</w:t>
                            </w:r>
                          </w:p>
                          <w:p w:rsidR="00177CE3" w:rsidRPr="00E039D1" w:rsidRDefault="00735917" w:rsidP="00451CAD">
                            <w:pPr>
                              <w:ind w:firstLineChars="100" w:firstLine="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w:t>
                            </w:r>
                            <w:r w:rsidR="00712EED" w:rsidRPr="00E039D1">
                              <w:rPr>
                                <w:rFonts w:asciiTheme="majorEastAsia" w:eastAsiaTheme="majorEastAsia" w:hAnsiTheme="majorEastAsia" w:hint="eastAsia"/>
                                <w:color w:val="000000" w:themeColor="text1"/>
                              </w:rPr>
                              <w:t xml:space="preserve">　</w:t>
                            </w:r>
                            <w:r w:rsidR="008A78A9" w:rsidRPr="00E039D1">
                              <w:rPr>
                                <w:rFonts w:asciiTheme="majorEastAsia" w:eastAsiaTheme="majorEastAsia" w:hAnsiTheme="majorEastAsia" w:hint="eastAsia"/>
                                <w:color w:val="000000" w:themeColor="text1"/>
                              </w:rPr>
                              <w:t>長期的な視野から、</w:t>
                            </w:r>
                            <w:proofErr w:type="gramStart"/>
                            <w:r w:rsidR="008A78A9" w:rsidRPr="00E039D1">
                              <w:rPr>
                                <w:rFonts w:asciiTheme="majorEastAsia" w:eastAsiaTheme="majorEastAsia" w:hAnsiTheme="majorEastAsia"/>
                                <w:color w:val="000000" w:themeColor="text1"/>
                              </w:rPr>
                              <w:t>障がい</w:t>
                            </w:r>
                            <w:proofErr w:type="gramEnd"/>
                            <w:r w:rsidR="008A78A9" w:rsidRPr="00E039D1">
                              <w:rPr>
                                <w:rFonts w:asciiTheme="majorEastAsia" w:eastAsiaTheme="majorEastAsia" w:hAnsiTheme="majorEastAsia"/>
                                <w:color w:val="000000" w:themeColor="text1"/>
                              </w:rPr>
                              <w:t>者施策</w:t>
                            </w:r>
                            <w:r w:rsidR="008A78A9" w:rsidRPr="00E039D1">
                              <w:rPr>
                                <w:rFonts w:asciiTheme="majorEastAsia" w:eastAsiaTheme="majorEastAsia" w:hAnsiTheme="majorEastAsia" w:hint="eastAsia"/>
                                <w:color w:val="000000" w:themeColor="text1"/>
                              </w:rPr>
                              <w:t>全般に関する</w:t>
                            </w:r>
                            <w:r w:rsidR="008A78A9" w:rsidRPr="00E039D1">
                              <w:rPr>
                                <w:rFonts w:asciiTheme="majorEastAsia" w:eastAsiaTheme="majorEastAsia" w:hAnsiTheme="majorEastAsia"/>
                                <w:color w:val="000000" w:themeColor="text1"/>
                              </w:rPr>
                              <w:t>基本</w:t>
                            </w:r>
                          </w:p>
                          <w:p w:rsidR="00451CAD" w:rsidRPr="00E039D1" w:rsidRDefault="008A78A9"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color w:val="000000" w:themeColor="text1"/>
                              </w:rPr>
                              <w:t>的な方向と達成すべき目標を示す総合的な計画</w:t>
                            </w:r>
                            <w:r w:rsidR="004A05C5" w:rsidRPr="00E039D1">
                              <w:rPr>
                                <w:rFonts w:asciiTheme="majorEastAsia" w:eastAsiaTheme="majorEastAsia" w:hAnsiTheme="majorEastAsia" w:hint="eastAsia"/>
                                <w:color w:val="000000" w:themeColor="text1"/>
                              </w:rPr>
                              <w:t>。「第４</w:t>
                            </w:r>
                          </w:p>
                          <w:p w:rsidR="00451CAD" w:rsidRPr="00E039D1" w:rsidRDefault="004A05C5"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次</w:t>
                            </w:r>
                            <w:proofErr w:type="gramStart"/>
                            <w:r w:rsidRPr="00E039D1">
                              <w:rPr>
                                <w:rFonts w:asciiTheme="majorEastAsia" w:eastAsiaTheme="majorEastAsia" w:hAnsiTheme="majorEastAsia" w:hint="eastAsia"/>
                                <w:color w:val="000000" w:themeColor="text1"/>
                              </w:rPr>
                              <w:t>大阪府障がい</w:t>
                            </w:r>
                            <w:proofErr w:type="gramEnd"/>
                            <w:r w:rsidRPr="00E039D1">
                              <w:rPr>
                                <w:rFonts w:asciiTheme="majorEastAsia" w:eastAsiaTheme="majorEastAsia" w:hAnsiTheme="majorEastAsia" w:hint="eastAsia"/>
                                <w:color w:val="000000" w:themeColor="text1"/>
                              </w:rPr>
                              <w:t>者計画」</w:t>
                            </w:r>
                            <w:r w:rsidR="00451CAD" w:rsidRPr="00E039D1">
                              <w:rPr>
                                <w:rFonts w:asciiTheme="majorEastAsia" w:eastAsiaTheme="majorEastAsia" w:hAnsiTheme="majorEastAsia" w:hint="eastAsia"/>
                                <w:color w:val="000000" w:themeColor="text1"/>
                              </w:rPr>
                              <w:t>の計画期間は</w:t>
                            </w:r>
                            <w:r w:rsidRPr="00E039D1">
                              <w:rPr>
                                <w:rFonts w:asciiTheme="majorEastAsia" w:eastAsiaTheme="majorEastAsia" w:hAnsiTheme="majorEastAsia" w:hint="eastAsia"/>
                                <w:color w:val="000000" w:themeColor="text1"/>
                              </w:rPr>
                              <w:t>平成24年</w:t>
                            </w:r>
                            <w:r w:rsidR="00451CAD" w:rsidRPr="00E039D1">
                              <w:rPr>
                                <w:rFonts w:asciiTheme="majorEastAsia" w:eastAsiaTheme="majorEastAsia" w:hAnsiTheme="majorEastAsia" w:hint="eastAsia"/>
                                <w:color w:val="000000" w:themeColor="text1"/>
                              </w:rPr>
                              <w:t>度から</w:t>
                            </w:r>
                          </w:p>
                          <w:p w:rsidR="008A78A9" w:rsidRPr="00E039D1" w:rsidRDefault="004A05C5"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33</w:t>
                            </w:r>
                            <w:r w:rsidR="00451CAD" w:rsidRPr="00E039D1">
                              <w:rPr>
                                <w:rFonts w:asciiTheme="majorEastAsia" w:eastAsiaTheme="majorEastAsia" w:hAnsiTheme="majorEastAsia" w:hint="eastAsia"/>
                                <w:color w:val="000000" w:themeColor="text1"/>
                              </w:rPr>
                              <w:t>年度）の10年</w:t>
                            </w:r>
                            <w:r w:rsidRPr="00E039D1">
                              <w:rPr>
                                <w:rFonts w:asciiTheme="majorEastAsia" w:eastAsiaTheme="majorEastAsia" w:hAnsiTheme="majorEastAsia" w:hint="eastAsia"/>
                                <w:color w:val="000000" w:themeColor="text1"/>
                              </w:rPr>
                              <w:t>間。</w:t>
                            </w:r>
                          </w:p>
                          <w:p w:rsidR="008A78A9" w:rsidRPr="00E039D1" w:rsidRDefault="008A78A9" w:rsidP="008A78A9">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C956CC" w:rsidRPr="00316948" w:rsidRDefault="00C956CC" w:rsidP="00C956CC">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Pr="002304F7" w:rsidRDefault="00E34E42" w:rsidP="00C956C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7.05pt;margin-top:12.95pt;width:30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" filled="f" strokecolor="black [3213]" strokeweight="2pt">
                <v:textbox>
                  <w:txbxContent>
                    <w:p w:rsidR="00C956CC" w:rsidRPr="008A78A9" w:rsidRDefault="00C956CC" w:rsidP="00C956CC">
                      <w:pPr>
                        <w:jc w:val="left"/>
                        <w:rPr>
                          <w:b/>
                          <w:color w:val="000000" w:themeColor="text1"/>
                          <w:u w:val="single"/>
                        </w:rPr>
                      </w:pPr>
                    </w:p>
                    <w:p w:rsidR="00735917" w:rsidRPr="00E039D1" w:rsidRDefault="00735917" w:rsidP="00735917">
                      <w:pPr>
                        <w:jc w:val="left"/>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■根拠：障害者総合支援法第８９条第１項</w:t>
                      </w:r>
                    </w:p>
                    <w:p w:rsidR="00735917" w:rsidRPr="00E039D1" w:rsidRDefault="00735917" w:rsidP="00735917">
                      <w:pPr>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■趣旨：</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国の基本指針</w:t>
                      </w:r>
                      <w:r w:rsidRPr="00E039D1">
                        <w:rPr>
                          <w:rFonts w:asciiTheme="majorEastAsia" w:eastAsiaTheme="majorEastAsia" w:hAnsiTheme="majorEastAsia"/>
                          <w:color w:val="000000" w:themeColor="text1"/>
                        </w:rPr>
                        <w:t>に即して、</w:t>
                      </w:r>
                      <w:r w:rsidRPr="00E039D1">
                        <w:rPr>
                          <w:rFonts w:asciiTheme="majorEastAsia" w:eastAsiaTheme="majorEastAsia" w:hAnsiTheme="majorEastAsia" w:hint="eastAsia"/>
                          <w:color w:val="000000" w:themeColor="text1"/>
                        </w:rPr>
                        <w:t>３年間の</w:t>
                      </w:r>
                      <w:proofErr w:type="gramStart"/>
                      <w:r w:rsidRPr="00E039D1">
                        <w:rPr>
                          <w:rFonts w:asciiTheme="majorEastAsia" w:eastAsiaTheme="majorEastAsia" w:hAnsiTheme="majorEastAsia"/>
                          <w:color w:val="000000" w:themeColor="text1"/>
                        </w:rPr>
                        <w:t>障がい</w:t>
                      </w:r>
                      <w:proofErr w:type="gramEnd"/>
                      <w:r w:rsidRPr="00E039D1">
                        <w:rPr>
                          <w:rFonts w:asciiTheme="majorEastAsia" w:eastAsiaTheme="majorEastAsia" w:hAnsiTheme="majorEastAsia"/>
                          <w:color w:val="000000" w:themeColor="text1"/>
                        </w:rPr>
                        <w:t>福祉サービスの見込量等を示</w:t>
                      </w:r>
                      <w:r w:rsidRPr="00E039D1">
                        <w:rPr>
                          <w:rFonts w:asciiTheme="majorEastAsia" w:eastAsiaTheme="majorEastAsia" w:hAnsiTheme="majorEastAsia" w:hint="eastAsia"/>
                          <w:color w:val="000000" w:themeColor="text1"/>
                        </w:rPr>
                        <w:t>すもの</w:t>
                      </w:r>
                      <w:r w:rsidRPr="00E039D1">
                        <w:rPr>
                          <w:rFonts w:asciiTheme="majorEastAsia" w:eastAsiaTheme="majorEastAsia" w:hAnsiTheme="majorEastAsia"/>
                          <w:color w:val="000000" w:themeColor="text1"/>
                        </w:rPr>
                        <w:t>。</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都道府県</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福祉計画と同時に策定する市町村</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福祉計画の達成に資するため、広域的な観点から</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福祉サービス、相談支援及び地域生活支援事業などに関して、具体的な数値目標を設定し、その実現に向けて取り組むべき方策等を記載。</w:t>
                      </w:r>
                    </w:p>
                    <w:p w:rsidR="00735917" w:rsidRPr="00E039D1" w:rsidRDefault="00735917" w:rsidP="00735917">
                      <w:pPr>
                        <w:ind w:left="210" w:hangingChars="100" w:hanging="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　現在は、「第３期</w:t>
                      </w:r>
                      <w:proofErr w:type="gramStart"/>
                      <w:r w:rsidRPr="00E039D1">
                        <w:rPr>
                          <w:rFonts w:asciiTheme="majorEastAsia" w:eastAsiaTheme="majorEastAsia" w:hAnsiTheme="majorEastAsia" w:hint="eastAsia"/>
                          <w:color w:val="000000" w:themeColor="text1"/>
                        </w:rPr>
                        <w:t>大阪府障がい</w:t>
                      </w:r>
                      <w:proofErr w:type="gramEnd"/>
                      <w:r w:rsidRPr="00E039D1">
                        <w:rPr>
                          <w:rFonts w:asciiTheme="majorEastAsia" w:eastAsiaTheme="majorEastAsia" w:hAnsiTheme="majorEastAsia" w:hint="eastAsia"/>
                          <w:color w:val="000000" w:themeColor="text1"/>
                        </w:rPr>
                        <w:t>福祉計画」（平成24年度から26年度）の計画期間であり、</w:t>
                      </w:r>
                      <w:r w:rsidRPr="00E039D1">
                        <w:rPr>
                          <w:rFonts w:asciiTheme="majorEastAsia" w:eastAsiaTheme="majorEastAsia" w:hAnsiTheme="majorEastAsia" w:hint="eastAsia"/>
                          <w:color w:val="000000" w:themeColor="text1"/>
                          <w:u w:val="single"/>
                        </w:rPr>
                        <w:t>平成27年度から29年度の3</w:t>
                      </w:r>
                      <w:r w:rsidRPr="00E039D1">
                        <w:rPr>
                          <w:rFonts w:asciiTheme="majorEastAsia" w:eastAsiaTheme="majorEastAsia" w:hAnsiTheme="majorEastAsia" w:hint="eastAsia"/>
                          <w:color w:val="000000" w:themeColor="text1"/>
                          <w:u w:val="single"/>
                        </w:rPr>
                        <w:t>年間を計画期間とする「第４期</w:t>
                      </w:r>
                      <w:proofErr w:type="gramStart"/>
                      <w:r w:rsidRPr="00E039D1">
                        <w:rPr>
                          <w:rFonts w:asciiTheme="majorEastAsia" w:eastAsiaTheme="majorEastAsia" w:hAnsiTheme="majorEastAsia" w:hint="eastAsia"/>
                          <w:color w:val="000000" w:themeColor="text1"/>
                          <w:u w:val="single"/>
                        </w:rPr>
                        <w:t>大阪府障がい</w:t>
                      </w:r>
                      <w:proofErr w:type="gramEnd"/>
                      <w:r w:rsidRPr="00E039D1">
                        <w:rPr>
                          <w:rFonts w:asciiTheme="majorEastAsia" w:eastAsiaTheme="majorEastAsia" w:hAnsiTheme="majorEastAsia" w:hint="eastAsia"/>
                          <w:color w:val="000000" w:themeColor="text1"/>
                          <w:u w:val="single"/>
                        </w:rPr>
                        <w:t>福祉計画」を今年度中に策定</w:t>
                      </w:r>
                      <w:r w:rsidRPr="00E039D1">
                        <w:rPr>
                          <w:rFonts w:asciiTheme="majorEastAsia" w:eastAsiaTheme="majorEastAsia" w:hAnsiTheme="majorEastAsia" w:hint="eastAsia"/>
                          <w:color w:val="000000" w:themeColor="text1"/>
                        </w:rPr>
                        <w:t>。</w:t>
                      </w:r>
                      <w:r w:rsidR="00410956" w:rsidRPr="00E039D1">
                        <w:rPr>
                          <w:rFonts w:asciiTheme="majorEastAsia" w:eastAsiaTheme="majorEastAsia" w:hAnsiTheme="majorEastAsia" w:hint="eastAsia"/>
                          <w:color w:val="000000" w:themeColor="text1"/>
                        </w:rPr>
                        <w:t>なお</w:t>
                      </w:r>
                      <w:r w:rsidRPr="00E039D1">
                        <w:rPr>
                          <w:rFonts w:asciiTheme="majorEastAsia" w:eastAsiaTheme="majorEastAsia" w:hAnsiTheme="majorEastAsia" w:hint="eastAsia"/>
                          <w:color w:val="000000" w:themeColor="text1"/>
                        </w:rPr>
                        <w:t>、大阪府の</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福祉計画は、</w:t>
                      </w:r>
                      <w:proofErr w:type="gramStart"/>
                      <w:r w:rsidRPr="00E039D1">
                        <w:rPr>
                          <w:rFonts w:asciiTheme="majorEastAsia" w:eastAsiaTheme="majorEastAsia" w:hAnsiTheme="majorEastAsia" w:hint="eastAsia"/>
                          <w:color w:val="000000" w:themeColor="text1"/>
                        </w:rPr>
                        <w:t>障がい</w:t>
                      </w:r>
                      <w:proofErr w:type="gramEnd"/>
                      <w:r w:rsidRPr="00E039D1">
                        <w:rPr>
                          <w:rFonts w:asciiTheme="majorEastAsia" w:eastAsiaTheme="majorEastAsia" w:hAnsiTheme="majorEastAsia" w:hint="eastAsia"/>
                          <w:color w:val="000000" w:themeColor="text1"/>
                        </w:rPr>
                        <w:t>者計画</w:t>
                      </w:r>
                      <w:r w:rsidRPr="00E039D1">
                        <w:rPr>
                          <w:rFonts w:asciiTheme="majorEastAsia" w:eastAsiaTheme="majorEastAsia" w:hAnsiTheme="majorEastAsia" w:hint="eastAsia"/>
                          <w:color w:val="000000" w:themeColor="text1"/>
                          <w:vertAlign w:val="superscript"/>
                        </w:rPr>
                        <w:t>※</w:t>
                      </w:r>
                      <w:r w:rsidRPr="00E039D1">
                        <w:rPr>
                          <w:rFonts w:asciiTheme="majorEastAsia" w:eastAsiaTheme="majorEastAsia" w:hAnsiTheme="majorEastAsia" w:hint="eastAsia"/>
                          <w:color w:val="000000" w:themeColor="text1"/>
                        </w:rPr>
                        <w:t>と一体的に記述していることから、</w:t>
                      </w:r>
                      <w:r w:rsidR="00451CAD" w:rsidRPr="00E039D1">
                        <w:rPr>
                          <w:rFonts w:asciiTheme="majorEastAsia" w:eastAsiaTheme="majorEastAsia" w:hAnsiTheme="majorEastAsia" w:hint="eastAsia"/>
                          <w:color w:val="000000" w:themeColor="text1"/>
                          <w:u w:val="single"/>
                        </w:rPr>
                        <w:t>「第４次</w:t>
                      </w:r>
                      <w:proofErr w:type="gramStart"/>
                      <w:r w:rsidR="00451CAD" w:rsidRPr="00E039D1">
                        <w:rPr>
                          <w:rFonts w:asciiTheme="majorEastAsia" w:eastAsiaTheme="majorEastAsia" w:hAnsiTheme="majorEastAsia" w:hint="eastAsia"/>
                          <w:color w:val="000000" w:themeColor="text1"/>
                          <w:u w:val="single"/>
                        </w:rPr>
                        <w:t>大阪府障がい</w:t>
                      </w:r>
                      <w:proofErr w:type="gramEnd"/>
                      <w:r w:rsidR="00451CAD" w:rsidRPr="00E039D1">
                        <w:rPr>
                          <w:rFonts w:asciiTheme="majorEastAsia" w:eastAsiaTheme="majorEastAsia" w:hAnsiTheme="majorEastAsia" w:hint="eastAsia"/>
                          <w:color w:val="000000" w:themeColor="text1"/>
                          <w:u w:val="single"/>
                        </w:rPr>
                        <w:t>者計画」の関連部分にその内容を反映する</w:t>
                      </w:r>
                      <w:r w:rsidRPr="00E039D1">
                        <w:rPr>
                          <w:rFonts w:asciiTheme="majorEastAsia" w:eastAsiaTheme="majorEastAsia" w:hAnsiTheme="majorEastAsia" w:hint="eastAsia"/>
                          <w:color w:val="000000" w:themeColor="text1"/>
                        </w:rPr>
                        <w:t>。</w:t>
                      </w:r>
                    </w:p>
                    <w:p w:rsidR="00451CAD" w:rsidRPr="00E039D1" w:rsidRDefault="00451CAD" w:rsidP="00451CAD">
                      <w:pPr>
                        <w:rPr>
                          <w:rFonts w:asciiTheme="majorEastAsia" w:eastAsiaTheme="majorEastAsia" w:hAnsiTheme="majorEastAsia"/>
                          <w:color w:val="000000" w:themeColor="text1"/>
                        </w:rPr>
                      </w:pPr>
                    </w:p>
                    <w:p w:rsidR="008A78A9" w:rsidRPr="00E039D1" w:rsidRDefault="00DC1869" w:rsidP="00DC186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roofErr w:type="gramStart"/>
                      <w:r w:rsidR="008A78A9" w:rsidRPr="00E039D1">
                        <w:rPr>
                          <w:rFonts w:asciiTheme="majorEastAsia" w:eastAsiaTheme="majorEastAsia" w:hAnsiTheme="majorEastAsia" w:hint="eastAsia"/>
                          <w:color w:val="000000" w:themeColor="text1"/>
                        </w:rPr>
                        <w:t>障がい</w:t>
                      </w:r>
                      <w:proofErr w:type="gramEnd"/>
                      <w:r w:rsidR="008A78A9" w:rsidRPr="00E039D1">
                        <w:rPr>
                          <w:rFonts w:asciiTheme="majorEastAsia" w:eastAsiaTheme="majorEastAsia" w:hAnsiTheme="majorEastAsia" w:hint="eastAsia"/>
                          <w:color w:val="000000" w:themeColor="text1"/>
                        </w:rPr>
                        <w:t>者計画（根拠：</w:t>
                      </w:r>
                      <w:r w:rsidR="008A78A9" w:rsidRPr="00E039D1">
                        <w:rPr>
                          <w:rFonts w:asciiTheme="majorEastAsia" w:eastAsiaTheme="majorEastAsia" w:hAnsiTheme="majorEastAsia"/>
                          <w:color w:val="000000" w:themeColor="text1"/>
                        </w:rPr>
                        <w:t>障害者基本法</w:t>
                      </w:r>
                      <w:r w:rsidR="008A78A9" w:rsidRPr="00E039D1">
                        <w:rPr>
                          <w:rFonts w:asciiTheme="majorEastAsia" w:eastAsiaTheme="majorEastAsia" w:hAnsiTheme="majorEastAsia" w:hint="eastAsia"/>
                          <w:color w:val="000000" w:themeColor="text1"/>
                        </w:rPr>
                        <w:t>第</w:t>
                      </w:r>
                      <w:r w:rsidR="008A78A9" w:rsidRPr="00E039D1">
                        <w:rPr>
                          <w:rFonts w:asciiTheme="majorEastAsia" w:eastAsiaTheme="majorEastAsia" w:hAnsiTheme="majorEastAsia"/>
                          <w:color w:val="000000" w:themeColor="text1"/>
                        </w:rPr>
                        <w:t>11条第２項</w:t>
                      </w:r>
                      <w:r w:rsidR="00735917" w:rsidRPr="00E039D1">
                        <w:rPr>
                          <w:rFonts w:asciiTheme="majorEastAsia" w:eastAsiaTheme="majorEastAsia" w:hAnsiTheme="majorEastAsia" w:hint="eastAsia"/>
                          <w:color w:val="000000" w:themeColor="text1"/>
                        </w:rPr>
                        <w:t>）</w:t>
                      </w:r>
                    </w:p>
                    <w:p w:rsidR="00177CE3" w:rsidRPr="00E039D1" w:rsidRDefault="00735917" w:rsidP="00451CAD">
                      <w:pPr>
                        <w:ind w:firstLineChars="100" w:firstLine="21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w:t>
                      </w:r>
                      <w:r w:rsidR="00712EED" w:rsidRPr="00E039D1">
                        <w:rPr>
                          <w:rFonts w:asciiTheme="majorEastAsia" w:eastAsiaTheme="majorEastAsia" w:hAnsiTheme="majorEastAsia" w:hint="eastAsia"/>
                          <w:color w:val="000000" w:themeColor="text1"/>
                        </w:rPr>
                        <w:t xml:space="preserve">　</w:t>
                      </w:r>
                      <w:r w:rsidR="008A78A9" w:rsidRPr="00E039D1">
                        <w:rPr>
                          <w:rFonts w:asciiTheme="majorEastAsia" w:eastAsiaTheme="majorEastAsia" w:hAnsiTheme="majorEastAsia" w:hint="eastAsia"/>
                          <w:color w:val="000000" w:themeColor="text1"/>
                        </w:rPr>
                        <w:t>長期的な視野から、</w:t>
                      </w:r>
                      <w:proofErr w:type="gramStart"/>
                      <w:r w:rsidR="008A78A9" w:rsidRPr="00E039D1">
                        <w:rPr>
                          <w:rFonts w:asciiTheme="majorEastAsia" w:eastAsiaTheme="majorEastAsia" w:hAnsiTheme="majorEastAsia"/>
                          <w:color w:val="000000" w:themeColor="text1"/>
                        </w:rPr>
                        <w:t>障がい</w:t>
                      </w:r>
                      <w:proofErr w:type="gramEnd"/>
                      <w:r w:rsidR="008A78A9" w:rsidRPr="00E039D1">
                        <w:rPr>
                          <w:rFonts w:asciiTheme="majorEastAsia" w:eastAsiaTheme="majorEastAsia" w:hAnsiTheme="majorEastAsia"/>
                          <w:color w:val="000000" w:themeColor="text1"/>
                        </w:rPr>
                        <w:t>者施策</w:t>
                      </w:r>
                      <w:r w:rsidR="008A78A9" w:rsidRPr="00E039D1">
                        <w:rPr>
                          <w:rFonts w:asciiTheme="majorEastAsia" w:eastAsiaTheme="majorEastAsia" w:hAnsiTheme="majorEastAsia" w:hint="eastAsia"/>
                          <w:color w:val="000000" w:themeColor="text1"/>
                        </w:rPr>
                        <w:t>全般に関する</w:t>
                      </w:r>
                      <w:r w:rsidR="008A78A9" w:rsidRPr="00E039D1">
                        <w:rPr>
                          <w:rFonts w:asciiTheme="majorEastAsia" w:eastAsiaTheme="majorEastAsia" w:hAnsiTheme="majorEastAsia"/>
                          <w:color w:val="000000" w:themeColor="text1"/>
                        </w:rPr>
                        <w:t>基本</w:t>
                      </w:r>
                    </w:p>
                    <w:p w:rsidR="00451CAD" w:rsidRPr="00E039D1" w:rsidRDefault="008A78A9"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color w:val="000000" w:themeColor="text1"/>
                        </w:rPr>
                        <w:t>的な方向と達成すべき目標を示す総合的な計画</w:t>
                      </w:r>
                      <w:r w:rsidR="004A05C5" w:rsidRPr="00E039D1">
                        <w:rPr>
                          <w:rFonts w:asciiTheme="majorEastAsia" w:eastAsiaTheme="majorEastAsia" w:hAnsiTheme="majorEastAsia" w:hint="eastAsia"/>
                          <w:color w:val="000000" w:themeColor="text1"/>
                        </w:rPr>
                        <w:t>。「第４</w:t>
                      </w:r>
                    </w:p>
                    <w:p w:rsidR="00451CAD" w:rsidRPr="00E039D1" w:rsidRDefault="004A05C5"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次</w:t>
                      </w:r>
                      <w:proofErr w:type="gramStart"/>
                      <w:r w:rsidRPr="00E039D1">
                        <w:rPr>
                          <w:rFonts w:asciiTheme="majorEastAsia" w:eastAsiaTheme="majorEastAsia" w:hAnsiTheme="majorEastAsia" w:hint="eastAsia"/>
                          <w:color w:val="000000" w:themeColor="text1"/>
                        </w:rPr>
                        <w:t>大阪府障がい</w:t>
                      </w:r>
                      <w:proofErr w:type="gramEnd"/>
                      <w:r w:rsidRPr="00E039D1">
                        <w:rPr>
                          <w:rFonts w:asciiTheme="majorEastAsia" w:eastAsiaTheme="majorEastAsia" w:hAnsiTheme="majorEastAsia" w:hint="eastAsia"/>
                          <w:color w:val="000000" w:themeColor="text1"/>
                        </w:rPr>
                        <w:t>者計画」</w:t>
                      </w:r>
                      <w:r w:rsidR="00451CAD" w:rsidRPr="00E039D1">
                        <w:rPr>
                          <w:rFonts w:asciiTheme="majorEastAsia" w:eastAsiaTheme="majorEastAsia" w:hAnsiTheme="majorEastAsia" w:hint="eastAsia"/>
                          <w:color w:val="000000" w:themeColor="text1"/>
                        </w:rPr>
                        <w:t>の計画期間は</w:t>
                      </w:r>
                      <w:r w:rsidRPr="00E039D1">
                        <w:rPr>
                          <w:rFonts w:asciiTheme="majorEastAsia" w:eastAsiaTheme="majorEastAsia" w:hAnsiTheme="majorEastAsia" w:hint="eastAsia"/>
                          <w:color w:val="000000" w:themeColor="text1"/>
                        </w:rPr>
                        <w:t>平成24年</w:t>
                      </w:r>
                      <w:r w:rsidR="00451CAD" w:rsidRPr="00E039D1">
                        <w:rPr>
                          <w:rFonts w:asciiTheme="majorEastAsia" w:eastAsiaTheme="majorEastAsia" w:hAnsiTheme="majorEastAsia" w:hint="eastAsia"/>
                          <w:color w:val="000000" w:themeColor="text1"/>
                        </w:rPr>
                        <w:t>度から</w:t>
                      </w:r>
                    </w:p>
                    <w:p w:rsidR="008A78A9" w:rsidRPr="00E039D1" w:rsidRDefault="004A05C5" w:rsidP="00451CAD">
                      <w:pPr>
                        <w:ind w:firstLineChars="200" w:firstLine="420"/>
                        <w:rPr>
                          <w:rFonts w:asciiTheme="majorEastAsia" w:eastAsiaTheme="majorEastAsia" w:hAnsiTheme="majorEastAsia"/>
                          <w:color w:val="000000" w:themeColor="text1"/>
                        </w:rPr>
                      </w:pPr>
                      <w:r w:rsidRPr="00E039D1">
                        <w:rPr>
                          <w:rFonts w:asciiTheme="majorEastAsia" w:eastAsiaTheme="majorEastAsia" w:hAnsiTheme="majorEastAsia" w:hint="eastAsia"/>
                          <w:color w:val="000000" w:themeColor="text1"/>
                        </w:rPr>
                        <w:t>33</w:t>
                      </w:r>
                      <w:r w:rsidR="00451CAD" w:rsidRPr="00E039D1">
                        <w:rPr>
                          <w:rFonts w:asciiTheme="majorEastAsia" w:eastAsiaTheme="majorEastAsia" w:hAnsiTheme="majorEastAsia" w:hint="eastAsia"/>
                          <w:color w:val="000000" w:themeColor="text1"/>
                        </w:rPr>
                        <w:t>年度）の10年</w:t>
                      </w:r>
                      <w:r w:rsidRPr="00E039D1">
                        <w:rPr>
                          <w:rFonts w:asciiTheme="majorEastAsia" w:eastAsiaTheme="majorEastAsia" w:hAnsiTheme="majorEastAsia" w:hint="eastAsia"/>
                          <w:color w:val="000000" w:themeColor="text1"/>
                        </w:rPr>
                        <w:t>間。</w:t>
                      </w:r>
                    </w:p>
                    <w:p w:rsidR="008A78A9" w:rsidRPr="00E039D1" w:rsidRDefault="008A78A9" w:rsidP="008A78A9">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C956CC" w:rsidRPr="00316948" w:rsidRDefault="00C956CC" w:rsidP="00C956CC">
                      <w:pPr>
                        <w:jc w:val="left"/>
                        <w:rPr>
                          <w:rFonts w:asciiTheme="majorEastAsia" w:eastAsiaTheme="majorEastAsia" w:hAnsiTheme="majorEastAsia"/>
                          <w:color w:val="000000" w:themeColor="text1"/>
                        </w:rPr>
                      </w:pPr>
                    </w:p>
                    <w:p w:rsidR="004A05C5" w:rsidRPr="00885F0B" w:rsidRDefault="004A05C5"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Pr="00885F0B" w:rsidRDefault="00E34E42" w:rsidP="00C956CC">
                      <w:pPr>
                        <w:jc w:val="left"/>
                        <w:rPr>
                          <w:rFonts w:asciiTheme="minorEastAsia" w:hAnsiTheme="minorEastAsia"/>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Default="00E34E42" w:rsidP="00C956CC">
                      <w:pPr>
                        <w:jc w:val="left"/>
                        <w:rPr>
                          <w:color w:val="000000" w:themeColor="text1"/>
                        </w:rPr>
                      </w:pPr>
                    </w:p>
                    <w:p w:rsidR="00E34E42" w:rsidRPr="002304F7" w:rsidRDefault="00E34E42" w:rsidP="00C956CC">
                      <w:pPr>
                        <w:jc w:val="left"/>
                        <w:rPr>
                          <w:color w:val="000000" w:themeColor="text1"/>
                        </w:rPr>
                      </w:pPr>
                    </w:p>
                  </w:txbxContent>
                </v:textbox>
              </v:rect>
            </w:pict>
          </mc:Fallback>
        </mc:AlternateContent>
      </w:r>
      <w:r w:rsidR="00177CE3">
        <w:rPr>
          <w:noProof/>
        </w:rPr>
        <mc:AlternateContent>
          <mc:Choice Requires="wps">
            <w:drawing>
              <wp:anchor distT="0" distB="0" distL="114300" distR="114300" simplePos="0" relativeHeight="251680768" behindDoc="0" locked="0" layoutInCell="1" allowOverlap="1" wp14:anchorId="796D8F44" wp14:editId="7B1E2E78">
                <wp:simplePos x="0" y="0"/>
                <wp:positionH relativeFrom="column">
                  <wp:posOffset>3618865</wp:posOffset>
                </wp:positionH>
                <wp:positionV relativeFrom="paragraph">
                  <wp:posOffset>164465</wp:posOffset>
                </wp:positionV>
                <wp:extent cx="3022600" cy="8775700"/>
                <wp:effectExtent l="19050" t="19050" r="25400" b="25400"/>
                <wp:wrapNone/>
                <wp:docPr id="3" name="正方形/長方形 3"/>
                <wp:cNvGraphicFramePr/>
                <a:graphic xmlns:a="http://schemas.openxmlformats.org/drawingml/2006/main">
                  <a:graphicData uri="http://schemas.microsoft.com/office/word/2010/wordprocessingShape">
                    <wps:wsp>
                      <wps:cNvSpPr/>
                      <wps:spPr>
                        <a:xfrm>
                          <a:off x="0" y="0"/>
                          <a:ext cx="3022600" cy="8775700"/>
                        </a:xfrm>
                        <a:prstGeom prst="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EED" w:rsidRPr="00484EA4" w:rsidRDefault="00712EED" w:rsidP="00484EA4">
                            <w:pPr>
                              <w:jc w:val="left"/>
                              <w:rPr>
                                <w:rFonts w:asciiTheme="minorEastAsia" w:hAnsiTheme="min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【第1章】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計画策定にあたって</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【第２章】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基本的な視点</w:t>
                            </w: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【第３章】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施策の推進方向</w:t>
                            </w: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177CE3"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最重点施策</w:t>
                            </w: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177CE3" w:rsidP="00177CE3">
                            <w:pPr>
                              <w:ind w:leftChars="100" w:left="1260" w:hangingChars="500" w:hanging="105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　生活場面に応じた施策の推進方向</w:t>
                            </w: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生活場面④「心や体、命を大切にする」</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生活場面⑤「楽しむ」</w:t>
                            </w:r>
                          </w:p>
                          <w:p w:rsidR="00484EA4" w:rsidRPr="00D34D05" w:rsidRDefault="00177CE3" w:rsidP="00177CE3">
                            <w:pPr>
                              <w:ind w:leftChars="100" w:left="1680" w:hangingChars="700" w:hanging="147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生活場面⑥「人間（ひと）としての尊厳を持って生きる」</w:t>
                            </w:r>
                          </w:p>
                          <w:p w:rsidR="00484EA4" w:rsidRPr="00D34D05" w:rsidRDefault="00484EA4" w:rsidP="00484EA4">
                            <w:pPr>
                              <w:jc w:val="left"/>
                              <w:rPr>
                                <w:rFonts w:asciiTheme="majorEastAsia" w:eastAsiaTheme="majorEastAsia" w:hAnsiTheme="majorEastAsia"/>
                                <w:color w:val="000000" w:themeColor="text1"/>
                                <w:szCs w:val="21"/>
                              </w:rPr>
                            </w:pPr>
                          </w:p>
                          <w:p w:rsidR="00484EA4" w:rsidRPr="00D34D05" w:rsidRDefault="00484EA4"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p>
                          <w:p w:rsidR="00177CE3" w:rsidRPr="00D34D05" w:rsidRDefault="00177CE3" w:rsidP="00484EA4">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【第５章】</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大阪府における</w:t>
                            </w:r>
                            <w:proofErr w:type="gramStart"/>
                            <w:r w:rsidRPr="00D34D05">
                              <w:rPr>
                                <w:rFonts w:asciiTheme="majorEastAsia" w:eastAsiaTheme="majorEastAsia" w:hAnsiTheme="majorEastAsia" w:hint="eastAsia"/>
                                <w:color w:val="000000" w:themeColor="text1"/>
                                <w:szCs w:val="21"/>
                              </w:rPr>
                              <w:t>障がい</w:t>
                            </w:r>
                            <w:proofErr w:type="gramEnd"/>
                            <w:r w:rsidRPr="00D34D05">
                              <w:rPr>
                                <w:rFonts w:asciiTheme="majorEastAsia" w:eastAsiaTheme="majorEastAsia" w:hAnsiTheme="majorEastAsia" w:hint="eastAsia"/>
                                <w:color w:val="000000" w:themeColor="text1"/>
                                <w:szCs w:val="21"/>
                              </w:rPr>
                              <w:t>者の状況等</w:t>
                            </w:r>
                          </w:p>
                          <w:p w:rsidR="00177CE3" w:rsidRPr="00D34D05" w:rsidRDefault="00177CE3" w:rsidP="00484EA4">
                            <w:pPr>
                              <w:ind w:firstLineChars="100" w:firstLine="210"/>
                              <w:jc w:val="left"/>
                              <w:rPr>
                                <w:rFonts w:asciiTheme="majorEastAsia" w:eastAsiaTheme="majorEastAsia" w:hAnsiTheme="majorEastAsia"/>
                                <w:color w:val="000000" w:themeColor="text1"/>
                                <w:szCs w:val="21"/>
                              </w:rPr>
                            </w:pP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　大阪府における</w:t>
                            </w:r>
                            <w:proofErr w:type="gramStart"/>
                            <w:r w:rsidR="00484EA4" w:rsidRPr="00D34D05">
                              <w:rPr>
                                <w:rFonts w:asciiTheme="majorEastAsia" w:eastAsiaTheme="majorEastAsia" w:hAnsiTheme="majorEastAsia" w:hint="eastAsia"/>
                                <w:color w:val="000000" w:themeColor="text1"/>
                                <w:szCs w:val="21"/>
                              </w:rPr>
                              <w:t>障がい</w:t>
                            </w:r>
                            <w:proofErr w:type="gramEnd"/>
                            <w:r w:rsidR="00484EA4" w:rsidRPr="00D34D05">
                              <w:rPr>
                                <w:rFonts w:asciiTheme="majorEastAsia" w:eastAsiaTheme="majorEastAsia" w:hAnsiTheme="majorEastAsia" w:hint="eastAsia"/>
                                <w:color w:val="000000" w:themeColor="text1"/>
                                <w:szCs w:val="21"/>
                              </w:rPr>
                              <w:t>者数</w:t>
                            </w:r>
                          </w:p>
                          <w:p w:rsidR="00484EA4" w:rsidRPr="00D34D05" w:rsidRDefault="00177CE3" w:rsidP="00484EA4">
                            <w:pPr>
                              <w:ind w:firstLineChars="100" w:firstLine="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　生活場面ごとの施策等の状況</w:t>
                            </w:r>
                          </w:p>
                          <w:p w:rsidR="00484EA4" w:rsidRPr="00D34D05" w:rsidRDefault="00177CE3" w:rsidP="00177CE3">
                            <w:pPr>
                              <w:ind w:leftChars="100" w:left="1260" w:hangingChars="500" w:hanging="105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第３節　平成２２年度</w:t>
                            </w:r>
                            <w:proofErr w:type="gramStart"/>
                            <w:r w:rsidR="00484EA4" w:rsidRPr="00D34D05">
                              <w:rPr>
                                <w:rFonts w:asciiTheme="majorEastAsia" w:eastAsiaTheme="majorEastAsia" w:hAnsiTheme="majorEastAsia" w:hint="eastAsia"/>
                                <w:color w:val="000000" w:themeColor="text1"/>
                                <w:szCs w:val="21"/>
                              </w:rPr>
                              <w:t>障がい</w:t>
                            </w:r>
                            <w:proofErr w:type="gramEnd"/>
                            <w:r w:rsidR="00484EA4" w:rsidRPr="00D34D05">
                              <w:rPr>
                                <w:rFonts w:asciiTheme="majorEastAsia" w:eastAsiaTheme="majorEastAsia" w:hAnsiTheme="majorEastAsia" w:hint="eastAsia"/>
                                <w:color w:val="000000" w:themeColor="text1"/>
                                <w:szCs w:val="21"/>
                              </w:rPr>
                              <w:t>者の生活ニーズ実態調査について</w:t>
                            </w:r>
                          </w:p>
                          <w:p w:rsidR="00451CAD" w:rsidRPr="00D34D05" w:rsidRDefault="00451CAD" w:rsidP="00451CAD">
                            <w:pPr>
                              <w:jc w:val="left"/>
                              <w:rPr>
                                <w:rFonts w:asciiTheme="majorEastAsia" w:eastAsiaTheme="majorEastAsia" w:hAnsiTheme="majorEastAsia"/>
                                <w:color w:val="000000" w:themeColor="text1"/>
                                <w:szCs w:val="21"/>
                              </w:rPr>
                            </w:pPr>
                          </w:p>
                          <w:p w:rsidR="00D34D05" w:rsidRPr="00D34D05" w:rsidRDefault="00D34D05" w:rsidP="00D34D05">
                            <w:pPr>
                              <w:ind w:left="210" w:hangingChars="100" w:hanging="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u w:val="single"/>
                              </w:rPr>
                              <w:t>「第4期</w:t>
                            </w:r>
                            <w:proofErr w:type="gramStart"/>
                            <w:r w:rsidRPr="00D34D05">
                              <w:rPr>
                                <w:rFonts w:asciiTheme="majorEastAsia" w:eastAsiaTheme="majorEastAsia" w:hAnsiTheme="majorEastAsia" w:hint="eastAsia"/>
                                <w:color w:val="000000" w:themeColor="text1"/>
                                <w:szCs w:val="21"/>
                                <w:u w:val="single"/>
                              </w:rPr>
                              <w:t>大阪府障がい</w:t>
                            </w:r>
                            <w:proofErr w:type="gramEnd"/>
                            <w:r w:rsidRPr="00D34D05">
                              <w:rPr>
                                <w:rFonts w:asciiTheme="majorEastAsia" w:eastAsiaTheme="majorEastAsia" w:hAnsiTheme="majorEastAsia" w:hint="eastAsia"/>
                                <w:color w:val="000000" w:themeColor="text1"/>
                                <w:szCs w:val="21"/>
                                <w:u w:val="single"/>
                              </w:rPr>
                              <w:t>福祉計画」の策定に伴い、主に改定を行う箇所は、上記のとおり。その他の部分は最低限の時点修正とする。</w:t>
                            </w:r>
                          </w:p>
                          <w:p w:rsidR="00451CAD" w:rsidRPr="00484EA4" w:rsidRDefault="00451CAD" w:rsidP="00451CAD">
                            <w:pPr>
                              <w:jc w:val="left"/>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284.95pt;margin-top:12.95pt;width:238pt;height:6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" filled="f" strokecolor="black [3213]" strokeweight="3pt">
                <v:stroke linestyle="thinThin"/>
                <v:textbox>
                  <w:txbxContent>
                    <w:p w:rsidR="00712EED" w:rsidRPr="00484EA4" w:rsidRDefault="00712EED" w:rsidP="00484EA4">
                      <w:pPr>
                        <w:jc w:val="left"/>
                        <w:rPr>
                          <w:rFonts w:asciiTheme="minorEastAsia" w:hAnsiTheme="min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rPr>
                        <w:t>第1章</w:t>
                      </w: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計画策定にあたって</w:t>
                      </w:r>
                    </w:p>
                    <w:p w:rsidR="00484EA4" w:rsidRPr="00D34D05" w:rsidRDefault="00484EA4"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rPr>
                        <w:t>第２章</w:t>
                      </w: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基本的な視点</w:t>
                      </w:r>
                    </w:p>
                    <w:p w:rsidR="00484EA4" w:rsidRPr="00D34D05" w:rsidRDefault="00484EA4"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rPr>
                        <w:t>第３章</w:t>
                      </w: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施策の推進方向</w:t>
                      </w:r>
                    </w:p>
                    <w:p w:rsidR="00484EA4" w:rsidRPr="00D34D05" w:rsidRDefault="00484EA4" w:rsidP="00484EA4">
                      <w:pPr>
                        <w:jc w:val="left"/>
                        <w:rPr>
                          <w:rFonts w:asciiTheme="majorEastAsia" w:eastAsiaTheme="majorEastAsia" w:hAnsiTheme="majorEastAsia" w:hint="eastAsia"/>
                          <w:color w:val="000000" w:themeColor="text1"/>
                          <w:szCs w:val="21"/>
                        </w:rPr>
                      </w:pPr>
                    </w:p>
                    <w:p w:rsidR="00484EA4" w:rsidRPr="00D34D05" w:rsidRDefault="00177CE3" w:rsidP="00177CE3">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w:t>
                      </w:r>
                      <w:r w:rsidR="00484EA4" w:rsidRPr="00D34D05">
                        <w:rPr>
                          <w:rFonts w:asciiTheme="majorEastAsia" w:eastAsiaTheme="majorEastAsia" w:hAnsiTheme="majorEastAsia" w:hint="eastAsia"/>
                          <w:color w:val="000000" w:themeColor="text1"/>
                          <w:szCs w:val="21"/>
                        </w:rPr>
                        <w:t xml:space="preserve">　</w:t>
                      </w:r>
                      <w:r w:rsidR="00484EA4" w:rsidRPr="00D34D05">
                        <w:rPr>
                          <w:rFonts w:asciiTheme="majorEastAsia" w:eastAsiaTheme="majorEastAsia" w:hAnsiTheme="majorEastAsia" w:hint="eastAsia"/>
                          <w:color w:val="000000" w:themeColor="text1"/>
                          <w:szCs w:val="21"/>
                        </w:rPr>
                        <w:t>最重点施策</w:t>
                      </w:r>
                    </w:p>
                    <w:p w:rsidR="00484EA4" w:rsidRPr="00D34D05" w:rsidRDefault="00484EA4" w:rsidP="00484EA4">
                      <w:pPr>
                        <w:jc w:val="left"/>
                        <w:rPr>
                          <w:rFonts w:asciiTheme="majorEastAsia" w:eastAsiaTheme="majorEastAsia" w:hAnsiTheme="majorEastAsia" w:hint="eastAsia"/>
                          <w:color w:val="000000" w:themeColor="text1"/>
                          <w:szCs w:val="21"/>
                        </w:rPr>
                      </w:pPr>
                    </w:p>
                    <w:p w:rsidR="00484EA4" w:rsidRPr="00D34D05" w:rsidRDefault="00177CE3" w:rsidP="00177CE3">
                      <w:pPr>
                        <w:ind w:leftChars="100" w:left="1260" w:hangingChars="500" w:hanging="105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w:t>
                      </w:r>
                      <w:r w:rsidR="00484EA4" w:rsidRPr="00D34D05">
                        <w:rPr>
                          <w:rFonts w:asciiTheme="majorEastAsia" w:eastAsiaTheme="majorEastAsia" w:hAnsiTheme="majorEastAsia" w:hint="eastAsia"/>
                          <w:color w:val="000000" w:themeColor="text1"/>
                          <w:szCs w:val="21"/>
                        </w:rPr>
                        <w:t xml:space="preserve">　</w:t>
                      </w:r>
                      <w:r w:rsidR="00484EA4" w:rsidRPr="00D34D05">
                        <w:rPr>
                          <w:rFonts w:asciiTheme="majorEastAsia" w:eastAsiaTheme="majorEastAsia" w:hAnsiTheme="majorEastAsia" w:hint="eastAsia"/>
                          <w:color w:val="000000" w:themeColor="text1"/>
                          <w:szCs w:val="21"/>
                        </w:rPr>
                        <w:t>生活場面に応じた施策の推進方向</w:t>
                      </w: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484EA4" w:rsidRPr="00D34D05" w:rsidRDefault="00177CE3" w:rsidP="00484EA4">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生活場面④「心や体、命を大切にする」</w:t>
                      </w:r>
                    </w:p>
                    <w:p w:rsidR="00484EA4" w:rsidRPr="00D34D05" w:rsidRDefault="00177CE3" w:rsidP="00484EA4">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生活場面⑤「楽しむ」</w:t>
                      </w:r>
                    </w:p>
                    <w:p w:rsidR="00484EA4" w:rsidRPr="00D34D05" w:rsidRDefault="00177CE3" w:rsidP="00177CE3">
                      <w:pPr>
                        <w:ind w:leftChars="100" w:left="1680" w:hangingChars="700" w:hanging="147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生活場面⑥「人間（ひと）としての尊厳を持って生きる」</w:t>
                      </w:r>
                    </w:p>
                    <w:p w:rsidR="00484EA4" w:rsidRPr="00D34D05" w:rsidRDefault="00484EA4" w:rsidP="00484EA4">
                      <w:pPr>
                        <w:jc w:val="left"/>
                        <w:rPr>
                          <w:rFonts w:asciiTheme="majorEastAsia" w:eastAsiaTheme="majorEastAsia" w:hAnsiTheme="majorEastAsia" w:hint="eastAsia"/>
                          <w:color w:val="000000" w:themeColor="text1"/>
                          <w:szCs w:val="21"/>
                        </w:rPr>
                      </w:pPr>
                    </w:p>
                    <w:p w:rsidR="00484EA4" w:rsidRPr="00D34D05" w:rsidRDefault="00484EA4"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p>
                    <w:p w:rsidR="00177CE3" w:rsidRPr="00D34D05" w:rsidRDefault="00177CE3" w:rsidP="00484EA4">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rPr>
                        <w:t>第５章</w:t>
                      </w: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 xml:space="preserve">　</w:t>
                      </w:r>
                    </w:p>
                    <w:p w:rsidR="00484EA4" w:rsidRPr="00D34D05" w:rsidRDefault="00484EA4" w:rsidP="00177CE3">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大阪府における</w:t>
                      </w:r>
                      <w:proofErr w:type="gramStart"/>
                      <w:r w:rsidRPr="00D34D05">
                        <w:rPr>
                          <w:rFonts w:asciiTheme="majorEastAsia" w:eastAsiaTheme="majorEastAsia" w:hAnsiTheme="majorEastAsia" w:hint="eastAsia"/>
                          <w:color w:val="000000" w:themeColor="text1"/>
                          <w:szCs w:val="21"/>
                        </w:rPr>
                        <w:t>障がい</w:t>
                      </w:r>
                      <w:proofErr w:type="gramEnd"/>
                      <w:r w:rsidRPr="00D34D05">
                        <w:rPr>
                          <w:rFonts w:asciiTheme="majorEastAsia" w:eastAsiaTheme="majorEastAsia" w:hAnsiTheme="majorEastAsia" w:hint="eastAsia"/>
                          <w:color w:val="000000" w:themeColor="text1"/>
                          <w:szCs w:val="21"/>
                        </w:rPr>
                        <w:t>者の状況等</w:t>
                      </w:r>
                    </w:p>
                    <w:p w:rsidR="00177CE3" w:rsidRPr="00D34D05" w:rsidRDefault="00177CE3" w:rsidP="00484EA4">
                      <w:pPr>
                        <w:ind w:firstLineChars="100" w:firstLine="210"/>
                        <w:jc w:val="left"/>
                        <w:rPr>
                          <w:rFonts w:asciiTheme="majorEastAsia" w:eastAsiaTheme="majorEastAsia" w:hAnsiTheme="majorEastAsia" w:hint="eastAsia"/>
                          <w:color w:val="000000" w:themeColor="text1"/>
                          <w:szCs w:val="21"/>
                        </w:rPr>
                      </w:pPr>
                    </w:p>
                    <w:p w:rsidR="00484EA4" w:rsidRPr="00D34D05" w:rsidRDefault="00177CE3" w:rsidP="00484EA4">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第１節</w:t>
                      </w:r>
                      <w:r w:rsidR="00484EA4" w:rsidRPr="00D34D05">
                        <w:rPr>
                          <w:rFonts w:asciiTheme="majorEastAsia" w:eastAsiaTheme="majorEastAsia" w:hAnsiTheme="majorEastAsia" w:hint="eastAsia"/>
                          <w:color w:val="000000" w:themeColor="text1"/>
                          <w:szCs w:val="21"/>
                        </w:rPr>
                        <w:t xml:space="preserve">　</w:t>
                      </w:r>
                      <w:r w:rsidR="00484EA4" w:rsidRPr="00D34D05">
                        <w:rPr>
                          <w:rFonts w:asciiTheme="majorEastAsia" w:eastAsiaTheme="majorEastAsia" w:hAnsiTheme="majorEastAsia" w:hint="eastAsia"/>
                          <w:color w:val="000000" w:themeColor="text1"/>
                          <w:szCs w:val="21"/>
                        </w:rPr>
                        <w:t>大阪府における</w:t>
                      </w:r>
                      <w:proofErr w:type="gramStart"/>
                      <w:r w:rsidR="00484EA4" w:rsidRPr="00D34D05">
                        <w:rPr>
                          <w:rFonts w:asciiTheme="majorEastAsia" w:eastAsiaTheme="majorEastAsia" w:hAnsiTheme="majorEastAsia" w:hint="eastAsia"/>
                          <w:color w:val="000000" w:themeColor="text1"/>
                          <w:szCs w:val="21"/>
                        </w:rPr>
                        <w:t>障がい</w:t>
                      </w:r>
                      <w:proofErr w:type="gramEnd"/>
                      <w:r w:rsidR="00484EA4" w:rsidRPr="00D34D05">
                        <w:rPr>
                          <w:rFonts w:asciiTheme="majorEastAsia" w:eastAsiaTheme="majorEastAsia" w:hAnsiTheme="majorEastAsia" w:hint="eastAsia"/>
                          <w:color w:val="000000" w:themeColor="text1"/>
                          <w:szCs w:val="21"/>
                        </w:rPr>
                        <w:t>者数</w:t>
                      </w:r>
                    </w:p>
                    <w:p w:rsidR="00484EA4" w:rsidRPr="00D34D05" w:rsidRDefault="00177CE3" w:rsidP="00484EA4">
                      <w:pPr>
                        <w:ind w:firstLineChars="100" w:firstLine="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第２節</w:t>
                      </w:r>
                      <w:r w:rsidR="00484EA4" w:rsidRPr="00D34D05">
                        <w:rPr>
                          <w:rFonts w:asciiTheme="majorEastAsia" w:eastAsiaTheme="majorEastAsia" w:hAnsiTheme="majorEastAsia" w:hint="eastAsia"/>
                          <w:color w:val="000000" w:themeColor="text1"/>
                          <w:szCs w:val="21"/>
                        </w:rPr>
                        <w:t xml:space="preserve">　</w:t>
                      </w:r>
                      <w:r w:rsidR="00484EA4" w:rsidRPr="00D34D05">
                        <w:rPr>
                          <w:rFonts w:asciiTheme="majorEastAsia" w:eastAsiaTheme="majorEastAsia" w:hAnsiTheme="majorEastAsia" w:hint="eastAsia"/>
                          <w:color w:val="000000" w:themeColor="text1"/>
                          <w:szCs w:val="21"/>
                        </w:rPr>
                        <w:t>生活場面ごとの施策等の状況</w:t>
                      </w:r>
                    </w:p>
                    <w:p w:rsidR="00484EA4" w:rsidRPr="00D34D05" w:rsidRDefault="00177CE3" w:rsidP="00177CE3">
                      <w:pPr>
                        <w:ind w:leftChars="100" w:left="1260" w:hangingChars="500" w:hanging="105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00484EA4" w:rsidRPr="00D34D05">
                        <w:rPr>
                          <w:rFonts w:asciiTheme="majorEastAsia" w:eastAsiaTheme="majorEastAsia" w:hAnsiTheme="majorEastAsia" w:hint="eastAsia"/>
                          <w:color w:val="000000" w:themeColor="text1"/>
                          <w:szCs w:val="21"/>
                        </w:rPr>
                        <w:t>第３節</w:t>
                      </w:r>
                      <w:r w:rsidR="00484EA4" w:rsidRPr="00D34D05">
                        <w:rPr>
                          <w:rFonts w:asciiTheme="majorEastAsia" w:eastAsiaTheme="majorEastAsia" w:hAnsiTheme="majorEastAsia" w:hint="eastAsia"/>
                          <w:color w:val="000000" w:themeColor="text1"/>
                          <w:szCs w:val="21"/>
                        </w:rPr>
                        <w:t xml:space="preserve">　</w:t>
                      </w:r>
                      <w:r w:rsidR="00484EA4" w:rsidRPr="00D34D05">
                        <w:rPr>
                          <w:rFonts w:asciiTheme="majorEastAsia" w:eastAsiaTheme="majorEastAsia" w:hAnsiTheme="majorEastAsia" w:hint="eastAsia"/>
                          <w:color w:val="000000" w:themeColor="text1"/>
                          <w:szCs w:val="21"/>
                        </w:rPr>
                        <w:t>平成２２年度</w:t>
                      </w:r>
                      <w:proofErr w:type="gramStart"/>
                      <w:r w:rsidR="00484EA4" w:rsidRPr="00D34D05">
                        <w:rPr>
                          <w:rFonts w:asciiTheme="majorEastAsia" w:eastAsiaTheme="majorEastAsia" w:hAnsiTheme="majorEastAsia" w:hint="eastAsia"/>
                          <w:color w:val="000000" w:themeColor="text1"/>
                          <w:szCs w:val="21"/>
                        </w:rPr>
                        <w:t>障がい</w:t>
                      </w:r>
                      <w:proofErr w:type="gramEnd"/>
                      <w:r w:rsidR="00484EA4" w:rsidRPr="00D34D05">
                        <w:rPr>
                          <w:rFonts w:asciiTheme="majorEastAsia" w:eastAsiaTheme="majorEastAsia" w:hAnsiTheme="majorEastAsia" w:hint="eastAsia"/>
                          <w:color w:val="000000" w:themeColor="text1"/>
                          <w:szCs w:val="21"/>
                        </w:rPr>
                        <w:t>者の生活ニーズ実態調査について</w:t>
                      </w:r>
                    </w:p>
                    <w:p w:rsidR="00451CAD" w:rsidRPr="00D34D05" w:rsidRDefault="00451CAD" w:rsidP="00451CAD">
                      <w:pPr>
                        <w:jc w:val="left"/>
                        <w:rPr>
                          <w:rFonts w:asciiTheme="majorEastAsia" w:eastAsiaTheme="majorEastAsia" w:hAnsiTheme="majorEastAsia" w:hint="eastAsia"/>
                          <w:color w:val="000000" w:themeColor="text1"/>
                          <w:szCs w:val="21"/>
                        </w:rPr>
                      </w:pPr>
                    </w:p>
                    <w:p w:rsidR="00D34D05" w:rsidRPr="00D34D05" w:rsidRDefault="00D34D05" w:rsidP="00D34D05">
                      <w:pPr>
                        <w:ind w:left="210" w:hangingChars="100" w:hanging="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w:t>
                      </w:r>
                      <w:r w:rsidRPr="00D34D05">
                        <w:rPr>
                          <w:rFonts w:asciiTheme="majorEastAsia" w:eastAsiaTheme="majorEastAsia" w:hAnsiTheme="majorEastAsia" w:hint="eastAsia"/>
                          <w:color w:val="000000" w:themeColor="text1"/>
                          <w:szCs w:val="21"/>
                          <w:u w:val="single"/>
                        </w:rPr>
                        <w:t>「第4期</w:t>
                      </w:r>
                      <w:proofErr w:type="gramStart"/>
                      <w:r w:rsidRPr="00D34D05">
                        <w:rPr>
                          <w:rFonts w:asciiTheme="majorEastAsia" w:eastAsiaTheme="majorEastAsia" w:hAnsiTheme="majorEastAsia" w:hint="eastAsia"/>
                          <w:color w:val="000000" w:themeColor="text1"/>
                          <w:szCs w:val="21"/>
                          <w:u w:val="single"/>
                        </w:rPr>
                        <w:t>大阪府障がい</w:t>
                      </w:r>
                      <w:proofErr w:type="gramEnd"/>
                      <w:r w:rsidRPr="00D34D05">
                        <w:rPr>
                          <w:rFonts w:asciiTheme="majorEastAsia" w:eastAsiaTheme="majorEastAsia" w:hAnsiTheme="majorEastAsia" w:hint="eastAsia"/>
                          <w:color w:val="000000" w:themeColor="text1"/>
                          <w:szCs w:val="21"/>
                          <w:u w:val="single"/>
                        </w:rPr>
                        <w:t>福祉計画」の策定に伴い、主に改定を行う箇所は、上記のとおり。その他の部分は最低限の時点修正とする。</w:t>
                      </w:r>
                    </w:p>
                    <w:p w:rsidR="00451CAD" w:rsidRPr="00484EA4" w:rsidRDefault="00451CAD" w:rsidP="00451CAD">
                      <w:pPr>
                        <w:jc w:val="left"/>
                        <w:rPr>
                          <w:rFonts w:asciiTheme="minorEastAsia" w:hAnsiTheme="minorEastAsia"/>
                          <w:color w:val="000000" w:themeColor="text1"/>
                          <w:szCs w:val="21"/>
                        </w:rPr>
                      </w:pPr>
                    </w:p>
                  </w:txbxContent>
                </v:textbox>
              </v:rect>
            </w:pict>
          </mc:Fallback>
        </mc:AlternateContent>
      </w:r>
      <w:r w:rsidR="00712EED">
        <w:rPr>
          <w:noProof/>
        </w:rPr>
        <mc:AlternateContent>
          <mc:Choice Requires="wps">
            <w:drawing>
              <wp:anchor distT="0" distB="0" distL="114300" distR="114300" simplePos="0" relativeHeight="251664384" behindDoc="0" locked="0" layoutInCell="1" allowOverlap="1" wp14:anchorId="4FE99AB8" wp14:editId="4FE158B0">
                <wp:simplePos x="0" y="0"/>
                <wp:positionH relativeFrom="column">
                  <wp:posOffset>-368935</wp:posOffset>
                </wp:positionH>
                <wp:positionV relativeFrom="paragraph">
                  <wp:posOffset>-13335</wp:posOffset>
                </wp:positionV>
                <wp:extent cx="2743200" cy="36830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2743200" cy="3683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34E42" w:rsidRPr="00182EAC" w:rsidRDefault="00735917" w:rsidP="00735917">
                            <w:pPr>
                              <w:jc w:val="center"/>
                              <w:rPr>
                                <w:rFonts w:asciiTheme="majorEastAsia" w:eastAsiaTheme="majorEastAsia" w:hAnsiTheme="majorEastAsia"/>
                                <w:b/>
                                <w:color w:val="FFFFFF" w:themeColor="background1"/>
                                <w:sz w:val="24"/>
                                <w:szCs w:val="24"/>
                              </w:rPr>
                            </w:pPr>
                            <w:proofErr w:type="gramStart"/>
                            <w:r>
                              <w:rPr>
                                <w:rFonts w:asciiTheme="majorEastAsia" w:eastAsiaTheme="majorEastAsia" w:hAnsiTheme="majorEastAsia" w:hint="eastAsia"/>
                                <w:b/>
                                <w:color w:val="FFFFFF" w:themeColor="background1"/>
                                <w:sz w:val="24"/>
                                <w:szCs w:val="24"/>
                              </w:rPr>
                              <w:t>障がい</w:t>
                            </w:r>
                            <w:proofErr w:type="gramEnd"/>
                            <w:r>
                              <w:rPr>
                                <w:rFonts w:asciiTheme="majorEastAsia" w:eastAsiaTheme="majorEastAsia" w:hAnsiTheme="majorEastAsia" w:hint="eastAsia"/>
                                <w:b/>
                                <w:color w:val="FFFFFF" w:themeColor="background1"/>
                                <w:sz w:val="24"/>
                                <w:szCs w:val="24"/>
                              </w:rPr>
                              <w:t>福祉計画とは</w:t>
                            </w:r>
                          </w:p>
                          <w:p w:rsidR="00E34E42" w:rsidRPr="00E34E42" w:rsidRDefault="00E34E42" w:rsidP="007359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29.05pt;margin-top:-1.05pt;width:3in;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" fillcolor="black [3200]" strokecolor="black [1600]" strokeweight="2pt">
                <v:textbox>
                  <w:txbxContent>
                    <w:p w:rsidR="00E34E42" w:rsidRPr="00182EAC" w:rsidRDefault="00735917" w:rsidP="00735917">
                      <w:pPr>
                        <w:jc w:val="center"/>
                        <w:rPr>
                          <w:rFonts w:asciiTheme="majorEastAsia" w:eastAsiaTheme="majorEastAsia" w:hAnsiTheme="majorEastAsia"/>
                          <w:b/>
                          <w:color w:val="FFFFFF" w:themeColor="background1"/>
                          <w:sz w:val="24"/>
                          <w:szCs w:val="24"/>
                        </w:rPr>
                      </w:pPr>
                      <w:proofErr w:type="gramStart"/>
                      <w:r>
                        <w:rPr>
                          <w:rFonts w:asciiTheme="majorEastAsia" w:eastAsiaTheme="majorEastAsia" w:hAnsiTheme="majorEastAsia" w:hint="eastAsia"/>
                          <w:b/>
                          <w:color w:val="FFFFFF" w:themeColor="background1"/>
                          <w:sz w:val="24"/>
                          <w:szCs w:val="24"/>
                        </w:rPr>
                        <w:t>障がい</w:t>
                      </w:r>
                      <w:proofErr w:type="gramEnd"/>
                      <w:r>
                        <w:rPr>
                          <w:rFonts w:asciiTheme="majorEastAsia" w:eastAsiaTheme="majorEastAsia" w:hAnsiTheme="majorEastAsia" w:hint="eastAsia"/>
                          <w:b/>
                          <w:color w:val="FFFFFF" w:themeColor="background1"/>
                          <w:sz w:val="24"/>
                          <w:szCs w:val="24"/>
                        </w:rPr>
                        <w:t>福祉計画とは</w:t>
                      </w:r>
                    </w:p>
                    <w:p w:rsidR="00E34E42" w:rsidRPr="00E34E42" w:rsidRDefault="00E34E42" w:rsidP="00735917">
                      <w:pPr>
                        <w:jc w:val="center"/>
                      </w:pPr>
                    </w:p>
                  </w:txbxContent>
                </v:textbox>
              </v:rect>
            </w:pict>
          </mc:Fallback>
        </mc:AlternateContent>
      </w:r>
      <w:r w:rsidR="00C956CC">
        <w:rPr>
          <w:noProof/>
        </w:rPr>
        <mc:AlternateContent>
          <mc:Choice Requires="wps">
            <w:drawing>
              <wp:anchor distT="0" distB="0" distL="114300" distR="114300" simplePos="0" relativeHeight="251659264" behindDoc="0" locked="0" layoutInCell="1" allowOverlap="1" wp14:anchorId="13143B98" wp14:editId="0A3F0007">
                <wp:simplePos x="0" y="0"/>
                <wp:positionH relativeFrom="column">
                  <wp:posOffset>3377565</wp:posOffset>
                </wp:positionH>
                <wp:positionV relativeFrom="paragraph">
                  <wp:posOffset>-762635</wp:posOffset>
                </wp:positionV>
                <wp:extent cx="6211570" cy="1403985"/>
                <wp:effectExtent l="19050" t="19050" r="1778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403985"/>
                        </a:xfrm>
                        <a:prstGeom prst="rect">
                          <a:avLst/>
                        </a:prstGeom>
                        <a:solidFill>
                          <a:schemeClr val="accent5">
                            <a:lumMod val="20000"/>
                            <a:lumOff val="80000"/>
                          </a:schemeClr>
                        </a:solidFill>
                        <a:ln w="38100" cmpd="dbl">
                          <a:solidFill>
                            <a:srgbClr val="000000"/>
                          </a:solidFill>
                          <a:miter lim="800000"/>
                          <a:headEnd/>
                          <a:tailEnd/>
                        </a:ln>
                      </wps:spPr>
                      <wps:txbx>
                        <w:txbxContent>
                          <w:p w:rsidR="00C956CC" w:rsidRPr="00C956CC" w:rsidRDefault="00C956CC" w:rsidP="00C956CC">
                            <w:pPr>
                              <w:jc w:val="center"/>
                              <w:rPr>
                                <w:rFonts w:ascii="HG丸ｺﾞｼｯｸM-PRO" w:eastAsia="HG丸ｺﾞｼｯｸM-PRO" w:hAnsi="HG丸ｺﾞｼｯｸM-PRO"/>
                                <w:b/>
                                <w:sz w:val="32"/>
                                <w:szCs w:val="32"/>
                              </w:rPr>
                            </w:pPr>
                            <w:r w:rsidRPr="00C956CC">
                              <w:rPr>
                                <w:rFonts w:ascii="HG丸ｺﾞｼｯｸM-PRO" w:eastAsia="HG丸ｺﾞｼｯｸM-PRO" w:hAnsi="HG丸ｺﾞｼｯｸM-PRO" w:hint="eastAsia"/>
                                <w:b/>
                                <w:sz w:val="32"/>
                                <w:szCs w:val="32"/>
                              </w:rPr>
                              <w:t>第４期</w:t>
                            </w:r>
                            <w:proofErr w:type="gramStart"/>
                            <w:r w:rsidRPr="00C956CC">
                              <w:rPr>
                                <w:rFonts w:ascii="HG丸ｺﾞｼｯｸM-PRO" w:eastAsia="HG丸ｺﾞｼｯｸM-PRO" w:hAnsi="HG丸ｺﾞｼｯｸM-PRO" w:hint="eastAsia"/>
                                <w:b/>
                                <w:sz w:val="32"/>
                                <w:szCs w:val="32"/>
                              </w:rPr>
                              <w:t>大阪府障がい</w:t>
                            </w:r>
                            <w:proofErr w:type="gramEnd"/>
                            <w:r w:rsidRPr="00C956CC">
                              <w:rPr>
                                <w:rFonts w:ascii="HG丸ｺﾞｼｯｸM-PRO" w:eastAsia="HG丸ｺﾞｼｯｸM-PRO" w:hAnsi="HG丸ｺﾞｼｯｸM-PRO" w:hint="eastAsia"/>
                                <w:b/>
                                <w:sz w:val="32"/>
                                <w:szCs w:val="32"/>
                              </w:rPr>
                              <w:t>福祉計画</w:t>
                            </w:r>
                            <w:r w:rsidR="008F537B">
                              <w:rPr>
                                <w:rFonts w:ascii="HG丸ｺﾞｼｯｸM-PRO" w:eastAsia="HG丸ｺﾞｼｯｸM-PRO" w:hAnsi="HG丸ｺﾞｼｯｸM-PRO" w:hint="eastAsia"/>
                                <w:b/>
                                <w:sz w:val="32"/>
                                <w:szCs w:val="32"/>
                              </w:rPr>
                              <w:t>の策定について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265.95pt;margin-top:-60.05pt;width:48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" fillcolor="#daeef3 [664]" strokeweight="3pt">
                <v:stroke linestyle="thinThin"/>
                <v:textbox style="mso-fit-shape-to-text:t">
                  <w:txbxContent>
                    <w:p w:rsidR="00C956CC" w:rsidRPr="00C956CC" w:rsidRDefault="00C956CC" w:rsidP="00C956CC">
                      <w:pPr>
                        <w:jc w:val="center"/>
                        <w:rPr>
                          <w:rFonts w:ascii="HG丸ｺﾞｼｯｸM-PRO" w:eastAsia="HG丸ｺﾞｼｯｸM-PRO" w:hAnsi="HG丸ｺﾞｼｯｸM-PRO"/>
                          <w:b/>
                          <w:sz w:val="32"/>
                          <w:szCs w:val="32"/>
                        </w:rPr>
                      </w:pPr>
                      <w:r w:rsidRPr="00C956CC">
                        <w:rPr>
                          <w:rFonts w:ascii="HG丸ｺﾞｼｯｸM-PRO" w:eastAsia="HG丸ｺﾞｼｯｸM-PRO" w:hAnsi="HG丸ｺﾞｼｯｸM-PRO" w:hint="eastAsia"/>
                          <w:b/>
                          <w:sz w:val="32"/>
                          <w:szCs w:val="32"/>
                        </w:rPr>
                        <w:t>第４期</w:t>
                      </w:r>
                      <w:proofErr w:type="gramStart"/>
                      <w:r w:rsidRPr="00C956CC">
                        <w:rPr>
                          <w:rFonts w:ascii="HG丸ｺﾞｼｯｸM-PRO" w:eastAsia="HG丸ｺﾞｼｯｸM-PRO" w:hAnsi="HG丸ｺﾞｼｯｸM-PRO" w:hint="eastAsia"/>
                          <w:b/>
                          <w:sz w:val="32"/>
                          <w:szCs w:val="32"/>
                        </w:rPr>
                        <w:t>大阪府障がい</w:t>
                      </w:r>
                      <w:proofErr w:type="gramEnd"/>
                      <w:r w:rsidRPr="00C956CC">
                        <w:rPr>
                          <w:rFonts w:ascii="HG丸ｺﾞｼｯｸM-PRO" w:eastAsia="HG丸ｺﾞｼｯｸM-PRO" w:hAnsi="HG丸ｺﾞｼｯｸM-PRO" w:hint="eastAsia"/>
                          <w:b/>
                          <w:sz w:val="32"/>
                          <w:szCs w:val="32"/>
                        </w:rPr>
                        <w:t>福祉計画</w:t>
                      </w:r>
                      <w:r w:rsidR="008F537B">
                        <w:rPr>
                          <w:rFonts w:ascii="HG丸ｺﾞｼｯｸM-PRO" w:eastAsia="HG丸ｺﾞｼｯｸM-PRO" w:hAnsi="HG丸ｺﾞｼｯｸM-PRO" w:hint="eastAsia"/>
                          <w:b/>
                          <w:sz w:val="32"/>
                          <w:szCs w:val="32"/>
                        </w:rPr>
                        <w:t>の策定について</w:t>
                      </w:r>
                    </w:p>
                  </w:txbxContent>
                </v:textbox>
              </v:shape>
            </w:pict>
          </mc:Fallback>
        </mc:AlternateContent>
      </w:r>
    </w:p>
    <w:p w:rsidR="00C956CC" w:rsidRDefault="005F510D">
      <w:r>
        <w:rPr>
          <w:noProof/>
        </w:rPr>
        <mc:AlternateContent>
          <mc:Choice Requires="wps">
            <w:drawing>
              <wp:anchor distT="0" distB="0" distL="114300" distR="114300" simplePos="0" relativeHeight="251677696" behindDoc="0" locked="0" layoutInCell="1" allowOverlap="1" wp14:anchorId="2DF0BCCC" wp14:editId="0787B70E">
                <wp:simplePos x="0" y="0"/>
                <wp:positionH relativeFrom="column">
                  <wp:posOffset>6870065</wp:posOffset>
                </wp:positionH>
                <wp:positionV relativeFrom="paragraph">
                  <wp:posOffset>7644765</wp:posOffset>
                </wp:positionV>
                <wp:extent cx="6731000" cy="1079500"/>
                <wp:effectExtent l="0" t="0" r="12700" b="25400"/>
                <wp:wrapNone/>
                <wp:docPr id="19" name="正方形/長方形 19"/>
                <wp:cNvGraphicFramePr/>
                <a:graphic xmlns:a="http://schemas.openxmlformats.org/drawingml/2006/main">
                  <a:graphicData uri="http://schemas.microsoft.com/office/word/2010/wordprocessingShape">
                    <wps:wsp>
                      <wps:cNvSpPr/>
                      <wps:spPr>
                        <a:xfrm>
                          <a:off x="0" y="0"/>
                          <a:ext cx="6731000"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181" w:rsidRPr="00E039D1" w:rsidRDefault="001D5B54" w:rsidP="001D5B54">
                            <w:pPr>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＜今後のスケジュール＞</w:t>
                            </w:r>
                          </w:p>
                          <w:p w:rsidR="00C01E58" w:rsidRPr="00E039D1" w:rsidRDefault="000C473B" w:rsidP="00C01E58">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○協議会終了後</w:t>
                            </w:r>
                            <w:r w:rsidR="00C01E58" w:rsidRPr="00E039D1">
                              <w:rPr>
                                <w:rFonts w:asciiTheme="majorEastAsia" w:eastAsiaTheme="majorEastAsia" w:hAnsiTheme="majorEastAsia" w:hint="eastAsia"/>
                                <w:color w:val="000000" w:themeColor="text1"/>
                                <w:sz w:val="24"/>
                                <w:szCs w:val="24"/>
                              </w:rPr>
                              <w:t xml:space="preserve">　パブリックコメントの実施</w:t>
                            </w:r>
                          </w:p>
                          <w:p w:rsidR="00C01E58" w:rsidRPr="00E039D1" w:rsidRDefault="00C01E58" w:rsidP="00CA6866">
                            <w:pPr>
                              <w:ind w:firstLineChars="100" w:firstLine="24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○３月　　　　　市町村</w:t>
                            </w:r>
                            <w:proofErr w:type="gramStart"/>
                            <w:r w:rsidRPr="00E039D1">
                              <w:rPr>
                                <w:rFonts w:asciiTheme="majorEastAsia" w:eastAsiaTheme="majorEastAsia" w:hAnsiTheme="majorEastAsia" w:hint="eastAsia"/>
                                <w:color w:val="000000" w:themeColor="text1"/>
                                <w:sz w:val="24"/>
                                <w:szCs w:val="24"/>
                              </w:rPr>
                              <w:t>障がい</w:t>
                            </w:r>
                            <w:proofErr w:type="gramEnd"/>
                            <w:r w:rsidRPr="00E039D1">
                              <w:rPr>
                                <w:rFonts w:asciiTheme="majorEastAsia" w:eastAsiaTheme="majorEastAsia" w:hAnsiTheme="majorEastAsia" w:hint="eastAsia"/>
                                <w:color w:val="000000" w:themeColor="text1"/>
                                <w:sz w:val="24"/>
                                <w:szCs w:val="24"/>
                              </w:rPr>
                              <w:t>福祉計画の法定協議</w:t>
                            </w:r>
                          </w:p>
                          <w:p w:rsidR="00C01E58" w:rsidRPr="00E039D1" w:rsidRDefault="00C01E58" w:rsidP="00C01E58">
                            <w:pPr>
                              <w:ind w:firstLineChars="100" w:firstLine="24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○４月</w:t>
                            </w:r>
                            <w:r w:rsidR="00D01181" w:rsidRPr="00E039D1">
                              <w:rPr>
                                <w:rFonts w:asciiTheme="majorEastAsia" w:eastAsiaTheme="majorEastAsia" w:hAnsiTheme="majorEastAsia" w:hint="eastAsia"/>
                                <w:color w:val="000000" w:themeColor="text1"/>
                                <w:sz w:val="24"/>
                                <w:szCs w:val="24"/>
                              </w:rPr>
                              <w:t xml:space="preserve">　１日　　</w:t>
                            </w:r>
                            <w:r w:rsidRPr="00E039D1">
                              <w:rPr>
                                <w:rFonts w:asciiTheme="majorEastAsia" w:eastAsiaTheme="majorEastAsia" w:hAnsiTheme="majorEastAsia" w:hint="eastAsia"/>
                                <w:color w:val="000000" w:themeColor="text1"/>
                                <w:sz w:val="24"/>
                                <w:szCs w:val="24"/>
                              </w:rPr>
                              <w:t>計画公表、施行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3" style="position:absolute;left:0;text-align:left;margin-left:540.95pt;margin-top:601.95pt;width:530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" filled="f" strokecolor="black [3213]" strokeweight="2pt">
                <v:textbox>
                  <w:txbxContent>
                    <w:p w:rsidR="00D01181" w:rsidRPr="00E039D1" w:rsidRDefault="001D5B54" w:rsidP="001D5B54">
                      <w:pPr>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＜今後のスケジュール＞</w:t>
                      </w:r>
                    </w:p>
                    <w:p w:rsidR="00C01E58" w:rsidRPr="00E039D1" w:rsidRDefault="000C473B" w:rsidP="00C01E58">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○協議会終了後</w:t>
                      </w:r>
                      <w:r w:rsidR="00C01E58" w:rsidRPr="00E039D1">
                        <w:rPr>
                          <w:rFonts w:asciiTheme="majorEastAsia" w:eastAsiaTheme="majorEastAsia" w:hAnsiTheme="majorEastAsia" w:hint="eastAsia"/>
                          <w:color w:val="000000" w:themeColor="text1"/>
                          <w:sz w:val="24"/>
                          <w:szCs w:val="24"/>
                        </w:rPr>
                        <w:t xml:space="preserve">　パブリックコ</w:t>
                      </w:r>
                      <w:bookmarkStart w:id="1" w:name="_GoBack"/>
                      <w:bookmarkEnd w:id="1"/>
                      <w:r w:rsidR="00C01E58" w:rsidRPr="00E039D1">
                        <w:rPr>
                          <w:rFonts w:asciiTheme="majorEastAsia" w:eastAsiaTheme="majorEastAsia" w:hAnsiTheme="majorEastAsia" w:hint="eastAsia"/>
                          <w:color w:val="000000" w:themeColor="text1"/>
                          <w:sz w:val="24"/>
                          <w:szCs w:val="24"/>
                        </w:rPr>
                        <w:t>メントの実施</w:t>
                      </w:r>
                    </w:p>
                    <w:p w:rsidR="00C01E58" w:rsidRPr="00E039D1" w:rsidRDefault="00C01E58" w:rsidP="00CA6866">
                      <w:pPr>
                        <w:ind w:firstLineChars="100" w:firstLine="24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○３月　　　　　市町村</w:t>
                      </w:r>
                      <w:proofErr w:type="gramStart"/>
                      <w:r w:rsidRPr="00E039D1">
                        <w:rPr>
                          <w:rFonts w:asciiTheme="majorEastAsia" w:eastAsiaTheme="majorEastAsia" w:hAnsiTheme="majorEastAsia" w:hint="eastAsia"/>
                          <w:color w:val="000000" w:themeColor="text1"/>
                          <w:sz w:val="24"/>
                          <w:szCs w:val="24"/>
                        </w:rPr>
                        <w:t>障がい</w:t>
                      </w:r>
                      <w:proofErr w:type="gramEnd"/>
                      <w:r w:rsidRPr="00E039D1">
                        <w:rPr>
                          <w:rFonts w:asciiTheme="majorEastAsia" w:eastAsiaTheme="majorEastAsia" w:hAnsiTheme="majorEastAsia" w:hint="eastAsia"/>
                          <w:color w:val="000000" w:themeColor="text1"/>
                          <w:sz w:val="24"/>
                          <w:szCs w:val="24"/>
                        </w:rPr>
                        <w:t>福祉計画の法定協議</w:t>
                      </w:r>
                    </w:p>
                    <w:p w:rsidR="00C01E58" w:rsidRPr="00E039D1" w:rsidRDefault="00C01E58" w:rsidP="00C01E58">
                      <w:pPr>
                        <w:ind w:firstLineChars="100" w:firstLine="24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○４月</w:t>
                      </w:r>
                      <w:r w:rsidR="00D01181" w:rsidRPr="00E039D1">
                        <w:rPr>
                          <w:rFonts w:asciiTheme="majorEastAsia" w:eastAsiaTheme="majorEastAsia" w:hAnsiTheme="majorEastAsia" w:hint="eastAsia"/>
                          <w:color w:val="000000" w:themeColor="text1"/>
                          <w:sz w:val="24"/>
                          <w:szCs w:val="24"/>
                        </w:rPr>
                        <w:t xml:space="preserve">　１日　　</w:t>
                      </w:r>
                      <w:r w:rsidRPr="00E039D1">
                        <w:rPr>
                          <w:rFonts w:asciiTheme="majorEastAsia" w:eastAsiaTheme="majorEastAsia" w:hAnsiTheme="majorEastAsia" w:hint="eastAsia"/>
                          <w:color w:val="000000" w:themeColor="text1"/>
                          <w:sz w:val="24"/>
                          <w:szCs w:val="24"/>
                        </w:rPr>
                        <w:t>計画公表、施行</w:t>
                      </w:r>
                    </w:p>
                  </w:txbxContent>
                </v:textbox>
              </v:rect>
            </w:pict>
          </mc:Fallback>
        </mc:AlternateContent>
      </w:r>
      <w:r w:rsidR="00D34D05">
        <w:rPr>
          <w:noProof/>
        </w:rPr>
        <mc:AlternateContent>
          <mc:Choice Requires="wps">
            <w:drawing>
              <wp:anchor distT="0" distB="0" distL="114300" distR="114300" simplePos="0" relativeHeight="251688960" behindDoc="0" locked="0" layoutInCell="1" allowOverlap="1" wp14:anchorId="7C86387F" wp14:editId="44326AFB">
                <wp:simplePos x="0" y="0"/>
                <wp:positionH relativeFrom="column">
                  <wp:posOffset>6438265</wp:posOffset>
                </wp:positionH>
                <wp:positionV relativeFrom="paragraph">
                  <wp:posOffset>3606165</wp:posOffset>
                </wp:positionV>
                <wp:extent cx="317500" cy="0"/>
                <wp:effectExtent l="0" t="0" r="25400" b="19050"/>
                <wp:wrapNone/>
                <wp:docPr id="25" name="直線コネクタ 25"/>
                <wp:cNvGraphicFramePr/>
                <a:graphic xmlns:a="http://schemas.openxmlformats.org/drawingml/2006/main">
                  <a:graphicData uri="http://schemas.microsoft.com/office/word/2010/wordprocessingShape">
                    <wps:wsp>
                      <wps:cNvCnPr/>
                      <wps:spPr>
                        <a:xfrm>
                          <a:off x="0" y="0"/>
                          <a:ext cx="317500" cy="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06.95pt,283.95pt" to="531.95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" strokecolor="#4579b8 [3044]" strokeweight="2pt">
                <v:stroke dashstyle="3 1"/>
              </v:line>
            </w:pict>
          </mc:Fallback>
        </mc:AlternateContent>
      </w:r>
      <w:r w:rsidR="00D34D05">
        <w:rPr>
          <w:noProof/>
        </w:rPr>
        <mc:AlternateContent>
          <mc:Choice Requires="wps">
            <w:drawing>
              <wp:anchor distT="0" distB="0" distL="114300" distR="114300" simplePos="0" relativeHeight="251687936" behindDoc="0" locked="0" layoutInCell="1" allowOverlap="1" wp14:anchorId="5D3EE8FD" wp14:editId="517D0887">
                <wp:simplePos x="0" y="0"/>
                <wp:positionH relativeFrom="column">
                  <wp:posOffset>6590665</wp:posOffset>
                </wp:positionH>
                <wp:positionV relativeFrom="paragraph">
                  <wp:posOffset>5663565</wp:posOffset>
                </wp:positionV>
                <wp:extent cx="165100" cy="0"/>
                <wp:effectExtent l="0" t="0" r="25400" b="19050"/>
                <wp:wrapNone/>
                <wp:docPr id="24" name="直線コネクタ 24"/>
                <wp:cNvGraphicFramePr/>
                <a:graphic xmlns:a="http://schemas.openxmlformats.org/drawingml/2006/main">
                  <a:graphicData uri="http://schemas.microsoft.com/office/word/2010/wordprocessingShape">
                    <wps:wsp>
                      <wps:cNvCnPr/>
                      <wps:spPr>
                        <a:xfrm>
                          <a:off x="0" y="0"/>
                          <a:ext cx="1651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18.95pt,445.95pt" to="531.95pt,4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" strokecolor="#4579b8 [3044]" strokeweight="2pt"/>
            </w:pict>
          </mc:Fallback>
        </mc:AlternateContent>
      </w:r>
      <w:r w:rsidR="00D34D05">
        <w:rPr>
          <w:noProof/>
        </w:rPr>
        <mc:AlternateContent>
          <mc:Choice Requires="wps">
            <w:drawing>
              <wp:anchor distT="0" distB="0" distL="114300" distR="114300" simplePos="0" relativeHeight="251684864" behindDoc="0" locked="0" layoutInCell="1" allowOverlap="1" wp14:anchorId="0613E50C" wp14:editId="4446BA34">
                <wp:simplePos x="0" y="0"/>
                <wp:positionH relativeFrom="column">
                  <wp:posOffset>3288665</wp:posOffset>
                </wp:positionH>
                <wp:positionV relativeFrom="paragraph">
                  <wp:posOffset>6641465</wp:posOffset>
                </wp:positionV>
                <wp:extent cx="431800" cy="1282700"/>
                <wp:effectExtent l="0" t="38100" r="44450" b="50800"/>
                <wp:wrapNone/>
                <wp:docPr id="21" name="右矢印 21"/>
                <wp:cNvGraphicFramePr/>
                <a:graphic xmlns:a="http://schemas.openxmlformats.org/drawingml/2006/main">
                  <a:graphicData uri="http://schemas.microsoft.com/office/word/2010/wordprocessingShape">
                    <wps:wsp>
                      <wps:cNvSpPr/>
                      <wps:spPr>
                        <a:xfrm>
                          <a:off x="0" y="0"/>
                          <a:ext cx="431800" cy="1282700"/>
                        </a:xfrm>
                        <a:prstGeom prst="right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58.95pt;margin-top:522.95pt;width:34pt;height:10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" adj="10800" fillcolor="#9bbb59 [3206]" strokecolor="#243f60 [1604]" strokeweight="2pt"/>
            </w:pict>
          </mc:Fallback>
        </mc:AlternateContent>
      </w:r>
      <w:r w:rsidR="00451CAD">
        <w:rPr>
          <w:noProof/>
        </w:rPr>
        <mc:AlternateContent>
          <mc:Choice Requires="wps">
            <w:drawing>
              <wp:anchor distT="0" distB="0" distL="114300" distR="114300" simplePos="0" relativeHeight="251682816" behindDoc="0" locked="0" layoutInCell="1" allowOverlap="1" wp14:anchorId="34C94BD7" wp14:editId="296F38AB">
                <wp:simplePos x="0" y="0"/>
                <wp:positionH relativeFrom="column">
                  <wp:posOffset>3707765</wp:posOffset>
                </wp:positionH>
                <wp:positionV relativeFrom="paragraph">
                  <wp:posOffset>5168265</wp:posOffset>
                </wp:positionV>
                <wp:extent cx="2882900" cy="85090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2882900" cy="850900"/>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 xml:space="preserve">【第４章】　</w:t>
                            </w:r>
                          </w:p>
                          <w:p w:rsidR="00410956" w:rsidRPr="00D34D05" w:rsidRDefault="00177CE3" w:rsidP="00177CE3">
                            <w:pPr>
                              <w:ind w:leftChars="100" w:left="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第３期</w:t>
                            </w:r>
                            <w:proofErr w:type="gramStart"/>
                            <w:r w:rsidRPr="00D34D05">
                              <w:rPr>
                                <w:rFonts w:asciiTheme="majorEastAsia" w:eastAsiaTheme="majorEastAsia" w:hAnsiTheme="majorEastAsia" w:hint="eastAsia"/>
                                <w:color w:val="000000" w:themeColor="text1"/>
                                <w:szCs w:val="21"/>
                              </w:rPr>
                              <w:t>大阪府障がい</w:t>
                            </w:r>
                            <w:proofErr w:type="gramEnd"/>
                            <w:r w:rsidRPr="00D34D05">
                              <w:rPr>
                                <w:rFonts w:asciiTheme="majorEastAsia" w:eastAsiaTheme="majorEastAsia" w:hAnsiTheme="majorEastAsia" w:hint="eastAsia"/>
                                <w:color w:val="000000" w:themeColor="text1"/>
                                <w:szCs w:val="21"/>
                              </w:rPr>
                              <w:t>福祉計画の数値目標</w:t>
                            </w:r>
                          </w:p>
                          <w:p w:rsidR="00177CE3" w:rsidRPr="00D34D05" w:rsidRDefault="00177CE3" w:rsidP="00177CE3">
                            <w:pPr>
                              <w:ind w:leftChars="100" w:left="210"/>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及び見込量について</w:t>
                            </w:r>
                          </w:p>
                          <w:p w:rsidR="00177CE3" w:rsidRPr="00177CE3" w:rsidRDefault="00177CE3" w:rsidP="00177C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4" style="position:absolute;left:0;text-align:left;margin-left:291.95pt;margin-top:406.95pt;width:227pt;height: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" fillcolor="#4f81bd [3204]" strokecolor="#243f60 [1604]" strokeweight="2pt">
                <v:fill opacity="32896f"/>
                <v:textbox>
                  <w:txbxContent>
                    <w:p w:rsidR="00177CE3" w:rsidRPr="00D34D05" w:rsidRDefault="00177CE3" w:rsidP="00177CE3">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 xml:space="preserve">【第４章】　</w:t>
                      </w:r>
                    </w:p>
                    <w:p w:rsidR="00410956" w:rsidRPr="00D34D05" w:rsidRDefault="00177CE3" w:rsidP="00177CE3">
                      <w:pPr>
                        <w:ind w:leftChars="100" w:left="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第３期</w:t>
                      </w:r>
                      <w:proofErr w:type="gramStart"/>
                      <w:r w:rsidRPr="00D34D05">
                        <w:rPr>
                          <w:rFonts w:asciiTheme="majorEastAsia" w:eastAsiaTheme="majorEastAsia" w:hAnsiTheme="majorEastAsia" w:hint="eastAsia"/>
                          <w:color w:val="000000" w:themeColor="text1"/>
                          <w:szCs w:val="21"/>
                        </w:rPr>
                        <w:t>大阪府障がい</w:t>
                      </w:r>
                      <w:proofErr w:type="gramEnd"/>
                      <w:r w:rsidRPr="00D34D05">
                        <w:rPr>
                          <w:rFonts w:asciiTheme="majorEastAsia" w:eastAsiaTheme="majorEastAsia" w:hAnsiTheme="majorEastAsia" w:hint="eastAsia"/>
                          <w:color w:val="000000" w:themeColor="text1"/>
                          <w:szCs w:val="21"/>
                        </w:rPr>
                        <w:t>福祉計画の数値目標</w:t>
                      </w:r>
                    </w:p>
                    <w:p w:rsidR="00177CE3" w:rsidRPr="00D34D05" w:rsidRDefault="00177CE3" w:rsidP="00177CE3">
                      <w:pPr>
                        <w:ind w:leftChars="100" w:left="210"/>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及び見込量について</w:t>
                      </w:r>
                    </w:p>
                    <w:p w:rsidR="00177CE3" w:rsidRPr="00177CE3" w:rsidRDefault="00177CE3" w:rsidP="00177CE3"/>
                  </w:txbxContent>
                </v:textbox>
              </v:rect>
            </w:pict>
          </mc:Fallback>
        </mc:AlternateContent>
      </w:r>
      <w:r w:rsidR="00451CAD">
        <w:rPr>
          <w:noProof/>
        </w:rPr>
        <mc:AlternateContent>
          <mc:Choice Requires="wps">
            <w:drawing>
              <wp:anchor distT="0" distB="0" distL="114300" distR="114300" simplePos="0" relativeHeight="251663360" behindDoc="0" locked="0" layoutInCell="1" allowOverlap="1" wp14:anchorId="2ADDCF7D" wp14:editId="1A6DC04F">
                <wp:simplePos x="0" y="0"/>
                <wp:positionH relativeFrom="column">
                  <wp:posOffset>-470535</wp:posOffset>
                </wp:positionH>
                <wp:positionV relativeFrom="paragraph">
                  <wp:posOffset>5663565</wp:posOffset>
                </wp:positionV>
                <wp:extent cx="3873500" cy="30480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3873500"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8A9" w:rsidRDefault="008A78A9" w:rsidP="008A78A9">
                            <w:pPr>
                              <w:jc w:val="left"/>
                              <w:rPr>
                                <w:color w:val="000000" w:themeColor="text1"/>
                              </w:rPr>
                            </w:pPr>
                          </w:p>
                          <w:p w:rsidR="008A78A9"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①ＰＤＣＡサイクルの導入</w:t>
                            </w:r>
                          </w:p>
                          <w:p w:rsidR="00E34E42" w:rsidRPr="00E039D1" w:rsidRDefault="00712EED"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・「成果目標」と「活動指標」について</w:t>
                            </w:r>
                          </w:p>
                          <w:p w:rsidR="00712EED" w:rsidRPr="00E039D1" w:rsidRDefault="00712EED"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・各年度の中間評価について</w:t>
                            </w:r>
                          </w:p>
                          <w:p w:rsidR="00E34E42" w:rsidRPr="00E039D1" w:rsidRDefault="00E34E42"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・評価結果の公表について</w:t>
                            </w:r>
                          </w:p>
                          <w:p w:rsidR="00E34E42"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②成果目標に関する事項</w:t>
                            </w:r>
                          </w:p>
                          <w:p w:rsidR="008A78A9"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 xml:space="preserve">・福祉施設から地域生活への移行促進　　</w:t>
                            </w:r>
                          </w:p>
                          <w:p w:rsidR="00712EED"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・精神科病院から地域生活への移行促進</w:t>
                            </w:r>
                          </w:p>
                          <w:p w:rsidR="00E34E42"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 xml:space="preserve">・福祉施設から一般就労への移行促進　　</w:t>
                            </w:r>
                          </w:p>
                          <w:p w:rsidR="00E34E42"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・地域生活支援拠点等の整備</w:t>
                            </w:r>
                          </w:p>
                          <w:p w:rsidR="00E34E42"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③その他</w:t>
                            </w:r>
                          </w:p>
                          <w:p w:rsidR="00E34E42"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w:t>
                            </w:r>
                            <w:proofErr w:type="gramStart"/>
                            <w:r w:rsidRPr="00E039D1">
                              <w:rPr>
                                <w:rFonts w:asciiTheme="majorEastAsia" w:eastAsiaTheme="majorEastAsia" w:hAnsiTheme="majorEastAsia" w:hint="eastAsia"/>
                                <w:color w:val="000000" w:themeColor="text1"/>
                                <w:sz w:val="24"/>
                                <w:szCs w:val="24"/>
                              </w:rPr>
                              <w:t>障がい</w:t>
                            </w:r>
                            <w:proofErr w:type="gramEnd"/>
                            <w:r w:rsidRPr="00E039D1">
                              <w:rPr>
                                <w:rFonts w:asciiTheme="majorEastAsia" w:eastAsiaTheme="majorEastAsia" w:hAnsiTheme="majorEastAsia" w:hint="eastAsia"/>
                                <w:color w:val="000000" w:themeColor="text1"/>
                                <w:sz w:val="24"/>
                                <w:szCs w:val="24"/>
                              </w:rPr>
                              <w:t xml:space="preserve">児支援体制の整備　</w:t>
                            </w:r>
                          </w:p>
                          <w:p w:rsidR="00712EED"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・計画相談の連携強化、研修、虐待防止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5" style="position:absolute;left:0;text-align:left;margin-left:-37.05pt;margin-top:445.95pt;width:305pt;height:2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" filled="f" strokecolor="black [3213]" strokeweight="2pt">
                <v:textbox>
                  <w:txbxContent>
                    <w:p w:rsidR="008A78A9" w:rsidRDefault="008A78A9" w:rsidP="008A78A9">
                      <w:pPr>
                        <w:jc w:val="left"/>
                        <w:rPr>
                          <w:color w:val="000000" w:themeColor="text1"/>
                        </w:rPr>
                      </w:pPr>
                    </w:p>
                    <w:p w:rsidR="008A78A9"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①ＰＤＣＡサイクルの導入</w:t>
                      </w:r>
                    </w:p>
                    <w:p w:rsidR="00E34E42" w:rsidRPr="00E039D1" w:rsidRDefault="00712EED"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・「成果目標」と「活動指標」について</w:t>
                      </w:r>
                    </w:p>
                    <w:p w:rsidR="00712EED" w:rsidRPr="00E039D1" w:rsidRDefault="00712EED"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・各年度の中間評価について</w:t>
                      </w:r>
                    </w:p>
                    <w:p w:rsidR="00E34E42" w:rsidRPr="00E039D1" w:rsidRDefault="00E34E42" w:rsidP="00410956">
                      <w:pPr>
                        <w:widowControl/>
                        <w:spacing w:line="340" w:lineRule="exact"/>
                        <w:ind w:firstLineChars="200" w:firstLine="480"/>
                        <w:jc w:val="left"/>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・評価結果の公表について</w:t>
                      </w:r>
                    </w:p>
                    <w:p w:rsidR="00E34E42"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②成果目標に関する事項</w:t>
                      </w:r>
                    </w:p>
                    <w:p w:rsidR="008A78A9"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 xml:space="preserve">・福祉施設から地域生活への移行促進　　</w:t>
                      </w:r>
                    </w:p>
                    <w:p w:rsidR="00712EED"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・精神科病院から地域生活への移行促進</w:t>
                      </w:r>
                    </w:p>
                    <w:p w:rsidR="00E34E42"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 xml:space="preserve">・福祉施設から一般就労への移行促進　　</w:t>
                      </w:r>
                    </w:p>
                    <w:p w:rsidR="00E34E42"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・地域生活支援拠点等の整備</w:t>
                      </w:r>
                    </w:p>
                    <w:p w:rsidR="00E34E42" w:rsidRPr="00E039D1" w:rsidRDefault="00E34E42" w:rsidP="00410956">
                      <w:pPr>
                        <w:spacing w:line="340" w:lineRule="exact"/>
                        <w:ind w:firstLineChars="100" w:firstLine="240"/>
                        <w:rPr>
                          <w:rFonts w:asciiTheme="majorEastAsia" w:eastAsiaTheme="majorEastAsia" w:hAnsiTheme="majorEastAsia"/>
                          <w:color w:val="000000" w:themeColor="text1"/>
                          <w:sz w:val="24"/>
                          <w:szCs w:val="24"/>
                          <w:u w:val="single"/>
                        </w:rPr>
                      </w:pPr>
                      <w:r w:rsidRPr="00E039D1">
                        <w:rPr>
                          <w:rFonts w:asciiTheme="majorEastAsia" w:eastAsiaTheme="majorEastAsia" w:hAnsiTheme="majorEastAsia" w:hint="eastAsia"/>
                          <w:color w:val="000000" w:themeColor="text1"/>
                          <w:sz w:val="24"/>
                          <w:szCs w:val="24"/>
                          <w:u w:val="single"/>
                        </w:rPr>
                        <w:t>③その他</w:t>
                      </w:r>
                    </w:p>
                    <w:p w:rsidR="00E34E42" w:rsidRPr="00E039D1" w:rsidRDefault="00E34E42"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w:t>
                      </w:r>
                      <w:proofErr w:type="gramStart"/>
                      <w:r w:rsidRPr="00E039D1">
                        <w:rPr>
                          <w:rFonts w:asciiTheme="majorEastAsia" w:eastAsiaTheme="majorEastAsia" w:hAnsiTheme="majorEastAsia" w:hint="eastAsia"/>
                          <w:color w:val="000000" w:themeColor="text1"/>
                          <w:sz w:val="24"/>
                          <w:szCs w:val="24"/>
                        </w:rPr>
                        <w:t>障がい</w:t>
                      </w:r>
                      <w:proofErr w:type="gramEnd"/>
                      <w:r w:rsidRPr="00E039D1">
                        <w:rPr>
                          <w:rFonts w:asciiTheme="majorEastAsia" w:eastAsiaTheme="majorEastAsia" w:hAnsiTheme="majorEastAsia" w:hint="eastAsia"/>
                          <w:color w:val="000000" w:themeColor="text1"/>
                          <w:sz w:val="24"/>
                          <w:szCs w:val="24"/>
                        </w:rPr>
                        <w:t xml:space="preserve">児支援体制の整備　</w:t>
                      </w:r>
                    </w:p>
                    <w:p w:rsidR="00712EED" w:rsidRPr="00E039D1" w:rsidRDefault="00712EED" w:rsidP="00410956">
                      <w:pPr>
                        <w:spacing w:line="340" w:lineRule="exact"/>
                        <w:ind w:firstLineChars="200" w:firstLine="480"/>
                        <w:rPr>
                          <w:rFonts w:asciiTheme="majorEastAsia" w:eastAsiaTheme="majorEastAsia" w:hAnsiTheme="majorEastAsia"/>
                          <w:color w:val="000000" w:themeColor="text1"/>
                          <w:sz w:val="24"/>
                          <w:szCs w:val="24"/>
                        </w:rPr>
                      </w:pPr>
                      <w:r w:rsidRPr="00E039D1">
                        <w:rPr>
                          <w:rFonts w:asciiTheme="majorEastAsia" w:eastAsiaTheme="majorEastAsia" w:hAnsiTheme="majorEastAsia" w:hint="eastAsia"/>
                          <w:color w:val="000000" w:themeColor="text1"/>
                          <w:sz w:val="24"/>
                          <w:szCs w:val="24"/>
                        </w:rPr>
                        <w:t>・計画相談の連携強化、研修、虐待防止　等</w:t>
                      </w:r>
                    </w:p>
                  </w:txbxContent>
                </v:textbox>
              </v:rect>
            </w:pict>
          </mc:Fallback>
        </mc:AlternateContent>
      </w:r>
      <w:r w:rsidR="00451CAD">
        <w:rPr>
          <w:noProof/>
        </w:rPr>
        <mc:AlternateContent>
          <mc:Choice Requires="wps">
            <w:drawing>
              <wp:anchor distT="0" distB="0" distL="114300" distR="114300" simplePos="0" relativeHeight="251678720" behindDoc="0" locked="0" layoutInCell="1" allowOverlap="1" wp14:anchorId="7F775EA0" wp14:editId="21762EB7">
                <wp:simplePos x="0" y="0"/>
                <wp:positionH relativeFrom="column">
                  <wp:posOffset>-368935</wp:posOffset>
                </wp:positionH>
                <wp:positionV relativeFrom="paragraph">
                  <wp:posOffset>3834765</wp:posOffset>
                </wp:positionV>
                <wp:extent cx="3683000" cy="1193800"/>
                <wp:effectExtent l="0" t="0" r="12700" b="25400"/>
                <wp:wrapNone/>
                <wp:docPr id="2" name="大かっこ 2"/>
                <wp:cNvGraphicFramePr/>
                <a:graphic xmlns:a="http://schemas.openxmlformats.org/drawingml/2006/main">
                  <a:graphicData uri="http://schemas.microsoft.com/office/word/2010/wordprocessingShape">
                    <wps:wsp>
                      <wps:cNvSpPr/>
                      <wps:spPr>
                        <a:xfrm>
                          <a:off x="0" y="0"/>
                          <a:ext cx="3683000" cy="1193800"/>
                        </a:xfrm>
                        <a:prstGeom prst="bracketPair">
                          <a:avLst>
                            <a:gd name="adj" fmla="val 92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5pt;margin-top:301.95pt;width:290pt;height:9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" adj="1992" strokecolor="black [3213]"/>
            </w:pict>
          </mc:Fallback>
        </mc:AlternateContent>
      </w:r>
      <w:r w:rsidR="00177CE3">
        <w:rPr>
          <w:noProof/>
        </w:rPr>
        <mc:AlternateContent>
          <mc:Choice Requires="wps">
            <w:drawing>
              <wp:anchor distT="0" distB="0" distL="114300" distR="114300" simplePos="0" relativeHeight="251681792" behindDoc="0" locked="0" layoutInCell="1" allowOverlap="1" wp14:anchorId="4DEAEF6E" wp14:editId="48F03DB4">
                <wp:simplePos x="0" y="0"/>
                <wp:positionH relativeFrom="column">
                  <wp:posOffset>3809365</wp:posOffset>
                </wp:positionH>
                <wp:positionV relativeFrom="paragraph">
                  <wp:posOffset>3148965</wp:posOffset>
                </wp:positionV>
                <wp:extent cx="2628900" cy="825500"/>
                <wp:effectExtent l="0" t="0" r="19050" b="12700"/>
                <wp:wrapNone/>
                <wp:docPr id="11" name="正方形/長方形 11"/>
                <wp:cNvGraphicFramePr/>
                <a:graphic xmlns:a="http://schemas.openxmlformats.org/drawingml/2006/main">
                  <a:graphicData uri="http://schemas.microsoft.com/office/word/2010/wordprocessingShape">
                    <wps:wsp>
                      <wps:cNvSpPr/>
                      <wps:spPr>
                        <a:xfrm>
                          <a:off x="0" y="0"/>
                          <a:ext cx="2628900" cy="825500"/>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・生活場面①「地域やまちで過ごす」</w:t>
                            </w:r>
                          </w:p>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・生活場面②「学ぶ」</w:t>
                            </w:r>
                          </w:p>
                          <w:p w:rsidR="00177CE3" w:rsidRPr="00D34D05" w:rsidRDefault="00177CE3" w:rsidP="00177CE3">
                            <w:pPr>
                              <w:jc w:val="left"/>
                              <w:rPr>
                                <w:rFonts w:asciiTheme="majorEastAsia" w:eastAsiaTheme="majorEastAsia" w:hAnsiTheme="majorEastAsia"/>
                                <w:color w:val="000000" w:themeColor="text1"/>
                                <w:szCs w:val="21"/>
                              </w:rPr>
                            </w:pPr>
                            <w:r w:rsidRPr="00D34D05">
                              <w:rPr>
                                <w:rFonts w:asciiTheme="majorEastAsia" w:eastAsiaTheme="majorEastAsia" w:hAnsiTheme="majorEastAsia" w:hint="eastAsia"/>
                                <w:color w:val="000000" w:themeColor="text1"/>
                                <w:szCs w:val="21"/>
                              </w:rPr>
                              <w:t>・生活場面③「働く」</w:t>
                            </w:r>
                          </w:p>
                          <w:p w:rsidR="00177CE3" w:rsidRPr="00177CE3" w:rsidRDefault="00177CE3" w:rsidP="00177C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6" style="position:absolute;left:0;text-align:left;margin-left:299.95pt;margin-top:247.95pt;width:207pt;height: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" fillcolor="#4f81bd [3204]" strokecolor="#243f60 [1604]" strokeweight="2pt">
                <v:fill opacity="32896f"/>
                <v:textbox>
                  <w:txbxContent>
                    <w:p w:rsidR="00177CE3" w:rsidRPr="00D34D05" w:rsidRDefault="00177CE3" w:rsidP="00177CE3">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・生活場面①「地域やまちで過ごす」</w:t>
                      </w:r>
                    </w:p>
                    <w:p w:rsidR="00177CE3" w:rsidRPr="00D34D05" w:rsidRDefault="00177CE3" w:rsidP="00177CE3">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・生活場面②「学ぶ」</w:t>
                      </w:r>
                    </w:p>
                    <w:p w:rsidR="00177CE3" w:rsidRPr="00D34D05" w:rsidRDefault="00177CE3" w:rsidP="00177CE3">
                      <w:pPr>
                        <w:jc w:val="left"/>
                        <w:rPr>
                          <w:rFonts w:asciiTheme="majorEastAsia" w:eastAsiaTheme="majorEastAsia" w:hAnsiTheme="majorEastAsia" w:hint="eastAsia"/>
                          <w:color w:val="000000" w:themeColor="text1"/>
                          <w:szCs w:val="21"/>
                        </w:rPr>
                      </w:pPr>
                      <w:r w:rsidRPr="00D34D05">
                        <w:rPr>
                          <w:rFonts w:asciiTheme="majorEastAsia" w:eastAsiaTheme="majorEastAsia" w:hAnsiTheme="majorEastAsia" w:hint="eastAsia"/>
                          <w:color w:val="000000" w:themeColor="text1"/>
                          <w:szCs w:val="21"/>
                        </w:rPr>
                        <w:t>・生活場面③「働く」</w:t>
                      </w:r>
                    </w:p>
                    <w:p w:rsidR="00177CE3" w:rsidRPr="00177CE3" w:rsidRDefault="00177CE3" w:rsidP="00177CE3"/>
                  </w:txbxContent>
                </v:textbox>
              </v:rect>
            </w:pict>
          </mc:Fallback>
        </mc:AlternateContent>
      </w:r>
      <w:r w:rsidR="00712EED">
        <w:rPr>
          <w:noProof/>
        </w:rPr>
        <mc:AlternateContent>
          <mc:Choice Requires="wps">
            <w:drawing>
              <wp:anchor distT="0" distB="0" distL="114300" distR="114300" simplePos="0" relativeHeight="251666432" behindDoc="0" locked="0" layoutInCell="1" allowOverlap="1" wp14:anchorId="437C0E10" wp14:editId="09345654">
                <wp:simplePos x="0" y="0"/>
                <wp:positionH relativeFrom="column">
                  <wp:posOffset>-368935</wp:posOffset>
                </wp:positionH>
                <wp:positionV relativeFrom="paragraph">
                  <wp:posOffset>5485130</wp:posOffset>
                </wp:positionV>
                <wp:extent cx="3594100" cy="3683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3594100" cy="3683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34E42" w:rsidRPr="00182EAC" w:rsidRDefault="00E34E42" w:rsidP="00E34E42">
                            <w:pPr>
                              <w:jc w:val="center"/>
                              <w:rPr>
                                <w:rFonts w:asciiTheme="majorEastAsia" w:eastAsiaTheme="majorEastAsia" w:hAnsiTheme="majorEastAsia"/>
                                <w:b/>
                                <w:color w:val="FFFFFF" w:themeColor="background1"/>
                                <w:sz w:val="24"/>
                                <w:szCs w:val="24"/>
                              </w:rPr>
                            </w:pPr>
                            <w:r w:rsidRPr="00182EAC">
                              <w:rPr>
                                <w:rFonts w:asciiTheme="majorEastAsia" w:eastAsiaTheme="majorEastAsia" w:hAnsiTheme="majorEastAsia" w:hint="eastAsia"/>
                                <w:b/>
                                <w:color w:val="FFFFFF" w:themeColor="background1"/>
                                <w:sz w:val="24"/>
                                <w:szCs w:val="24"/>
                              </w:rPr>
                              <w:t>第</w:t>
                            </w:r>
                            <w:r w:rsidR="00712EED">
                              <w:rPr>
                                <w:rFonts w:asciiTheme="majorEastAsia" w:eastAsiaTheme="majorEastAsia" w:hAnsiTheme="majorEastAsia" w:hint="eastAsia"/>
                                <w:b/>
                                <w:color w:val="FFFFFF" w:themeColor="background1"/>
                                <w:sz w:val="24"/>
                                <w:szCs w:val="24"/>
                              </w:rPr>
                              <w:t>３期</w:t>
                            </w:r>
                            <w:proofErr w:type="gramStart"/>
                            <w:r w:rsidR="00410956">
                              <w:rPr>
                                <w:rFonts w:asciiTheme="majorEastAsia" w:eastAsiaTheme="majorEastAsia" w:hAnsiTheme="majorEastAsia" w:hint="eastAsia"/>
                                <w:b/>
                                <w:color w:val="FFFFFF" w:themeColor="background1"/>
                                <w:sz w:val="24"/>
                                <w:szCs w:val="24"/>
                              </w:rPr>
                              <w:t>障がい</w:t>
                            </w:r>
                            <w:proofErr w:type="gramEnd"/>
                            <w:r w:rsidR="00410956">
                              <w:rPr>
                                <w:rFonts w:asciiTheme="majorEastAsia" w:eastAsiaTheme="majorEastAsia" w:hAnsiTheme="majorEastAsia" w:hint="eastAsia"/>
                                <w:b/>
                                <w:color w:val="FFFFFF" w:themeColor="background1"/>
                                <w:sz w:val="24"/>
                                <w:szCs w:val="24"/>
                              </w:rPr>
                              <w:t>福祉</w:t>
                            </w:r>
                            <w:r w:rsidRPr="00182EAC">
                              <w:rPr>
                                <w:rFonts w:asciiTheme="majorEastAsia" w:eastAsiaTheme="majorEastAsia" w:hAnsiTheme="majorEastAsia" w:hint="eastAsia"/>
                                <w:b/>
                                <w:color w:val="FFFFFF" w:themeColor="background1"/>
                                <w:sz w:val="24"/>
                                <w:szCs w:val="24"/>
                              </w:rPr>
                              <w:t>計画</w:t>
                            </w:r>
                            <w:r w:rsidR="00712EED">
                              <w:rPr>
                                <w:rFonts w:asciiTheme="majorEastAsia" w:eastAsiaTheme="majorEastAsia" w:hAnsiTheme="majorEastAsia" w:hint="eastAsia"/>
                                <w:b/>
                                <w:color w:val="FFFFFF" w:themeColor="background1"/>
                                <w:sz w:val="24"/>
                                <w:szCs w:val="24"/>
                              </w:rPr>
                              <w:t>からの主な変</w:t>
                            </w:r>
                            <w:bookmarkStart w:id="0" w:name="_GoBack"/>
                            <w:r w:rsidR="00712EED">
                              <w:rPr>
                                <w:rFonts w:asciiTheme="majorEastAsia" w:eastAsiaTheme="majorEastAsia" w:hAnsiTheme="majorEastAsia" w:hint="eastAsia"/>
                                <w:b/>
                                <w:color w:val="FFFFFF" w:themeColor="background1"/>
                                <w:sz w:val="24"/>
                                <w:szCs w:val="24"/>
                              </w:rPr>
                              <w:t>更点</w:t>
                            </w:r>
                          </w:p>
                          <w:bookmarkEnd w:id="0"/>
                          <w:p w:rsidR="00E34E42" w:rsidRPr="00E34E42" w:rsidRDefault="00E34E42" w:rsidP="00E34E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29.05pt;margin-top:431.9pt;width:283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" fillcolor="black [3200]" strokecolor="black [1600]" strokeweight="2pt">
                <v:textbox>
                  <w:txbxContent>
                    <w:p w:rsidR="00E34E42" w:rsidRPr="00182EAC" w:rsidRDefault="00E34E42" w:rsidP="00E34E42">
                      <w:pPr>
                        <w:jc w:val="center"/>
                        <w:rPr>
                          <w:rFonts w:asciiTheme="majorEastAsia" w:eastAsiaTheme="majorEastAsia" w:hAnsiTheme="majorEastAsia"/>
                          <w:b/>
                          <w:color w:val="FFFFFF" w:themeColor="background1"/>
                          <w:sz w:val="24"/>
                          <w:szCs w:val="24"/>
                        </w:rPr>
                      </w:pPr>
                      <w:r w:rsidRPr="00182EAC">
                        <w:rPr>
                          <w:rFonts w:asciiTheme="majorEastAsia" w:eastAsiaTheme="majorEastAsia" w:hAnsiTheme="majorEastAsia" w:hint="eastAsia"/>
                          <w:b/>
                          <w:color w:val="FFFFFF" w:themeColor="background1"/>
                          <w:sz w:val="24"/>
                          <w:szCs w:val="24"/>
                        </w:rPr>
                        <w:t>第</w:t>
                      </w:r>
                      <w:r w:rsidR="00712EED">
                        <w:rPr>
                          <w:rFonts w:asciiTheme="majorEastAsia" w:eastAsiaTheme="majorEastAsia" w:hAnsiTheme="majorEastAsia" w:hint="eastAsia"/>
                          <w:b/>
                          <w:color w:val="FFFFFF" w:themeColor="background1"/>
                          <w:sz w:val="24"/>
                          <w:szCs w:val="24"/>
                        </w:rPr>
                        <w:t>３期</w:t>
                      </w:r>
                      <w:proofErr w:type="gramStart"/>
                      <w:r w:rsidR="00410956">
                        <w:rPr>
                          <w:rFonts w:asciiTheme="majorEastAsia" w:eastAsiaTheme="majorEastAsia" w:hAnsiTheme="majorEastAsia" w:hint="eastAsia"/>
                          <w:b/>
                          <w:color w:val="FFFFFF" w:themeColor="background1"/>
                          <w:sz w:val="24"/>
                          <w:szCs w:val="24"/>
                        </w:rPr>
                        <w:t>障がい</w:t>
                      </w:r>
                      <w:proofErr w:type="gramEnd"/>
                      <w:r w:rsidR="00410956">
                        <w:rPr>
                          <w:rFonts w:asciiTheme="majorEastAsia" w:eastAsiaTheme="majorEastAsia" w:hAnsiTheme="majorEastAsia" w:hint="eastAsia"/>
                          <w:b/>
                          <w:color w:val="FFFFFF" w:themeColor="background1"/>
                          <w:sz w:val="24"/>
                          <w:szCs w:val="24"/>
                        </w:rPr>
                        <w:t>福祉</w:t>
                      </w:r>
                      <w:r w:rsidRPr="00182EAC">
                        <w:rPr>
                          <w:rFonts w:asciiTheme="majorEastAsia" w:eastAsiaTheme="majorEastAsia" w:hAnsiTheme="majorEastAsia" w:hint="eastAsia"/>
                          <w:b/>
                          <w:color w:val="FFFFFF" w:themeColor="background1"/>
                          <w:sz w:val="24"/>
                          <w:szCs w:val="24"/>
                        </w:rPr>
                        <w:t>計画</w:t>
                      </w:r>
                      <w:r w:rsidR="00712EED">
                        <w:rPr>
                          <w:rFonts w:asciiTheme="majorEastAsia" w:eastAsiaTheme="majorEastAsia" w:hAnsiTheme="majorEastAsia" w:hint="eastAsia"/>
                          <w:b/>
                          <w:color w:val="FFFFFF" w:themeColor="background1"/>
                          <w:sz w:val="24"/>
                          <w:szCs w:val="24"/>
                        </w:rPr>
                        <w:t>からの主な変更点</w:t>
                      </w:r>
                    </w:p>
                    <w:p w:rsidR="00E34E42" w:rsidRPr="00E34E42" w:rsidRDefault="00E34E42" w:rsidP="00E34E42">
                      <w:pPr>
                        <w:jc w:val="center"/>
                      </w:pPr>
                    </w:p>
                  </w:txbxContent>
                </v:textbox>
              </v:rect>
            </w:pict>
          </mc:Fallback>
        </mc:AlternateContent>
      </w:r>
    </w:p>
    <w:sectPr w:rsidR="00C956CC" w:rsidSect="00C956CC">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E9" w:rsidRDefault="009853E9" w:rsidP="00CB0140">
      <w:r>
        <w:separator/>
      </w:r>
    </w:p>
  </w:endnote>
  <w:endnote w:type="continuationSeparator" w:id="0">
    <w:p w:rsidR="009853E9" w:rsidRDefault="009853E9" w:rsidP="00CB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E9" w:rsidRDefault="009853E9" w:rsidP="00CB0140">
      <w:r>
        <w:separator/>
      </w:r>
    </w:p>
  </w:footnote>
  <w:footnote w:type="continuationSeparator" w:id="0">
    <w:p w:rsidR="009853E9" w:rsidRDefault="009853E9" w:rsidP="00CB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CC"/>
    <w:rsid w:val="00094B33"/>
    <w:rsid w:val="000C473B"/>
    <w:rsid w:val="000F31F3"/>
    <w:rsid w:val="00177CE3"/>
    <w:rsid w:val="00182EAC"/>
    <w:rsid w:val="001D5B54"/>
    <w:rsid w:val="001E429B"/>
    <w:rsid w:val="001F0C3D"/>
    <w:rsid w:val="002304F7"/>
    <w:rsid w:val="00245ED1"/>
    <w:rsid w:val="00316948"/>
    <w:rsid w:val="00370096"/>
    <w:rsid w:val="003F2232"/>
    <w:rsid w:val="003F2414"/>
    <w:rsid w:val="00410956"/>
    <w:rsid w:val="00451CAD"/>
    <w:rsid w:val="00484EA4"/>
    <w:rsid w:val="004A05C5"/>
    <w:rsid w:val="00581D71"/>
    <w:rsid w:val="005B2CC4"/>
    <w:rsid w:val="005F510D"/>
    <w:rsid w:val="00626FDC"/>
    <w:rsid w:val="006504B3"/>
    <w:rsid w:val="00712EED"/>
    <w:rsid w:val="00735917"/>
    <w:rsid w:val="00747681"/>
    <w:rsid w:val="007B1326"/>
    <w:rsid w:val="00885F0B"/>
    <w:rsid w:val="008A78A9"/>
    <w:rsid w:val="008E0AE5"/>
    <w:rsid w:val="008F537B"/>
    <w:rsid w:val="00980C02"/>
    <w:rsid w:val="009853E9"/>
    <w:rsid w:val="009E39B0"/>
    <w:rsid w:val="00A5380A"/>
    <w:rsid w:val="00AA0CA7"/>
    <w:rsid w:val="00AA28D0"/>
    <w:rsid w:val="00BD427B"/>
    <w:rsid w:val="00BE66C5"/>
    <w:rsid w:val="00C01E58"/>
    <w:rsid w:val="00C81717"/>
    <w:rsid w:val="00C956CC"/>
    <w:rsid w:val="00CA6866"/>
    <w:rsid w:val="00CB0140"/>
    <w:rsid w:val="00CF05A1"/>
    <w:rsid w:val="00D01181"/>
    <w:rsid w:val="00D34D05"/>
    <w:rsid w:val="00D70787"/>
    <w:rsid w:val="00DC1869"/>
    <w:rsid w:val="00E039D1"/>
    <w:rsid w:val="00E34E42"/>
    <w:rsid w:val="00F61F45"/>
    <w:rsid w:val="00FF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C81717"/>
    <w:rPr>
      <w:i/>
      <w:iCs/>
    </w:rPr>
  </w:style>
  <w:style w:type="paragraph" w:styleId="a5">
    <w:name w:val="header"/>
    <w:basedOn w:val="a"/>
    <w:link w:val="a6"/>
    <w:uiPriority w:val="99"/>
    <w:unhideWhenUsed/>
    <w:rsid w:val="00CB0140"/>
    <w:pPr>
      <w:tabs>
        <w:tab w:val="center" w:pos="4252"/>
        <w:tab w:val="right" w:pos="8504"/>
      </w:tabs>
      <w:snapToGrid w:val="0"/>
    </w:pPr>
  </w:style>
  <w:style w:type="character" w:customStyle="1" w:styleId="a6">
    <w:name w:val="ヘッダー (文字)"/>
    <w:basedOn w:val="a0"/>
    <w:link w:val="a5"/>
    <w:uiPriority w:val="99"/>
    <w:rsid w:val="00CB0140"/>
  </w:style>
  <w:style w:type="paragraph" w:styleId="a7">
    <w:name w:val="footer"/>
    <w:basedOn w:val="a"/>
    <w:link w:val="a8"/>
    <w:uiPriority w:val="99"/>
    <w:unhideWhenUsed/>
    <w:rsid w:val="00CB0140"/>
    <w:pPr>
      <w:tabs>
        <w:tab w:val="center" w:pos="4252"/>
        <w:tab w:val="right" w:pos="8504"/>
      </w:tabs>
      <w:snapToGrid w:val="0"/>
    </w:pPr>
  </w:style>
  <w:style w:type="character" w:customStyle="1" w:styleId="a8">
    <w:name w:val="フッター (文字)"/>
    <w:basedOn w:val="a0"/>
    <w:link w:val="a7"/>
    <w:uiPriority w:val="99"/>
    <w:rsid w:val="00CB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C81717"/>
    <w:rPr>
      <w:i/>
      <w:iCs/>
    </w:rPr>
  </w:style>
  <w:style w:type="paragraph" w:styleId="a5">
    <w:name w:val="header"/>
    <w:basedOn w:val="a"/>
    <w:link w:val="a6"/>
    <w:uiPriority w:val="99"/>
    <w:unhideWhenUsed/>
    <w:rsid w:val="00CB0140"/>
    <w:pPr>
      <w:tabs>
        <w:tab w:val="center" w:pos="4252"/>
        <w:tab w:val="right" w:pos="8504"/>
      </w:tabs>
      <w:snapToGrid w:val="0"/>
    </w:pPr>
  </w:style>
  <w:style w:type="character" w:customStyle="1" w:styleId="a6">
    <w:name w:val="ヘッダー (文字)"/>
    <w:basedOn w:val="a0"/>
    <w:link w:val="a5"/>
    <w:uiPriority w:val="99"/>
    <w:rsid w:val="00CB0140"/>
  </w:style>
  <w:style w:type="paragraph" w:styleId="a7">
    <w:name w:val="footer"/>
    <w:basedOn w:val="a"/>
    <w:link w:val="a8"/>
    <w:uiPriority w:val="99"/>
    <w:unhideWhenUsed/>
    <w:rsid w:val="00CB0140"/>
    <w:pPr>
      <w:tabs>
        <w:tab w:val="center" w:pos="4252"/>
        <w:tab w:val="right" w:pos="8504"/>
      </w:tabs>
      <w:snapToGrid w:val="0"/>
    </w:pPr>
  </w:style>
  <w:style w:type="character" w:customStyle="1" w:styleId="a8">
    <w:name w:val="フッター (文字)"/>
    <w:basedOn w:val="a0"/>
    <w:link w:val="a7"/>
    <w:uiPriority w:val="99"/>
    <w:rsid w:val="00CB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013A-FB72-4970-A1C9-E22C04FC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2015-01-21T02:31:00Z</cp:lastPrinted>
  <dcterms:created xsi:type="dcterms:W3CDTF">2015-01-13T02:16:00Z</dcterms:created>
  <dcterms:modified xsi:type="dcterms:W3CDTF">2015-02-11T04:39:00Z</dcterms:modified>
</cp:coreProperties>
</file>