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FFD76" w14:textId="77777777" w:rsidR="00AC1331" w:rsidRPr="00AC1331" w:rsidRDefault="00DD310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73280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81779" wp14:editId="22495A9F">
                <wp:simplePos x="0" y="0"/>
                <wp:positionH relativeFrom="margin">
                  <wp:align>right</wp:align>
                </wp:positionH>
                <wp:positionV relativeFrom="paragraph">
                  <wp:posOffset>-202019</wp:posOffset>
                </wp:positionV>
                <wp:extent cx="724535" cy="332509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7F0B2" w14:textId="266CAB37" w:rsidR="00DD3106" w:rsidRPr="00301267" w:rsidRDefault="00DF6E30" w:rsidP="00DD3106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817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85pt;margin-top:-15.9pt;width:57.05pt;height:26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" fillcolor="window" strokeweight=".5pt">
                <v:textbox>
                  <w:txbxContent>
                    <w:p w14:paraId="6EA7F0B2" w14:textId="266CAB37" w:rsidR="00DD3106" w:rsidRPr="00301267" w:rsidRDefault="00DF6E30" w:rsidP="00DD3106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C133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AC1331" w:rsidRPr="00AC1331">
        <w:rPr>
          <w:rFonts w:ascii="HG丸ｺﾞｼｯｸM-PRO" w:eastAsia="HG丸ｺﾞｼｯｸM-PRO" w:hAnsi="HG丸ｺﾞｼｯｸM-PRO" w:hint="eastAsia"/>
          <w:b/>
          <w:sz w:val="28"/>
          <w:szCs w:val="28"/>
        </w:rPr>
        <w:t>専門分科会への諮問内容</w:t>
      </w:r>
      <w:r w:rsidR="00AC133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14:paraId="13BB6D37" w14:textId="77777777" w:rsidR="00AC1331" w:rsidRDefault="009C35B9" w:rsidP="00AC133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63B2F" wp14:editId="1CB96779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828925" cy="8382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85469" w14:textId="77777777" w:rsidR="000461CA" w:rsidRPr="009C35B9" w:rsidRDefault="000461CA" w:rsidP="009C35B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9C35B9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手話言語の必要性が理解されなければ施策は広がらない</w:t>
                            </w:r>
                          </w:p>
                          <w:p w14:paraId="50EB0D52" w14:textId="77777777" w:rsidR="004F545E" w:rsidRPr="009C35B9" w:rsidRDefault="004F545E" w:rsidP="009C35B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Cs w:val="21"/>
                              </w:rPr>
                            </w:pPr>
                            <w:r w:rsidRPr="009C35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Cs w:val="21"/>
                              </w:rPr>
                              <w:t>⇒</w:t>
                            </w:r>
                            <w:r w:rsidRPr="009C3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zCs w:val="21"/>
                              </w:rPr>
                              <w:t>手話の負のイメージ</w:t>
                            </w:r>
                            <w:r w:rsidR="009C35B9" w:rsidRPr="009C3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zCs w:val="21"/>
                              </w:rPr>
                              <w:t>を</w:t>
                            </w:r>
                            <w:r w:rsidRPr="009C35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Cs w:val="21"/>
                              </w:rPr>
                              <w:t>払拭</w:t>
                            </w:r>
                            <w:r w:rsidRPr="009C3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zCs w:val="21"/>
                              </w:rPr>
                              <w:t>する</w:t>
                            </w:r>
                            <w:r w:rsidRPr="009C35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Cs w:val="21"/>
                              </w:rPr>
                              <w:t>証が</w:t>
                            </w:r>
                            <w:r w:rsidRPr="009C3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zCs w:val="21"/>
                              </w:rPr>
                              <w:t xml:space="preserve">必要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263B2F" id="正方形/長方形 7" o:spid="_x0000_s1027" style="position:absolute;margin-left:171.55pt;margin-top:12.75pt;width:222.75pt;height:6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" fillcolor="window" stroked="f" strokeweight="1pt">
                <v:textbox>
                  <w:txbxContent>
                    <w:p w14:paraId="4A985469" w14:textId="77777777" w:rsidR="000461CA" w:rsidRPr="009C35B9" w:rsidRDefault="000461CA" w:rsidP="009C35B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9C35B9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0"/>
                          <w:szCs w:val="20"/>
                        </w:rPr>
                        <w:t>手話言語の必要性が理解されなければ施策は広がらない</w:t>
                      </w:r>
                    </w:p>
                    <w:p w14:paraId="50EB0D52" w14:textId="77777777" w:rsidR="004F545E" w:rsidRPr="009C35B9" w:rsidRDefault="004F545E" w:rsidP="009C35B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Cs w:val="21"/>
                        </w:rPr>
                      </w:pPr>
                      <w:r w:rsidRPr="009C35B9"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Cs w:val="21"/>
                        </w:rPr>
                        <w:t>⇒</w:t>
                      </w:r>
                      <w:r w:rsidRPr="009C35B9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Cs w:val="21"/>
                        </w:rPr>
                        <w:t>手話の負のイメージ</w:t>
                      </w:r>
                      <w:r w:rsidR="009C35B9" w:rsidRPr="009C35B9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Cs w:val="21"/>
                        </w:rPr>
                        <w:t>を</w:t>
                      </w:r>
                      <w:r w:rsidRPr="009C35B9"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Cs w:val="21"/>
                        </w:rPr>
                        <w:t>払拭</w:t>
                      </w:r>
                      <w:r w:rsidRPr="009C35B9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Cs w:val="21"/>
                        </w:rPr>
                        <w:t>する</w:t>
                      </w:r>
                      <w:r w:rsidRPr="009C35B9"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Cs w:val="21"/>
                        </w:rPr>
                        <w:t>証が</w:t>
                      </w:r>
                      <w:r w:rsidRPr="009C35B9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Cs w:val="21"/>
                        </w:rPr>
                        <w:t xml:space="preserve">必要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545E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AC1331" w:rsidRPr="00AC1331">
        <w:rPr>
          <w:rFonts w:ascii="HG丸ｺﾞｼｯｸM-PRO" w:eastAsia="HG丸ｺﾞｼｯｸM-PRO" w:hAnsi="HG丸ｺﾞｼｯｸM-PRO" w:hint="eastAsia"/>
          <w:sz w:val="24"/>
          <w:szCs w:val="24"/>
        </w:rPr>
        <w:t>手話言語（の重要性）が評価される社会の実現</w:t>
      </w:r>
      <w:r w:rsidR="004F545E">
        <w:rPr>
          <w:rFonts w:ascii="HG丸ｺﾞｼｯｸM-PRO" w:eastAsia="HG丸ｺﾞｼｯｸM-PRO" w:hAnsi="HG丸ｺﾞｼｯｸM-PRO" w:hint="eastAsia"/>
          <w:sz w:val="24"/>
          <w:szCs w:val="24"/>
        </w:rPr>
        <w:t>のために必要な</w:t>
      </w:r>
      <w:r w:rsidR="00AC1331">
        <w:rPr>
          <w:rFonts w:ascii="HG丸ｺﾞｼｯｸM-PRO" w:eastAsia="HG丸ｺﾞｼｯｸM-PRO" w:hAnsi="HG丸ｺﾞｼｯｸM-PRO" w:hint="eastAsia"/>
          <w:sz w:val="24"/>
          <w:szCs w:val="24"/>
        </w:rPr>
        <w:t>実証の提供</w:t>
      </w:r>
    </w:p>
    <w:p w14:paraId="18598630" w14:textId="77777777" w:rsidR="00AC1331" w:rsidRPr="00B105A4" w:rsidRDefault="009C35B9" w:rsidP="00AC1331">
      <w:pPr>
        <w:spacing w:before="120" w:line="280" w:lineRule="exact"/>
        <w:ind w:firstLineChars="200" w:firstLine="4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347EE" wp14:editId="51AB2710">
                <wp:simplePos x="0" y="0"/>
                <wp:positionH relativeFrom="column">
                  <wp:posOffset>6248400</wp:posOffset>
                </wp:positionH>
                <wp:positionV relativeFrom="paragraph">
                  <wp:posOffset>123825</wp:posOffset>
                </wp:positionV>
                <wp:extent cx="733425" cy="590550"/>
                <wp:effectExtent l="0" t="38100" r="47625" b="5715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90550"/>
                        </a:xfrm>
                        <a:prstGeom prst="rightArrow">
                          <a:avLst>
                            <a:gd name="adj1" fmla="val 67205"/>
                            <a:gd name="adj2" fmla="val 20834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31835" w14:textId="77777777" w:rsidR="009C35B9" w:rsidRPr="009C35B9" w:rsidRDefault="009C35B9" w:rsidP="009C35B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C3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間違った</w:t>
                            </w:r>
                          </w:p>
                          <w:p w14:paraId="2464AB42" w14:textId="77777777" w:rsidR="009C35B9" w:rsidRPr="009C35B9" w:rsidRDefault="009C35B9" w:rsidP="009C35B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C3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C347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8" type="#_x0000_t13" style="position:absolute;left:0;text-align:left;margin-left:492pt;margin-top:9.75pt;width:57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" adj="17977,3542" fillcolor="#538135 [2409]" strokecolor="#161616 [334]" strokeweight="1pt">
                <v:textbox inset="1mm,0,1mm,0">
                  <w:txbxContent>
                    <w:p w14:paraId="73231835" w14:textId="77777777" w:rsidR="009C35B9" w:rsidRPr="009C35B9" w:rsidRDefault="009C35B9" w:rsidP="009C35B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C35B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間違った</w:t>
                      </w:r>
                    </w:p>
                    <w:p w14:paraId="2464AB42" w14:textId="77777777" w:rsidR="009C35B9" w:rsidRPr="009C35B9" w:rsidRDefault="009C35B9" w:rsidP="009C35B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C35B9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イメージ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67418" wp14:editId="48A08A0B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6105525" cy="67627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7627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70C9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8.25pt;margin-top:3.75pt;width:480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" strokecolor="black [3200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例１）</w:t>
      </w:r>
      <w:r w:rsidR="00AC1331" w:rsidRPr="00B105A4">
        <w:rPr>
          <w:rFonts w:ascii="HG丸ｺﾞｼｯｸM-PRO" w:eastAsia="HG丸ｺﾞｼｯｸM-PRO" w:hAnsi="HG丸ｺﾞｼｯｸM-PRO" w:hint="eastAsia"/>
          <w:sz w:val="20"/>
          <w:szCs w:val="20"/>
        </w:rPr>
        <w:t>手話が言語として認識されていない。（単なる、音声日本語の代替手段と認識されている。）</w:t>
      </w:r>
    </w:p>
    <w:p w14:paraId="3D7DA38C" w14:textId="77777777" w:rsidR="00AC1331" w:rsidRPr="00B105A4" w:rsidRDefault="009C35B9" w:rsidP="00AC1331">
      <w:pPr>
        <w:spacing w:line="280" w:lineRule="exact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例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２）</w:t>
      </w:r>
      <w:r w:rsidR="00AC1331" w:rsidRPr="00B105A4">
        <w:rPr>
          <w:rFonts w:ascii="HG丸ｺﾞｼｯｸM-PRO" w:eastAsia="HG丸ｺﾞｼｯｸM-PRO" w:hAnsi="HG丸ｺﾞｼｯｸM-PRO" w:hint="eastAsia"/>
          <w:sz w:val="20"/>
          <w:szCs w:val="20"/>
        </w:rPr>
        <w:t>人工内耳により「きこえる」ようになるため、手話言語に出会わない子どもがいる。</w:t>
      </w:r>
    </w:p>
    <w:p w14:paraId="17F80FF9" w14:textId="77777777" w:rsidR="00AC1331" w:rsidRPr="00C97F27" w:rsidRDefault="009C35B9" w:rsidP="00AC1331">
      <w:pPr>
        <w:ind w:firstLineChars="200" w:firstLine="4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例３）</w:t>
      </w:r>
      <w:r w:rsidR="00AC1331" w:rsidRPr="00C97F2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手話言語（視覚）に出会うことで、人工内耳（聴覚活用）による訓練や日本語習得の邪魔をする</w:t>
      </w:r>
    </w:p>
    <w:p w14:paraId="22897C54" w14:textId="77777777" w:rsidR="00AC1331" w:rsidRPr="00C97F27" w:rsidRDefault="00AC1331">
      <w:pPr>
        <w:rPr>
          <w:color w:val="000000" w:themeColor="text1"/>
        </w:rPr>
      </w:pPr>
    </w:p>
    <w:p w14:paraId="5BB029A7" w14:textId="1D8BEF51" w:rsidR="0096150F" w:rsidRPr="00C97F27" w:rsidRDefault="004F545E" w:rsidP="00293F4A">
      <w:pPr>
        <w:ind w:left="480" w:hangingChars="200" w:hanging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２．</w:t>
      </w:r>
      <w:r w:rsidR="00AC1331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各分野（脳</w:t>
      </w:r>
      <w:r w:rsidR="005724DE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科学</w:t>
      </w:r>
      <w:r w:rsidR="00AC1331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、言語</w:t>
      </w:r>
      <w:r w:rsidR="005724DE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学</w:t>
      </w:r>
      <w:r w:rsidR="00AC1331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、心理</w:t>
      </w:r>
      <w:r w:rsidR="005724DE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学</w:t>
      </w:r>
      <w:r w:rsidR="00AC1331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、医学、教育、</w:t>
      </w:r>
      <w:r w:rsidR="007B25BA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日本</w:t>
      </w:r>
      <w:r w:rsidR="00AC1331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手話</w:t>
      </w:r>
      <w:r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等</w:t>
      </w:r>
      <w:r w:rsidR="00AC1331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）の専門家</w:t>
      </w:r>
      <w:r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の立場から、</w:t>
      </w:r>
      <w:r w:rsidR="000309EA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上記の実証の範囲内において、</w:t>
      </w:r>
      <w:r w:rsidR="00AC1331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専門的な知見</w:t>
      </w:r>
      <w:r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AC1331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研究内容など</w:t>
      </w:r>
      <w:r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を元にした府施策への</w:t>
      </w:r>
      <w:r w:rsidR="000309EA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提言・</w:t>
      </w:r>
      <w:r w:rsidR="00AC1331" w:rsidRPr="00C97F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助言</w:t>
      </w:r>
      <w:r w:rsidR="009C35B9" w:rsidRPr="00C97F27">
        <w:rPr>
          <w:rFonts w:hint="eastAsia"/>
          <w:color w:val="000000" w:themeColor="text1"/>
        </w:rPr>
        <w:t xml:space="preserve">　　</w:t>
      </w:r>
    </w:p>
    <w:p w14:paraId="103AD4DF" w14:textId="05421EDE" w:rsidR="0096150F" w:rsidRPr="0096150F" w:rsidRDefault="000224A9" w:rsidP="0096150F">
      <w:pPr>
        <w:spacing w:after="240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CB338" wp14:editId="04365BCE">
                <wp:simplePos x="0" y="0"/>
                <wp:positionH relativeFrom="margin">
                  <wp:posOffset>5225415</wp:posOffset>
                </wp:positionH>
                <wp:positionV relativeFrom="paragraph">
                  <wp:posOffset>292100</wp:posOffset>
                </wp:positionV>
                <wp:extent cx="4533900" cy="4067175"/>
                <wp:effectExtent l="19050" t="19050" r="38100" b="476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067175"/>
                        </a:xfrm>
                        <a:prstGeom prst="roundRect">
                          <a:avLst>
                            <a:gd name="adj" fmla="val 2264"/>
                          </a:avLst>
                        </a:prstGeom>
                        <a:noFill/>
                        <a:ln w="50800"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0C7FC" w14:textId="77777777" w:rsidR="00584B5C" w:rsidRDefault="00584B5C" w:rsidP="0096150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CB338" id="角丸四角形 3" o:spid="_x0000_s1029" style="position:absolute;left:0;text-align:left;margin-left:411.45pt;margin-top:23pt;width:357pt;height:3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" filled="f" strokecolor="#70ad47 [3209]" strokeweight="4pt">
                <v:stroke linestyle="thinThin" joinstyle="miter"/>
                <v:textbox inset="1mm,1mm,1mm,1mm">
                  <w:txbxContent>
                    <w:p w14:paraId="47E0C7FC" w14:textId="77777777" w:rsidR="00584B5C" w:rsidRDefault="00584B5C" w:rsidP="0096150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15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⇒ </w:t>
      </w:r>
      <w:r w:rsidR="009C35B9" w:rsidRPr="0096150F">
        <w:rPr>
          <w:rFonts w:ascii="HG丸ｺﾞｼｯｸM-PRO" w:eastAsia="HG丸ｺﾞｼｯｸM-PRO" w:hAnsi="HG丸ｺﾞｼｯｸM-PRO" w:hint="eastAsia"/>
          <w:sz w:val="24"/>
          <w:szCs w:val="24"/>
        </w:rPr>
        <w:t>現在日本財団助成事業において進められている研究結果などを</w:t>
      </w:r>
      <w:r w:rsidR="0096150F">
        <w:rPr>
          <w:rFonts w:ascii="HG丸ｺﾞｼｯｸM-PRO" w:eastAsia="HG丸ｺﾞｼｯｸM-PRO" w:hAnsi="HG丸ｺﾞｼｯｸM-PRO" w:hint="eastAsia"/>
          <w:sz w:val="24"/>
          <w:szCs w:val="24"/>
        </w:rPr>
        <w:t>元</w:t>
      </w:r>
      <w:r w:rsidR="009C35B9" w:rsidRPr="0096150F">
        <w:rPr>
          <w:rFonts w:ascii="HG丸ｺﾞｼｯｸM-PRO" w:eastAsia="HG丸ｺﾞｼｯｸM-PRO" w:hAnsi="HG丸ｺﾞｼｯｸM-PRO" w:hint="eastAsia"/>
          <w:sz w:val="24"/>
          <w:szCs w:val="24"/>
        </w:rPr>
        <w:t>に、上記の１，２について、</w:t>
      </w:r>
      <w:r w:rsidR="0096150F">
        <w:rPr>
          <w:rFonts w:ascii="HG丸ｺﾞｼｯｸM-PRO" w:eastAsia="HG丸ｺﾞｼｯｸM-PRO" w:hAnsi="HG丸ｺﾞｼｯｸM-PRO" w:hint="eastAsia"/>
          <w:sz w:val="24"/>
          <w:szCs w:val="24"/>
        </w:rPr>
        <w:t>下記項目等について特に</w:t>
      </w:r>
      <w:r w:rsidR="009C35B9" w:rsidRPr="0096150F">
        <w:rPr>
          <w:rFonts w:ascii="HG丸ｺﾞｼｯｸM-PRO" w:eastAsia="HG丸ｺﾞｼｯｸM-PRO" w:hAnsi="HG丸ｺﾞｼｯｸM-PRO" w:hint="eastAsia"/>
          <w:sz w:val="24"/>
          <w:szCs w:val="24"/>
        </w:rPr>
        <w:t>答申を受けたい</w:t>
      </w:r>
      <w:r w:rsidR="0096150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3"/>
        <w:tblW w:w="15251" w:type="dxa"/>
        <w:tblLook w:val="04A0" w:firstRow="1" w:lastRow="0" w:firstColumn="1" w:lastColumn="0" w:noHBand="0" w:noVBand="1"/>
      </w:tblPr>
      <w:tblGrid>
        <w:gridCol w:w="1417"/>
        <w:gridCol w:w="6917"/>
        <w:gridCol w:w="6917"/>
      </w:tblGrid>
      <w:tr w:rsidR="00AC1331" w14:paraId="75D35279" w14:textId="77777777" w:rsidTr="0096150F">
        <w:tc>
          <w:tcPr>
            <w:tcW w:w="1417" w:type="dxa"/>
            <w:vAlign w:val="center"/>
          </w:tcPr>
          <w:p w14:paraId="3C052363" w14:textId="77777777" w:rsidR="00095D87" w:rsidRPr="0096150F" w:rsidRDefault="00095D87" w:rsidP="00095D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615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6917" w:type="dxa"/>
            <w:shd w:val="clear" w:color="auto" w:fill="A8D08D" w:themeFill="accent6" w:themeFillTint="99"/>
          </w:tcPr>
          <w:p w14:paraId="2C2B6588" w14:textId="77777777" w:rsidR="00095D87" w:rsidRPr="0096150F" w:rsidRDefault="00584B5C" w:rsidP="0096150F">
            <w:pPr>
              <w:jc w:val="center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従来からの手話に関する考え方（例示</w:t>
            </w:r>
            <w:r w:rsidR="00095D87" w:rsidRPr="0096150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917" w:type="dxa"/>
            <w:shd w:val="clear" w:color="auto" w:fill="A8D08D" w:themeFill="accent6" w:themeFillTint="99"/>
          </w:tcPr>
          <w:p w14:paraId="17E2E0B6" w14:textId="60E9D2A0" w:rsidR="00095D87" w:rsidRPr="0096150F" w:rsidRDefault="004F545E" w:rsidP="0096150F">
            <w:pPr>
              <w:jc w:val="center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不足している実証</w:t>
            </w:r>
            <w:r w:rsidR="000755E6">
              <w:rPr>
                <w:rFonts w:ascii="ＭＳ ゴシック" w:eastAsia="ＭＳ ゴシック" w:hAnsi="ＭＳ ゴシック" w:hint="eastAsia"/>
              </w:rPr>
              <w:t>＝仮説</w:t>
            </w:r>
          </w:p>
        </w:tc>
      </w:tr>
      <w:tr w:rsidR="00AC1331" w14:paraId="128319A1" w14:textId="77777777" w:rsidTr="00AC1331">
        <w:trPr>
          <w:trHeight w:val="624"/>
        </w:trPr>
        <w:tc>
          <w:tcPr>
            <w:tcW w:w="1417" w:type="dxa"/>
            <w:vAlign w:val="center"/>
          </w:tcPr>
          <w:p w14:paraId="470FDA2D" w14:textId="77777777" w:rsidR="00095D87" w:rsidRPr="0096150F" w:rsidRDefault="00095D87" w:rsidP="00095D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615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脳機能</w:t>
            </w:r>
          </w:p>
        </w:tc>
        <w:tc>
          <w:tcPr>
            <w:tcW w:w="6917" w:type="dxa"/>
          </w:tcPr>
          <w:p w14:paraId="4631D1AE" w14:textId="77777777" w:rsidR="00095D87" w:rsidRPr="0096150F" w:rsidRDefault="00095D87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・手話では言語を司る脳機能が働かず、言語力は育たない。</w:t>
            </w:r>
          </w:p>
        </w:tc>
        <w:tc>
          <w:tcPr>
            <w:tcW w:w="6917" w:type="dxa"/>
          </w:tcPr>
          <w:p w14:paraId="0045D82E" w14:textId="77777777" w:rsidR="00095D87" w:rsidRPr="0096150F" w:rsidRDefault="009851B8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584B5C" w:rsidRPr="0096150F">
              <w:rPr>
                <w:rFonts w:ascii="ＭＳ ゴシック" w:eastAsia="ＭＳ ゴシック" w:hAnsi="ＭＳ ゴシック" w:hint="eastAsia"/>
              </w:rPr>
              <w:t>手話でも言語を司る脳機能は日本語と同様に働き、言語力は適正に発達する。</w:t>
            </w:r>
          </w:p>
        </w:tc>
      </w:tr>
      <w:tr w:rsidR="00AC1331" w14:paraId="49F950C0" w14:textId="77777777" w:rsidTr="00AC1331">
        <w:trPr>
          <w:trHeight w:val="624"/>
        </w:trPr>
        <w:tc>
          <w:tcPr>
            <w:tcW w:w="1417" w:type="dxa"/>
            <w:vAlign w:val="center"/>
          </w:tcPr>
          <w:p w14:paraId="4A7B02D1" w14:textId="77777777" w:rsidR="00095D87" w:rsidRPr="0096150F" w:rsidRDefault="00095D87" w:rsidP="00095D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615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言語</w:t>
            </w:r>
          </w:p>
        </w:tc>
        <w:tc>
          <w:tcPr>
            <w:tcW w:w="6917" w:type="dxa"/>
          </w:tcPr>
          <w:p w14:paraId="6C27DF26" w14:textId="77777777" w:rsidR="00095D87" w:rsidRPr="0096150F" w:rsidRDefault="00095D87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・手話は言語ではない。</w:t>
            </w:r>
          </w:p>
          <w:p w14:paraId="50A8B54E" w14:textId="77777777" w:rsidR="00095D87" w:rsidRPr="0096150F" w:rsidRDefault="00095D87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・言語を習得するためには、聴覚口話法による日本語習得しかない。</w:t>
            </w:r>
          </w:p>
          <w:p w14:paraId="73405EF4" w14:textId="77777777" w:rsidR="00095D87" w:rsidRPr="0096150F" w:rsidRDefault="00095D87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・日本語の獲得ならびに習得と手話獲得は併行しては成り立たない。</w:t>
            </w:r>
          </w:p>
          <w:p w14:paraId="0787ACE2" w14:textId="77777777" w:rsidR="00095D87" w:rsidRPr="0096150F" w:rsidRDefault="00095D87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・手話を習うのは日本語を習得してからにすべき（バイリンガルはあり得ない）。</w:t>
            </w:r>
          </w:p>
        </w:tc>
        <w:tc>
          <w:tcPr>
            <w:tcW w:w="6917" w:type="dxa"/>
          </w:tcPr>
          <w:p w14:paraId="7AFFFF7D" w14:textId="77777777" w:rsidR="00095D87" w:rsidRPr="0096150F" w:rsidRDefault="009851B8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584B5C" w:rsidRPr="0096150F">
              <w:rPr>
                <w:rFonts w:ascii="ＭＳ ゴシック" w:eastAsia="ＭＳ ゴシック" w:hAnsi="ＭＳ ゴシック" w:hint="eastAsia"/>
              </w:rPr>
              <w:t>手話は独自の文法をもつ完全な言語であり、日本語や他の音声言語と同様の過程で獲得、習得される。</w:t>
            </w:r>
          </w:p>
        </w:tc>
      </w:tr>
      <w:tr w:rsidR="00AC1331" w14:paraId="09C43586" w14:textId="77777777" w:rsidTr="00AC1331">
        <w:trPr>
          <w:trHeight w:val="624"/>
        </w:trPr>
        <w:tc>
          <w:tcPr>
            <w:tcW w:w="1417" w:type="dxa"/>
            <w:vAlign w:val="center"/>
          </w:tcPr>
          <w:p w14:paraId="7C9BB6C7" w14:textId="77777777" w:rsidR="00095D87" w:rsidRPr="0096150F" w:rsidRDefault="00095D87" w:rsidP="00095D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615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心理発達</w:t>
            </w:r>
          </w:p>
          <w:p w14:paraId="7CBFF91C" w14:textId="77777777" w:rsidR="00095D87" w:rsidRPr="0096150F" w:rsidRDefault="00095D87" w:rsidP="00095D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615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（人格形成）</w:t>
            </w:r>
          </w:p>
        </w:tc>
        <w:tc>
          <w:tcPr>
            <w:tcW w:w="6917" w:type="dxa"/>
          </w:tcPr>
          <w:p w14:paraId="6BC49B15" w14:textId="77777777" w:rsidR="00095D87" w:rsidRPr="0096150F" w:rsidRDefault="00095D87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・手話を習得しても心理発達は進まず、健全な愛着形成はできない。</w:t>
            </w:r>
          </w:p>
          <w:p w14:paraId="707E74D4" w14:textId="64F9AA32" w:rsidR="00095D87" w:rsidRPr="0096150F" w:rsidRDefault="00095D87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・心理発達を進めるためには日本語習得が先決。</w:t>
            </w:r>
          </w:p>
        </w:tc>
        <w:tc>
          <w:tcPr>
            <w:tcW w:w="6917" w:type="dxa"/>
          </w:tcPr>
          <w:p w14:paraId="3E54E120" w14:textId="77777777" w:rsidR="00584B5C" w:rsidRPr="0096150F" w:rsidRDefault="00584B5C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・手話を言語として獲得・習得しながら、早期からの親子コミュニケーションを図れば、健全な愛着形成を促進できる（人格形成の基礎を築く）。</w:t>
            </w:r>
          </w:p>
          <w:p w14:paraId="594D690E" w14:textId="77777777" w:rsidR="00095D87" w:rsidRPr="0096150F" w:rsidRDefault="00584B5C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・手話を言語として獲得・習得することで自尊感情を培い、障がい認識を確かなものにし、認知、理解が促進され、生活、対人関係等において発達が円滑に進む。</w:t>
            </w:r>
          </w:p>
        </w:tc>
      </w:tr>
      <w:tr w:rsidR="00AC1331" w14:paraId="0F576376" w14:textId="77777777" w:rsidTr="00AC1331">
        <w:trPr>
          <w:trHeight w:val="624"/>
        </w:trPr>
        <w:tc>
          <w:tcPr>
            <w:tcW w:w="1417" w:type="dxa"/>
            <w:vAlign w:val="center"/>
          </w:tcPr>
          <w:p w14:paraId="47461DB0" w14:textId="77777777" w:rsidR="00095D87" w:rsidRPr="0096150F" w:rsidRDefault="00095D87" w:rsidP="00095D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615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学習</w:t>
            </w:r>
          </w:p>
        </w:tc>
        <w:tc>
          <w:tcPr>
            <w:tcW w:w="6917" w:type="dxa"/>
          </w:tcPr>
          <w:p w14:paraId="67EDB1C4" w14:textId="1CE16705" w:rsidR="00095D87" w:rsidRPr="0096150F" w:rsidRDefault="00095D87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・手話では十分に概念を理解し、思考することができず、学習能力は育たない。</w:t>
            </w:r>
          </w:p>
          <w:p w14:paraId="24C99B53" w14:textId="39DCEB75" w:rsidR="00095D87" w:rsidRPr="0096150F" w:rsidRDefault="00095D87" w:rsidP="009851B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・手話の使用は教育には不向き。</w:t>
            </w:r>
          </w:p>
        </w:tc>
        <w:tc>
          <w:tcPr>
            <w:tcW w:w="6917" w:type="dxa"/>
          </w:tcPr>
          <w:p w14:paraId="655880F0" w14:textId="77777777" w:rsidR="00095D87" w:rsidRPr="0096150F" w:rsidRDefault="00584B5C" w:rsidP="001726E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96150F">
              <w:rPr>
                <w:rFonts w:ascii="ＭＳ ゴシック" w:eastAsia="ＭＳ ゴシック" w:hAnsi="ＭＳ ゴシック" w:hint="eastAsia"/>
              </w:rPr>
              <w:t>・発達年齢に対応して、手話で理解し、思考することができ、手話を獲得すれば学習能力は充分に育つ。</w:t>
            </w:r>
          </w:p>
        </w:tc>
      </w:tr>
    </w:tbl>
    <w:p w14:paraId="268F6B67" w14:textId="77777777" w:rsidR="00095D87" w:rsidRDefault="00095D87"/>
    <w:sectPr w:rsidR="00095D87" w:rsidSect="00095D8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DA22" w14:textId="77777777" w:rsidR="000309EA" w:rsidRDefault="000309EA" w:rsidP="000309EA">
      <w:r>
        <w:separator/>
      </w:r>
    </w:p>
  </w:endnote>
  <w:endnote w:type="continuationSeparator" w:id="0">
    <w:p w14:paraId="307C30E4" w14:textId="77777777" w:rsidR="000309EA" w:rsidRDefault="000309EA" w:rsidP="0003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9288" w14:textId="77777777" w:rsidR="000309EA" w:rsidRDefault="000309EA" w:rsidP="000309EA">
      <w:r>
        <w:separator/>
      </w:r>
    </w:p>
  </w:footnote>
  <w:footnote w:type="continuationSeparator" w:id="0">
    <w:p w14:paraId="7214B603" w14:textId="77777777" w:rsidR="000309EA" w:rsidRDefault="000309EA" w:rsidP="00030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93"/>
    <w:rsid w:val="00020193"/>
    <w:rsid w:val="000224A9"/>
    <w:rsid w:val="000309EA"/>
    <w:rsid w:val="000461CA"/>
    <w:rsid w:val="000755E6"/>
    <w:rsid w:val="00095D87"/>
    <w:rsid w:val="001726EF"/>
    <w:rsid w:val="00293F4A"/>
    <w:rsid w:val="003204F2"/>
    <w:rsid w:val="004F545E"/>
    <w:rsid w:val="005724DE"/>
    <w:rsid w:val="00584B5C"/>
    <w:rsid w:val="007B25BA"/>
    <w:rsid w:val="007F37AD"/>
    <w:rsid w:val="0096150F"/>
    <w:rsid w:val="009851B8"/>
    <w:rsid w:val="009C35B9"/>
    <w:rsid w:val="00A346BB"/>
    <w:rsid w:val="00A75228"/>
    <w:rsid w:val="00AC1331"/>
    <w:rsid w:val="00B105A4"/>
    <w:rsid w:val="00B47D93"/>
    <w:rsid w:val="00C10917"/>
    <w:rsid w:val="00C97F27"/>
    <w:rsid w:val="00DD3106"/>
    <w:rsid w:val="00D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77E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9EA"/>
  </w:style>
  <w:style w:type="paragraph" w:styleId="a6">
    <w:name w:val="footer"/>
    <w:basedOn w:val="a"/>
    <w:link w:val="a7"/>
    <w:uiPriority w:val="99"/>
    <w:unhideWhenUsed/>
    <w:rsid w:val="00030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2022-03-30T03:22:00Z</dcterms:created>
  <dcterms:modified xsi:type="dcterms:W3CDTF">2022-03-30T05:18:00Z</dcterms:modified>
</cp:coreProperties>
</file>