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D5B" w:rsidRDefault="00186F2F" w:rsidP="004D343A">
      <w:pPr>
        <w:spacing w:line="0" w:lineRule="atLeast"/>
        <w:jc w:val="right"/>
        <w:rPr>
          <w:rFonts w:ascii="ＭＳ ゴシック" w:eastAsia="ＭＳ ゴシック" w:hAnsi="ＭＳ ゴシック"/>
          <w:sz w:val="28"/>
          <w:szCs w:val="24"/>
          <w:bdr w:val="single" w:sz="4" w:space="0" w:color="auto"/>
        </w:rPr>
      </w:pPr>
      <w:r w:rsidRPr="00101A34">
        <w:rPr>
          <w:rFonts w:ascii="ＭＳ ゴシック" w:eastAsia="ＭＳ ゴシック" w:hAnsi="ＭＳ ゴシック" w:hint="eastAsia"/>
          <w:sz w:val="28"/>
          <w:szCs w:val="24"/>
        </w:rPr>
        <w:t>■</w:t>
      </w:r>
      <w:r>
        <w:rPr>
          <w:rFonts w:ascii="ＭＳ ゴシック" w:eastAsia="ＭＳ ゴシック" w:hAnsi="ＭＳ ゴシック" w:hint="eastAsia"/>
          <w:sz w:val="28"/>
          <w:szCs w:val="24"/>
        </w:rPr>
        <w:t>手話言語条例に基づく施策</w:t>
      </w:r>
      <w:r w:rsidRPr="00101A34">
        <w:rPr>
          <w:rFonts w:ascii="ＭＳ ゴシック" w:eastAsia="ＭＳ ゴシック" w:hAnsi="ＭＳ ゴシック" w:hint="eastAsia"/>
          <w:sz w:val="28"/>
          <w:szCs w:val="24"/>
        </w:rPr>
        <w:t>の実施状況</w:t>
      </w:r>
      <w:r>
        <w:rPr>
          <w:rFonts w:ascii="ＭＳ ゴシック" w:eastAsia="ＭＳ ゴシック" w:hAnsi="ＭＳ ゴシック" w:hint="eastAsia"/>
          <w:sz w:val="28"/>
          <w:szCs w:val="24"/>
        </w:rPr>
        <w:t xml:space="preserve">　　　　　　</w:t>
      </w:r>
      <w:bookmarkStart w:id="0" w:name="_GoBack"/>
      <w:bookmarkEnd w:id="0"/>
      <w:r>
        <w:rPr>
          <w:rFonts w:ascii="ＭＳ ゴシック" w:eastAsia="ＭＳ ゴシック" w:hAnsi="ＭＳ ゴシック" w:hint="eastAsia"/>
          <w:sz w:val="28"/>
          <w:szCs w:val="24"/>
        </w:rPr>
        <w:t xml:space="preserve">　　　　　　　　　　　　　　　　　　　　　　　　　　　　　　　　　　　　　　　　　　　　　　　　　　　　</w:t>
      </w:r>
      <w:r w:rsidR="009A24EF">
        <w:rPr>
          <w:rFonts w:ascii="ＭＳ ゴシック" w:eastAsia="ＭＳ ゴシック" w:hAnsi="ＭＳ ゴシック" w:hint="eastAsia"/>
          <w:sz w:val="28"/>
          <w:szCs w:val="24"/>
          <w:bdr w:val="single" w:sz="4" w:space="0" w:color="auto"/>
        </w:rPr>
        <w:t>資料</w:t>
      </w:r>
      <w:r>
        <w:rPr>
          <w:rFonts w:ascii="ＭＳ ゴシック" w:eastAsia="ＭＳ ゴシック" w:hAnsi="ＭＳ ゴシック" w:hint="eastAsia"/>
          <w:sz w:val="28"/>
          <w:szCs w:val="24"/>
          <w:bdr w:val="single" w:sz="4" w:space="0" w:color="auto"/>
        </w:rPr>
        <w:t>5</w:t>
      </w:r>
    </w:p>
    <w:p w:rsidR="00186F2F" w:rsidRPr="00186F2F" w:rsidRDefault="00186F2F" w:rsidP="004D343A">
      <w:pPr>
        <w:spacing w:line="0" w:lineRule="atLeast"/>
        <w:jc w:val="right"/>
        <w:rPr>
          <w:rFonts w:ascii="ＭＳ ゴシック" w:eastAsia="ＭＳ ゴシック" w:hAnsi="ＭＳ ゴシック"/>
          <w:sz w:val="16"/>
          <w:szCs w:val="16"/>
          <w:bdr w:val="single" w:sz="4" w:space="0" w:color="auto"/>
        </w:rPr>
      </w:pPr>
    </w:p>
    <w:tbl>
      <w:tblPr>
        <w:tblStyle w:val="a3"/>
        <w:tblW w:w="22130" w:type="dxa"/>
        <w:tblLook w:val="04A0" w:firstRow="1" w:lastRow="0" w:firstColumn="1" w:lastColumn="0" w:noHBand="0" w:noVBand="1"/>
      </w:tblPr>
      <w:tblGrid>
        <w:gridCol w:w="989"/>
        <w:gridCol w:w="3688"/>
        <w:gridCol w:w="4825"/>
        <w:gridCol w:w="4210"/>
        <w:gridCol w:w="4209"/>
        <w:gridCol w:w="4209"/>
      </w:tblGrid>
      <w:tr w:rsidR="003B23FC" w:rsidRPr="004702FA" w:rsidTr="00186F2F">
        <w:trPr>
          <w:trHeight w:val="294"/>
        </w:trPr>
        <w:tc>
          <w:tcPr>
            <w:tcW w:w="989" w:type="dxa"/>
            <w:vMerge w:val="restart"/>
            <w:tcBorders>
              <w:top w:val="nil"/>
              <w:left w:val="nil"/>
            </w:tcBorders>
            <w:shd w:val="clear" w:color="auto" w:fill="auto"/>
            <w:vAlign w:val="center"/>
          </w:tcPr>
          <w:p w:rsidR="003B23FC" w:rsidRPr="00A56D23" w:rsidRDefault="003B23FC" w:rsidP="0036434A">
            <w:pPr>
              <w:spacing w:line="0" w:lineRule="atLeast"/>
              <w:jc w:val="center"/>
              <w:rPr>
                <w:rFonts w:ascii="ＭＳ ゴシック" w:eastAsia="ＭＳ ゴシック" w:hAnsi="ＭＳ ゴシック"/>
                <w:sz w:val="24"/>
                <w:szCs w:val="24"/>
              </w:rPr>
            </w:pPr>
          </w:p>
        </w:tc>
        <w:tc>
          <w:tcPr>
            <w:tcW w:w="3688" w:type="dxa"/>
            <w:vMerge w:val="restart"/>
            <w:shd w:val="pct15" w:color="auto" w:fill="auto"/>
            <w:vAlign w:val="center"/>
          </w:tcPr>
          <w:p w:rsidR="003B23FC" w:rsidRPr="00A56D23" w:rsidRDefault="003B23FC" w:rsidP="0036434A">
            <w:pPr>
              <w:spacing w:line="0" w:lineRule="atLeast"/>
              <w:jc w:val="center"/>
              <w:rPr>
                <w:rFonts w:ascii="ＭＳ ゴシック" w:eastAsia="ＭＳ ゴシック" w:hAnsi="ＭＳ ゴシック"/>
                <w:sz w:val="24"/>
                <w:szCs w:val="24"/>
              </w:rPr>
            </w:pPr>
            <w:r w:rsidRPr="00A56D23">
              <w:rPr>
                <w:rFonts w:ascii="ＭＳ ゴシック" w:eastAsia="ＭＳ ゴシック" w:hAnsi="ＭＳ ゴシック" w:hint="eastAsia"/>
                <w:sz w:val="24"/>
                <w:szCs w:val="24"/>
              </w:rPr>
              <w:t>施策</w:t>
            </w:r>
          </w:p>
        </w:tc>
        <w:tc>
          <w:tcPr>
            <w:tcW w:w="4825" w:type="dxa"/>
            <w:vMerge w:val="restart"/>
            <w:shd w:val="pct15" w:color="auto" w:fill="auto"/>
            <w:vAlign w:val="center"/>
          </w:tcPr>
          <w:p w:rsidR="003B23FC" w:rsidRPr="00A56D23" w:rsidRDefault="003B23FC" w:rsidP="00E22EA7">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目標</w:t>
            </w:r>
          </w:p>
        </w:tc>
        <w:tc>
          <w:tcPr>
            <w:tcW w:w="4210" w:type="dxa"/>
            <w:tcBorders>
              <w:left w:val="nil"/>
              <w:right w:val="nil"/>
            </w:tcBorders>
            <w:shd w:val="pct15" w:color="auto" w:fill="auto"/>
            <w:vAlign w:val="center"/>
          </w:tcPr>
          <w:p w:rsidR="003B23FC" w:rsidRPr="00A56D23" w:rsidRDefault="003B23FC" w:rsidP="00380A7C">
            <w:pPr>
              <w:spacing w:line="0" w:lineRule="atLeast"/>
              <w:jc w:val="center"/>
              <w:rPr>
                <w:rFonts w:ascii="ＭＳ ゴシック" w:eastAsia="ＭＳ ゴシック" w:hAnsi="ＭＳ ゴシック"/>
                <w:sz w:val="24"/>
                <w:szCs w:val="24"/>
              </w:rPr>
            </w:pPr>
          </w:p>
        </w:tc>
        <w:tc>
          <w:tcPr>
            <w:tcW w:w="4209" w:type="dxa"/>
            <w:tcBorders>
              <w:left w:val="nil"/>
              <w:right w:val="nil"/>
            </w:tcBorders>
            <w:shd w:val="pct15" w:color="auto" w:fill="auto"/>
            <w:vAlign w:val="center"/>
          </w:tcPr>
          <w:p w:rsidR="003B23FC" w:rsidRPr="00A56D23" w:rsidRDefault="00987C15" w:rsidP="00380A7C">
            <w:pPr>
              <w:spacing w:line="0" w:lineRule="atLeast"/>
              <w:jc w:val="center"/>
              <w:rPr>
                <w:rFonts w:ascii="ＭＳ ゴシック" w:eastAsia="ＭＳ ゴシック" w:hAnsi="ＭＳ ゴシック"/>
                <w:sz w:val="24"/>
                <w:szCs w:val="24"/>
              </w:rPr>
            </w:pPr>
            <w:r w:rsidRPr="00A56D23">
              <w:rPr>
                <w:rFonts w:ascii="ＭＳ ゴシック" w:eastAsia="ＭＳ ゴシック" w:hAnsi="ＭＳ ゴシック" w:hint="eastAsia"/>
                <w:sz w:val="24"/>
                <w:szCs w:val="24"/>
              </w:rPr>
              <w:t>実績</w:t>
            </w:r>
            <w:r>
              <w:rPr>
                <w:rFonts w:ascii="ＭＳ ゴシック" w:eastAsia="ＭＳ ゴシック" w:hAnsi="ＭＳ ゴシック" w:hint="eastAsia"/>
                <w:sz w:val="24"/>
                <w:szCs w:val="24"/>
              </w:rPr>
              <w:t>等</w:t>
            </w:r>
          </w:p>
        </w:tc>
        <w:tc>
          <w:tcPr>
            <w:tcW w:w="4209" w:type="dxa"/>
            <w:tcBorders>
              <w:left w:val="nil"/>
            </w:tcBorders>
            <w:shd w:val="pct15" w:color="auto" w:fill="auto"/>
          </w:tcPr>
          <w:p w:rsidR="003B23FC" w:rsidRPr="00A56D23" w:rsidRDefault="003B23FC" w:rsidP="00380A7C">
            <w:pPr>
              <w:spacing w:line="0" w:lineRule="atLeast"/>
              <w:jc w:val="center"/>
              <w:rPr>
                <w:rFonts w:ascii="ＭＳ ゴシック" w:eastAsia="ＭＳ ゴシック" w:hAnsi="ＭＳ ゴシック"/>
                <w:sz w:val="24"/>
                <w:szCs w:val="24"/>
              </w:rPr>
            </w:pPr>
          </w:p>
        </w:tc>
      </w:tr>
      <w:tr w:rsidR="003B23FC" w:rsidRPr="004702FA" w:rsidTr="00186F2F">
        <w:trPr>
          <w:trHeight w:val="324"/>
        </w:trPr>
        <w:tc>
          <w:tcPr>
            <w:tcW w:w="989" w:type="dxa"/>
            <w:vMerge/>
            <w:tcBorders>
              <w:left w:val="nil"/>
              <w:bottom w:val="single" w:sz="4" w:space="0" w:color="auto"/>
            </w:tcBorders>
            <w:shd w:val="clear" w:color="auto" w:fill="auto"/>
            <w:vAlign w:val="center"/>
          </w:tcPr>
          <w:p w:rsidR="003B23FC" w:rsidRPr="00A56D23" w:rsidRDefault="003B23FC" w:rsidP="00A56D23">
            <w:pPr>
              <w:spacing w:line="0" w:lineRule="atLeast"/>
              <w:jc w:val="center"/>
              <w:rPr>
                <w:rFonts w:ascii="ＭＳ ゴシック" w:eastAsia="ＭＳ ゴシック" w:hAnsi="ＭＳ ゴシック"/>
                <w:sz w:val="24"/>
                <w:szCs w:val="24"/>
              </w:rPr>
            </w:pPr>
          </w:p>
        </w:tc>
        <w:tc>
          <w:tcPr>
            <w:tcW w:w="3688" w:type="dxa"/>
            <w:vMerge/>
            <w:shd w:val="pct15" w:color="auto" w:fill="auto"/>
            <w:vAlign w:val="center"/>
          </w:tcPr>
          <w:p w:rsidR="003B23FC" w:rsidRPr="00A56D23" w:rsidRDefault="003B23FC" w:rsidP="00A56D23">
            <w:pPr>
              <w:spacing w:line="0" w:lineRule="atLeast"/>
              <w:jc w:val="center"/>
              <w:rPr>
                <w:rFonts w:ascii="ＭＳ ゴシック" w:eastAsia="ＭＳ ゴシック" w:hAnsi="ＭＳ ゴシック"/>
                <w:sz w:val="24"/>
                <w:szCs w:val="24"/>
              </w:rPr>
            </w:pPr>
          </w:p>
        </w:tc>
        <w:tc>
          <w:tcPr>
            <w:tcW w:w="4825" w:type="dxa"/>
            <w:vMerge/>
            <w:shd w:val="pct15" w:color="auto" w:fill="auto"/>
          </w:tcPr>
          <w:p w:rsidR="003B23FC" w:rsidRPr="00A56D23" w:rsidRDefault="003B23FC" w:rsidP="00E22EA7">
            <w:pPr>
              <w:spacing w:line="0" w:lineRule="atLeast"/>
              <w:jc w:val="center"/>
              <w:rPr>
                <w:rFonts w:ascii="ＭＳ ゴシック" w:eastAsia="ＭＳ ゴシック" w:hAnsi="ＭＳ ゴシック"/>
                <w:sz w:val="24"/>
                <w:szCs w:val="24"/>
              </w:rPr>
            </w:pPr>
          </w:p>
        </w:tc>
        <w:tc>
          <w:tcPr>
            <w:tcW w:w="4210" w:type="dxa"/>
            <w:shd w:val="pct15" w:color="auto" w:fill="auto"/>
            <w:vAlign w:val="center"/>
          </w:tcPr>
          <w:p w:rsidR="003B23FC" w:rsidRPr="00A56D23" w:rsidRDefault="003B23FC" w:rsidP="00380A7C">
            <w:pPr>
              <w:spacing w:line="0" w:lineRule="atLeast"/>
              <w:jc w:val="center"/>
              <w:rPr>
                <w:rFonts w:ascii="ＭＳ ゴシック" w:eastAsia="ＭＳ ゴシック" w:hAnsi="ＭＳ ゴシック"/>
                <w:sz w:val="24"/>
                <w:szCs w:val="24"/>
              </w:rPr>
            </w:pPr>
            <w:r w:rsidRPr="00A56D23">
              <w:rPr>
                <w:rFonts w:ascii="ＭＳ ゴシック" w:eastAsia="ＭＳ ゴシック" w:hAnsi="ＭＳ ゴシック" w:hint="eastAsia"/>
                <w:sz w:val="24"/>
                <w:szCs w:val="24"/>
              </w:rPr>
              <w:t>Ｈ30年度</w:t>
            </w:r>
          </w:p>
        </w:tc>
        <w:tc>
          <w:tcPr>
            <w:tcW w:w="4209" w:type="dxa"/>
            <w:shd w:val="pct15" w:color="auto" w:fill="auto"/>
            <w:vAlign w:val="center"/>
          </w:tcPr>
          <w:p w:rsidR="003B23FC" w:rsidRPr="00A56D23" w:rsidRDefault="003B23FC" w:rsidP="00380A7C">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Ｒ１</w:t>
            </w:r>
            <w:r w:rsidRPr="00A56D23">
              <w:rPr>
                <w:rFonts w:ascii="ＭＳ ゴシック" w:eastAsia="ＭＳ ゴシック" w:hAnsi="ＭＳ ゴシック" w:hint="eastAsia"/>
                <w:sz w:val="24"/>
                <w:szCs w:val="24"/>
              </w:rPr>
              <w:t>年度</w:t>
            </w:r>
          </w:p>
        </w:tc>
        <w:tc>
          <w:tcPr>
            <w:tcW w:w="4209" w:type="dxa"/>
            <w:shd w:val="pct15" w:color="auto" w:fill="auto"/>
          </w:tcPr>
          <w:p w:rsidR="003B23FC" w:rsidRDefault="00987C15" w:rsidP="00380A7C">
            <w:pPr>
              <w:spacing w:line="0" w:lineRule="atLeas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Ｒ２</w:t>
            </w:r>
            <w:r w:rsidRPr="00A56D23">
              <w:rPr>
                <w:rFonts w:ascii="ＭＳ ゴシック" w:eastAsia="ＭＳ ゴシック" w:hAnsi="ＭＳ ゴシック" w:hint="eastAsia"/>
                <w:sz w:val="24"/>
                <w:szCs w:val="24"/>
              </w:rPr>
              <w:t>年度</w:t>
            </w:r>
            <w:r w:rsidR="005461FA">
              <w:rPr>
                <w:rFonts w:ascii="ＭＳ ゴシック" w:eastAsia="ＭＳ ゴシック" w:hAnsi="ＭＳ ゴシック" w:hint="eastAsia"/>
                <w:sz w:val="24"/>
                <w:szCs w:val="24"/>
              </w:rPr>
              <w:t>（Ｒ２年12月末時点）</w:t>
            </w:r>
          </w:p>
        </w:tc>
      </w:tr>
      <w:tr w:rsidR="0081486D" w:rsidRPr="004702FA" w:rsidTr="00186F2F">
        <w:trPr>
          <w:trHeight w:val="1086"/>
        </w:trPr>
        <w:tc>
          <w:tcPr>
            <w:tcW w:w="989" w:type="dxa"/>
            <w:vMerge w:val="restart"/>
            <w:shd w:val="pct15" w:color="auto" w:fill="auto"/>
            <w:vAlign w:val="center"/>
          </w:tcPr>
          <w:p w:rsidR="0081486D" w:rsidRPr="00A56D23"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p>
          <w:p w:rsidR="0081486D" w:rsidRPr="00A56D23"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くらす</w:t>
            </w:r>
          </w:p>
        </w:tc>
        <w:tc>
          <w:tcPr>
            <w:tcW w:w="3688" w:type="dxa"/>
            <w:vAlign w:val="center"/>
          </w:tcPr>
          <w:p w:rsidR="0081486D" w:rsidRDefault="0081486D" w:rsidP="0081486D">
            <w:pPr>
              <w:spacing w:line="0" w:lineRule="atLeast"/>
              <w:jc w:val="left"/>
              <w:rPr>
                <w:rFonts w:ascii="ＭＳ ゴシック" w:eastAsia="ＭＳ ゴシック" w:hAnsi="ＭＳ ゴシック"/>
                <w:sz w:val="24"/>
                <w:szCs w:val="24"/>
              </w:rPr>
            </w:pPr>
            <w:r w:rsidRPr="00476CAA">
              <w:rPr>
                <w:rFonts w:ascii="ＭＳ ゴシック" w:eastAsia="ＭＳ ゴシック" w:hAnsi="ＭＳ ゴシック" w:hint="eastAsia"/>
                <w:sz w:val="24"/>
                <w:szCs w:val="24"/>
              </w:rPr>
              <w:t>条例施策の企画</w:t>
            </w:r>
            <w:r>
              <w:rPr>
                <w:rFonts w:ascii="ＭＳ ゴシック" w:eastAsia="ＭＳ ゴシック" w:hAnsi="ＭＳ ゴシック" w:hint="eastAsia"/>
                <w:sz w:val="24"/>
                <w:szCs w:val="24"/>
              </w:rPr>
              <w:t>調整</w:t>
            </w:r>
            <w:r w:rsidRPr="00476CAA">
              <w:rPr>
                <w:rFonts w:ascii="ＭＳ ゴシック" w:eastAsia="ＭＳ ゴシック" w:hAnsi="ＭＳ ゴシック" w:hint="eastAsia"/>
                <w:sz w:val="24"/>
                <w:szCs w:val="24"/>
              </w:rPr>
              <w:t>等を担う</w:t>
            </w:r>
          </w:p>
          <w:p w:rsidR="0081486D" w:rsidRPr="00476CAA" w:rsidRDefault="0081486D" w:rsidP="0081486D">
            <w:pPr>
              <w:spacing w:line="0" w:lineRule="atLeast"/>
              <w:jc w:val="left"/>
              <w:rPr>
                <w:rFonts w:ascii="ＭＳ ゴシック" w:eastAsia="ＭＳ ゴシック" w:hAnsi="ＭＳ ゴシック"/>
                <w:sz w:val="24"/>
                <w:szCs w:val="24"/>
              </w:rPr>
            </w:pPr>
            <w:r w:rsidRPr="00476CAA">
              <w:rPr>
                <w:rFonts w:ascii="ＭＳ ゴシック" w:eastAsia="ＭＳ ゴシック" w:hAnsi="ＭＳ ゴシック" w:hint="eastAsia"/>
                <w:sz w:val="24"/>
                <w:szCs w:val="24"/>
              </w:rPr>
              <w:t>「タスクフォース」</w:t>
            </w:r>
            <w:r>
              <w:rPr>
                <w:rFonts w:ascii="ＭＳ ゴシック" w:eastAsia="ＭＳ ゴシック" w:hAnsi="ＭＳ ゴシック" w:hint="eastAsia"/>
                <w:sz w:val="24"/>
                <w:szCs w:val="24"/>
              </w:rPr>
              <w:t>の設置運営</w:t>
            </w:r>
          </w:p>
        </w:tc>
        <w:tc>
          <w:tcPr>
            <w:tcW w:w="4825" w:type="dxa"/>
            <w:vAlign w:val="center"/>
          </w:tcPr>
          <w:p w:rsidR="0081486D" w:rsidRDefault="0081486D" w:rsidP="0081486D">
            <w:pPr>
              <w:spacing w:line="0" w:lineRule="atLeast"/>
              <w:ind w:left="240" w:hangingChars="100" w:hanging="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○手話言語獲得・習得環境整備に係る高度専門性と連携体制確保</w:t>
            </w:r>
          </w:p>
          <w:p w:rsidR="0081486D" w:rsidRDefault="0081486D" w:rsidP="0081486D">
            <w:pPr>
              <w:spacing w:line="0" w:lineRule="atLeast"/>
              <w:ind w:left="240" w:hangingChars="100" w:hanging="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○手話言語獲得等に係る有効性の</w:t>
            </w:r>
          </w:p>
          <w:p w:rsidR="0081486D" w:rsidRPr="002D4F68" w:rsidRDefault="0081486D" w:rsidP="0081486D">
            <w:pPr>
              <w:spacing w:line="0" w:lineRule="atLeast"/>
              <w:ind w:left="240" w:hangingChars="100" w:hanging="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調査研究の計画的実施等</w:t>
            </w:r>
          </w:p>
        </w:tc>
        <w:tc>
          <w:tcPr>
            <w:tcW w:w="4210" w:type="dxa"/>
            <w:vAlign w:val="center"/>
          </w:tcPr>
          <w:p w:rsidR="0081486D" w:rsidRDefault="0081486D" w:rsidP="0081486D">
            <w:pPr>
              <w:spacing w:line="0" w:lineRule="atLeast"/>
              <w:jc w:val="center"/>
            </w:pPr>
            <w:r w:rsidRPr="006E5CED">
              <w:rPr>
                <w:rFonts w:hint="eastAsia"/>
              </w:rPr>
              <w:t>－</w:t>
            </w:r>
          </w:p>
        </w:tc>
        <w:tc>
          <w:tcPr>
            <w:tcW w:w="4209" w:type="dxa"/>
            <w:vAlign w:val="center"/>
          </w:tcPr>
          <w:p w:rsidR="0081486D" w:rsidRPr="009E561C" w:rsidRDefault="0081486D" w:rsidP="0081486D">
            <w:pPr>
              <w:spacing w:line="0" w:lineRule="atLeast"/>
              <w:ind w:leftChars="100" w:left="21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関連施策の年間計画の策定等</w:t>
            </w:r>
          </w:p>
        </w:tc>
        <w:tc>
          <w:tcPr>
            <w:tcW w:w="4209" w:type="dxa"/>
            <w:vAlign w:val="center"/>
          </w:tcPr>
          <w:p w:rsidR="0081486D" w:rsidRPr="009E561C" w:rsidRDefault="0081486D" w:rsidP="0081486D">
            <w:pPr>
              <w:spacing w:line="0" w:lineRule="atLeast"/>
              <w:ind w:leftChars="100" w:left="21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関連施策の年間計画の策定等</w:t>
            </w:r>
          </w:p>
        </w:tc>
      </w:tr>
      <w:tr w:rsidR="0081486D" w:rsidRPr="004702FA" w:rsidTr="00186F2F">
        <w:trPr>
          <w:trHeight w:val="6247"/>
        </w:trPr>
        <w:tc>
          <w:tcPr>
            <w:tcW w:w="989" w:type="dxa"/>
            <w:vMerge/>
            <w:shd w:val="pct15" w:color="auto" w:fill="auto"/>
            <w:vAlign w:val="center"/>
          </w:tcPr>
          <w:p w:rsidR="0081486D" w:rsidRPr="00A56D23" w:rsidRDefault="0081486D" w:rsidP="0081486D">
            <w:pPr>
              <w:spacing w:line="0" w:lineRule="atLeast"/>
              <w:rPr>
                <w:rFonts w:ascii="ＭＳ ゴシック" w:eastAsia="ＭＳ ゴシック" w:hAnsi="ＭＳ ゴシック"/>
                <w:sz w:val="24"/>
                <w:szCs w:val="24"/>
              </w:rPr>
            </w:pPr>
          </w:p>
        </w:tc>
        <w:tc>
          <w:tcPr>
            <w:tcW w:w="3688" w:type="dxa"/>
            <w:vAlign w:val="center"/>
          </w:tcPr>
          <w:p w:rsidR="0081486D" w:rsidRDefault="0081486D" w:rsidP="0081486D">
            <w:pPr>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関係機関との連携による</w:t>
            </w:r>
          </w:p>
          <w:p w:rsidR="0081486D" w:rsidRPr="00476CAA" w:rsidRDefault="0081486D" w:rsidP="0081486D">
            <w:pPr>
              <w:spacing w:line="0" w:lineRule="atLeast"/>
              <w:ind w:left="24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手話獲得等早期支援の展開</w:t>
            </w:r>
          </w:p>
        </w:tc>
        <w:tc>
          <w:tcPr>
            <w:tcW w:w="4825" w:type="dxa"/>
          </w:tcPr>
          <w:p w:rsidR="0081486D" w:rsidRDefault="0081486D" w:rsidP="0081486D">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○新生児聴覚スクリーニング検査後の相談体制に係る関係機関との連携体制・ワンストップ相談体制の確保</w:t>
            </w:r>
          </w:p>
          <w:p w:rsidR="0081486D" w:rsidRDefault="0081486D" w:rsidP="0081486D">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○特に０歳代における公的制度の空白期間への対応（手話による確かな発達支援の実施・1歳以降は手話と音声の併用へ）</w:t>
            </w:r>
          </w:p>
          <w:p w:rsidR="0081486D" w:rsidRDefault="0081486D" w:rsidP="0081486D">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○支援等に係る専門人材の確保・派遣等の展開</w:t>
            </w:r>
          </w:p>
          <w:p w:rsidR="0081486D" w:rsidRDefault="0081486D" w:rsidP="0081486D">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○上記を含む条例に基づく施策に係る中核拠点機能の府立福祉情報コミュニケー　ションセンターにおける発揮（別添参照）</w:t>
            </w:r>
          </w:p>
        </w:tc>
        <w:tc>
          <w:tcPr>
            <w:tcW w:w="4210" w:type="dxa"/>
          </w:tcPr>
          <w:p w:rsidR="0081486D" w:rsidRDefault="0081486D" w:rsidP="0081486D">
            <w:pPr>
              <w:spacing w:line="0" w:lineRule="atLeast"/>
              <w:ind w:left="480" w:hangingChars="200" w:hanging="480"/>
              <w:rPr>
                <w:rFonts w:ascii="UD デジタル 教科書体 NP-R" w:eastAsia="UD デジタル 教科書体 NP-R"/>
                <w:sz w:val="24"/>
                <w:szCs w:val="24"/>
              </w:rPr>
            </w:pPr>
            <w:r w:rsidRPr="00380A7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関係機関ネットワーク会議　</w:t>
            </w:r>
            <w:r>
              <w:rPr>
                <w:rFonts w:ascii="UD デジタル 教科書体 NP-R" w:eastAsia="UD デジタル 教科書体 NP-R" w:hint="eastAsia"/>
                <w:sz w:val="24"/>
                <w:szCs w:val="24"/>
              </w:rPr>
              <w:t>２回</w:t>
            </w:r>
          </w:p>
          <w:p w:rsidR="0081486D" w:rsidRPr="009E561C"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E561C">
              <w:rPr>
                <w:rFonts w:ascii="ＭＳ ゴシック" w:eastAsia="ＭＳ ゴシック" w:hAnsi="ＭＳ ゴシック" w:hint="eastAsia"/>
                <w:sz w:val="24"/>
                <w:szCs w:val="24"/>
              </w:rPr>
              <w:t>相談支援</w:t>
            </w:r>
          </w:p>
          <w:p w:rsidR="0081486D" w:rsidRDefault="0081486D" w:rsidP="0081486D">
            <w:pPr>
              <w:spacing w:line="0" w:lineRule="atLeast"/>
              <w:rPr>
                <w:rFonts w:ascii="UD デジタル 教科書体 NP-R" w:eastAsia="UD デジタル 教科書体 NP-R"/>
                <w:sz w:val="24"/>
                <w:szCs w:val="24"/>
              </w:rPr>
            </w:pPr>
            <w:r w:rsidRPr="00120ED2">
              <w:rPr>
                <w:rFonts w:ascii="ＭＳ ゴシック" w:eastAsia="ＭＳ ゴシック" w:hAnsi="ＭＳ ゴシック" w:hint="eastAsia"/>
                <w:sz w:val="24"/>
                <w:szCs w:val="24"/>
              </w:rPr>
              <w:t>○</w:t>
            </w:r>
            <w:r w:rsidRPr="00B30345">
              <w:rPr>
                <w:rFonts w:ascii="ＭＳ ゴシック" w:eastAsia="ＭＳ ゴシック" w:hAnsi="ＭＳ ゴシック" w:hint="eastAsia"/>
                <w:sz w:val="24"/>
                <w:szCs w:val="24"/>
              </w:rPr>
              <w:t>ひだまり・MOE</w:t>
            </w:r>
          </w:p>
          <w:p w:rsidR="0081486D"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相談件数：のべ70件</w:t>
            </w:r>
          </w:p>
          <w:p w:rsidR="0081486D" w:rsidRPr="00096025" w:rsidRDefault="0081486D" w:rsidP="0081486D">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sidRPr="00096025">
              <w:rPr>
                <w:rFonts w:ascii="UD デジタル 教科書体 NP-R" w:eastAsia="UD デジタル 教科書体 NP-R" w:hint="eastAsia"/>
                <w:sz w:val="24"/>
                <w:szCs w:val="24"/>
              </w:rPr>
              <w:t>つなぎ　：</w:t>
            </w:r>
            <w:r w:rsidR="005F3926">
              <w:rPr>
                <w:rFonts w:ascii="UD デジタル 教科書体 NP-R" w:eastAsia="UD デジタル 教科書体 NP-R" w:hint="eastAsia"/>
                <w:sz w:val="24"/>
                <w:szCs w:val="24"/>
              </w:rPr>
              <w:t>38</w:t>
            </w:r>
            <w:r w:rsidRPr="00096025">
              <w:rPr>
                <w:rFonts w:ascii="UD デジタル 教科書体 NP-R" w:eastAsia="UD デジタル 教科書体 NP-R" w:hint="eastAsia"/>
                <w:sz w:val="24"/>
                <w:szCs w:val="24"/>
              </w:rPr>
              <w:t>件</w:t>
            </w:r>
          </w:p>
          <w:p w:rsidR="0081486D" w:rsidRPr="00B30345"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30345">
              <w:rPr>
                <w:rFonts w:ascii="ＭＳ ゴシック" w:eastAsia="ＭＳ ゴシック" w:hAnsi="ＭＳ ゴシック" w:hint="eastAsia"/>
                <w:sz w:val="24"/>
                <w:szCs w:val="24"/>
              </w:rPr>
              <w:t>ゆうなぎ園</w:t>
            </w:r>
          </w:p>
          <w:p w:rsidR="0081486D"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相談件数：のべ62件</w:t>
            </w:r>
          </w:p>
          <w:p w:rsidR="0081486D"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つなぎ（MOEへ）：0件</w:t>
            </w:r>
          </w:p>
          <w:p w:rsidR="0081486D" w:rsidRPr="00B30345"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30345">
              <w:rPr>
                <w:rFonts w:ascii="ＭＳ ゴシック" w:eastAsia="ＭＳ ゴシック" w:hAnsi="ＭＳ ゴシック" w:hint="eastAsia"/>
                <w:sz w:val="24"/>
                <w:szCs w:val="24"/>
              </w:rPr>
              <w:t>ぴょんぴょん教室</w:t>
            </w:r>
          </w:p>
          <w:p w:rsidR="0081486D"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相談件数：のべ154件</w:t>
            </w:r>
          </w:p>
          <w:p w:rsidR="0081486D"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つなぎ（MOEへ）：3件</w:t>
            </w:r>
          </w:p>
          <w:p w:rsidR="0081486D" w:rsidRDefault="0081486D" w:rsidP="0081486D">
            <w:pPr>
              <w:spacing w:line="0" w:lineRule="atLeast"/>
              <w:rPr>
                <w:rFonts w:ascii="ＭＳ ゴシック" w:eastAsia="ＭＳ ゴシック" w:hAnsi="ＭＳ ゴシック"/>
                <w:sz w:val="24"/>
                <w:szCs w:val="24"/>
              </w:rPr>
            </w:pPr>
            <w:r w:rsidRPr="0074490D">
              <w:rPr>
                <w:rFonts w:ascii="ＭＳ ゴシック" w:eastAsia="ＭＳ ゴシック" w:hAnsi="ＭＳ ゴシック" w:hint="eastAsia"/>
                <w:sz w:val="24"/>
                <w:szCs w:val="24"/>
              </w:rPr>
              <w:t>■手話</w:t>
            </w:r>
            <w:r>
              <w:rPr>
                <w:rFonts w:ascii="ＭＳ ゴシック" w:eastAsia="ＭＳ ゴシック" w:hAnsi="ＭＳ ゴシック" w:hint="eastAsia"/>
                <w:sz w:val="24"/>
                <w:szCs w:val="24"/>
              </w:rPr>
              <w:t>言語</w:t>
            </w:r>
            <w:r w:rsidRPr="0074490D">
              <w:rPr>
                <w:rFonts w:ascii="ＭＳ ゴシック" w:eastAsia="ＭＳ ゴシック" w:hAnsi="ＭＳ ゴシック" w:hint="eastAsia"/>
                <w:sz w:val="24"/>
                <w:szCs w:val="24"/>
              </w:rPr>
              <w:t>獲得支援</w:t>
            </w:r>
          </w:p>
          <w:p w:rsidR="0081486D" w:rsidRPr="0074490D"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○０～２歳児支援</w:t>
            </w:r>
          </w:p>
          <w:p w:rsidR="0081486D" w:rsidRDefault="0081486D" w:rsidP="0081486D">
            <w:pPr>
              <w:spacing w:line="0" w:lineRule="atLeast"/>
              <w:ind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45回・のべ303人</w:t>
            </w:r>
          </w:p>
          <w:p w:rsidR="0081486D" w:rsidRPr="0074490D"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○０～６歳児支援</w:t>
            </w:r>
          </w:p>
          <w:p w:rsidR="0081486D" w:rsidRPr="004702FA" w:rsidRDefault="0081486D" w:rsidP="0081486D">
            <w:pPr>
              <w:spacing w:line="0" w:lineRule="atLeast"/>
              <w:ind w:firstLineChars="100" w:firstLine="240"/>
              <w:rPr>
                <w:rFonts w:ascii="UD デジタル 教科書体 NP-R" w:eastAsia="UD デジタル 教科書体 NP-R"/>
                <w:sz w:val="24"/>
                <w:szCs w:val="24"/>
              </w:rPr>
            </w:pPr>
            <w:r w:rsidRPr="00634F03">
              <w:rPr>
                <w:rFonts w:ascii="UD デジタル 教科書体 NP-R" w:eastAsia="UD デジタル 教科書体 NP-R" w:hint="eastAsia"/>
                <w:sz w:val="24"/>
                <w:szCs w:val="24"/>
              </w:rPr>
              <w:t>22回</w:t>
            </w:r>
            <w:r>
              <w:rPr>
                <w:rFonts w:ascii="UD デジタル 教科書体 NP-R" w:eastAsia="UD デジタル 教科書体 NP-R" w:hint="eastAsia"/>
                <w:sz w:val="24"/>
                <w:szCs w:val="24"/>
              </w:rPr>
              <w:t>・のべ</w:t>
            </w:r>
            <w:r w:rsidRPr="00634F03">
              <w:rPr>
                <w:rFonts w:ascii="UD デジタル 教科書体 NP-R" w:eastAsia="UD デジタル 教科書体 NP-R" w:hint="eastAsia"/>
                <w:sz w:val="24"/>
                <w:szCs w:val="24"/>
              </w:rPr>
              <w:t>627人</w:t>
            </w:r>
          </w:p>
        </w:tc>
        <w:tc>
          <w:tcPr>
            <w:tcW w:w="4209" w:type="dxa"/>
          </w:tcPr>
          <w:p w:rsidR="0081486D" w:rsidRDefault="0081486D" w:rsidP="0081486D">
            <w:pPr>
              <w:spacing w:line="0" w:lineRule="atLeast"/>
              <w:ind w:left="480" w:hangingChars="200" w:hanging="480"/>
              <w:rPr>
                <w:rFonts w:ascii="UD デジタル 教科書体 NP-R" w:eastAsia="UD デジタル 教科書体 NP-R"/>
                <w:sz w:val="24"/>
                <w:szCs w:val="24"/>
              </w:rPr>
            </w:pPr>
            <w:r w:rsidRPr="00380A7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関係機関ネットワーク会議　</w:t>
            </w:r>
            <w:r>
              <w:rPr>
                <w:rFonts w:ascii="UD デジタル 教科書体 NP-R" w:eastAsia="UD デジタル 教科書体 NP-R" w:hint="eastAsia"/>
                <w:sz w:val="24"/>
                <w:szCs w:val="24"/>
              </w:rPr>
              <w:t>２回</w:t>
            </w:r>
          </w:p>
          <w:p w:rsidR="0081486D"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E561C">
              <w:rPr>
                <w:rFonts w:ascii="ＭＳ ゴシック" w:eastAsia="ＭＳ ゴシック" w:hAnsi="ＭＳ ゴシック" w:hint="eastAsia"/>
                <w:sz w:val="24"/>
                <w:szCs w:val="24"/>
              </w:rPr>
              <w:t>相談支援</w:t>
            </w:r>
          </w:p>
          <w:p w:rsidR="0081486D" w:rsidRDefault="0081486D" w:rsidP="0081486D">
            <w:pPr>
              <w:spacing w:line="0" w:lineRule="atLeast"/>
              <w:rPr>
                <w:rFonts w:ascii="UD デジタル 教科書体 NP-R" w:eastAsia="UD デジタル 教科書体 NP-R"/>
                <w:sz w:val="24"/>
                <w:szCs w:val="24"/>
              </w:rPr>
            </w:pPr>
            <w:r w:rsidRPr="00D62A70">
              <w:rPr>
                <w:rFonts w:ascii="ＭＳ ゴシック" w:eastAsia="ＭＳ ゴシック" w:hAnsi="ＭＳ ゴシック" w:hint="eastAsia"/>
                <w:sz w:val="24"/>
                <w:szCs w:val="24"/>
              </w:rPr>
              <w:t>○</w:t>
            </w:r>
            <w:r w:rsidRPr="00B30345">
              <w:rPr>
                <w:rFonts w:ascii="ＭＳ ゴシック" w:eastAsia="ＭＳ ゴシック" w:hAnsi="ＭＳ ゴシック" w:hint="eastAsia"/>
                <w:sz w:val="24"/>
                <w:szCs w:val="24"/>
              </w:rPr>
              <w:t>ひだまり・MOE</w:t>
            </w:r>
          </w:p>
          <w:p w:rsidR="0081486D"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相談件数：のべ</w:t>
            </w:r>
            <w:r w:rsidR="005F3926">
              <w:rPr>
                <w:rFonts w:ascii="UD デジタル 教科書体 NP-R" w:eastAsia="UD デジタル 教科書体 NP-R" w:hint="eastAsia"/>
                <w:sz w:val="24"/>
                <w:szCs w:val="24"/>
              </w:rPr>
              <w:t>82</w:t>
            </w:r>
            <w:r>
              <w:rPr>
                <w:rFonts w:ascii="UD デジタル 教科書体 NP-R" w:eastAsia="UD デジタル 教科書体 NP-R" w:hint="eastAsia"/>
                <w:sz w:val="24"/>
                <w:szCs w:val="24"/>
              </w:rPr>
              <w:t>件</w:t>
            </w:r>
          </w:p>
          <w:p w:rsidR="0081486D" w:rsidRPr="003676B8"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つなぎ　：</w:t>
            </w:r>
            <w:r w:rsidR="005F3926">
              <w:rPr>
                <w:rFonts w:ascii="UD デジタル 教科書体 NP-R" w:eastAsia="UD デジタル 教科書体 NP-R" w:hint="eastAsia"/>
                <w:sz w:val="24"/>
                <w:szCs w:val="24"/>
              </w:rPr>
              <w:t>44</w:t>
            </w:r>
            <w:r>
              <w:rPr>
                <w:rFonts w:ascii="UD デジタル 教科書体 NP-R" w:eastAsia="UD デジタル 教科書体 NP-R" w:hint="eastAsia"/>
                <w:sz w:val="24"/>
                <w:szCs w:val="24"/>
              </w:rPr>
              <w:t>件</w:t>
            </w:r>
          </w:p>
          <w:p w:rsidR="0081486D" w:rsidRDefault="0081486D" w:rsidP="0081486D">
            <w:pPr>
              <w:spacing w:line="0" w:lineRule="atLeast"/>
              <w:rPr>
                <w:rFonts w:ascii="UD デジタル 教科書体 NP-R" w:eastAsia="UD デジタル 教科書体 NP-R"/>
                <w:sz w:val="24"/>
                <w:szCs w:val="24"/>
              </w:rPr>
            </w:pPr>
            <w:r>
              <w:rPr>
                <w:rFonts w:ascii="ＭＳ ゴシック" w:eastAsia="ＭＳ ゴシック" w:hAnsi="ＭＳ ゴシック" w:hint="eastAsia"/>
                <w:sz w:val="24"/>
                <w:szCs w:val="24"/>
              </w:rPr>
              <w:t>○</w:t>
            </w:r>
            <w:r w:rsidRPr="00B30345">
              <w:rPr>
                <w:rFonts w:ascii="ＭＳ ゴシック" w:eastAsia="ＭＳ ゴシック" w:hAnsi="ＭＳ ゴシック" w:hint="eastAsia"/>
                <w:sz w:val="24"/>
                <w:szCs w:val="24"/>
              </w:rPr>
              <w:t>ゆうなぎ園</w:t>
            </w:r>
          </w:p>
          <w:p w:rsidR="0081486D"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相談件数：のべ</w:t>
            </w:r>
            <w:r w:rsidR="005F3926">
              <w:rPr>
                <w:rFonts w:ascii="UD デジタル 教科書体 NP-R" w:eastAsia="UD デジタル 教科書体 NP-R" w:hint="eastAsia"/>
                <w:sz w:val="24"/>
                <w:szCs w:val="24"/>
              </w:rPr>
              <w:t>156</w:t>
            </w:r>
            <w:r>
              <w:rPr>
                <w:rFonts w:ascii="UD デジタル 教科書体 NP-R" w:eastAsia="UD デジタル 教科書体 NP-R" w:hint="eastAsia"/>
                <w:sz w:val="24"/>
                <w:szCs w:val="24"/>
              </w:rPr>
              <w:t>件</w:t>
            </w:r>
          </w:p>
          <w:p w:rsidR="0081486D" w:rsidRPr="00380A7C"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つなぎ（MOEへ）：0件</w:t>
            </w:r>
          </w:p>
          <w:p w:rsidR="0081486D" w:rsidRPr="00B30345"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30345">
              <w:rPr>
                <w:rFonts w:ascii="ＭＳ ゴシック" w:eastAsia="ＭＳ ゴシック" w:hAnsi="ＭＳ ゴシック" w:hint="eastAsia"/>
                <w:sz w:val="24"/>
                <w:szCs w:val="24"/>
              </w:rPr>
              <w:t>ぴょんぴょん教室</w:t>
            </w:r>
          </w:p>
          <w:p w:rsidR="0081486D"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相談件数：のべ</w:t>
            </w:r>
            <w:r w:rsidR="005F3926">
              <w:rPr>
                <w:rFonts w:ascii="UD デジタル 教科書体 NP-R" w:eastAsia="UD デジタル 教科書体 NP-R" w:hint="eastAsia"/>
                <w:sz w:val="24"/>
                <w:szCs w:val="24"/>
              </w:rPr>
              <w:t>195</w:t>
            </w:r>
            <w:r>
              <w:rPr>
                <w:rFonts w:ascii="UD デジタル 教科書体 NP-R" w:eastAsia="UD デジタル 教科書体 NP-R" w:hint="eastAsia"/>
                <w:sz w:val="24"/>
                <w:szCs w:val="24"/>
              </w:rPr>
              <w:t>件</w:t>
            </w:r>
          </w:p>
          <w:p w:rsidR="0081486D"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つなぎ（MOEへ）：0件</w:t>
            </w:r>
          </w:p>
          <w:p w:rsidR="0081486D" w:rsidRDefault="0081486D" w:rsidP="0081486D">
            <w:pPr>
              <w:spacing w:line="0" w:lineRule="atLeast"/>
              <w:rPr>
                <w:rFonts w:ascii="ＭＳ ゴシック" w:eastAsia="ＭＳ ゴシック" w:hAnsi="ＭＳ ゴシック"/>
                <w:sz w:val="24"/>
                <w:szCs w:val="24"/>
              </w:rPr>
            </w:pPr>
            <w:r w:rsidRPr="00FB4FE3">
              <w:rPr>
                <w:rFonts w:ascii="ＭＳ ゴシック" w:eastAsia="ＭＳ ゴシック" w:hAnsi="ＭＳ ゴシック" w:hint="eastAsia"/>
                <w:sz w:val="24"/>
                <w:szCs w:val="24"/>
              </w:rPr>
              <w:t>■手話</w:t>
            </w:r>
            <w:r>
              <w:rPr>
                <w:rFonts w:ascii="ＭＳ ゴシック" w:eastAsia="ＭＳ ゴシック" w:hAnsi="ＭＳ ゴシック" w:hint="eastAsia"/>
                <w:sz w:val="24"/>
                <w:szCs w:val="24"/>
              </w:rPr>
              <w:t>言語</w:t>
            </w:r>
            <w:r w:rsidRPr="00FB4FE3">
              <w:rPr>
                <w:rFonts w:ascii="ＭＳ ゴシック" w:eastAsia="ＭＳ ゴシック" w:hAnsi="ＭＳ ゴシック" w:hint="eastAsia"/>
                <w:sz w:val="24"/>
                <w:szCs w:val="24"/>
              </w:rPr>
              <w:t>獲得支援</w:t>
            </w:r>
          </w:p>
          <w:p w:rsidR="0081486D" w:rsidRPr="00FB4FE3"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○０～２歳児支援</w:t>
            </w:r>
          </w:p>
          <w:p w:rsidR="0081486D" w:rsidRDefault="005F3926" w:rsidP="0081486D">
            <w:pPr>
              <w:spacing w:line="0" w:lineRule="atLeast"/>
              <w:ind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44</w:t>
            </w:r>
            <w:r w:rsidR="0081486D" w:rsidRPr="002854AB">
              <w:rPr>
                <w:rFonts w:ascii="UD デジタル 教科書体 NP-R" w:eastAsia="UD デジタル 教科書体 NP-R" w:hint="eastAsia"/>
                <w:sz w:val="24"/>
                <w:szCs w:val="24"/>
              </w:rPr>
              <w:t>回</w:t>
            </w:r>
            <w:r w:rsidR="0081486D">
              <w:rPr>
                <w:rFonts w:ascii="UD デジタル 教科書体 NP-R" w:eastAsia="UD デジタル 教科書体 NP-R" w:hint="eastAsia"/>
                <w:sz w:val="24"/>
                <w:szCs w:val="24"/>
              </w:rPr>
              <w:t>・の</w:t>
            </w:r>
            <w:r w:rsidR="0081486D" w:rsidRPr="002854AB">
              <w:rPr>
                <w:rFonts w:ascii="UD デジタル 教科書体 NP-R" w:eastAsia="UD デジタル 教科書体 NP-R" w:hint="eastAsia"/>
                <w:sz w:val="24"/>
                <w:szCs w:val="24"/>
              </w:rPr>
              <w:t>べ</w:t>
            </w:r>
            <w:r>
              <w:rPr>
                <w:rFonts w:ascii="UD デジタル 教科書体 NP-R" w:eastAsia="UD デジタル 教科書体 NP-R" w:hint="eastAsia"/>
                <w:sz w:val="24"/>
                <w:szCs w:val="24"/>
              </w:rPr>
              <w:t>683</w:t>
            </w:r>
            <w:r w:rsidR="0081486D" w:rsidRPr="002854AB">
              <w:rPr>
                <w:rFonts w:ascii="UD デジタル 教科書体 NP-R" w:eastAsia="UD デジタル 教科書体 NP-R" w:hint="eastAsia"/>
                <w:sz w:val="24"/>
                <w:szCs w:val="24"/>
              </w:rPr>
              <w:t>人</w:t>
            </w:r>
          </w:p>
          <w:p w:rsidR="0081486D" w:rsidRPr="0074490D"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○０～６歳児支援</w:t>
            </w:r>
          </w:p>
          <w:p w:rsidR="0081486D" w:rsidRPr="004702FA" w:rsidRDefault="005F3926"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20</w:t>
            </w:r>
            <w:r w:rsidR="0081486D" w:rsidRPr="00634F03">
              <w:rPr>
                <w:rFonts w:ascii="UD デジタル 教科書体 NP-R" w:eastAsia="UD デジタル 教科書体 NP-R" w:hint="eastAsia"/>
                <w:sz w:val="24"/>
                <w:szCs w:val="24"/>
              </w:rPr>
              <w:t>回</w:t>
            </w:r>
            <w:r w:rsidR="0081486D">
              <w:rPr>
                <w:rFonts w:ascii="UD デジタル 教科書体 NP-R" w:eastAsia="UD デジタル 教科書体 NP-R" w:hint="eastAsia"/>
                <w:sz w:val="24"/>
                <w:szCs w:val="24"/>
              </w:rPr>
              <w:t>・のべ</w:t>
            </w:r>
            <w:r>
              <w:rPr>
                <w:rFonts w:ascii="UD デジタル 教科書体 NP-R" w:eastAsia="UD デジタル 教科書体 NP-R" w:hint="eastAsia"/>
                <w:sz w:val="24"/>
                <w:szCs w:val="24"/>
              </w:rPr>
              <w:t>960</w:t>
            </w:r>
            <w:r w:rsidR="0081486D" w:rsidRPr="00634F03">
              <w:rPr>
                <w:rFonts w:ascii="UD デジタル 教科書体 NP-R" w:eastAsia="UD デジタル 教科書体 NP-R" w:hint="eastAsia"/>
                <w:sz w:val="24"/>
                <w:szCs w:val="24"/>
              </w:rPr>
              <w:t>人</w:t>
            </w:r>
          </w:p>
          <w:p w:rsidR="0081486D"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○専門人材確保（登録）</w:t>
            </w:r>
          </w:p>
          <w:p w:rsidR="0081486D"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リーダー：24人</w:t>
            </w:r>
          </w:p>
          <w:p w:rsidR="0081486D" w:rsidRPr="004702FA"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スタッフ：36人</w:t>
            </w:r>
          </w:p>
        </w:tc>
        <w:tc>
          <w:tcPr>
            <w:tcW w:w="4209" w:type="dxa"/>
          </w:tcPr>
          <w:p w:rsidR="0081486D" w:rsidRDefault="0081486D" w:rsidP="0081486D">
            <w:pPr>
              <w:spacing w:line="0" w:lineRule="atLeast"/>
              <w:ind w:left="480" w:hangingChars="200" w:hanging="480"/>
              <w:rPr>
                <w:rFonts w:ascii="UD デジタル 教科書体 NP-R" w:eastAsia="UD デジタル 教科書体 NP-R"/>
                <w:sz w:val="24"/>
                <w:szCs w:val="24"/>
              </w:rPr>
            </w:pPr>
            <w:r w:rsidRPr="00380A7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関係機関ネットワーク会議　</w:t>
            </w:r>
            <w:r w:rsidR="005F3926">
              <w:rPr>
                <w:rFonts w:ascii="UD デジタル 教科書体 NP-R" w:eastAsia="UD デジタル 教科書体 NP-R" w:hint="eastAsia"/>
                <w:sz w:val="24"/>
                <w:szCs w:val="24"/>
              </w:rPr>
              <w:t>1</w:t>
            </w:r>
            <w:r>
              <w:rPr>
                <w:rFonts w:ascii="UD デジタル 教科書体 NP-R" w:eastAsia="UD デジタル 教科書体 NP-R" w:hint="eastAsia"/>
                <w:sz w:val="24"/>
                <w:szCs w:val="24"/>
              </w:rPr>
              <w:t>回</w:t>
            </w:r>
          </w:p>
          <w:p w:rsidR="00186F2F" w:rsidRDefault="00186F2F" w:rsidP="0081486D">
            <w:pPr>
              <w:spacing w:line="0" w:lineRule="atLeast"/>
              <w:ind w:left="480" w:hangingChars="200" w:hanging="480"/>
              <w:rPr>
                <w:rFonts w:ascii="UD デジタル 教科書体 NP-R" w:eastAsia="UD デジタル 教科書体 NP-R"/>
                <w:sz w:val="24"/>
                <w:szCs w:val="24"/>
              </w:rPr>
            </w:pPr>
            <w:r>
              <w:rPr>
                <w:rFonts w:ascii="UD デジタル 教科書体 NP-R" w:eastAsia="UD デジタル 教科書体 NP-R" w:hint="eastAsia"/>
                <w:sz w:val="24"/>
                <w:szCs w:val="24"/>
              </w:rPr>
              <w:t xml:space="preserve">   　　　　　　　(</w:t>
            </w:r>
            <w:r>
              <w:rPr>
                <w:rFonts w:ascii="UD デジタル 教科書体 NP-R" w:eastAsia="UD デジタル 教科書体 NP-R"/>
                <w:sz w:val="24"/>
                <w:szCs w:val="24"/>
              </w:rPr>
              <w:t>R3.1.21</w:t>
            </w:r>
            <w:r>
              <w:rPr>
                <w:rFonts w:ascii="UD デジタル 教科書体 NP-R" w:eastAsia="UD デジタル 教科書体 NP-R" w:hint="eastAsia"/>
                <w:sz w:val="24"/>
                <w:szCs w:val="24"/>
              </w:rPr>
              <w:t>実施済)</w:t>
            </w:r>
          </w:p>
          <w:p w:rsidR="0081486D"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9E561C">
              <w:rPr>
                <w:rFonts w:ascii="ＭＳ ゴシック" w:eastAsia="ＭＳ ゴシック" w:hAnsi="ＭＳ ゴシック" w:hint="eastAsia"/>
                <w:sz w:val="24"/>
                <w:szCs w:val="24"/>
              </w:rPr>
              <w:t>相談支援</w:t>
            </w:r>
          </w:p>
          <w:p w:rsidR="0081486D" w:rsidRDefault="0081486D" w:rsidP="0081486D">
            <w:pPr>
              <w:spacing w:line="0" w:lineRule="atLeast"/>
              <w:rPr>
                <w:rFonts w:ascii="UD デジタル 教科書体 NP-R" w:eastAsia="UD デジタル 教科書体 NP-R"/>
                <w:sz w:val="24"/>
                <w:szCs w:val="24"/>
              </w:rPr>
            </w:pPr>
            <w:r w:rsidRPr="00D62A70">
              <w:rPr>
                <w:rFonts w:ascii="ＭＳ ゴシック" w:eastAsia="ＭＳ ゴシック" w:hAnsi="ＭＳ ゴシック" w:hint="eastAsia"/>
                <w:sz w:val="24"/>
                <w:szCs w:val="24"/>
              </w:rPr>
              <w:t>○</w:t>
            </w:r>
            <w:r w:rsidRPr="00B30345">
              <w:rPr>
                <w:rFonts w:ascii="ＭＳ ゴシック" w:eastAsia="ＭＳ ゴシック" w:hAnsi="ＭＳ ゴシック" w:hint="eastAsia"/>
                <w:sz w:val="24"/>
                <w:szCs w:val="24"/>
              </w:rPr>
              <w:t>ひだまり・MOE</w:t>
            </w:r>
          </w:p>
          <w:p w:rsidR="0081486D"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相談件数：のべ</w:t>
            </w:r>
            <w:r w:rsidR="00DE05CF">
              <w:rPr>
                <w:rFonts w:ascii="UD デジタル 教科書体 NP-R" w:eastAsia="UD デジタル 教科書体 NP-R" w:hint="eastAsia"/>
                <w:sz w:val="24"/>
                <w:szCs w:val="24"/>
              </w:rPr>
              <w:t>58</w:t>
            </w:r>
            <w:r>
              <w:rPr>
                <w:rFonts w:ascii="UD デジタル 教科書体 NP-R" w:eastAsia="UD デジタル 教科書体 NP-R" w:hint="eastAsia"/>
                <w:sz w:val="24"/>
                <w:szCs w:val="24"/>
              </w:rPr>
              <w:t>件</w:t>
            </w:r>
          </w:p>
          <w:p w:rsidR="0081486D" w:rsidRPr="003676B8"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つなぎ　：</w:t>
            </w:r>
            <w:r w:rsidR="00DE05CF">
              <w:rPr>
                <w:rFonts w:ascii="UD デジタル 教科書体 NP-R" w:eastAsia="UD デジタル 教科書体 NP-R" w:hint="eastAsia"/>
                <w:sz w:val="24"/>
                <w:szCs w:val="24"/>
              </w:rPr>
              <w:t>18</w:t>
            </w:r>
            <w:r>
              <w:rPr>
                <w:rFonts w:ascii="UD デジタル 教科書体 NP-R" w:eastAsia="UD デジタル 教科書体 NP-R" w:hint="eastAsia"/>
                <w:sz w:val="24"/>
                <w:szCs w:val="24"/>
              </w:rPr>
              <w:t>件</w:t>
            </w:r>
          </w:p>
          <w:p w:rsidR="0081486D" w:rsidRDefault="0081486D" w:rsidP="0081486D">
            <w:pPr>
              <w:spacing w:line="0" w:lineRule="atLeast"/>
              <w:rPr>
                <w:rFonts w:ascii="UD デジタル 教科書体 NP-R" w:eastAsia="UD デジタル 教科書体 NP-R"/>
                <w:sz w:val="24"/>
                <w:szCs w:val="24"/>
              </w:rPr>
            </w:pPr>
            <w:r>
              <w:rPr>
                <w:rFonts w:ascii="ＭＳ ゴシック" w:eastAsia="ＭＳ ゴシック" w:hAnsi="ＭＳ ゴシック" w:hint="eastAsia"/>
                <w:sz w:val="24"/>
                <w:szCs w:val="24"/>
              </w:rPr>
              <w:t>○</w:t>
            </w:r>
            <w:r w:rsidRPr="00B30345">
              <w:rPr>
                <w:rFonts w:ascii="ＭＳ ゴシック" w:eastAsia="ＭＳ ゴシック" w:hAnsi="ＭＳ ゴシック" w:hint="eastAsia"/>
                <w:sz w:val="24"/>
                <w:szCs w:val="24"/>
              </w:rPr>
              <w:t>ゆうなぎ園</w:t>
            </w:r>
          </w:p>
          <w:p w:rsidR="0081486D"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相談件数：のべ</w:t>
            </w:r>
            <w:r w:rsidR="00DE05CF">
              <w:rPr>
                <w:rFonts w:ascii="UD デジタル 教科書体 NP-R" w:eastAsia="UD デジタル 教科書体 NP-R" w:hint="eastAsia"/>
                <w:sz w:val="24"/>
                <w:szCs w:val="24"/>
              </w:rPr>
              <w:t>122</w:t>
            </w:r>
            <w:r>
              <w:rPr>
                <w:rFonts w:ascii="UD デジタル 教科書体 NP-R" w:eastAsia="UD デジタル 教科書体 NP-R" w:hint="eastAsia"/>
                <w:sz w:val="24"/>
                <w:szCs w:val="24"/>
              </w:rPr>
              <w:t>件</w:t>
            </w:r>
          </w:p>
          <w:p w:rsidR="0081486D" w:rsidRPr="00380A7C" w:rsidRDefault="0081486D" w:rsidP="00972144">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つなぎ（MOEへ）：</w:t>
            </w:r>
            <w:r w:rsidR="00972144">
              <w:rPr>
                <w:rFonts w:ascii="UD デジタル 教科書体 NP-R" w:eastAsia="UD デジタル 教科書体 NP-R" w:hint="eastAsia"/>
                <w:sz w:val="24"/>
                <w:szCs w:val="24"/>
              </w:rPr>
              <w:t>4</w:t>
            </w:r>
            <w:r>
              <w:rPr>
                <w:rFonts w:ascii="UD デジタル 教科書体 NP-R" w:eastAsia="UD デジタル 教科書体 NP-R" w:hint="eastAsia"/>
                <w:sz w:val="24"/>
                <w:szCs w:val="24"/>
              </w:rPr>
              <w:t>件</w:t>
            </w:r>
          </w:p>
          <w:p w:rsidR="0081486D" w:rsidRPr="00B30345"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B30345">
              <w:rPr>
                <w:rFonts w:ascii="ＭＳ ゴシック" w:eastAsia="ＭＳ ゴシック" w:hAnsi="ＭＳ ゴシック" w:hint="eastAsia"/>
                <w:sz w:val="24"/>
                <w:szCs w:val="24"/>
              </w:rPr>
              <w:t>ぴょんぴょん教室</w:t>
            </w:r>
          </w:p>
          <w:p w:rsidR="0081486D" w:rsidRPr="00743DDC" w:rsidRDefault="0081486D" w:rsidP="0081486D">
            <w:pPr>
              <w:spacing w:line="0" w:lineRule="atLeast"/>
              <w:ind w:firstLineChars="100" w:firstLine="240"/>
              <w:rPr>
                <w:rFonts w:ascii="UD デジタル 教科書体 NP-R" w:eastAsia="UD デジタル 教科書体 NP-R"/>
                <w:sz w:val="24"/>
                <w:szCs w:val="24"/>
              </w:rPr>
            </w:pPr>
            <w:r w:rsidRPr="00743DDC">
              <w:rPr>
                <w:rFonts w:ascii="UD デジタル 教科書体 NP-R" w:eastAsia="UD デジタル 教科書体 NP-R" w:hint="eastAsia"/>
                <w:sz w:val="24"/>
                <w:szCs w:val="24"/>
              </w:rPr>
              <w:t>相談件数：のべ</w:t>
            </w:r>
            <w:r w:rsidR="003B470B">
              <w:rPr>
                <w:rFonts w:ascii="UD デジタル 教科書体 NP-R" w:eastAsia="UD デジタル 教科書体 NP-R" w:hint="eastAsia"/>
                <w:sz w:val="24"/>
                <w:szCs w:val="24"/>
              </w:rPr>
              <w:t>34</w:t>
            </w:r>
            <w:r w:rsidRPr="00743DDC">
              <w:rPr>
                <w:rFonts w:ascii="UD デジタル 教科書体 NP-R" w:eastAsia="UD デジタル 教科書体 NP-R" w:hint="eastAsia"/>
                <w:sz w:val="24"/>
                <w:szCs w:val="24"/>
              </w:rPr>
              <w:t>件</w:t>
            </w:r>
          </w:p>
          <w:p w:rsidR="0081486D" w:rsidRDefault="0081486D" w:rsidP="00972144">
            <w:pPr>
              <w:spacing w:line="0" w:lineRule="atLeast"/>
              <w:ind w:firstLineChars="100" w:firstLine="240"/>
              <w:rPr>
                <w:rFonts w:ascii="UD デジタル 教科書体 NP-R" w:eastAsia="UD デジタル 教科書体 NP-R"/>
                <w:sz w:val="24"/>
                <w:szCs w:val="24"/>
              </w:rPr>
            </w:pPr>
            <w:r w:rsidRPr="00743DDC">
              <w:rPr>
                <w:rFonts w:ascii="UD デジタル 教科書体 NP-R" w:eastAsia="UD デジタル 教科書体 NP-R" w:hint="eastAsia"/>
                <w:sz w:val="24"/>
                <w:szCs w:val="24"/>
              </w:rPr>
              <w:t>つなぎ（MOEへ）：</w:t>
            </w:r>
            <w:r w:rsidR="00972144">
              <w:rPr>
                <w:rFonts w:ascii="UD デジタル 教科書体 NP-R" w:eastAsia="UD デジタル 教科書体 NP-R" w:hint="eastAsia"/>
                <w:sz w:val="24"/>
                <w:szCs w:val="24"/>
              </w:rPr>
              <w:t>1</w:t>
            </w:r>
            <w:r w:rsidRPr="00743DDC">
              <w:rPr>
                <w:rFonts w:ascii="UD デジタル 教科書体 NP-R" w:eastAsia="UD デジタル 教科書体 NP-R" w:hint="eastAsia"/>
                <w:sz w:val="24"/>
                <w:szCs w:val="24"/>
              </w:rPr>
              <w:t>件</w:t>
            </w:r>
          </w:p>
          <w:p w:rsidR="0081486D" w:rsidRDefault="0081486D" w:rsidP="0081486D">
            <w:pPr>
              <w:spacing w:line="0" w:lineRule="atLeast"/>
              <w:rPr>
                <w:rFonts w:ascii="ＭＳ ゴシック" w:eastAsia="ＭＳ ゴシック" w:hAnsi="ＭＳ ゴシック"/>
                <w:sz w:val="24"/>
                <w:szCs w:val="24"/>
              </w:rPr>
            </w:pPr>
            <w:r w:rsidRPr="00FB4FE3">
              <w:rPr>
                <w:rFonts w:ascii="ＭＳ ゴシック" w:eastAsia="ＭＳ ゴシック" w:hAnsi="ＭＳ ゴシック" w:hint="eastAsia"/>
                <w:sz w:val="24"/>
                <w:szCs w:val="24"/>
              </w:rPr>
              <w:t>■手話</w:t>
            </w:r>
            <w:r>
              <w:rPr>
                <w:rFonts w:ascii="ＭＳ ゴシック" w:eastAsia="ＭＳ ゴシック" w:hAnsi="ＭＳ ゴシック" w:hint="eastAsia"/>
                <w:sz w:val="24"/>
                <w:szCs w:val="24"/>
              </w:rPr>
              <w:t>言語</w:t>
            </w:r>
            <w:r w:rsidRPr="00FB4FE3">
              <w:rPr>
                <w:rFonts w:ascii="ＭＳ ゴシック" w:eastAsia="ＭＳ ゴシック" w:hAnsi="ＭＳ ゴシック" w:hint="eastAsia"/>
                <w:sz w:val="24"/>
                <w:szCs w:val="24"/>
              </w:rPr>
              <w:t>獲得支援</w:t>
            </w:r>
          </w:p>
          <w:p w:rsidR="0081486D" w:rsidRPr="00FB4FE3"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○０～２歳児支援</w:t>
            </w:r>
          </w:p>
          <w:p w:rsidR="0081486D" w:rsidRDefault="00DE05CF" w:rsidP="0081486D">
            <w:pPr>
              <w:spacing w:line="0" w:lineRule="atLeast"/>
              <w:ind w:firstLine="240"/>
              <w:rPr>
                <w:rFonts w:ascii="UD デジタル 教科書体 NP-R" w:eastAsia="UD デジタル 教科書体 NP-R"/>
                <w:sz w:val="24"/>
                <w:szCs w:val="24"/>
              </w:rPr>
            </w:pPr>
            <w:r>
              <w:rPr>
                <w:rFonts w:ascii="UD デジタル 教科書体 NP-R" w:eastAsia="UD デジタル 教科書体 NP-R"/>
                <w:sz w:val="24"/>
                <w:szCs w:val="24"/>
              </w:rPr>
              <w:t>47</w:t>
            </w:r>
            <w:r w:rsidR="0081486D" w:rsidRPr="002854AB">
              <w:rPr>
                <w:rFonts w:ascii="UD デジタル 教科書体 NP-R" w:eastAsia="UD デジタル 教科書体 NP-R" w:hint="eastAsia"/>
                <w:sz w:val="24"/>
                <w:szCs w:val="24"/>
              </w:rPr>
              <w:t>回</w:t>
            </w:r>
            <w:r w:rsidR="0081486D">
              <w:rPr>
                <w:rFonts w:ascii="UD デジタル 教科書体 NP-R" w:eastAsia="UD デジタル 教科書体 NP-R" w:hint="eastAsia"/>
                <w:sz w:val="24"/>
                <w:szCs w:val="24"/>
              </w:rPr>
              <w:t>・の</w:t>
            </w:r>
            <w:r w:rsidR="0081486D" w:rsidRPr="002854AB">
              <w:rPr>
                <w:rFonts w:ascii="UD デジタル 教科書体 NP-R" w:eastAsia="UD デジタル 教科書体 NP-R" w:hint="eastAsia"/>
                <w:sz w:val="24"/>
                <w:szCs w:val="24"/>
              </w:rPr>
              <w:t>べ</w:t>
            </w:r>
            <w:r>
              <w:rPr>
                <w:rFonts w:ascii="UD デジタル 教科書体 NP-R" w:eastAsia="UD デジタル 教科書体 NP-R" w:hint="eastAsia"/>
                <w:sz w:val="24"/>
                <w:szCs w:val="24"/>
              </w:rPr>
              <w:t>927</w:t>
            </w:r>
            <w:r w:rsidR="0081486D" w:rsidRPr="002854AB">
              <w:rPr>
                <w:rFonts w:ascii="UD デジタル 教科書体 NP-R" w:eastAsia="UD デジタル 教科書体 NP-R" w:hint="eastAsia"/>
                <w:sz w:val="24"/>
                <w:szCs w:val="24"/>
              </w:rPr>
              <w:t>人</w:t>
            </w:r>
            <w:r>
              <w:rPr>
                <w:rFonts w:ascii="UD デジタル 教科書体 NP-R" w:eastAsia="UD デジタル 教科書体 NP-R"/>
                <w:sz w:val="24"/>
                <w:szCs w:val="24"/>
              </w:rPr>
              <w:br/>
            </w:r>
            <w:r>
              <w:rPr>
                <w:rFonts w:ascii="UD デジタル 教科書体 NP-R" w:eastAsia="UD デジタル 教科書体 NP-R" w:hint="eastAsia"/>
                <w:sz w:val="24"/>
                <w:szCs w:val="24"/>
              </w:rPr>
              <w:t xml:space="preserve">  動画配信日数　212日</w:t>
            </w:r>
          </w:p>
          <w:p w:rsidR="0081486D" w:rsidRPr="0074490D"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○０～６歳児支援</w:t>
            </w:r>
          </w:p>
          <w:p w:rsidR="0081486D" w:rsidRPr="00DE05CF" w:rsidRDefault="00DE05CF" w:rsidP="00DE05CF">
            <w:pPr>
              <w:spacing w:line="0" w:lineRule="atLeast"/>
              <w:ind w:firstLine="240"/>
              <w:rPr>
                <w:rFonts w:ascii="UD デジタル 教科書体 NP-R" w:eastAsia="UD デジタル 教科書体 NP-R"/>
                <w:sz w:val="24"/>
                <w:szCs w:val="24"/>
              </w:rPr>
            </w:pPr>
            <w:r>
              <w:rPr>
                <w:rFonts w:ascii="UD デジタル 教科書体 NP-R" w:eastAsia="UD デジタル 教科書体 NP-R"/>
                <w:sz w:val="24"/>
                <w:szCs w:val="24"/>
              </w:rPr>
              <w:t>12</w:t>
            </w:r>
            <w:r w:rsidR="0081486D" w:rsidRPr="00634F03">
              <w:rPr>
                <w:rFonts w:ascii="UD デジタル 教科書体 NP-R" w:eastAsia="UD デジタル 教科書体 NP-R" w:hint="eastAsia"/>
                <w:sz w:val="24"/>
                <w:szCs w:val="24"/>
              </w:rPr>
              <w:t>回</w:t>
            </w:r>
            <w:r w:rsidR="0081486D">
              <w:rPr>
                <w:rFonts w:ascii="UD デジタル 教科書体 NP-R" w:eastAsia="UD デジタル 教科書体 NP-R" w:hint="eastAsia"/>
                <w:sz w:val="24"/>
                <w:szCs w:val="24"/>
              </w:rPr>
              <w:t>・のべ</w:t>
            </w:r>
            <w:r>
              <w:rPr>
                <w:rFonts w:ascii="UD デジタル 教科書体 NP-R" w:eastAsia="UD デジタル 教科書体 NP-R" w:hint="eastAsia"/>
                <w:sz w:val="24"/>
                <w:szCs w:val="24"/>
              </w:rPr>
              <w:t>308</w:t>
            </w:r>
            <w:r w:rsidR="0081486D" w:rsidRPr="00634F03">
              <w:rPr>
                <w:rFonts w:ascii="UD デジタル 教科書体 NP-R" w:eastAsia="UD デジタル 教科書体 NP-R" w:hint="eastAsia"/>
                <w:sz w:val="24"/>
                <w:szCs w:val="24"/>
              </w:rPr>
              <w:t>人</w:t>
            </w:r>
            <w:r>
              <w:rPr>
                <w:rFonts w:ascii="UD デジタル 教科書体 NP-R" w:eastAsia="UD デジタル 教科書体 NP-R"/>
                <w:sz w:val="24"/>
                <w:szCs w:val="24"/>
              </w:rPr>
              <w:br/>
            </w:r>
            <w:r>
              <w:rPr>
                <w:rFonts w:ascii="UD デジタル 教科書体 NP-R" w:eastAsia="UD デジタル 教科書体 NP-R" w:hint="eastAsia"/>
                <w:sz w:val="24"/>
                <w:szCs w:val="24"/>
              </w:rPr>
              <w:t xml:space="preserve">  動画配信日数　248日</w:t>
            </w:r>
          </w:p>
          <w:p w:rsidR="0081486D"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○専門人材確保（登録</w:t>
            </w:r>
            <w:r w:rsidR="00A07DC3">
              <w:rPr>
                <w:rFonts w:ascii="ＭＳ ゴシック" w:eastAsia="ＭＳ ゴシック" w:hAnsi="ＭＳ ゴシック" w:hint="eastAsia"/>
                <w:sz w:val="24"/>
                <w:szCs w:val="24"/>
              </w:rPr>
              <w:t>予定</w:t>
            </w:r>
            <w:r>
              <w:rPr>
                <w:rFonts w:ascii="ＭＳ ゴシック" w:eastAsia="ＭＳ ゴシック" w:hAnsi="ＭＳ ゴシック" w:hint="eastAsia"/>
                <w:sz w:val="24"/>
                <w:szCs w:val="24"/>
              </w:rPr>
              <w:t>）</w:t>
            </w:r>
          </w:p>
          <w:p w:rsidR="0081486D"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リーダー：</w:t>
            </w:r>
            <w:r w:rsidR="00DE05CF">
              <w:rPr>
                <w:rFonts w:ascii="UD デジタル 教科書体 NP-R" w:eastAsia="UD デジタル 教科書体 NP-R" w:hint="eastAsia"/>
                <w:sz w:val="24"/>
                <w:szCs w:val="24"/>
              </w:rPr>
              <w:t>10</w:t>
            </w:r>
            <w:r>
              <w:rPr>
                <w:rFonts w:ascii="UD デジタル 教科書体 NP-R" w:eastAsia="UD デジタル 教科書体 NP-R" w:hint="eastAsia"/>
                <w:sz w:val="24"/>
                <w:szCs w:val="24"/>
              </w:rPr>
              <w:t>人</w:t>
            </w:r>
          </w:p>
          <w:p w:rsidR="0081486D" w:rsidRPr="004702FA"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スタッフ：</w:t>
            </w:r>
            <w:r w:rsidR="00DE05CF">
              <w:rPr>
                <w:rFonts w:ascii="UD デジタル 教科書体 NP-R" w:eastAsia="UD デジタル 教科書体 NP-R" w:hint="eastAsia"/>
                <w:sz w:val="24"/>
                <w:szCs w:val="24"/>
              </w:rPr>
              <w:t>25</w:t>
            </w:r>
            <w:r>
              <w:rPr>
                <w:rFonts w:ascii="UD デジタル 教科書体 NP-R" w:eastAsia="UD デジタル 教科書体 NP-R" w:hint="eastAsia"/>
                <w:sz w:val="24"/>
                <w:szCs w:val="24"/>
              </w:rPr>
              <w:t>人</w:t>
            </w:r>
          </w:p>
        </w:tc>
      </w:tr>
      <w:tr w:rsidR="0081486D" w:rsidRPr="004702FA" w:rsidTr="00186F2F">
        <w:trPr>
          <w:trHeight w:val="1382"/>
        </w:trPr>
        <w:tc>
          <w:tcPr>
            <w:tcW w:w="989" w:type="dxa"/>
            <w:vMerge/>
            <w:shd w:val="pct15" w:color="auto" w:fill="auto"/>
            <w:vAlign w:val="center"/>
          </w:tcPr>
          <w:p w:rsidR="0081486D" w:rsidRPr="00A56D23" w:rsidRDefault="0081486D" w:rsidP="0081486D">
            <w:pPr>
              <w:spacing w:line="0" w:lineRule="atLeast"/>
              <w:rPr>
                <w:rFonts w:ascii="ＭＳ ゴシック" w:eastAsia="ＭＳ ゴシック" w:hAnsi="ＭＳ ゴシック"/>
                <w:sz w:val="24"/>
                <w:szCs w:val="24"/>
              </w:rPr>
            </w:pPr>
          </w:p>
        </w:tc>
        <w:tc>
          <w:tcPr>
            <w:tcW w:w="3688" w:type="dxa"/>
            <w:vAlign w:val="center"/>
          </w:tcPr>
          <w:p w:rsidR="0081486D" w:rsidRDefault="0081486D" w:rsidP="0081486D">
            <w:pPr>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聴覚障がい者を対象とした</w:t>
            </w:r>
          </w:p>
          <w:p w:rsidR="0081486D" w:rsidRPr="00476CAA" w:rsidRDefault="0081486D" w:rsidP="0081486D">
            <w:pPr>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手話習得支援の展開</w:t>
            </w:r>
          </w:p>
        </w:tc>
        <w:tc>
          <w:tcPr>
            <w:tcW w:w="4825" w:type="dxa"/>
          </w:tcPr>
          <w:p w:rsidR="0081486D" w:rsidRDefault="0081486D" w:rsidP="0081486D">
            <w:pPr>
              <w:spacing w:line="0" w:lineRule="atLeast"/>
              <w:ind w:left="240" w:hangingChars="100" w:hanging="240"/>
              <w:rPr>
                <w:rFonts w:ascii="UD デジタル 教科書体 NP-R" w:eastAsia="UD デジタル 教科書体 NP-R"/>
                <w:sz w:val="24"/>
                <w:szCs w:val="24"/>
              </w:rPr>
            </w:pPr>
            <w:r w:rsidRPr="00402C18">
              <w:rPr>
                <w:rFonts w:ascii="UD デジタル 教科書体 NP-R" w:eastAsia="UD デジタル 教科書体 NP-R" w:hint="eastAsia"/>
                <w:sz w:val="24"/>
                <w:szCs w:val="24"/>
              </w:rPr>
              <w:t>○より幅広い地域で</w:t>
            </w:r>
            <w:r>
              <w:rPr>
                <w:rFonts w:ascii="UD デジタル 教科書体 NP-R" w:eastAsia="UD デジタル 教科書体 NP-R" w:hint="eastAsia"/>
                <w:sz w:val="24"/>
                <w:szCs w:val="24"/>
              </w:rPr>
              <w:t>より幅広い人が参加　できる手法の確立等</w:t>
            </w:r>
          </w:p>
        </w:tc>
        <w:tc>
          <w:tcPr>
            <w:tcW w:w="4210" w:type="dxa"/>
            <w:vAlign w:val="center"/>
          </w:tcPr>
          <w:p w:rsidR="0081486D" w:rsidRPr="004D343A" w:rsidRDefault="0081486D" w:rsidP="0081486D">
            <w:pPr>
              <w:spacing w:line="0" w:lineRule="atLeast"/>
              <w:jc w:val="left"/>
              <w:rPr>
                <w:rFonts w:ascii="ＭＳ ゴシック" w:eastAsia="ＭＳ ゴシック" w:hAnsi="ＭＳ ゴシック"/>
                <w:sz w:val="24"/>
                <w:szCs w:val="24"/>
              </w:rPr>
            </w:pPr>
            <w:r w:rsidRPr="004D343A">
              <w:rPr>
                <w:rFonts w:ascii="ＭＳ ゴシック" w:eastAsia="ＭＳ ゴシック" w:hAnsi="ＭＳ ゴシック" w:hint="eastAsia"/>
                <w:sz w:val="24"/>
                <w:szCs w:val="24"/>
              </w:rPr>
              <w:t>■中途失聴者向け手話講座</w:t>
            </w:r>
          </w:p>
          <w:p w:rsidR="0081486D" w:rsidRPr="004702FA" w:rsidRDefault="0081486D" w:rsidP="0081486D">
            <w:pPr>
              <w:spacing w:line="0" w:lineRule="atLeast"/>
              <w:ind w:firstLineChars="100" w:firstLine="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21回・のべ622人</w:t>
            </w:r>
          </w:p>
          <w:p w:rsidR="0081486D" w:rsidRPr="004D343A" w:rsidRDefault="0081486D" w:rsidP="0081486D">
            <w:pPr>
              <w:spacing w:line="0" w:lineRule="atLeast"/>
              <w:jc w:val="left"/>
              <w:rPr>
                <w:rFonts w:ascii="ＭＳ ゴシック" w:eastAsia="ＭＳ ゴシック" w:hAnsi="ＭＳ ゴシック"/>
                <w:sz w:val="24"/>
                <w:szCs w:val="24"/>
              </w:rPr>
            </w:pPr>
            <w:r w:rsidRPr="004D343A">
              <w:rPr>
                <w:rFonts w:ascii="ＭＳ ゴシック" w:eastAsia="ＭＳ ゴシック" w:hAnsi="ＭＳ ゴシック" w:hint="eastAsia"/>
                <w:sz w:val="24"/>
                <w:szCs w:val="24"/>
              </w:rPr>
              <w:t>■国際手話ボランティア養成講座</w:t>
            </w:r>
          </w:p>
          <w:p w:rsidR="0081486D" w:rsidRPr="004702FA" w:rsidRDefault="0081486D" w:rsidP="0081486D">
            <w:pPr>
              <w:spacing w:line="0" w:lineRule="atLeast"/>
              <w:ind w:firstLineChars="100" w:firstLine="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22回・のべ110人</w:t>
            </w:r>
          </w:p>
        </w:tc>
        <w:tc>
          <w:tcPr>
            <w:tcW w:w="4209" w:type="dxa"/>
            <w:vAlign w:val="center"/>
          </w:tcPr>
          <w:p w:rsidR="0081486D" w:rsidRPr="004D343A" w:rsidRDefault="0081486D" w:rsidP="0081486D">
            <w:pPr>
              <w:spacing w:line="0" w:lineRule="atLeast"/>
              <w:jc w:val="left"/>
              <w:rPr>
                <w:rFonts w:ascii="ＭＳ ゴシック" w:eastAsia="ＭＳ ゴシック" w:hAnsi="ＭＳ ゴシック"/>
                <w:sz w:val="24"/>
                <w:szCs w:val="24"/>
              </w:rPr>
            </w:pPr>
            <w:r w:rsidRPr="004D343A">
              <w:rPr>
                <w:rFonts w:ascii="ＭＳ ゴシック" w:eastAsia="ＭＳ ゴシック" w:hAnsi="ＭＳ ゴシック" w:hint="eastAsia"/>
                <w:sz w:val="24"/>
                <w:szCs w:val="24"/>
              </w:rPr>
              <w:t>■中途失聴者向け手話講座</w:t>
            </w:r>
          </w:p>
          <w:p w:rsidR="0081486D" w:rsidRPr="004702FA" w:rsidRDefault="005F3926" w:rsidP="0081486D">
            <w:pPr>
              <w:spacing w:line="0" w:lineRule="atLeast"/>
              <w:ind w:firstLineChars="100" w:firstLine="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22</w:t>
            </w:r>
            <w:r w:rsidR="0081486D">
              <w:rPr>
                <w:rFonts w:ascii="UD デジタル 教科書体 NP-R" w:eastAsia="UD デジタル 教科書体 NP-R" w:hint="eastAsia"/>
                <w:sz w:val="24"/>
                <w:szCs w:val="24"/>
              </w:rPr>
              <w:t>回・のべ</w:t>
            </w:r>
            <w:r>
              <w:rPr>
                <w:rFonts w:ascii="UD デジタル 教科書体 NP-R" w:eastAsia="UD デジタル 教科書体 NP-R" w:hint="eastAsia"/>
                <w:sz w:val="24"/>
                <w:szCs w:val="24"/>
              </w:rPr>
              <w:t>807</w:t>
            </w:r>
            <w:r w:rsidR="0081486D">
              <w:rPr>
                <w:rFonts w:ascii="UD デジタル 教科書体 NP-R" w:eastAsia="UD デジタル 教科書体 NP-R" w:hint="eastAsia"/>
                <w:sz w:val="24"/>
                <w:szCs w:val="24"/>
              </w:rPr>
              <w:t>人</w:t>
            </w:r>
          </w:p>
          <w:p w:rsidR="0081486D" w:rsidRPr="004D343A" w:rsidRDefault="0081486D" w:rsidP="0081486D">
            <w:pPr>
              <w:spacing w:line="0" w:lineRule="atLeast"/>
              <w:jc w:val="left"/>
              <w:rPr>
                <w:rFonts w:ascii="ＭＳ ゴシック" w:eastAsia="ＭＳ ゴシック" w:hAnsi="ＭＳ ゴシック"/>
                <w:sz w:val="24"/>
                <w:szCs w:val="24"/>
              </w:rPr>
            </w:pPr>
            <w:r w:rsidRPr="004D343A">
              <w:rPr>
                <w:rFonts w:ascii="ＭＳ ゴシック" w:eastAsia="ＭＳ ゴシック" w:hAnsi="ＭＳ ゴシック" w:hint="eastAsia"/>
                <w:sz w:val="24"/>
                <w:szCs w:val="24"/>
              </w:rPr>
              <w:t>■国際手話ボランティア養成講座</w:t>
            </w:r>
          </w:p>
          <w:p w:rsidR="0081486D" w:rsidRPr="004702FA" w:rsidRDefault="005F3926" w:rsidP="0081486D">
            <w:pPr>
              <w:spacing w:line="0" w:lineRule="atLeast"/>
              <w:ind w:firstLineChars="100" w:firstLine="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21</w:t>
            </w:r>
            <w:r w:rsidR="0081486D">
              <w:rPr>
                <w:rFonts w:ascii="UD デジタル 教科書体 NP-R" w:eastAsia="UD デジタル 教科書体 NP-R" w:hint="eastAsia"/>
                <w:sz w:val="24"/>
                <w:szCs w:val="24"/>
              </w:rPr>
              <w:t>回・のべ</w:t>
            </w:r>
            <w:r>
              <w:rPr>
                <w:rFonts w:ascii="UD デジタル 教科書体 NP-R" w:eastAsia="UD デジタル 教科書体 NP-R" w:hint="eastAsia"/>
                <w:sz w:val="24"/>
                <w:szCs w:val="24"/>
              </w:rPr>
              <w:t>115</w:t>
            </w:r>
            <w:r w:rsidR="0081486D">
              <w:rPr>
                <w:rFonts w:ascii="UD デジタル 教科書体 NP-R" w:eastAsia="UD デジタル 教科書体 NP-R" w:hint="eastAsia"/>
                <w:sz w:val="24"/>
                <w:szCs w:val="24"/>
              </w:rPr>
              <w:t>人</w:t>
            </w:r>
          </w:p>
        </w:tc>
        <w:tc>
          <w:tcPr>
            <w:tcW w:w="4209" w:type="dxa"/>
            <w:vAlign w:val="center"/>
          </w:tcPr>
          <w:p w:rsidR="0081486D" w:rsidRPr="004D343A" w:rsidRDefault="0081486D" w:rsidP="0081486D">
            <w:pPr>
              <w:spacing w:line="0" w:lineRule="atLeast"/>
              <w:jc w:val="left"/>
              <w:rPr>
                <w:rFonts w:ascii="ＭＳ ゴシック" w:eastAsia="ＭＳ ゴシック" w:hAnsi="ＭＳ ゴシック"/>
                <w:sz w:val="24"/>
                <w:szCs w:val="24"/>
              </w:rPr>
            </w:pPr>
            <w:r w:rsidRPr="004D343A">
              <w:rPr>
                <w:rFonts w:ascii="ＭＳ ゴシック" w:eastAsia="ＭＳ ゴシック" w:hAnsi="ＭＳ ゴシック" w:hint="eastAsia"/>
                <w:sz w:val="24"/>
                <w:szCs w:val="24"/>
              </w:rPr>
              <w:t>■中途失聴者向け手話講座</w:t>
            </w:r>
          </w:p>
          <w:p w:rsidR="0081486D" w:rsidRPr="004702FA" w:rsidRDefault="00EA0249" w:rsidP="0081486D">
            <w:pPr>
              <w:spacing w:line="0" w:lineRule="atLeast"/>
              <w:ind w:firstLineChars="100" w:firstLine="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20</w:t>
            </w:r>
            <w:r w:rsidR="0081486D">
              <w:rPr>
                <w:rFonts w:ascii="UD デジタル 教科書体 NP-R" w:eastAsia="UD デジタル 教科書体 NP-R" w:hint="eastAsia"/>
                <w:sz w:val="24"/>
                <w:szCs w:val="24"/>
              </w:rPr>
              <w:t>回・のべ</w:t>
            </w:r>
            <w:r w:rsidR="00540A2F">
              <w:rPr>
                <w:rFonts w:ascii="UD デジタル 教科書体 NP-R" w:eastAsia="UD デジタル 教科書体 NP-R" w:hint="eastAsia"/>
                <w:sz w:val="24"/>
                <w:szCs w:val="24"/>
              </w:rPr>
              <w:t>548</w:t>
            </w:r>
            <w:r w:rsidR="0081486D">
              <w:rPr>
                <w:rFonts w:ascii="UD デジタル 教科書体 NP-R" w:eastAsia="UD デジタル 教科書体 NP-R" w:hint="eastAsia"/>
                <w:sz w:val="24"/>
                <w:szCs w:val="24"/>
              </w:rPr>
              <w:t>人</w:t>
            </w:r>
          </w:p>
          <w:p w:rsidR="0081486D" w:rsidRPr="004D343A" w:rsidRDefault="0081486D" w:rsidP="0081486D">
            <w:pPr>
              <w:spacing w:line="0" w:lineRule="atLeast"/>
              <w:jc w:val="left"/>
              <w:rPr>
                <w:rFonts w:ascii="ＭＳ ゴシック" w:eastAsia="ＭＳ ゴシック" w:hAnsi="ＭＳ ゴシック"/>
                <w:sz w:val="24"/>
                <w:szCs w:val="24"/>
              </w:rPr>
            </w:pPr>
            <w:r w:rsidRPr="004D343A">
              <w:rPr>
                <w:rFonts w:ascii="ＭＳ ゴシック" w:eastAsia="ＭＳ ゴシック" w:hAnsi="ＭＳ ゴシック" w:hint="eastAsia"/>
                <w:sz w:val="24"/>
                <w:szCs w:val="24"/>
              </w:rPr>
              <w:t>■国際手話ボランティア養成講座</w:t>
            </w:r>
          </w:p>
          <w:p w:rsidR="0081486D" w:rsidRPr="004702FA" w:rsidRDefault="00EA0249" w:rsidP="0081486D">
            <w:pPr>
              <w:spacing w:line="0" w:lineRule="atLeast"/>
              <w:ind w:firstLineChars="100" w:firstLine="240"/>
              <w:jc w:val="left"/>
              <w:rPr>
                <w:rFonts w:ascii="UD デジタル 教科書体 NP-R" w:eastAsia="UD デジタル 教科書体 NP-R"/>
                <w:sz w:val="24"/>
                <w:szCs w:val="24"/>
              </w:rPr>
            </w:pPr>
            <w:r>
              <w:rPr>
                <w:rFonts w:ascii="UD デジタル 教科書体 NP-R" w:eastAsia="UD デジタル 教科書体 NP-R" w:hint="eastAsia"/>
                <w:sz w:val="24"/>
                <w:szCs w:val="24"/>
              </w:rPr>
              <w:t>16</w:t>
            </w:r>
            <w:r w:rsidR="0081486D">
              <w:rPr>
                <w:rFonts w:ascii="UD デジタル 教科書体 NP-R" w:eastAsia="UD デジタル 教科書体 NP-R" w:hint="eastAsia"/>
                <w:sz w:val="24"/>
                <w:szCs w:val="24"/>
              </w:rPr>
              <w:t>回・のべ</w:t>
            </w:r>
            <w:r w:rsidR="00540A2F">
              <w:rPr>
                <w:rFonts w:ascii="UD デジタル 教科書体 NP-R" w:eastAsia="UD デジタル 教科書体 NP-R" w:hint="eastAsia"/>
                <w:sz w:val="24"/>
                <w:szCs w:val="24"/>
              </w:rPr>
              <w:t>65</w:t>
            </w:r>
            <w:r w:rsidR="0081486D">
              <w:rPr>
                <w:rFonts w:ascii="UD デジタル 教科書体 NP-R" w:eastAsia="UD デジタル 教科書体 NP-R" w:hint="eastAsia"/>
                <w:sz w:val="24"/>
                <w:szCs w:val="24"/>
              </w:rPr>
              <w:t>人</w:t>
            </w:r>
          </w:p>
        </w:tc>
      </w:tr>
      <w:tr w:rsidR="0081486D" w:rsidRPr="004702FA" w:rsidTr="00186F2F">
        <w:trPr>
          <w:trHeight w:val="1309"/>
        </w:trPr>
        <w:tc>
          <w:tcPr>
            <w:tcW w:w="989" w:type="dxa"/>
            <w:shd w:val="pct15" w:color="auto" w:fill="auto"/>
            <w:vAlign w:val="center"/>
          </w:tcPr>
          <w:p w:rsidR="0081486D" w:rsidRPr="00A56D23"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p>
          <w:p w:rsidR="0081486D" w:rsidRPr="00313E69"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学ぶ</w:t>
            </w:r>
          </w:p>
        </w:tc>
        <w:tc>
          <w:tcPr>
            <w:tcW w:w="3688" w:type="dxa"/>
            <w:vAlign w:val="center"/>
          </w:tcPr>
          <w:p w:rsidR="0081486D" w:rsidRPr="00476CAA" w:rsidRDefault="0081486D" w:rsidP="0081486D">
            <w:pPr>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教員等の手話の習得支援の展開</w:t>
            </w:r>
          </w:p>
        </w:tc>
        <w:tc>
          <w:tcPr>
            <w:tcW w:w="4825" w:type="dxa"/>
          </w:tcPr>
          <w:p w:rsidR="0081486D" w:rsidRDefault="0081486D" w:rsidP="0081486D">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○「手話で学び、手話を学ぶ」ことができる環境の整備</w:t>
            </w:r>
          </w:p>
          <w:p w:rsidR="0081486D" w:rsidRPr="004702FA" w:rsidRDefault="0081486D" w:rsidP="0081486D">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○カリキュラム・テキスト等の確立</w:t>
            </w:r>
          </w:p>
        </w:tc>
        <w:tc>
          <w:tcPr>
            <w:tcW w:w="4210" w:type="dxa"/>
          </w:tcPr>
          <w:p w:rsidR="0081486D" w:rsidRDefault="0081486D" w:rsidP="0081486D">
            <w:pPr>
              <w:spacing w:line="0" w:lineRule="atLeast"/>
              <w:rPr>
                <w:rFonts w:ascii="UD デジタル 教科書体 NP-R" w:eastAsia="UD デジタル 教科書体 NP-R"/>
                <w:sz w:val="24"/>
                <w:szCs w:val="24"/>
              </w:rPr>
            </w:pPr>
            <w:r>
              <w:rPr>
                <w:rFonts w:ascii="ＭＳ ゴシック" w:eastAsia="ＭＳ ゴシック" w:hAnsi="ＭＳ ゴシック" w:hint="eastAsia"/>
                <w:sz w:val="24"/>
                <w:szCs w:val="24"/>
              </w:rPr>
              <w:t>■聴覚支援学校</w:t>
            </w:r>
            <w:r w:rsidRPr="00476CAA">
              <w:rPr>
                <w:rFonts w:ascii="ＭＳ ゴシック" w:eastAsia="ＭＳ ゴシック" w:hAnsi="ＭＳ ゴシック" w:hint="eastAsia"/>
                <w:sz w:val="24"/>
                <w:szCs w:val="24"/>
              </w:rPr>
              <w:t>教員</w:t>
            </w:r>
            <w:r>
              <w:rPr>
                <w:rFonts w:ascii="ＭＳ ゴシック" w:eastAsia="ＭＳ ゴシック" w:hAnsi="ＭＳ ゴシック" w:hint="eastAsia"/>
                <w:sz w:val="24"/>
                <w:szCs w:val="24"/>
              </w:rPr>
              <w:t>への</w:t>
            </w:r>
            <w:r w:rsidRPr="00476CAA">
              <w:rPr>
                <w:rFonts w:ascii="ＭＳ ゴシック" w:eastAsia="ＭＳ ゴシック" w:hAnsi="ＭＳ ゴシック" w:hint="eastAsia"/>
                <w:sz w:val="24"/>
                <w:szCs w:val="24"/>
              </w:rPr>
              <w:t>手話講座</w:t>
            </w:r>
          </w:p>
          <w:p w:rsidR="0081486D" w:rsidRPr="004702FA"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４校・57回・のべ381人</w:t>
            </w:r>
          </w:p>
          <w:p w:rsidR="0081486D" w:rsidRDefault="0081486D" w:rsidP="0081486D">
            <w:pPr>
              <w:spacing w:line="0" w:lineRule="atLeast"/>
              <w:rPr>
                <w:rFonts w:ascii="UD デジタル 教科書体 NP-R" w:eastAsia="UD デジタル 教科書体 NP-R"/>
                <w:sz w:val="24"/>
                <w:szCs w:val="24"/>
              </w:rPr>
            </w:pPr>
            <w:r>
              <w:rPr>
                <w:rFonts w:ascii="ＭＳ ゴシック" w:eastAsia="ＭＳ ゴシック" w:hAnsi="ＭＳ ゴシック" w:hint="eastAsia"/>
                <w:sz w:val="24"/>
                <w:szCs w:val="24"/>
              </w:rPr>
              <w:t>■難聴学級等の教員への手話</w:t>
            </w:r>
            <w:r w:rsidRPr="00476CAA">
              <w:rPr>
                <w:rFonts w:ascii="ＭＳ ゴシック" w:eastAsia="ＭＳ ゴシック" w:hAnsi="ＭＳ ゴシック" w:hint="eastAsia"/>
                <w:sz w:val="24"/>
                <w:szCs w:val="24"/>
              </w:rPr>
              <w:t>講座</w:t>
            </w:r>
          </w:p>
          <w:p w:rsidR="0081486D" w:rsidRPr="004702FA" w:rsidRDefault="0081486D" w:rsidP="0081486D">
            <w:pPr>
              <w:spacing w:line="0" w:lineRule="atLeast"/>
              <w:ind w:firstLineChars="100" w:firstLine="240"/>
              <w:rPr>
                <w:rFonts w:ascii="UD デジタル 教科書体 NP-R" w:eastAsia="UD デジタル 教科書体 NP-R"/>
                <w:sz w:val="24"/>
                <w:szCs w:val="24"/>
              </w:rPr>
            </w:pPr>
            <w:r w:rsidRPr="004702FA">
              <w:rPr>
                <w:rFonts w:ascii="UD デジタル 教科書体 NP-R" w:eastAsia="UD デジタル 教科書体 NP-R" w:hint="eastAsia"/>
                <w:sz w:val="24"/>
                <w:szCs w:val="24"/>
              </w:rPr>
              <w:t>１回</w:t>
            </w:r>
            <w:r>
              <w:rPr>
                <w:rFonts w:ascii="UD デジタル 教科書体 NP-R" w:eastAsia="UD デジタル 教科書体 NP-R" w:hint="eastAsia"/>
                <w:sz w:val="24"/>
                <w:szCs w:val="24"/>
              </w:rPr>
              <w:t>・23人</w:t>
            </w:r>
          </w:p>
        </w:tc>
        <w:tc>
          <w:tcPr>
            <w:tcW w:w="4209" w:type="dxa"/>
          </w:tcPr>
          <w:p w:rsidR="0081486D" w:rsidRDefault="0081486D" w:rsidP="0081486D">
            <w:pPr>
              <w:spacing w:line="0" w:lineRule="atLeast"/>
              <w:rPr>
                <w:rFonts w:ascii="UD デジタル 教科書体 NP-R" w:eastAsia="UD デジタル 教科書体 NP-R"/>
                <w:sz w:val="24"/>
                <w:szCs w:val="24"/>
              </w:rPr>
            </w:pPr>
            <w:r>
              <w:rPr>
                <w:rFonts w:ascii="ＭＳ ゴシック" w:eastAsia="ＭＳ ゴシック" w:hAnsi="ＭＳ ゴシック" w:hint="eastAsia"/>
                <w:sz w:val="24"/>
                <w:szCs w:val="24"/>
              </w:rPr>
              <w:t>■聴覚支援学校</w:t>
            </w:r>
            <w:r w:rsidRPr="00476CAA">
              <w:rPr>
                <w:rFonts w:ascii="ＭＳ ゴシック" w:eastAsia="ＭＳ ゴシック" w:hAnsi="ＭＳ ゴシック" w:hint="eastAsia"/>
                <w:sz w:val="24"/>
                <w:szCs w:val="24"/>
              </w:rPr>
              <w:t>教員</w:t>
            </w:r>
            <w:r>
              <w:rPr>
                <w:rFonts w:ascii="ＭＳ ゴシック" w:eastAsia="ＭＳ ゴシック" w:hAnsi="ＭＳ ゴシック" w:hint="eastAsia"/>
                <w:sz w:val="24"/>
                <w:szCs w:val="24"/>
              </w:rPr>
              <w:t>への</w:t>
            </w:r>
            <w:r w:rsidRPr="00476CAA">
              <w:rPr>
                <w:rFonts w:ascii="ＭＳ ゴシック" w:eastAsia="ＭＳ ゴシック" w:hAnsi="ＭＳ ゴシック" w:hint="eastAsia"/>
                <w:sz w:val="24"/>
                <w:szCs w:val="24"/>
              </w:rPr>
              <w:t>手話講座</w:t>
            </w:r>
          </w:p>
          <w:p w:rsidR="0081486D" w:rsidRPr="004702FA"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４校・</w:t>
            </w:r>
            <w:r w:rsidR="005F3926">
              <w:rPr>
                <w:rFonts w:ascii="UD デジタル 教科書体 NP-R" w:eastAsia="UD デジタル 教科書体 NP-R" w:hint="eastAsia"/>
                <w:sz w:val="24"/>
                <w:szCs w:val="24"/>
              </w:rPr>
              <w:t>59</w:t>
            </w:r>
            <w:r>
              <w:rPr>
                <w:rFonts w:ascii="UD デジタル 教科書体 NP-R" w:eastAsia="UD デジタル 教科書体 NP-R" w:hint="eastAsia"/>
                <w:sz w:val="24"/>
                <w:szCs w:val="24"/>
              </w:rPr>
              <w:t>回・のべ</w:t>
            </w:r>
            <w:r w:rsidR="005F3926">
              <w:rPr>
                <w:rFonts w:ascii="UD デジタル 教科書体 NP-R" w:eastAsia="UD デジタル 教科書体 NP-R" w:hint="eastAsia"/>
                <w:sz w:val="24"/>
                <w:szCs w:val="24"/>
              </w:rPr>
              <w:t>425</w:t>
            </w:r>
            <w:r w:rsidRPr="00754DA3">
              <w:rPr>
                <w:rFonts w:ascii="UD デジタル 教科書体 NP-R" w:eastAsia="UD デジタル 教科書体 NP-R" w:hint="eastAsia"/>
                <w:sz w:val="24"/>
                <w:szCs w:val="24"/>
              </w:rPr>
              <w:t>人</w:t>
            </w:r>
          </w:p>
          <w:p w:rsidR="0081486D" w:rsidRDefault="0081486D" w:rsidP="0081486D">
            <w:pPr>
              <w:spacing w:line="0" w:lineRule="atLeast"/>
              <w:rPr>
                <w:rFonts w:ascii="UD デジタル 教科書体 NP-R" w:eastAsia="UD デジタル 教科書体 NP-R"/>
                <w:sz w:val="24"/>
                <w:szCs w:val="24"/>
              </w:rPr>
            </w:pPr>
            <w:r>
              <w:rPr>
                <w:rFonts w:ascii="ＭＳ ゴシック" w:eastAsia="ＭＳ ゴシック" w:hAnsi="ＭＳ ゴシック" w:hint="eastAsia"/>
                <w:sz w:val="24"/>
                <w:szCs w:val="24"/>
              </w:rPr>
              <w:t>■難聴学級等の教員への手話</w:t>
            </w:r>
            <w:r w:rsidRPr="00476CAA">
              <w:rPr>
                <w:rFonts w:ascii="ＭＳ ゴシック" w:eastAsia="ＭＳ ゴシック" w:hAnsi="ＭＳ ゴシック" w:hint="eastAsia"/>
                <w:sz w:val="24"/>
                <w:szCs w:val="24"/>
              </w:rPr>
              <w:t>講座</w:t>
            </w:r>
          </w:p>
          <w:p w:rsidR="0081486D" w:rsidRPr="004702FA" w:rsidRDefault="005F3926"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2</w:t>
            </w:r>
            <w:r w:rsidR="0081486D" w:rsidRPr="004702FA">
              <w:rPr>
                <w:rFonts w:ascii="UD デジタル 教科書体 NP-R" w:eastAsia="UD デジタル 教科書体 NP-R" w:hint="eastAsia"/>
                <w:sz w:val="24"/>
                <w:szCs w:val="24"/>
              </w:rPr>
              <w:t>回</w:t>
            </w:r>
            <w:r w:rsidR="0081486D">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のべ15</w:t>
            </w:r>
            <w:r w:rsidR="0081486D">
              <w:rPr>
                <w:rFonts w:ascii="UD デジタル 教科書体 NP-R" w:eastAsia="UD デジタル 教科書体 NP-R" w:hint="eastAsia"/>
                <w:sz w:val="24"/>
                <w:szCs w:val="24"/>
              </w:rPr>
              <w:t>人</w:t>
            </w:r>
          </w:p>
        </w:tc>
        <w:tc>
          <w:tcPr>
            <w:tcW w:w="4209" w:type="dxa"/>
          </w:tcPr>
          <w:p w:rsidR="0081486D" w:rsidRDefault="0081486D" w:rsidP="0081486D">
            <w:pPr>
              <w:spacing w:line="0" w:lineRule="atLeast"/>
              <w:rPr>
                <w:rFonts w:ascii="UD デジタル 教科書体 NP-R" w:eastAsia="UD デジタル 教科書体 NP-R"/>
                <w:sz w:val="24"/>
                <w:szCs w:val="24"/>
              </w:rPr>
            </w:pPr>
            <w:r>
              <w:rPr>
                <w:rFonts w:ascii="ＭＳ ゴシック" w:eastAsia="ＭＳ ゴシック" w:hAnsi="ＭＳ ゴシック" w:hint="eastAsia"/>
                <w:sz w:val="24"/>
                <w:szCs w:val="24"/>
              </w:rPr>
              <w:t>■聴覚支援学校</w:t>
            </w:r>
            <w:r w:rsidRPr="00476CAA">
              <w:rPr>
                <w:rFonts w:ascii="ＭＳ ゴシック" w:eastAsia="ＭＳ ゴシック" w:hAnsi="ＭＳ ゴシック" w:hint="eastAsia"/>
                <w:sz w:val="24"/>
                <w:szCs w:val="24"/>
              </w:rPr>
              <w:t>教員</w:t>
            </w:r>
            <w:r>
              <w:rPr>
                <w:rFonts w:ascii="ＭＳ ゴシック" w:eastAsia="ＭＳ ゴシック" w:hAnsi="ＭＳ ゴシック" w:hint="eastAsia"/>
                <w:sz w:val="24"/>
                <w:szCs w:val="24"/>
              </w:rPr>
              <w:t>への</w:t>
            </w:r>
            <w:r w:rsidRPr="00476CAA">
              <w:rPr>
                <w:rFonts w:ascii="ＭＳ ゴシック" w:eastAsia="ＭＳ ゴシック" w:hAnsi="ＭＳ ゴシック" w:hint="eastAsia"/>
                <w:sz w:val="24"/>
                <w:szCs w:val="24"/>
              </w:rPr>
              <w:t>手話講座</w:t>
            </w:r>
          </w:p>
          <w:p w:rsidR="0081486D" w:rsidRPr="004702FA"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４校・</w:t>
            </w:r>
            <w:r w:rsidR="00EA0249">
              <w:rPr>
                <w:rFonts w:ascii="UD デジタル 教科書体 NP-R" w:eastAsia="UD デジタル 教科書体 NP-R" w:hint="eastAsia"/>
                <w:sz w:val="24"/>
                <w:szCs w:val="24"/>
              </w:rPr>
              <w:t>41</w:t>
            </w:r>
            <w:r>
              <w:rPr>
                <w:rFonts w:ascii="UD デジタル 教科書体 NP-R" w:eastAsia="UD デジタル 教科書体 NP-R" w:hint="eastAsia"/>
                <w:sz w:val="24"/>
                <w:szCs w:val="24"/>
              </w:rPr>
              <w:t>回・のべ</w:t>
            </w:r>
            <w:r w:rsidR="00540A2F">
              <w:rPr>
                <w:rFonts w:ascii="UD デジタル 教科書体 NP-R" w:eastAsia="UD デジタル 教科書体 NP-R" w:hint="eastAsia"/>
                <w:sz w:val="24"/>
                <w:szCs w:val="24"/>
              </w:rPr>
              <w:t>331</w:t>
            </w:r>
            <w:r w:rsidRPr="00754DA3">
              <w:rPr>
                <w:rFonts w:ascii="UD デジタル 教科書体 NP-R" w:eastAsia="UD デジタル 教科書体 NP-R" w:hint="eastAsia"/>
                <w:sz w:val="24"/>
                <w:szCs w:val="24"/>
              </w:rPr>
              <w:t>人</w:t>
            </w:r>
          </w:p>
          <w:p w:rsidR="0081486D" w:rsidRDefault="0081486D" w:rsidP="0081486D">
            <w:pPr>
              <w:spacing w:line="0" w:lineRule="atLeast"/>
              <w:rPr>
                <w:rFonts w:ascii="UD デジタル 教科書体 NP-R" w:eastAsia="UD デジタル 教科書体 NP-R"/>
                <w:sz w:val="24"/>
                <w:szCs w:val="24"/>
              </w:rPr>
            </w:pPr>
            <w:r>
              <w:rPr>
                <w:rFonts w:ascii="ＭＳ ゴシック" w:eastAsia="ＭＳ ゴシック" w:hAnsi="ＭＳ ゴシック" w:hint="eastAsia"/>
                <w:sz w:val="24"/>
                <w:szCs w:val="24"/>
              </w:rPr>
              <w:t>■難聴学級等の教員への手話</w:t>
            </w:r>
            <w:r w:rsidRPr="00476CAA">
              <w:rPr>
                <w:rFonts w:ascii="ＭＳ ゴシック" w:eastAsia="ＭＳ ゴシック" w:hAnsi="ＭＳ ゴシック" w:hint="eastAsia"/>
                <w:sz w:val="24"/>
                <w:szCs w:val="24"/>
              </w:rPr>
              <w:t>講座</w:t>
            </w:r>
          </w:p>
          <w:p w:rsidR="00A07DC3" w:rsidRPr="004702FA" w:rsidRDefault="00DE05CF" w:rsidP="005461FA">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2</w:t>
            </w:r>
            <w:r w:rsidR="0081486D" w:rsidRPr="004702FA">
              <w:rPr>
                <w:rFonts w:ascii="UD デジタル 教科書体 NP-R" w:eastAsia="UD デジタル 教科書体 NP-R" w:hint="eastAsia"/>
                <w:sz w:val="24"/>
                <w:szCs w:val="24"/>
              </w:rPr>
              <w:t>回</w:t>
            </w:r>
            <w:r w:rsidR="0081486D">
              <w:rPr>
                <w:rFonts w:ascii="UD デジタル 教科書体 NP-R" w:eastAsia="UD デジタル 教科書体 NP-R" w:hint="eastAsia"/>
                <w:sz w:val="24"/>
                <w:szCs w:val="24"/>
              </w:rPr>
              <w:t>・</w:t>
            </w:r>
            <w:r>
              <w:rPr>
                <w:rFonts w:ascii="UD デジタル 教科書体 NP-R" w:eastAsia="UD デジタル 教科書体 NP-R" w:hint="eastAsia"/>
                <w:sz w:val="24"/>
                <w:szCs w:val="24"/>
              </w:rPr>
              <w:t>のべ</w:t>
            </w:r>
            <w:r w:rsidR="00A07DC3">
              <w:rPr>
                <w:rFonts w:ascii="UD デジタル 教科書体 NP-R" w:eastAsia="UD デジタル 教科書体 NP-R" w:hint="eastAsia"/>
                <w:sz w:val="24"/>
                <w:szCs w:val="24"/>
              </w:rPr>
              <w:t>38</w:t>
            </w:r>
            <w:r w:rsidR="0081486D">
              <w:rPr>
                <w:rFonts w:ascii="UD デジタル 教科書体 NP-R" w:eastAsia="UD デジタル 教科書体 NP-R" w:hint="eastAsia"/>
                <w:sz w:val="24"/>
                <w:szCs w:val="24"/>
              </w:rPr>
              <w:t>人</w:t>
            </w:r>
          </w:p>
        </w:tc>
      </w:tr>
      <w:tr w:rsidR="0081486D" w:rsidRPr="004702FA" w:rsidTr="00186F2F">
        <w:trPr>
          <w:trHeight w:val="2472"/>
        </w:trPr>
        <w:tc>
          <w:tcPr>
            <w:tcW w:w="989" w:type="dxa"/>
            <w:shd w:val="pct15" w:color="auto" w:fill="auto"/>
            <w:vAlign w:val="center"/>
          </w:tcPr>
          <w:p w:rsidR="0081486D" w:rsidRDefault="0081486D" w:rsidP="0081486D">
            <w:pPr>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p>
          <w:p w:rsidR="0081486D" w:rsidRPr="00EB5559" w:rsidRDefault="0081486D" w:rsidP="0081486D">
            <w:pPr>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働く</w:t>
            </w:r>
          </w:p>
        </w:tc>
        <w:tc>
          <w:tcPr>
            <w:tcW w:w="3688" w:type="dxa"/>
            <w:vAlign w:val="center"/>
          </w:tcPr>
          <w:p w:rsidR="0081486D" w:rsidRDefault="0081486D" w:rsidP="0081486D">
            <w:pPr>
              <w:spacing w:line="0" w:lineRule="atLeast"/>
              <w:jc w:val="left"/>
              <w:rPr>
                <w:rFonts w:ascii="ＭＳ ゴシック" w:eastAsia="ＭＳ ゴシック" w:hAnsi="ＭＳ ゴシック"/>
                <w:sz w:val="24"/>
                <w:szCs w:val="24"/>
              </w:rPr>
            </w:pPr>
            <w:r w:rsidRPr="00476CAA">
              <w:rPr>
                <w:rFonts w:ascii="ＭＳ ゴシック" w:eastAsia="ＭＳ ゴシック" w:hAnsi="ＭＳ ゴシック" w:hint="eastAsia"/>
                <w:sz w:val="24"/>
                <w:szCs w:val="24"/>
              </w:rPr>
              <w:t>手話に関して取組む企業</w:t>
            </w:r>
            <w:r>
              <w:rPr>
                <w:rFonts w:ascii="ＭＳ ゴシック" w:eastAsia="ＭＳ ゴシック" w:hAnsi="ＭＳ ゴシック" w:hint="eastAsia"/>
                <w:sz w:val="24"/>
                <w:szCs w:val="24"/>
              </w:rPr>
              <w:t>等</w:t>
            </w:r>
            <w:r w:rsidRPr="00476CAA">
              <w:rPr>
                <w:rFonts w:ascii="ＭＳ ゴシック" w:eastAsia="ＭＳ ゴシック" w:hAnsi="ＭＳ ゴシック" w:hint="eastAsia"/>
                <w:sz w:val="24"/>
                <w:szCs w:val="24"/>
              </w:rPr>
              <w:t>との</w:t>
            </w:r>
          </w:p>
          <w:p w:rsidR="0081486D" w:rsidRPr="00476CAA" w:rsidRDefault="0081486D" w:rsidP="0081486D">
            <w:pPr>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協働の展開</w:t>
            </w:r>
          </w:p>
        </w:tc>
        <w:tc>
          <w:tcPr>
            <w:tcW w:w="4825" w:type="dxa"/>
          </w:tcPr>
          <w:p w:rsidR="0081486D" w:rsidRPr="00380A7C" w:rsidRDefault="0081486D" w:rsidP="0081486D">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○手話力を評価するなど手話に取組む企業との協定の締結などの連携確保</w:t>
            </w:r>
          </w:p>
        </w:tc>
        <w:tc>
          <w:tcPr>
            <w:tcW w:w="4210" w:type="dxa"/>
          </w:tcPr>
          <w:p w:rsidR="0081486D" w:rsidRPr="00EB5559" w:rsidRDefault="0081486D" w:rsidP="0081486D">
            <w:pPr>
              <w:spacing w:line="0" w:lineRule="atLeast"/>
              <w:rPr>
                <w:rFonts w:ascii="ＭＳ ゴシック" w:eastAsia="ＭＳ ゴシック" w:hAnsi="ＭＳ ゴシック"/>
                <w:sz w:val="24"/>
                <w:szCs w:val="24"/>
              </w:rPr>
            </w:pPr>
            <w:r w:rsidRPr="00EB5559">
              <w:rPr>
                <w:rFonts w:ascii="ＭＳ ゴシック" w:eastAsia="ＭＳ ゴシック" w:hAnsi="ＭＳ ゴシック" w:hint="eastAsia"/>
                <w:sz w:val="24"/>
                <w:szCs w:val="24"/>
              </w:rPr>
              <w:t>■業界団体等への手話講座</w:t>
            </w:r>
          </w:p>
          <w:p w:rsidR="0081486D" w:rsidRPr="00977A6A" w:rsidRDefault="0081486D" w:rsidP="0081486D">
            <w:pPr>
              <w:spacing w:line="0" w:lineRule="atLeast"/>
              <w:ind w:firstLineChars="100" w:firstLine="240"/>
              <w:rPr>
                <w:rFonts w:ascii="UD デジタル 教科書体 NP-R" w:eastAsia="UD デジタル 教科書体 NP-R"/>
                <w:sz w:val="24"/>
                <w:szCs w:val="24"/>
              </w:rPr>
            </w:pPr>
            <w:r>
              <w:rPr>
                <w:rFonts w:ascii="UD デジタル 教科書体 NP-R" w:eastAsia="UD デジタル 教科書体 NP-R" w:hint="eastAsia"/>
                <w:sz w:val="24"/>
                <w:szCs w:val="24"/>
              </w:rPr>
              <w:t>２回・50人</w:t>
            </w:r>
          </w:p>
          <w:p w:rsidR="0081486D" w:rsidRPr="00977A6A"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■ﾊｰﾄﾌﾙ企業ﾁｬﾚﾝｼﾞ応援賞</w:t>
            </w:r>
          </w:p>
          <w:p w:rsidR="0081486D" w:rsidRDefault="0081486D" w:rsidP="0081486D">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・（株）ｻｲﾚﾝﾄﾎﾞｲｽ</w:t>
            </w:r>
          </w:p>
          <w:p w:rsidR="0081486D" w:rsidRPr="00380A7C" w:rsidRDefault="0081486D" w:rsidP="0081486D">
            <w:pPr>
              <w:spacing w:line="0" w:lineRule="atLeast"/>
              <w:rPr>
                <w:rFonts w:ascii="UD デジタル 教科書体 NP-R" w:eastAsia="UD デジタル 教科書体 NP-R"/>
                <w:sz w:val="24"/>
                <w:szCs w:val="24"/>
              </w:rPr>
            </w:pPr>
            <w:r w:rsidRPr="00380A7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大阪府手話言語ＰＲ大使</w:t>
            </w:r>
          </w:p>
          <w:p w:rsidR="0081486D" w:rsidRPr="00977A6A" w:rsidRDefault="0081486D" w:rsidP="0081486D">
            <w:pPr>
              <w:spacing w:line="0" w:lineRule="atLeast"/>
              <w:ind w:left="240" w:hangingChars="100" w:hanging="240"/>
              <w:rPr>
                <w:rFonts w:ascii="UD デジタル 教科書体 NP-R" w:eastAsia="UD デジタル 教科書体 NP-R"/>
                <w:sz w:val="24"/>
                <w:szCs w:val="24"/>
              </w:rPr>
            </w:pPr>
            <w:r>
              <w:rPr>
                <w:rFonts w:ascii="UD デジタル 教科書体 NP-R" w:eastAsia="UD デジタル 教科書体 NP-R" w:hint="eastAsia"/>
                <w:sz w:val="24"/>
                <w:szCs w:val="24"/>
              </w:rPr>
              <w:t>・「HANDSIGN」が就任</w:t>
            </w:r>
          </w:p>
        </w:tc>
        <w:tc>
          <w:tcPr>
            <w:tcW w:w="4209" w:type="dxa"/>
          </w:tcPr>
          <w:p w:rsidR="0081486D" w:rsidRDefault="0081486D" w:rsidP="0081486D">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■業界団体等への手話講座</w:t>
            </w:r>
          </w:p>
          <w:p w:rsidR="0081486D" w:rsidRPr="004702FA" w:rsidRDefault="005F3926" w:rsidP="005F3926">
            <w:pPr>
              <w:spacing w:line="0" w:lineRule="atLeast"/>
              <w:ind w:leftChars="100" w:left="210"/>
              <w:rPr>
                <w:rFonts w:ascii="UD デジタル 教科書体 NP-R" w:eastAsia="UD デジタル 教科書体 NP-R"/>
                <w:sz w:val="24"/>
                <w:szCs w:val="24"/>
              </w:rPr>
            </w:pPr>
            <w:r>
              <w:rPr>
                <w:rFonts w:ascii="UD デジタル 教科書体 NP-R" w:eastAsia="UD デジタル 教科書体 NP-R" w:hint="eastAsia"/>
                <w:sz w:val="24"/>
                <w:szCs w:val="24"/>
              </w:rPr>
              <w:t>新型コロナウイルス感染症の影響により中止</w:t>
            </w:r>
          </w:p>
          <w:p w:rsidR="0081486D" w:rsidRPr="00977A6A" w:rsidRDefault="0081486D" w:rsidP="0081486D">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■協定締結</w:t>
            </w:r>
          </w:p>
          <w:p w:rsidR="0081486D" w:rsidRDefault="0081486D" w:rsidP="00DE05CF">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・国立民族学博物館</w:t>
            </w:r>
          </w:p>
          <w:p w:rsidR="0081486D" w:rsidRPr="00186F2F" w:rsidRDefault="0081486D" w:rsidP="0081486D">
            <w:pPr>
              <w:spacing w:line="0" w:lineRule="atLeast"/>
              <w:ind w:left="220" w:hangingChars="100" w:hanging="220"/>
              <w:rPr>
                <w:rFonts w:ascii="UD デジタル 教科書体 NP-R" w:eastAsia="UD デジタル 教科書体 NP-R"/>
                <w:sz w:val="22"/>
              </w:rPr>
            </w:pPr>
            <w:r w:rsidRPr="00186F2F">
              <w:rPr>
                <w:rFonts w:ascii="UD デジタル 教科書体 NP-R" w:eastAsia="UD デジタル 教科書体 NP-R" w:hint="eastAsia"/>
                <w:sz w:val="22"/>
              </w:rPr>
              <w:t>※ﾊｰﾄﾌﾙ企業ﾁｬﾚﾝｼﾞ応援賞については、既存の表彰に統合。</w:t>
            </w:r>
          </w:p>
        </w:tc>
        <w:tc>
          <w:tcPr>
            <w:tcW w:w="4209" w:type="dxa"/>
          </w:tcPr>
          <w:p w:rsidR="005F3926" w:rsidRDefault="005F3926" w:rsidP="005F3926">
            <w:pPr>
              <w:spacing w:line="0" w:lineRule="atLeast"/>
              <w:rPr>
                <w:rFonts w:ascii="UD デジタル 教科書体 NP-R" w:eastAsia="UD デジタル 教科書体 NP-R"/>
                <w:sz w:val="24"/>
                <w:szCs w:val="24"/>
              </w:rPr>
            </w:pPr>
            <w:r>
              <w:rPr>
                <w:rFonts w:ascii="UD デジタル 教科書体 NP-R" w:eastAsia="UD デジタル 教科書体 NP-R" w:hint="eastAsia"/>
                <w:sz w:val="24"/>
                <w:szCs w:val="24"/>
              </w:rPr>
              <w:t>■業界団体等への手話講座</w:t>
            </w:r>
          </w:p>
          <w:p w:rsidR="005F3926" w:rsidRPr="004702FA" w:rsidRDefault="005F3926" w:rsidP="005F3926">
            <w:pPr>
              <w:spacing w:line="0" w:lineRule="atLeast"/>
              <w:ind w:leftChars="100" w:left="210"/>
              <w:rPr>
                <w:rFonts w:ascii="UD デジタル 教科書体 NP-R" w:eastAsia="UD デジタル 教科書体 NP-R"/>
                <w:sz w:val="24"/>
                <w:szCs w:val="24"/>
              </w:rPr>
            </w:pPr>
            <w:r>
              <w:rPr>
                <w:rFonts w:ascii="UD デジタル 教科書体 NP-R" w:eastAsia="UD デジタル 教科書体 NP-R" w:hint="eastAsia"/>
                <w:sz w:val="24"/>
                <w:szCs w:val="24"/>
              </w:rPr>
              <w:t>新型コロナウイルス感染症の影響により中止</w:t>
            </w:r>
          </w:p>
          <w:p w:rsidR="0081486D" w:rsidRPr="005F3926" w:rsidRDefault="0081486D" w:rsidP="0081486D">
            <w:pPr>
              <w:spacing w:line="0" w:lineRule="atLeast"/>
              <w:ind w:left="240" w:hangingChars="100" w:hanging="240"/>
              <w:rPr>
                <w:rFonts w:ascii="UD デジタル 教科書体 NP-R" w:eastAsia="UD デジタル 教科書体 NP-R"/>
                <w:sz w:val="24"/>
                <w:szCs w:val="24"/>
              </w:rPr>
            </w:pPr>
          </w:p>
        </w:tc>
      </w:tr>
    </w:tbl>
    <w:p w:rsidR="00BA678B" w:rsidRPr="000345A6" w:rsidRDefault="00BA678B" w:rsidP="004446C9">
      <w:pPr>
        <w:spacing w:line="0" w:lineRule="atLeast"/>
        <w:rPr>
          <w:rFonts w:ascii="UD デジタル 教科書体 NP-R" w:eastAsia="UD デジタル 教科書体 NP-R"/>
          <w:sz w:val="24"/>
        </w:rPr>
      </w:pPr>
    </w:p>
    <w:sectPr w:rsidR="00BA678B" w:rsidRPr="000345A6" w:rsidSect="00CB2FBE">
      <w:pgSz w:w="23811" w:h="16838" w:orient="landscape" w:code="8"/>
      <w:pgMar w:top="567" w:right="851" w:bottom="284" w:left="851" w:header="113"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14E" w:rsidRDefault="001E214E" w:rsidP="001E214E">
      <w:r>
        <w:separator/>
      </w:r>
    </w:p>
  </w:endnote>
  <w:endnote w:type="continuationSeparator" w:id="0">
    <w:p w:rsidR="001E214E" w:rsidRDefault="001E214E" w:rsidP="001E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14E" w:rsidRDefault="001E214E" w:rsidP="001E214E">
      <w:r>
        <w:separator/>
      </w:r>
    </w:p>
  </w:footnote>
  <w:footnote w:type="continuationSeparator" w:id="0">
    <w:p w:rsidR="001E214E" w:rsidRDefault="001E214E" w:rsidP="001E21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78B"/>
    <w:rsid w:val="000345A6"/>
    <w:rsid w:val="00050543"/>
    <w:rsid w:val="00053395"/>
    <w:rsid w:val="000713D2"/>
    <w:rsid w:val="000924E2"/>
    <w:rsid w:val="00096025"/>
    <w:rsid w:val="00101A34"/>
    <w:rsid w:val="00120ED2"/>
    <w:rsid w:val="00153EB3"/>
    <w:rsid w:val="001554C2"/>
    <w:rsid w:val="00186F2F"/>
    <w:rsid w:val="001A7F23"/>
    <w:rsid w:val="001E214E"/>
    <w:rsid w:val="00251E7B"/>
    <w:rsid w:val="00271D52"/>
    <w:rsid w:val="002854AB"/>
    <w:rsid w:val="002A7199"/>
    <w:rsid w:val="002D4F68"/>
    <w:rsid w:val="00313E69"/>
    <w:rsid w:val="0036434A"/>
    <w:rsid w:val="003676B8"/>
    <w:rsid w:val="00380A7C"/>
    <w:rsid w:val="003935F4"/>
    <w:rsid w:val="003A5C82"/>
    <w:rsid w:val="003B23FC"/>
    <w:rsid w:val="003B470B"/>
    <w:rsid w:val="003C6506"/>
    <w:rsid w:val="003F4837"/>
    <w:rsid w:val="00402C18"/>
    <w:rsid w:val="00424160"/>
    <w:rsid w:val="00431F72"/>
    <w:rsid w:val="004446C9"/>
    <w:rsid w:val="004702FA"/>
    <w:rsid w:val="00476CAA"/>
    <w:rsid w:val="004D343A"/>
    <w:rsid w:val="004E5D7E"/>
    <w:rsid w:val="004F6A14"/>
    <w:rsid w:val="00540A2F"/>
    <w:rsid w:val="00540CCB"/>
    <w:rsid w:val="005461FA"/>
    <w:rsid w:val="005503CF"/>
    <w:rsid w:val="005C0E79"/>
    <w:rsid w:val="005D04C5"/>
    <w:rsid w:val="005F3926"/>
    <w:rsid w:val="00624468"/>
    <w:rsid w:val="00634F03"/>
    <w:rsid w:val="00665D5B"/>
    <w:rsid w:val="00683E5D"/>
    <w:rsid w:val="00704BDA"/>
    <w:rsid w:val="00734182"/>
    <w:rsid w:val="00734B43"/>
    <w:rsid w:val="00743DDC"/>
    <w:rsid w:val="0074490D"/>
    <w:rsid w:val="00754DA3"/>
    <w:rsid w:val="0078609A"/>
    <w:rsid w:val="0081486D"/>
    <w:rsid w:val="008640B9"/>
    <w:rsid w:val="008873FE"/>
    <w:rsid w:val="008A0715"/>
    <w:rsid w:val="008F2DB4"/>
    <w:rsid w:val="009208C3"/>
    <w:rsid w:val="00972144"/>
    <w:rsid w:val="0097611B"/>
    <w:rsid w:val="00977A6A"/>
    <w:rsid w:val="00987C15"/>
    <w:rsid w:val="009A24EF"/>
    <w:rsid w:val="009E561C"/>
    <w:rsid w:val="00A00556"/>
    <w:rsid w:val="00A07DC3"/>
    <w:rsid w:val="00A22979"/>
    <w:rsid w:val="00A24E7D"/>
    <w:rsid w:val="00A56D23"/>
    <w:rsid w:val="00A720AB"/>
    <w:rsid w:val="00A7589C"/>
    <w:rsid w:val="00A8105C"/>
    <w:rsid w:val="00AE3DA5"/>
    <w:rsid w:val="00B30345"/>
    <w:rsid w:val="00B82570"/>
    <w:rsid w:val="00BA678B"/>
    <w:rsid w:val="00BC1FDF"/>
    <w:rsid w:val="00C36F25"/>
    <w:rsid w:val="00C602DE"/>
    <w:rsid w:val="00C96642"/>
    <w:rsid w:val="00CA7C24"/>
    <w:rsid w:val="00CB2FBE"/>
    <w:rsid w:val="00D13820"/>
    <w:rsid w:val="00D62A70"/>
    <w:rsid w:val="00D82AEA"/>
    <w:rsid w:val="00DC188F"/>
    <w:rsid w:val="00DE05CF"/>
    <w:rsid w:val="00DE5D88"/>
    <w:rsid w:val="00E22EA7"/>
    <w:rsid w:val="00E64949"/>
    <w:rsid w:val="00EA0249"/>
    <w:rsid w:val="00EB5559"/>
    <w:rsid w:val="00EC7167"/>
    <w:rsid w:val="00EF3196"/>
    <w:rsid w:val="00EF34C1"/>
    <w:rsid w:val="00F70427"/>
    <w:rsid w:val="00F86F01"/>
    <w:rsid w:val="00FB4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A67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589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589C"/>
    <w:rPr>
      <w:rFonts w:asciiTheme="majorHAnsi" w:eastAsiaTheme="majorEastAsia" w:hAnsiTheme="majorHAnsi" w:cstheme="majorBidi"/>
      <w:sz w:val="18"/>
      <w:szCs w:val="18"/>
    </w:rPr>
  </w:style>
  <w:style w:type="paragraph" w:styleId="a6">
    <w:name w:val="header"/>
    <w:basedOn w:val="a"/>
    <w:link w:val="a7"/>
    <w:uiPriority w:val="99"/>
    <w:unhideWhenUsed/>
    <w:rsid w:val="001E214E"/>
    <w:pPr>
      <w:tabs>
        <w:tab w:val="center" w:pos="4252"/>
        <w:tab w:val="right" w:pos="8504"/>
      </w:tabs>
      <w:snapToGrid w:val="0"/>
    </w:pPr>
  </w:style>
  <w:style w:type="character" w:customStyle="1" w:styleId="a7">
    <w:name w:val="ヘッダー (文字)"/>
    <w:basedOn w:val="a0"/>
    <w:link w:val="a6"/>
    <w:uiPriority w:val="99"/>
    <w:rsid w:val="001E214E"/>
  </w:style>
  <w:style w:type="paragraph" w:styleId="a8">
    <w:name w:val="footer"/>
    <w:basedOn w:val="a"/>
    <w:link w:val="a9"/>
    <w:uiPriority w:val="99"/>
    <w:unhideWhenUsed/>
    <w:rsid w:val="001E214E"/>
    <w:pPr>
      <w:tabs>
        <w:tab w:val="center" w:pos="4252"/>
        <w:tab w:val="right" w:pos="8504"/>
      </w:tabs>
      <w:snapToGrid w:val="0"/>
    </w:pPr>
  </w:style>
  <w:style w:type="character" w:customStyle="1" w:styleId="a9">
    <w:name w:val="フッター (文字)"/>
    <w:basedOn w:val="a0"/>
    <w:link w:val="a8"/>
    <w:uiPriority w:val="99"/>
    <w:rsid w:val="001E2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94222-5FC8-4149-B573-3BC8DC6B0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2021-03-08T10:18:00Z</dcterms:created>
  <dcterms:modified xsi:type="dcterms:W3CDTF">2021-03-08T11:12:00Z</dcterms:modified>
</cp:coreProperties>
</file>