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A" w:rsidRDefault="006F1E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F1E5A" w:rsidRDefault="006F1E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0091" w:rsidRPr="006F1E5A" w:rsidRDefault="00BD0091" w:rsidP="006F1E5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F1E5A">
        <w:rPr>
          <w:rFonts w:ascii="HG丸ｺﾞｼｯｸM-PRO" w:eastAsia="HG丸ｺﾞｼｯｸM-PRO" w:hAnsi="HG丸ｺﾞｼｯｸM-PRO" w:hint="eastAsia"/>
          <w:sz w:val="28"/>
          <w:szCs w:val="28"/>
        </w:rPr>
        <w:t>退院患者調査について</w:t>
      </w:r>
      <w:r w:rsidR="004F0283" w:rsidRPr="006F1E5A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</w:p>
    <w:p w:rsidR="004F0283" w:rsidRPr="004214F6" w:rsidRDefault="004F0283">
      <w:pPr>
        <w:rPr>
          <w:rFonts w:ascii="HG丸ｺﾞｼｯｸM-PRO" w:eastAsia="HG丸ｺﾞｼｯｸM-PRO" w:hAnsi="HG丸ｺﾞｼｯｸM-PRO"/>
          <w:sz w:val="23"/>
          <w:szCs w:val="23"/>
        </w:rPr>
      </w:pPr>
    </w:p>
    <w:p w:rsidR="004F0283" w:rsidRPr="004214F6" w:rsidRDefault="004F0283" w:rsidP="004F0283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１　</w:t>
      </w:r>
      <w:r w:rsidR="00BD0091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目的</w:t>
      </w:r>
    </w:p>
    <w:p w:rsidR="00BD0091" w:rsidRPr="004214F6" w:rsidRDefault="00BD0091" w:rsidP="004214F6">
      <w:pPr>
        <w:ind w:leftChars="100" w:left="210"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精神科病院から</w:t>
      </w:r>
      <w:r w:rsidR="004F028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の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退院</w:t>
      </w:r>
      <w:r w:rsidR="004F028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促進を進めるに当たり、地域でのサポート体制や基盤整備の検討に資するため、</w:t>
      </w:r>
      <w:r w:rsidR="00F261AF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精神科病院から</w:t>
      </w:r>
      <w:r w:rsidR="004F028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退院</w:t>
      </w:r>
      <w:r w:rsidR="00F261AF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する</w:t>
      </w:r>
      <w:r w:rsidR="004F028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患者の転帰先等を調査する。</w:t>
      </w:r>
    </w:p>
    <w:p w:rsidR="00BD0091" w:rsidRPr="004214F6" w:rsidRDefault="00BD0091" w:rsidP="00390262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　　</w:t>
      </w:r>
    </w:p>
    <w:p w:rsidR="00E90E3F" w:rsidRPr="004214F6" w:rsidRDefault="00F261AF" w:rsidP="004214F6">
      <w:pPr>
        <w:ind w:left="2760" w:hangingChars="1200" w:hanging="276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２　退院患者の状況を把握するための調査手法比較</w:t>
      </w:r>
    </w:p>
    <w:p w:rsidR="00D46037" w:rsidRPr="00D344B0" w:rsidRDefault="000C12DE" w:rsidP="000C12DE">
      <w:pPr>
        <w:ind w:left="2520" w:hangingChars="1200" w:hanging="2520"/>
        <w:rPr>
          <w:rFonts w:ascii="HG丸ｺﾞｼｯｸM-PRO" w:eastAsia="HG丸ｺﾞｼｯｸM-PRO" w:hAnsi="HG丸ｺﾞｼｯｸM-PRO"/>
          <w:sz w:val="22"/>
        </w:rPr>
      </w:pPr>
      <w:r w:rsidRPr="000C12DE">
        <w:drawing>
          <wp:inline distT="0" distB="0" distL="0" distR="0" wp14:anchorId="010875D0" wp14:editId="3C9C5792">
            <wp:extent cx="6192520" cy="60014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00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44" w:rsidRDefault="007B1044" w:rsidP="00BD0091">
      <w:pPr>
        <w:ind w:left="2520" w:hangingChars="1200" w:hanging="2520"/>
        <w:rPr>
          <w:rFonts w:ascii="HG丸ｺﾞｼｯｸM-PRO" w:eastAsia="HG丸ｺﾞｼｯｸM-PRO" w:hAnsi="HG丸ｺﾞｼｯｸM-PRO"/>
        </w:rPr>
      </w:pPr>
    </w:p>
    <w:p w:rsidR="00F5090E" w:rsidRDefault="00F5090E" w:rsidP="00BD0091">
      <w:pPr>
        <w:ind w:left="2520" w:hangingChars="1200" w:hanging="2520"/>
        <w:rPr>
          <w:rFonts w:ascii="HG丸ｺﾞｼｯｸM-PRO" w:eastAsia="HG丸ｺﾞｼｯｸM-PRO" w:hAnsi="HG丸ｺﾞｼｯｸM-PRO"/>
        </w:rPr>
      </w:pPr>
    </w:p>
    <w:p w:rsidR="00F261AF" w:rsidRPr="004214F6" w:rsidRDefault="00390262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bookmarkStart w:id="0" w:name="_GoBack"/>
      <w:bookmarkEnd w:id="0"/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lastRenderedPageBreak/>
        <w:t>３　退院患者調査について</w:t>
      </w:r>
      <w:r w:rsidR="003E47C5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（案）</w:t>
      </w:r>
    </w:p>
    <w:p w:rsidR="00E62784" w:rsidRPr="004214F6" w:rsidRDefault="00266066" w:rsidP="004214F6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3D5EE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調査に対する各病院担当者の負担や、対象となる患者が偏らないよう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考慮し</w:t>
      </w:r>
      <w:r w:rsidR="003D5EE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③</w:t>
      </w:r>
      <w:r w:rsidR="005E5CED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の方法をベースに調査を組み立てる</w:t>
      </w:r>
      <w:r w:rsidR="003D5EE3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:rsidR="00E62784" w:rsidRPr="004214F6" w:rsidRDefault="00E62784" w:rsidP="00E62784">
      <w:pPr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</w:p>
    <w:p w:rsidR="00933017" w:rsidRPr="004214F6" w:rsidRDefault="00933017" w:rsidP="00933017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調査対象</w:t>
      </w:r>
    </w:p>
    <w:p w:rsidR="00933017" w:rsidRPr="004214F6" w:rsidRDefault="00933017" w:rsidP="004214F6">
      <w:pPr>
        <w:ind w:leftChars="100" w:left="210" w:firstLineChars="100" w:firstLine="23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府内の精神科病床を有する医療機関（63機関）から、</w:t>
      </w:r>
      <w:r w:rsidR="006A532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府が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指定する期間内に退院する患者</w:t>
      </w:r>
      <w:r w:rsidR="006A532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全員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（対象者見込み　2,000～2,300</w:t>
      </w:r>
      <w:r w:rsidR="00A77EF4">
        <w:rPr>
          <w:rFonts w:ascii="HG丸ｺﾞｼｯｸM-PRO" w:eastAsia="HG丸ｺﾞｼｯｸM-PRO" w:hAnsi="HG丸ｺﾞｼｯｸM-PRO" w:hint="eastAsia"/>
          <w:sz w:val="23"/>
          <w:szCs w:val="23"/>
        </w:rPr>
        <w:t>名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/月）</w:t>
      </w:r>
    </w:p>
    <w:p w:rsidR="00787758" w:rsidRPr="004214F6" w:rsidRDefault="00787758" w:rsidP="004214F6">
      <w:pPr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</w:p>
    <w:p w:rsidR="00E62784" w:rsidRPr="004214F6" w:rsidRDefault="00E62784" w:rsidP="00E62784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調査方法</w:t>
      </w:r>
    </w:p>
    <w:p w:rsidR="00933017" w:rsidRPr="004214F6" w:rsidRDefault="00E62784" w:rsidP="004214F6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大阪府の定めた期間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  <w:shd w:val="pct15" w:color="auto" w:fill="FFFFFF"/>
        </w:rPr>
        <w:t>（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  <w:shd w:val="pct15" w:color="auto" w:fill="FFFFFF"/>
        </w:rPr>
        <w:t>平成30年9月1日～3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  <w:shd w:val="pct15" w:color="auto" w:fill="FFFFFF"/>
        </w:rPr>
        <w:t>０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  <w:shd w:val="pct15" w:color="auto" w:fill="FFFFFF"/>
        </w:rPr>
        <w:t>日</w:t>
      </w:r>
      <w:r w:rsidR="00D46037" w:rsidRPr="004214F6">
        <w:rPr>
          <w:rFonts w:ascii="HG丸ｺﾞｼｯｸM-PRO" w:eastAsia="HG丸ｺﾞｼｯｸM-PRO" w:hAnsi="HG丸ｺﾞｼｯｸM-PRO" w:hint="eastAsia"/>
          <w:sz w:val="23"/>
          <w:szCs w:val="23"/>
          <w:shd w:val="pct15" w:color="auto" w:fill="FFFFFF"/>
        </w:rPr>
        <w:t>１ヶ月間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  <w:shd w:val="pct15" w:color="auto" w:fill="FFFFFF"/>
        </w:rPr>
        <w:t>）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に、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下記項目</w:t>
      </w:r>
      <w:r w:rsidR="008633CF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について</w:t>
      </w:r>
      <w:r w:rsidR="00933017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調査。</w:t>
      </w:r>
      <w:r w:rsidR="006A532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府から</w:t>
      </w:r>
      <w:r w:rsidR="00D46037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調査票様式を各</w:t>
      </w:r>
      <w:r w:rsidR="006A532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医療機関に送付</w:t>
      </w:r>
      <w:r w:rsidR="00D46037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し、</w:t>
      </w:r>
      <w:r w:rsidR="00054014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各</w:t>
      </w:r>
      <w:r w:rsidR="00D46037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医療機関</w:t>
      </w:r>
      <w:r w:rsidR="00054014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で様式に</w:t>
      </w:r>
      <w:r w:rsidR="00933017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データ入力し、府へ返送</w:t>
      </w:r>
      <w:r w:rsidR="00252D84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する。</w:t>
      </w:r>
    </w:p>
    <w:p w:rsidR="00266066" w:rsidRPr="004214F6" w:rsidRDefault="00054014" w:rsidP="004214F6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shd w:val="pct15" w:color="auto" w:fill="FFFFFF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</w:p>
    <w:p w:rsidR="00A01AF0" w:rsidRPr="004214F6" w:rsidRDefault="00A01AF0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調査項目</w:t>
      </w:r>
      <w:r w:rsidR="00C929A0"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(案)</w:t>
      </w:r>
      <w:r w:rsidR="00C929A0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</w:p>
    <w:p w:rsidR="00393554" w:rsidRPr="004214F6" w:rsidRDefault="00393554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①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年齢区分</w:t>
      </w:r>
    </w:p>
    <w:p w:rsidR="00393554" w:rsidRPr="004214F6" w:rsidRDefault="00393554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②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疾患名区分</w:t>
      </w:r>
    </w:p>
    <w:p w:rsidR="00393554" w:rsidRPr="004214F6" w:rsidRDefault="00393554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③</w:t>
      </w:r>
      <w:r w:rsidR="00A17A1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今回の入院日</w:t>
      </w:r>
      <w:r w:rsidR="007C5032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（西暦/月/日）</w:t>
      </w:r>
    </w:p>
    <w:p w:rsidR="00A17A18" w:rsidRPr="004214F6" w:rsidRDefault="00A17A18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④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今回の退院日</w:t>
      </w:r>
      <w:r w:rsidR="007C5032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（日）</w:t>
      </w:r>
    </w:p>
    <w:p w:rsidR="006F1E5A" w:rsidRDefault="00393554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⑤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入院時住所地</w:t>
      </w:r>
      <w:r w:rsidR="006F1E5A">
        <w:rPr>
          <w:rFonts w:ascii="HG丸ｺﾞｼｯｸM-PRO" w:eastAsia="HG丸ｺﾞｼｯｸM-PRO" w:hAnsi="HG丸ｺﾞｼｯｸM-PRO" w:hint="eastAsia"/>
          <w:sz w:val="23"/>
          <w:szCs w:val="23"/>
        </w:rPr>
        <w:t>（市町村）</w:t>
      </w:r>
    </w:p>
    <w:p w:rsidR="00393554" w:rsidRPr="004214F6" w:rsidRDefault="00393554" w:rsidP="00D33FC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⑥</w:t>
      </w: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退院時住所地</w:t>
      </w:r>
      <w:r w:rsidR="006F1E5A">
        <w:rPr>
          <w:rFonts w:ascii="HG丸ｺﾞｼｯｸM-PRO" w:eastAsia="HG丸ｺﾞｼｯｸM-PRO" w:hAnsi="HG丸ｺﾞｼｯｸM-PRO" w:hint="eastAsia"/>
          <w:sz w:val="23"/>
          <w:szCs w:val="23"/>
        </w:rPr>
        <w:t>（市町村）</w:t>
      </w:r>
    </w:p>
    <w:p w:rsidR="009376B0" w:rsidRPr="004214F6" w:rsidRDefault="00393554" w:rsidP="002D14E0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⑦</w:t>
      </w:r>
      <w:r w:rsidR="002D14E0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入院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前</w:t>
      </w:r>
      <w:r w:rsidR="002D14E0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の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場所</w:t>
      </w:r>
      <w:r w:rsidR="00A121E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（下記表1～</w:t>
      </w:r>
      <w:r w:rsidR="004D457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５</w:t>
      </w:r>
      <w:r w:rsidR="00A121EE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の選択肢から選択）</w:t>
      </w:r>
      <w:r w:rsidR="009376B0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</w:p>
    <w:p w:rsidR="002D14E0" w:rsidRPr="004214F6" w:rsidRDefault="00787758" w:rsidP="004214F6">
      <w:pPr>
        <w:ind w:firstLineChars="100" w:firstLine="230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⑧</w:t>
      </w:r>
      <w:r w:rsidR="003D113B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本人が希望していた退院先（下記表1～５から選択）</w:t>
      </w:r>
    </w:p>
    <w:p w:rsidR="002054CD" w:rsidRPr="004214F6" w:rsidRDefault="00233137" w:rsidP="002054CD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787758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⑨</w:t>
      </w:r>
      <w:r w:rsidR="00DF361B">
        <w:rPr>
          <w:rFonts w:ascii="HG丸ｺﾞｼｯｸM-PRO" w:eastAsia="HG丸ｺﾞｼｯｸM-PRO" w:hAnsi="HG丸ｺﾞｼｯｸM-PRO" w:hint="eastAsia"/>
          <w:sz w:val="23"/>
          <w:szCs w:val="23"/>
        </w:rPr>
        <w:t>実際の</w:t>
      </w:r>
      <w:r w:rsidR="003D113B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退院</w:t>
      </w:r>
      <w:r w:rsidR="00DF361B">
        <w:rPr>
          <w:rFonts w:ascii="HG丸ｺﾞｼｯｸM-PRO" w:eastAsia="HG丸ｺﾞｼｯｸM-PRO" w:hAnsi="HG丸ｺﾞｼｯｸM-PRO" w:hint="eastAsia"/>
          <w:sz w:val="23"/>
          <w:szCs w:val="23"/>
        </w:rPr>
        <w:t>後</w:t>
      </w:r>
      <w:r w:rsidR="003D113B" w:rsidRPr="004214F6">
        <w:rPr>
          <w:rFonts w:ascii="HG丸ｺﾞｼｯｸM-PRO" w:eastAsia="HG丸ｺﾞｼｯｸM-PRO" w:hAnsi="HG丸ｺﾞｼｯｸM-PRO" w:hint="eastAsia"/>
          <w:sz w:val="23"/>
          <w:szCs w:val="23"/>
        </w:rPr>
        <w:t>の行先（下記表1～6から選択）</w:t>
      </w:r>
    </w:p>
    <w:p w:rsidR="009F5A15" w:rsidRDefault="00343E9B" w:rsidP="002054CD">
      <w:pPr>
        <w:tabs>
          <w:tab w:val="left" w:pos="284"/>
        </w:tabs>
        <w:rPr>
          <w:rFonts w:ascii="HG丸ｺﾞｼｯｸM-PRO" w:eastAsia="HG丸ｺﾞｼｯｸM-PRO" w:hAnsi="HG丸ｺﾞｼｯｸM-PRO"/>
        </w:rPr>
      </w:pPr>
      <w:r w:rsidRPr="00343E9B">
        <w:rPr>
          <w:noProof/>
        </w:rPr>
        <w:drawing>
          <wp:inline distT="0" distB="0" distL="0" distR="0" wp14:anchorId="4F03AA2B" wp14:editId="5AA40D29">
            <wp:extent cx="6191250" cy="3333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33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3B" w:rsidRDefault="003D113B" w:rsidP="002054CD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</w:p>
    <w:p w:rsidR="004214F6" w:rsidRDefault="004214F6" w:rsidP="002054CD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  <w:bdr w:val="single" w:sz="4" w:space="0" w:color="auto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  <w:bdr w:val="single" w:sz="4" w:space="0" w:color="auto"/>
        </w:rPr>
        <w:t>留意事項</w:t>
      </w:r>
    </w:p>
    <w:p w:rsidR="004214F6" w:rsidRPr="004214F6" w:rsidRDefault="004214F6" w:rsidP="002054CD">
      <w:pPr>
        <w:tabs>
          <w:tab w:val="left" w:pos="284"/>
        </w:tabs>
        <w:rPr>
          <w:rFonts w:ascii="HG丸ｺﾞｼｯｸM-PRO" w:eastAsia="HG丸ｺﾞｼｯｸM-PRO" w:hAnsi="HG丸ｺﾞｼｯｸM-PRO"/>
          <w:sz w:val="23"/>
          <w:szCs w:val="23"/>
        </w:rPr>
      </w:pPr>
      <w:r w:rsidRPr="004214F6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対象者が事前に把握できず、退院直前で</w:t>
      </w:r>
      <w:r w:rsidR="008A32EF">
        <w:rPr>
          <w:rFonts w:ascii="HG丸ｺﾞｼｯｸM-PRO" w:eastAsia="HG丸ｺﾞｼｯｸM-PRO" w:hAnsi="HG丸ｺﾞｼｯｸM-PRO" w:hint="eastAsia"/>
          <w:sz w:val="23"/>
          <w:szCs w:val="23"/>
        </w:rPr>
        <w:t>聞き取り</w:t>
      </w:r>
      <w:r w:rsidR="008D7BAA">
        <w:rPr>
          <w:rFonts w:ascii="HG丸ｺﾞｼｯｸM-PRO" w:eastAsia="HG丸ｺﾞｼｯｸM-PRO" w:hAnsi="HG丸ｺﾞｼｯｸM-PRO" w:hint="eastAsia"/>
          <w:sz w:val="23"/>
          <w:szCs w:val="23"/>
        </w:rPr>
        <w:t>が必要</w:t>
      </w:r>
      <w:r w:rsidR="00DF361B">
        <w:rPr>
          <w:rFonts w:ascii="HG丸ｺﾞｼｯｸM-PRO" w:eastAsia="HG丸ｺﾞｼｯｸM-PRO" w:hAnsi="HG丸ｺﾞｼｯｸM-PRO" w:hint="eastAsia"/>
          <w:sz w:val="23"/>
          <w:szCs w:val="23"/>
        </w:rPr>
        <w:t>（項目⑥～⑨）</w:t>
      </w:r>
      <w:r w:rsidR="008D7BAA">
        <w:rPr>
          <w:rFonts w:ascii="HG丸ｺﾞｼｯｸM-PRO" w:eastAsia="HG丸ｺﾞｼｯｸM-PRO" w:hAnsi="HG丸ｺﾞｼｯｸM-PRO" w:hint="eastAsia"/>
          <w:sz w:val="23"/>
          <w:szCs w:val="23"/>
        </w:rPr>
        <w:t>となる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sectPr w:rsidR="004214F6" w:rsidRPr="004214F6" w:rsidSect="00F654ED">
      <w:headerReference w:type="default" r:id="rId10"/>
      <w:pgSz w:w="11906" w:h="16838"/>
      <w:pgMar w:top="1134" w:right="1077" w:bottom="1134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FD" w:rsidRDefault="004413FD" w:rsidP="004413FD">
      <w:r>
        <w:separator/>
      </w:r>
    </w:p>
  </w:endnote>
  <w:endnote w:type="continuationSeparator" w:id="0">
    <w:p w:rsidR="004413FD" w:rsidRDefault="004413FD" w:rsidP="0044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FD" w:rsidRDefault="004413FD" w:rsidP="004413FD">
      <w:r>
        <w:separator/>
      </w:r>
    </w:p>
  </w:footnote>
  <w:footnote w:type="continuationSeparator" w:id="0">
    <w:p w:rsidR="004413FD" w:rsidRDefault="004413FD" w:rsidP="0044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4ED" w:rsidRPr="00F654ED" w:rsidRDefault="00F654ED">
    <w:pPr>
      <w:pStyle w:val="a5"/>
      <w:rPr>
        <w:rFonts w:ascii="HG丸ｺﾞｼｯｸM-PRO" w:eastAsia="HG丸ｺﾞｼｯｸM-PRO" w:hAnsi="HG丸ｺﾞｼｯｸM-PRO"/>
        <w:sz w:val="40"/>
        <w:szCs w:val="4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CADDB" wp14:editId="15367AA9">
              <wp:simplePos x="0" y="0"/>
              <wp:positionH relativeFrom="column">
                <wp:posOffset>5031105</wp:posOffset>
              </wp:positionH>
              <wp:positionV relativeFrom="paragraph">
                <wp:posOffset>-34290</wp:posOffset>
              </wp:positionV>
              <wp:extent cx="1162050" cy="409575"/>
              <wp:effectExtent l="0" t="0" r="19050" b="28575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409575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角丸四角形 2" o:spid="_x0000_s1026" style="position:absolute;left:0;text-align:left;margin-left:396.15pt;margin-top:-2.7pt;width:91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" filled="f" strokecolor="#243f60 [1604]" strokeweight="2pt"/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　</w:t>
    </w:r>
    <w:r w:rsidRPr="00F654ED">
      <w:rPr>
        <w:rFonts w:ascii="HG丸ｺﾞｼｯｸM-PRO" w:eastAsia="HG丸ｺﾞｼｯｸM-PRO" w:hAnsi="HG丸ｺﾞｼｯｸM-PRO" w:hint="eastAsia"/>
        <w:sz w:val="40"/>
        <w:szCs w:val="40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91"/>
    <w:rsid w:val="00013354"/>
    <w:rsid w:val="00016F6F"/>
    <w:rsid w:val="000445C1"/>
    <w:rsid w:val="00054014"/>
    <w:rsid w:val="000C12DE"/>
    <w:rsid w:val="001345E7"/>
    <w:rsid w:val="00160183"/>
    <w:rsid w:val="001667A3"/>
    <w:rsid w:val="002054CD"/>
    <w:rsid w:val="00233137"/>
    <w:rsid w:val="002456A9"/>
    <w:rsid w:val="00252D84"/>
    <w:rsid w:val="00266066"/>
    <w:rsid w:val="002A712D"/>
    <w:rsid w:val="002D14E0"/>
    <w:rsid w:val="00321922"/>
    <w:rsid w:val="00343E9B"/>
    <w:rsid w:val="00390262"/>
    <w:rsid w:val="00393554"/>
    <w:rsid w:val="003A25B4"/>
    <w:rsid w:val="003A45D7"/>
    <w:rsid w:val="003A603B"/>
    <w:rsid w:val="003C31F5"/>
    <w:rsid w:val="003D113B"/>
    <w:rsid w:val="003D5EE3"/>
    <w:rsid w:val="003E47C5"/>
    <w:rsid w:val="004214F6"/>
    <w:rsid w:val="004312CA"/>
    <w:rsid w:val="004413FD"/>
    <w:rsid w:val="00455551"/>
    <w:rsid w:val="004C0CA9"/>
    <w:rsid w:val="004D457E"/>
    <w:rsid w:val="004F0283"/>
    <w:rsid w:val="005723CF"/>
    <w:rsid w:val="00580566"/>
    <w:rsid w:val="005E063E"/>
    <w:rsid w:val="005E5CED"/>
    <w:rsid w:val="0068226A"/>
    <w:rsid w:val="006A5328"/>
    <w:rsid w:val="006B152E"/>
    <w:rsid w:val="006B7393"/>
    <w:rsid w:val="006F1E5A"/>
    <w:rsid w:val="00711304"/>
    <w:rsid w:val="0078729A"/>
    <w:rsid w:val="00787758"/>
    <w:rsid w:val="007B1044"/>
    <w:rsid w:val="007C5032"/>
    <w:rsid w:val="007F044D"/>
    <w:rsid w:val="008208D9"/>
    <w:rsid w:val="008633CF"/>
    <w:rsid w:val="00866803"/>
    <w:rsid w:val="008825EB"/>
    <w:rsid w:val="008970C4"/>
    <w:rsid w:val="008A32EF"/>
    <w:rsid w:val="008D7BAA"/>
    <w:rsid w:val="00933017"/>
    <w:rsid w:val="009376B0"/>
    <w:rsid w:val="00976C26"/>
    <w:rsid w:val="00983CD9"/>
    <w:rsid w:val="009F01C1"/>
    <w:rsid w:val="009F5A15"/>
    <w:rsid w:val="00A01AF0"/>
    <w:rsid w:val="00A121EE"/>
    <w:rsid w:val="00A17A18"/>
    <w:rsid w:val="00A77EF4"/>
    <w:rsid w:val="00A92CFC"/>
    <w:rsid w:val="00B42EF0"/>
    <w:rsid w:val="00B64730"/>
    <w:rsid w:val="00BD0091"/>
    <w:rsid w:val="00BF1D61"/>
    <w:rsid w:val="00C3693E"/>
    <w:rsid w:val="00C63B48"/>
    <w:rsid w:val="00C929A0"/>
    <w:rsid w:val="00D22058"/>
    <w:rsid w:val="00D33FC0"/>
    <w:rsid w:val="00D344B0"/>
    <w:rsid w:val="00D36785"/>
    <w:rsid w:val="00D46037"/>
    <w:rsid w:val="00D567AA"/>
    <w:rsid w:val="00D951A0"/>
    <w:rsid w:val="00DB3BCC"/>
    <w:rsid w:val="00DF361B"/>
    <w:rsid w:val="00E035F9"/>
    <w:rsid w:val="00E15B12"/>
    <w:rsid w:val="00E34856"/>
    <w:rsid w:val="00E62784"/>
    <w:rsid w:val="00E90E3F"/>
    <w:rsid w:val="00EF4BEA"/>
    <w:rsid w:val="00F261AF"/>
    <w:rsid w:val="00F5090E"/>
    <w:rsid w:val="00F654ED"/>
    <w:rsid w:val="00F72F71"/>
    <w:rsid w:val="00F80F4E"/>
    <w:rsid w:val="00FB6329"/>
    <w:rsid w:val="00FC7D54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3FD"/>
  </w:style>
  <w:style w:type="paragraph" w:styleId="a7">
    <w:name w:val="footer"/>
    <w:basedOn w:val="a"/>
    <w:link w:val="a8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3FD"/>
  </w:style>
  <w:style w:type="paragraph" w:styleId="a7">
    <w:name w:val="footer"/>
    <w:basedOn w:val="a"/>
    <w:link w:val="a8"/>
    <w:uiPriority w:val="99"/>
    <w:unhideWhenUsed/>
    <w:rsid w:val="00441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64F5-BFF1-4438-8E40-1C91467C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2018-06-01T10:02:00Z</cp:lastPrinted>
  <dcterms:created xsi:type="dcterms:W3CDTF">2018-06-01T10:01:00Z</dcterms:created>
  <dcterms:modified xsi:type="dcterms:W3CDTF">2018-06-05T07:32:00Z</dcterms:modified>
</cp:coreProperties>
</file>