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62" w:rsidRDefault="001B3002" w:rsidP="00442E62">
      <w:pPr>
        <w:jc w:val="center"/>
      </w:pPr>
      <w:r w:rsidRPr="001B30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6F50" wp14:editId="63C128DA">
                <wp:simplePos x="0" y="0"/>
                <wp:positionH relativeFrom="column">
                  <wp:posOffset>4928012</wp:posOffset>
                </wp:positionH>
                <wp:positionV relativeFrom="paragraph">
                  <wp:posOffset>-384175</wp:posOffset>
                </wp:positionV>
                <wp:extent cx="1147445" cy="333375"/>
                <wp:effectExtent l="0" t="0" r="14605" b="28575"/>
                <wp:wrapNone/>
                <wp:docPr id="8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445" cy="333375"/>
                        </a:xfrm>
                        <a:prstGeom prst="round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002" w:rsidRDefault="001B3002" w:rsidP="001B300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eastAsia="HGPｺﾞｼｯｸE" w:hAnsi="HGP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資　料　</w:t>
                            </w:r>
                            <w:r>
                              <w:rPr>
                                <w:rFonts w:eastAsia="HGPｺﾞｼｯｸE" w:hAnsi="HGP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５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388.05pt;margin-top:-30.25pt;width:90.3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" filled="f" strokecolor="black [3213]" strokeweight="2pt">
                <v:stroke linestyle="thinThin"/>
                <v:textbox inset="0,0,0,0">
                  <w:txbxContent>
                    <w:p w:rsidR="001B3002" w:rsidRDefault="001B3002" w:rsidP="001B3002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eastAsia="HGPｺﾞｼｯｸE" w:hAnsi="HGP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資　料　</w:t>
                      </w:r>
                      <w:r>
                        <w:rPr>
                          <w:rFonts w:eastAsia="HGPｺﾞｼｯｸE" w:hAnsi="HGP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５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442E62">
        <w:rPr>
          <w:noProof/>
        </w:rPr>
        <mc:AlternateContent>
          <mc:Choice Requires="wps">
            <w:drawing>
              <wp:inline distT="0" distB="0" distL="0" distR="0" wp14:anchorId="5680310F" wp14:editId="0EE6EA7D">
                <wp:extent cx="3950898" cy="387182"/>
                <wp:effectExtent l="19050" t="19050" r="31115" b="32385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0898" cy="387182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2E62" w:rsidRPr="00574F1D" w:rsidRDefault="00442E62" w:rsidP="00442E62">
                            <w:pPr>
                              <w:pStyle w:val="Web"/>
                              <w:snapToGrid w:val="0"/>
                              <w:spacing w:before="0" w:beforeAutospacing="0" w:after="0" w:afterAutospacing="0" w:line="400" w:lineRule="exact"/>
                              <w:jc w:val="center"/>
                              <w:textAlignment w:val="baseline"/>
                              <w:rPr>
                                <w:rFonts w:ascii="Arial"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574F1D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「入所施設利用者の地域移行」の</w:t>
                            </w:r>
                            <w:r w:rsidR="00F87FF9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現状と課題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7" style="width:311.1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" filled="f" fillcolor="#4f81bd" strokeweight="4.5pt">
                <v:stroke linestyle="thickThin"/>
                <v:shadow color="#eeece1"/>
                <v:textbox>
                  <w:txbxContent>
                    <w:p w:rsidR="00442E62" w:rsidRPr="00574F1D" w:rsidRDefault="00442E62" w:rsidP="00442E62">
                      <w:pPr>
                        <w:pStyle w:val="Web"/>
                        <w:snapToGrid w:val="0"/>
                        <w:spacing w:before="0" w:beforeAutospacing="0" w:after="0" w:afterAutospacing="0" w:line="400" w:lineRule="exact"/>
                        <w:jc w:val="center"/>
                        <w:textAlignment w:val="baseline"/>
                        <w:rPr>
                          <w:rFonts w:ascii="Arial" w:cs="Times New Roman"/>
                          <w:bCs/>
                          <w:color w:val="000000"/>
                          <w:kern w:val="24"/>
                        </w:rPr>
                      </w:pPr>
                      <w:r w:rsidRPr="00574F1D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「入所施設利用者の地域移行」の</w:t>
                      </w:r>
                      <w:r w:rsidR="00F87FF9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現状と課題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42E62" w:rsidRDefault="00442E62" w:rsidP="000C1309">
      <w:pPr>
        <w:jc w:val="center"/>
      </w:pPr>
      <w:r>
        <w:rPr>
          <w:noProof/>
        </w:rPr>
        <w:drawing>
          <wp:inline distT="0" distB="0" distL="0" distR="0">
            <wp:extent cx="5400136" cy="286761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332" cy="286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62" w:rsidRPr="00442E62" w:rsidRDefault="00442E62" w:rsidP="00442E62">
      <w:pPr>
        <w:jc w:val="right"/>
        <w:rPr>
          <w:rFonts w:ascii="ＭＳ Ｐゴシック" w:eastAsia="ＭＳ Ｐゴシック" w:hAnsi="ＭＳ Ｐゴシック"/>
          <w:sz w:val="22"/>
        </w:rPr>
      </w:pPr>
      <w:r w:rsidRPr="00442E62">
        <w:rPr>
          <w:rFonts w:ascii="ＭＳ Ｐゴシック" w:eastAsia="ＭＳ Ｐゴシック" w:hAnsi="ＭＳ Ｐゴシック" w:hint="eastAsia"/>
          <w:sz w:val="22"/>
        </w:rPr>
        <w:t>※（　）内の数値は各年度の実績</w:t>
      </w:r>
    </w:p>
    <w:p w:rsidR="00E808CE" w:rsidRDefault="00E808CE" w:rsidP="00E808CE"/>
    <w:p w:rsidR="00605BF4" w:rsidRDefault="00605BF4" w:rsidP="00E808CE"/>
    <w:p w:rsidR="00E808CE" w:rsidRDefault="00E808CE" w:rsidP="00E808CE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7C8234D" wp14:editId="63FF1E7B">
                <wp:extent cx="5650230" cy="2705639"/>
                <wp:effectExtent l="0" t="0" r="26670" b="1905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2705639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11083"/>
                            <a:gd name="adj4" fmla="val 79429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8CE" w:rsidRDefault="00E808CE" w:rsidP="00E808C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地域生活移行者数は減少傾向</w:t>
                            </w:r>
                          </w:p>
                          <w:p w:rsidR="00E808CE" w:rsidRDefault="00E808CE" w:rsidP="00E808C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特に、グループホームへの地域移行が減少</w:t>
                            </w:r>
                          </w:p>
                          <w:p w:rsidR="00F87FF9" w:rsidRDefault="00E10868" w:rsidP="00E808C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グループホーム利用者は</w:t>
                            </w:r>
                            <w:r w:rsidR="00F87FF9">
                              <w:rPr>
                                <w:rFonts w:hint="eastAsia"/>
                              </w:rPr>
                              <w:t>重度化</w:t>
                            </w:r>
                            <w:r w:rsidR="00605BF4">
                              <w:rPr>
                                <w:rFonts w:hint="eastAsia"/>
                              </w:rPr>
                              <w:t>、40歳以上の利用増</w:t>
                            </w:r>
                          </w:p>
                          <w:p w:rsidR="00605BF4" w:rsidRDefault="00605BF4" w:rsidP="00E808C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施設入所支援利用者の約96％は区分4以上、50歳以上の利用増</w:t>
                            </w:r>
                          </w:p>
                          <w:p w:rsidR="004D75CD" w:rsidRDefault="004D75CD" w:rsidP="004D75CD">
                            <w:pPr>
                              <w:pStyle w:val="a4"/>
                              <w:ind w:leftChars="0" w:left="420"/>
                            </w:pPr>
                          </w:p>
                          <w:p w:rsidR="004D75CD" w:rsidRPr="008B7270" w:rsidRDefault="004D75CD" w:rsidP="00E10868">
                            <w:pPr>
                              <w:ind w:leftChars="50" w:left="360" w:rightChars="50" w:right="12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⇒</w:t>
                            </w:r>
                            <w:r w:rsidR="0018719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D75CD">
                              <w:rPr>
                                <w:rFonts w:hint="eastAsia"/>
                              </w:rPr>
                              <w:t>障がい者の</w:t>
                            </w:r>
                            <w:r w:rsidR="003A61CE" w:rsidRPr="004D75CD">
                              <w:rPr>
                                <w:rFonts w:hint="eastAsia"/>
                              </w:rPr>
                              <w:t>重度化・</w:t>
                            </w:r>
                            <w:r w:rsidRPr="004D75CD">
                              <w:rPr>
                                <w:rFonts w:hint="eastAsia"/>
                              </w:rPr>
                              <w:t>高齢化</w:t>
                            </w:r>
                            <w:r w:rsidR="00DF4705">
                              <w:rPr>
                                <w:rFonts w:hint="eastAsia"/>
                              </w:rPr>
                              <w:t>に伴い、「家庭」→「グループホーム」→「入所施設」という、生活</w:t>
                            </w:r>
                            <w:r w:rsidRPr="004D75CD">
                              <w:rPr>
                                <w:rFonts w:hint="eastAsia"/>
                              </w:rPr>
                              <w:t>の場の選択の流れができつつあるのではないか。</w:t>
                            </w:r>
                            <w:r>
                              <w:br/>
                            </w:r>
                            <w:r w:rsidR="0018719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D75CD">
                              <w:rPr>
                                <w:rFonts w:hint="eastAsia"/>
                              </w:rPr>
                              <w:t>相談支援の充実・強化に伴い、この傾向は今後強まることが予想されるのではないか。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テキスト ボックス 3" o:spid="_x0000_s1028" type="#_x0000_t80" style="width:444.9pt;height:2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" adj="17157,8214,19206,9507" fillcolor="white [3201]" strokecolor="#c0504d [3205]" strokeweight="2pt">
                <v:textbox>
                  <w:txbxContent>
                    <w:p w:rsidR="00E808CE" w:rsidRDefault="00E808CE" w:rsidP="00E808CE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地域生活移行者数は減少傾向</w:t>
                      </w:r>
                    </w:p>
                    <w:p w:rsidR="00E808CE" w:rsidRDefault="00E808CE" w:rsidP="00E808CE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特に、グループホームへの地域移行が減少</w:t>
                      </w:r>
                    </w:p>
                    <w:p w:rsidR="00F87FF9" w:rsidRDefault="00E10868" w:rsidP="00E808CE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グループホーム利用者は</w:t>
                      </w:r>
                      <w:r w:rsidR="00F87FF9">
                        <w:rPr>
                          <w:rFonts w:hint="eastAsia"/>
                        </w:rPr>
                        <w:t>重度化</w:t>
                      </w:r>
                      <w:r w:rsidR="00605BF4">
                        <w:rPr>
                          <w:rFonts w:hint="eastAsia"/>
                        </w:rPr>
                        <w:t>、40歳以上の利用増</w:t>
                      </w:r>
                    </w:p>
                    <w:p w:rsidR="00605BF4" w:rsidRDefault="00605BF4" w:rsidP="00E808CE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施設入所支援利用者の約96％は区分4以上、50歳以上の利用増</w:t>
                      </w:r>
                    </w:p>
                    <w:p w:rsidR="004D75CD" w:rsidRDefault="004D75CD" w:rsidP="004D75CD">
                      <w:pPr>
                        <w:pStyle w:val="a4"/>
                        <w:ind w:leftChars="0" w:left="420"/>
                      </w:pPr>
                    </w:p>
                    <w:p w:rsidR="004D75CD" w:rsidRPr="008B7270" w:rsidRDefault="004D75CD" w:rsidP="00E10868">
                      <w:pPr>
                        <w:ind w:leftChars="50" w:left="360" w:rightChars="50" w:right="120" w:hangingChars="100" w:hanging="240"/>
                      </w:pPr>
                      <w:r>
                        <w:rPr>
                          <w:rFonts w:hint="eastAsia"/>
                        </w:rPr>
                        <w:t>⇒</w:t>
                      </w:r>
                      <w:r w:rsidR="00187191">
                        <w:rPr>
                          <w:rFonts w:hint="eastAsia"/>
                        </w:rPr>
                        <w:t xml:space="preserve">　</w:t>
                      </w:r>
                      <w:r w:rsidRPr="004D75CD">
                        <w:rPr>
                          <w:rFonts w:hint="eastAsia"/>
                        </w:rPr>
                        <w:t>障がい者の</w:t>
                      </w:r>
                      <w:r w:rsidR="003A61CE" w:rsidRPr="004D75CD">
                        <w:rPr>
                          <w:rFonts w:hint="eastAsia"/>
                        </w:rPr>
                        <w:t>重度化・</w:t>
                      </w:r>
                      <w:r w:rsidRPr="004D75CD">
                        <w:rPr>
                          <w:rFonts w:hint="eastAsia"/>
                        </w:rPr>
                        <w:t>高齢化</w:t>
                      </w:r>
                      <w:r w:rsidR="00DF4705">
                        <w:rPr>
                          <w:rFonts w:hint="eastAsia"/>
                        </w:rPr>
                        <w:t>に伴い、「家庭」→「グループホーム」→「入所施設」という、生活</w:t>
                      </w:r>
                      <w:r w:rsidRPr="004D75CD">
                        <w:rPr>
                          <w:rFonts w:hint="eastAsia"/>
                        </w:rPr>
                        <w:t>の場の選択の流れができつつあるのではないか。</w:t>
                      </w:r>
                      <w:r>
                        <w:br/>
                      </w:r>
                      <w:r w:rsidR="00187191">
                        <w:rPr>
                          <w:rFonts w:hint="eastAsia"/>
                        </w:rPr>
                        <w:t xml:space="preserve">　</w:t>
                      </w:r>
                      <w:r w:rsidRPr="004D75CD">
                        <w:rPr>
                          <w:rFonts w:hint="eastAsia"/>
                        </w:rPr>
                        <w:t>相談支援の充実・強化に伴い、この傾向は今後強まることが予想されるのではないか。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2E62" w:rsidRPr="00442E62" w:rsidRDefault="00E808CE" w:rsidP="00442E62">
      <w:r>
        <w:rPr>
          <w:noProof/>
        </w:rPr>
        <mc:AlternateContent>
          <mc:Choice Requires="wps">
            <w:drawing>
              <wp:inline distT="0" distB="0" distL="0" distR="0" wp14:anchorId="6ECB1172" wp14:editId="7F693666">
                <wp:extent cx="5650302" cy="1699403"/>
                <wp:effectExtent l="19050" t="19050" r="26670" b="1524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302" cy="1699403"/>
                        </a:xfrm>
                        <a:prstGeom prst="roundRect">
                          <a:avLst/>
                        </a:prstGeom>
                        <a:ln w="38100" cmpd="dbl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070" w:rsidRDefault="00785975" w:rsidP="004D75CD">
                            <w:pPr>
                              <w:snapToGrid w:val="0"/>
                              <w:ind w:firstLineChars="10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各市町村においては、</w:t>
                            </w:r>
                            <w:r w:rsidR="002E5070">
                              <w:rPr>
                                <w:rFonts w:hint="eastAsia"/>
                                <w:sz w:val="28"/>
                              </w:rPr>
                              <w:t>現入所者の状況等を把握するなど、施設からの移行先確保について、入所施設や相談支援事業所など関係機関と協議・検討することが必要。</w:t>
                            </w:r>
                          </w:p>
                          <w:p w:rsidR="00F87FF9" w:rsidRPr="00605BF4" w:rsidRDefault="00785975" w:rsidP="002E5070">
                            <w:pPr>
                              <w:snapToGrid w:val="0"/>
                              <w:ind w:firstLineChars="10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大阪府においては、障がい者計画のPDCAサイクルや市町村ヒアリングなどを通じ、市町村の取組みをより一層強力にバックアップすることが必要。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テキスト ボックス 4" o:spid="_x0000_s1029" style="width:444.9pt;height:1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" fillcolor="white [3201]" strokecolor="#4f81bd [3204]" strokeweight="3pt">
                <v:stroke linestyle="thinThin"/>
                <v:textbox>
                  <w:txbxContent>
                    <w:p w:rsidR="002E5070" w:rsidRDefault="00785975" w:rsidP="004D75CD">
                      <w:pPr>
                        <w:snapToGrid w:val="0"/>
                        <w:ind w:firstLineChars="100" w:firstLine="28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各市町村においては、</w:t>
                      </w:r>
                      <w:r w:rsidR="002E5070">
                        <w:rPr>
                          <w:rFonts w:hint="eastAsia"/>
                          <w:sz w:val="28"/>
                        </w:rPr>
                        <w:t>現入所者の状況等を把握するなど、施設からの移行先確保について、入所施設や相談支援事業所など関係機関と協議・検討することが必要。</w:t>
                      </w:r>
                    </w:p>
                    <w:p w:rsidR="00F87FF9" w:rsidRPr="00605BF4" w:rsidRDefault="00785975" w:rsidP="002E5070">
                      <w:pPr>
                        <w:snapToGrid w:val="0"/>
                        <w:ind w:firstLineChars="100" w:firstLine="28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大阪府においては、障がい者計画のPDCAサイクルや市町村ヒアリングなどを通じ、市町村の取組みをより一層強力にバックアップすることが必要。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442E62" w:rsidRPr="00442E62" w:rsidSect="00AD5D56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150"/>
    <w:multiLevelType w:val="hybridMultilevel"/>
    <w:tmpl w:val="ECA657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9670A6"/>
    <w:multiLevelType w:val="hybridMultilevel"/>
    <w:tmpl w:val="9C82C33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F95652"/>
    <w:multiLevelType w:val="hybridMultilevel"/>
    <w:tmpl w:val="A3B4C0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B685505"/>
    <w:multiLevelType w:val="hybridMultilevel"/>
    <w:tmpl w:val="E6A01B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revisionView w:inkAnnotations="0"/>
  <w:defaultTabStop w:val="84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D"/>
    <w:rsid w:val="0007345E"/>
    <w:rsid w:val="00083A8C"/>
    <w:rsid w:val="00095BF3"/>
    <w:rsid w:val="000C1309"/>
    <w:rsid w:val="001512FB"/>
    <w:rsid w:val="00187191"/>
    <w:rsid w:val="001B3002"/>
    <w:rsid w:val="00226F09"/>
    <w:rsid w:val="00260CB2"/>
    <w:rsid w:val="002C69C7"/>
    <w:rsid w:val="002E5070"/>
    <w:rsid w:val="0037417E"/>
    <w:rsid w:val="003A61CE"/>
    <w:rsid w:val="00442E62"/>
    <w:rsid w:val="004D75CD"/>
    <w:rsid w:val="00504C76"/>
    <w:rsid w:val="0058051D"/>
    <w:rsid w:val="005973C1"/>
    <w:rsid w:val="005B79D3"/>
    <w:rsid w:val="005F4157"/>
    <w:rsid w:val="00605BF4"/>
    <w:rsid w:val="006A183E"/>
    <w:rsid w:val="006C210A"/>
    <w:rsid w:val="00733832"/>
    <w:rsid w:val="00781043"/>
    <w:rsid w:val="00785975"/>
    <w:rsid w:val="00790A3D"/>
    <w:rsid w:val="008A0811"/>
    <w:rsid w:val="008B2091"/>
    <w:rsid w:val="008B7270"/>
    <w:rsid w:val="009156BA"/>
    <w:rsid w:val="00A315D3"/>
    <w:rsid w:val="00A47E70"/>
    <w:rsid w:val="00AD5D56"/>
    <w:rsid w:val="00B31BDE"/>
    <w:rsid w:val="00B52B6D"/>
    <w:rsid w:val="00B57591"/>
    <w:rsid w:val="00BB5FF6"/>
    <w:rsid w:val="00C66FC3"/>
    <w:rsid w:val="00CC0531"/>
    <w:rsid w:val="00D12406"/>
    <w:rsid w:val="00DF4705"/>
    <w:rsid w:val="00E10868"/>
    <w:rsid w:val="00E2709B"/>
    <w:rsid w:val="00E73DFD"/>
    <w:rsid w:val="00E808CE"/>
    <w:rsid w:val="00F8315B"/>
    <w:rsid w:val="00F87FF9"/>
    <w:rsid w:val="00F9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1D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A8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B5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5F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42E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1D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A8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B5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5F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42E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38</cp:revision>
  <cp:lastPrinted>2018-03-07T02:03:00Z</cp:lastPrinted>
  <dcterms:created xsi:type="dcterms:W3CDTF">2018-03-06T06:13:00Z</dcterms:created>
  <dcterms:modified xsi:type="dcterms:W3CDTF">2018-03-20T01:11:00Z</dcterms:modified>
</cp:coreProperties>
</file>