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9E" w:rsidRPr="004F7534" w:rsidRDefault="000750C8" w:rsidP="004F7534">
      <w:pPr>
        <w:widowControl/>
        <w:jc w:val="left"/>
        <w:rPr>
          <w:rFonts w:ascii="HG丸ｺﾞｼｯｸM-PRO" w:eastAsia="HG丸ｺﾞｼｯｸM-PRO" w:hAnsi="HG丸ｺﾞｼｯｸM-PRO"/>
          <w:sz w:val="32"/>
          <w:szCs w:val="32"/>
        </w:rPr>
      </w:pPr>
      <w:r w:rsidRPr="000750C8">
        <w:rPr>
          <w:noProof/>
        </w:rPr>
        <mc:AlternateContent>
          <mc:Choice Requires="wps">
            <w:drawing>
              <wp:anchor distT="0" distB="0" distL="114300" distR="114300" simplePos="0" relativeHeight="251703296" behindDoc="0" locked="0" layoutInCell="1" allowOverlap="1" wp14:anchorId="7D9949A8" wp14:editId="7CABBC6C">
                <wp:simplePos x="0" y="0"/>
                <wp:positionH relativeFrom="column">
                  <wp:posOffset>8517255</wp:posOffset>
                </wp:positionH>
                <wp:positionV relativeFrom="paragraph">
                  <wp:posOffset>-26670</wp:posOffset>
                </wp:positionV>
                <wp:extent cx="1502834" cy="333376"/>
                <wp:effectExtent l="0" t="0" r="21590" b="28575"/>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2834" cy="333376"/>
                        </a:xfrm>
                        <a:prstGeom prst="roundRect">
                          <a:avLst/>
                        </a:prstGeom>
                        <a:noFill/>
                        <a:ln w="25400" cap="flat" cmpd="dbl" algn="ctr">
                          <a:solidFill>
                            <a:sysClr val="windowText" lastClr="000000"/>
                          </a:solidFill>
                          <a:prstDash val="solid"/>
                        </a:ln>
                        <a:effectLst/>
                      </wps:spPr>
                      <wps:txbx>
                        <w:txbxContent>
                          <w:p w:rsidR="000750C8" w:rsidRDefault="000750C8" w:rsidP="000750C8">
                            <w:pPr>
                              <w:pStyle w:val="Web"/>
                              <w:snapToGrid w:val="0"/>
                              <w:spacing w:before="0" w:beforeAutospacing="0" w:after="0" w:afterAutospacing="0"/>
                              <w:jc w:val="center"/>
                            </w:pPr>
                            <w:bookmarkStart w:id="0" w:name="_GoBack"/>
                            <w:r>
                              <w:rPr>
                                <w:rFonts w:eastAsia="HGPｺﾞｼｯｸE" w:hAnsi="HGPｺﾞｼｯｸE" w:cs="Times New Roman" w:hint="eastAsia"/>
                                <w:color w:val="000000"/>
                                <w:kern w:val="24"/>
                                <w:sz w:val="32"/>
                                <w:szCs w:val="32"/>
                              </w:rPr>
                              <w:t>参考資料</w:t>
                            </w:r>
                            <w:r>
                              <w:rPr>
                                <w:rFonts w:eastAsia="HGPｺﾞｼｯｸE" w:hAnsi="HGPｺﾞｼｯｸE" w:cs="Times New Roman" w:hint="eastAsia"/>
                                <w:color w:val="000000"/>
                                <w:kern w:val="24"/>
                                <w:sz w:val="32"/>
                                <w:szCs w:val="32"/>
                              </w:rPr>
                              <w:t>３</w:t>
                            </w:r>
                            <w:bookmarkEnd w:id="0"/>
                          </w:p>
                        </w:txbxContent>
                      </wps:txbx>
                      <wps:bodyPr wrap="square" lIns="0" tIns="0" rIns="0" bIns="0" anchor="ctr">
                        <a:noAutofit/>
                      </wps:bodyPr>
                    </wps:wsp>
                  </a:graphicData>
                </a:graphic>
              </wp:anchor>
            </w:drawing>
          </mc:Choice>
          <mc:Fallback>
            <w:pict>
              <v:roundrect id="角丸四角形 1" o:spid="_x0000_s1026" style="position:absolute;margin-left:670.65pt;margin-top:-2.1pt;width:118.35pt;height:26.2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" filled="f" strokecolor="windowText" strokeweight="2pt">
                <v:stroke linestyle="thinThin"/>
                <v:path arrowok="t"/>
                <v:textbox inset="0,0,0,0">
                  <w:txbxContent>
                    <w:p w:rsidR="000750C8" w:rsidRDefault="000750C8" w:rsidP="000750C8">
                      <w:pPr>
                        <w:pStyle w:val="Web"/>
                        <w:snapToGrid w:val="0"/>
                        <w:spacing w:before="0" w:beforeAutospacing="0" w:after="0" w:afterAutospacing="0"/>
                        <w:jc w:val="center"/>
                      </w:pPr>
                      <w:bookmarkStart w:id="1" w:name="_GoBack"/>
                      <w:r>
                        <w:rPr>
                          <w:rFonts w:eastAsia="HGPｺﾞｼｯｸE" w:hAnsi="HGPｺﾞｼｯｸE" w:cs="Times New Roman" w:hint="eastAsia"/>
                          <w:color w:val="000000"/>
                          <w:kern w:val="24"/>
                          <w:sz w:val="32"/>
                          <w:szCs w:val="32"/>
                        </w:rPr>
                        <w:t>参考資料</w:t>
                      </w:r>
                      <w:r>
                        <w:rPr>
                          <w:rFonts w:eastAsia="HGPｺﾞｼｯｸE" w:hAnsi="HGPｺﾞｼｯｸE" w:cs="Times New Roman" w:hint="eastAsia"/>
                          <w:color w:val="000000"/>
                          <w:kern w:val="24"/>
                          <w:sz w:val="32"/>
                          <w:szCs w:val="32"/>
                        </w:rPr>
                        <w:t>３</w:t>
                      </w:r>
                      <w:bookmarkEnd w:id="1"/>
                    </w:p>
                  </w:txbxContent>
                </v:textbox>
              </v:roundrect>
            </w:pict>
          </mc:Fallback>
        </mc:AlternateContent>
      </w:r>
      <w:r w:rsidR="004F7534">
        <w:rPr>
          <w:rFonts w:ascii="HG丸ｺﾞｼｯｸM-PRO" w:eastAsia="HG丸ｺﾞｼｯｸM-PRO" w:hAnsi="HG丸ｺﾞｼｯｸM-PRO" w:hint="eastAsia"/>
          <w:sz w:val="32"/>
          <w:szCs w:val="32"/>
        </w:rPr>
        <w:t xml:space="preserve">■ </w:t>
      </w:r>
      <w:r w:rsidR="00502BA9">
        <w:rPr>
          <w:rFonts w:ascii="HG丸ｺﾞｼｯｸM-PRO" w:eastAsia="HG丸ｺﾞｼｯｸM-PRO" w:hAnsi="HG丸ｺﾞｼｯｸM-PRO" w:hint="eastAsia"/>
          <w:sz w:val="32"/>
          <w:szCs w:val="32"/>
        </w:rPr>
        <w:t xml:space="preserve">第5期障がい福祉計画　</w:t>
      </w:r>
      <w:r w:rsidR="004F7534" w:rsidRPr="004F7534">
        <w:rPr>
          <w:rFonts w:ascii="HG丸ｺﾞｼｯｸM-PRO" w:eastAsia="HG丸ｺﾞｼｯｸM-PRO" w:hAnsi="HG丸ｺﾞｼｯｸM-PRO" w:hint="eastAsia"/>
          <w:bCs/>
          <w:color w:val="000000" w:themeColor="text1"/>
          <w:sz w:val="32"/>
          <w:szCs w:val="32"/>
        </w:rPr>
        <w:t>成果目標に関する大阪府の基本的な考え方</w:t>
      </w:r>
      <w:r w:rsidR="000D6F34">
        <w:rPr>
          <w:rFonts w:ascii="HG丸ｺﾞｼｯｸM-PRO" w:eastAsia="HG丸ｺﾞｼｯｸM-PRO" w:hAnsi="HG丸ｺﾞｼｯｸM-PRO" w:hint="eastAsia"/>
          <w:bCs/>
          <w:color w:val="000000" w:themeColor="text1"/>
          <w:sz w:val="32"/>
          <w:szCs w:val="32"/>
        </w:rPr>
        <w:t>（抜粋）</w:t>
      </w:r>
    </w:p>
    <w:tbl>
      <w:tblPr>
        <w:tblStyle w:val="a9"/>
        <w:tblW w:w="0" w:type="auto"/>
        <w:tblInd w:w="250" w:type="dxa"/>
        <w:tblLook w:val="04A0" w:firstRow="1" w:lastRow="0" w:firstColumn="1" w:lastColumn="0" w:noHBand="0" w:noVBand="1"/>
      </w:tblPr>
      <w:tblGrid>
        <w:gridCol w:w="743"/>
        <w:gridCol w:w="980"/>
        <w:gridCol w:w="2883"/>
        <w:gridCol w:w="11065"/>
      </w:tblGrid>
      <w:tr w:rsidR="00CD62B9" w:rsidTr="008061B8">
        <w:trPr>
          <w:trHeight w:val="610"/>
        </w:trPr>
        <w:tc>
          <w:tcPr>
            <w:tcW w:w="1723" w:type="dxa"/>
            <w:gridSpan w:val="2"/>
            <w:tcBorders>
              <w:right w:val="single" w:sz="4" w:space="0" w:color="auto"/>
            </w:tcBorders>
            <w:shd w:val="clear" w:color="auto" w:fill="FFFF00"/>
            <w:vAlign w:val="center"/>
          </w:tcPr>
          <w:p w:rsidR="00CD62B9" w:rsidRDefault="00CD62B9" w:rsidP="00AC57E2">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p w:rsidR="00CD62B9" w:rsidRPr="00AC57E2" w:rsidRDefault="00CD62B9" w:rsidP="00AC57E2">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（成果目標）</w:t>
            </w:r>
          </w:p>
        </w:tc>
        <w:tc>
          <w:tcPr>
            <w:tcW w:w="2883" w:type="dxa"/>
            <w:tcBorders>
              <w:left w:val="single" w:sz="4" w:space="0" w:color="auto"/>
              <w:right w:val="single" w:sz="4" w:space="0" w:color="auto"/>
            </w:tcBorders>
            <w:shd w:val="clear" w:color="auto" w:fill="FFFF00"/>
            <w:vAlign w:val="center"/>
          </w:tcPr>
          <w:p w:rsidR="00CD62B9" w:rsidRPr="00AC57E2" w:rsidRDefault="00CD62B9" w:rsidP="00B932D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1065" w:type="dxa"/>
            <w:tcBorders>
              <w:left w:val="single" w:sz="4" w:space="0" w:color="auto"/>
            </w:tcBorders>
            <w:shd w:val="clear" w:color="auto" w:fill="FFFF00"/>
            <w:vAlign w:val="center"/>
          </w:tcPr>
          <w:p w:rsidR="00CD62B9" w:rsidRPr="00AC57E2" w:rsidRDefault="00CD62B9" w:rsidP="00F454F1">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5</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の大阪府の成果目標の考え方</w:t>
            </w:r>
          </w:p>
        </w:tc>
      </w:tr>
      <w:tr w:rsidR="00CD62B9" w:rsidRPr="006E7AA1" w:rsidTr="00874946">
        <w:trPr>
          <w:trHeight w:val="4446"/>
        </w:trPr>
        <w:tc>
          <w:tcPr>
            <w:tcW w:w="743" w:type="dxa"/>
            <w:vMerge w:val="restart"/>
            <w:tcBorders>
              <w:top w:val="double" w:sz="4" w:space="0" w:color="auto"/>
              <w:right w:val="single" w:sz="4" w:space="0" w:color="auto"/>
            </w:tcBorders>
            <w:vAlign w:val="center"/>
          </w:tcPr>
          <w:p w:rsidR="00CD62B9" w:rsidRPr="00A074BE" w:rsidRDefault="00CD62B9" w:rsidP="002F4FD7">
            <w:pPr>
              <w:widowControl/>
              <w:spacing w:line="240" w:lineRule="exact"/>
              <w:ind w:left="2" w:rightChars="33" w:right="69"/>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施設入所者の地域生活への移行</w:t>
            </w:r>
          </w:p>
        </w:tc>
        <w:tc>
          <w:tcPr>
            <w:tcW w:w="980" w:type="dxa"/>
            <w:vMerge w:val="restart"/>
            <w:tcBorders>
              <w:top w:val="double" w:sz="4" w:space="0" w:color="auto"/>
              <w:left w:val="single" w:sz="4"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r w:rsidRPr="000B0175">
              <w:rPr>
                <w:rFonts w:asciiTheme="majorEastAsia" w:eastAsiaTheme="majorEastAsia" w:hAnsiTheme="majorEastAsia" w:hint="eastAsia"/>
                <w:spacing w:val="-20"/>
                <w:sz w:val="18"/>
                <w:szCs w:val="21"/>
              </w:rPr>
              <w:t>地域移行者数</w:t>
            </w:r>
          </w:p>
        </w:tc>
        <w:tc>
          <w:tcPr>
            <w:tcW w:w="2883" w:type="dxa"/>
            <w:tcBorders>
              <w:top w:val="double" w:sz="4"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84347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8A3C25">
              <w:rPr>
                <w:rFonts w:ascii="HG丸ｺﾞｼｯｸM-PRO" w:eastAsia="HG丸ｺﾞｼｯｸM-PRO" w:hAnsi="HG丸ｺﾞｼｯｸM-PRO" w:hint="eastAsia"/>
              </w:rPr>
              <w:t>目標</w:t>
            </w:r>
            <w:r>
              <w:rPr>
                <w:rFonts w:ascii="HG丸ｺﾞｼｯｸM-PRO" w:eastAsia="HG丸ｺﾞｼｯｸM-PRO" w:hAnsi="HG丸ｺﾞｼｯｸM-PRO" w:hint="eastAsia"/>
              </w:rPr>
              <w:t>＞</w:t>
            </w:r>
          </w:p>
          <w:p w:rsidR="00CD62B9" w:rsidRDefault="00CD62B9" w:rsidP="0084347F">
            <w:pPr>
              <w:spacing w:line="280" w:lineRule="exact"/>
              <w:rPr>
                <w:rFonts w:ascii="HG丸ｺﾞｼｯｸM-PRO" w:eastAsia="HG丸ｺﾞｼｯｸM-PRO" w:hAnsi="HG丸ｺﾞｼｯｸM-PRO"/>
                <w:u w:val="single"/>
              </w:rPr>
            </w:pPr>
            <w:r w:rsidRPr="00113A81">
              <w:rPr>
                <w:rFonts w:ascii="HG丸ｺﾞｼｯｸM-PRO" w:eastAsia="HG丸ｺﾞｼｯｸM-PRO" w:hAnsi="HG丸ｺﾞｼｯｸM-PRO" w:hint="eastAsia"/>
              </w:rPr>
              <w:t>平成32年度末時点で、</w:t>
            </w:r>
            <w:r>
              <w:rPr>
                <w:rFonts w:ascii="HG丸ｺﾞｼｯｸM-PRO" w:eastAsia="HG丸ｺﾞｼｯｸM-PRO" w:hAnsi="HG丸ｺﾞｼｯｸM-PRO" w:hint="eastAsia"/>
                <w:u w:val="single"/>
              </w:rPr>
              <w:t>平成28年度末の施設入所者数の９％以上</w:t>
            </w:r>
            <w:r w:rsidRPr="00113A81">
              <w:rPr>
                <w:rFonts w:ascii="HG丸ｺﾞｼｯｸM-PRO" w:eastAsia="HG丸ｺﾞｼｯｸM-PRO" w:hAnsi="HG丸ｺﾞｼｯｸM-PRO" w:hint="eastAsia"/>
              </w:rPr>
              <w:t>が地域生活へ移行することを基本と</w:t>
            </w:r>
            <w:r>
              <w:rPr>
                <w:rFonts w:ascii="HG丸ｺﾞｼｯｸM-PRO" w:eastAsia="HG丸ｺﾞｼｯｸM-PRO" w:hAnsi="HG丸ｺﾞｼｯｸM-PRO" w:hint="eastAsia"/>
              </w:rPr>
              <w:t>して成果目標を設定</w:t>
            </w:r>
            <w:r w:rsidRPr="00113A81">
              <w:rPr>
                <w:rFonts w:ascii="HG丸ｺﾞｼｯｸM-PRO" w:eastAsia="HG丸ｺﾞｼｯｸM-PRO" w:hAnsi="HG丸ｺﾞｼｯｸM-PRO" w:hint="eastAsia"/>
              </w:rPr>
              <w:t>する。</w:t>
            </w:r>
          </w:p>
          <w:p w:rsidR="00CD62B9" w:rsidRPr="00E506B9" w:rsidRDefault="00CD62B9" w:rsidP="0084347F">
            <w:pPr>
              <w:spacing w:line="280" w:lineRule="exact"/>
              <w:rPr>
                <w:rFonts w:ascii="HG丸ｺﾞｼｯｸM-PRO" w:eastAsia="HG丸ｺﾞｼｯｸM-PRO" w:hAnsi="HG丸ｺﾞｼｯｸM-PRO"/>
              </w:rPr>
            </w:pPr>
          </w:p>
          <w:p w:rsidR="00CD62B9" w:rsidRPr="0066099A" w:rsidRDefault="00CD62B9" w:rsidP="0084347F">
            <w:pPr>
              <w:spacing w:line="280" w:lineRule="exact"/>
              <w:rPr>
                <w:rFonts w:ascii="HG丸ｺﾞｼｯｸM-PRO" w:eastAsia="HG丸ｺﾞｼｯｸM-PRO" w:hAnsi="HG丸ｺﾞｼｯｸM-PRO"/>
                <w:color w:val="000000" w:themeColor="text1"/>
                <w:u w:val="single"/>
              </w:rPr>
            </w:pPr>
            <w:r w:rsidRPr="0066099A">
              <w:rPr>
                <w:rFonts w:ascii="HG丸ｺﾞｼｯｸM-PRO" w:eastAsia="HG丸ｺﾞｼｯｸM-PRO" w:hAnsi="HG丸ｺﾞｼｯｸM-PRO" w:hint="eastAsia"/>
              </w:rPr>
              <w:t>ただし、</w:t>
            </w:r>
            <w:r>
              <w:rPr>
                <w:rFonts w:ascii="HG丸ｺﾞｼｯｸM-PRO" w:eastAsia="HG丸ｺﾞｼｯｸM-PRO" w:hAnsi="HG丸ｺﾞｼｯｸM-PRO" w:hint="eastAsia"/>
              </w:rPr>
              <w:t>各市町村及び都道府県において、現在の障害福祉計画で定めた平成29年度末までの移行実績が達成されないと見込まれる場合は、新しい計画を定める際には、</w:t>
            </w:r>
            <w:r w:rsidRPr="008D0A17">
              <w:rPr>
                <w:rFonts w:ascii="HG丸ｺﾞｼｯｸM-PRO" w:eastAsia="HG丸ｺﾞｼｯｸM-PRO" w:hAnsi="HG丸ｺﾞｼｯｸM-PRO" w:hint="eastAsia"/>
                <w:u w:val="single"/>
              </w:rPr>
              <w:t>平成29年度末時点で未達成と見込まれる人数を加味して成果目標を設定する</w:t>
            </w:r>
            <w:r>
              <w:rPr>
                <w:rFonts w:ascii="HG丸ｺﾞｼｯｸM-PRO" w:eastAsia="HG丸ｺﾞｼｯｸM-PRO" w:hAnsi="HG丸ｺﾞｼｯｸM-PRO" w:hint="eastAsia"/>
              </w:rPr>
              <w:t>ものとする。</w:t>
            </w:r>
          </w:p>
        </w:tc>
        <w:tc>
          <w:tcPr>
            <w:tcW w:w="11065" w:type="dxa"/>
            <w:vMerge w:val="restart"/>
            <w:tcBorders>
              <w:top w:val="double" w:sz="4" w:space="0" w:color="auto"/>
              <w:left w:val="single" w:sz="4" w:space="0" w:color="auto"/>
            </w:tcBorders>
            <w:shd w:val="clear" w:color="auto" w:fill="D9D9D9" w:themeFill="background1" w:themeFillShade="D9"/>
            <w:vAlign w:val="center"/>
          </w:tcPr>
          <w:p w:rsidR="009B7626" w:rsidRPr="00B40A8A" w:rsidRDefault="009B7626" w:rsidP="009B7626">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A85A41" w:rsidRPr="00851099" w:rsidRDefault="00522758" w:rsidP="00413FFB">
            <w:pPr>
              <w:ind w:firstLineChars="100" w:firstLine="210"/>
              <w:rPr>
                <w:rFonts w:ascii="HG丸ｺﾞｼｯｸM-PRO" w:eastAsia="HG丸ｺﾞｼｯｸM-PRO" w:hAnsi="HG丸ｺﾞｼｯｸM-PRO"/>
                <w:i/>
                <w:szCs w:val="21"/>
              </w:rPr>
            </w:pPr>
            <w:r>
              <w:rPr>
                <w:rFonts w:ascii="HG丸ｺﾞｼｯｸM-PRO" w:eastAsia="HG丸ｺﾞｼｯｸM-PRO" w:hAnsi="HG丸ｺﾞｼｯｸM-PRO" w:hint="eastAsia"/>
                <w:szCs w:val="21"/>
              </w:rPr>
              <w:t>国</w:t>
            </w:r>
            <w:r w:rsidR="00827DFD">
              <w:rPr>
                <w:rFonts w:ascii="HG丸ｺﾞｼｯｸM-PRO" w:eastAsia="HG丸ｺﾞｼｯｸM-PRO" w:hAnsi="HG丸ｺﾞｼｯｸM-PRO" w:hint="eastAsia"/>
                <w:szCs w:val="21"/>
              </w:rPr>
              <w:t>基準に沿った目標設定とし</w:t>
            </w:r>
            <w:r w:rsidR="00453B7B">
              <w:rPr>
                <w:rFonts w:ascii="HG丸ｺﾞｼｯｸM-PRO" w:eastAsia="HG丸ｺﾞｼｯｸM-PRO" w:hAnsi="HG丸ｺﾞｼｯｸM-PRO" w:hint="eastAsia"/>
                <w:szCs w:val="21"/>
              </w:rPr>
              <w:t>、</w:t>
            </w:r>
            <w:r w:rsidR="00453B7B" w:rsidRPr="006E7468">
              <w:rPr>
                <w:rFonts w:ascii="HG丸ｺﾞｼｯｸM-PRO" w:eastAsia="HG丸ｺﾞｼｯｸM-PRO" w:hAnsi="HG丸ｺﾞｼｯｸM-PRO" w:hint="eastAsia"/>
              </w:rPr>
              <w:t>平成28年度末時点の施設入所者数の９％以上</w:t>
            </w:r>
            <w:r w:rsidR="00453B7B" w:rsidRPr="00113A81">
              <w:rPr>
                <w:rFonts w:ascii="HG丸ｺﾞｼｯｸM-PRO" w:eastAsia="HG丸ｺﾞｼｯｸM-PRO" w:hAnsi="HG丸ｺﾞｼｯｸM-PRO" w:hint="eastAsia"/>
              </w:rPr>
              <w:t>が</w:t>
            </w:r>
            <w:r w:rsidR="00453B7B">
              <w:rPr>
                <w:rFonts w:ascii="HG丸ｺﾞｼｯｸM-PRO" w:eastAsia="HG丸ｺﾞｼｯｸM-PRO" w:hAnsi="HG丸ｺﾞｼｯｸM-PRO" w:hint="eastAsia"/>
              </w:rPr>
              <w:t>平成32年度末までに地域</w:t>
            </w:r>
            <w:r w:rsidR="00453B7B" w:rsidRPr="00113A81">
              <w:rPr>
                <w:rFonts w:ascii="HG丸ｺﾞｼｯｸM-PRO" w:eastAsia="HG丸ｺﾞｼｯｸM-PRO" w:hAnsi="HG丸ｺﾞｼｯｸM-PRO" w:hint="eastAsia"/>
              </w:rPr>
              <w:t>生活へ移行することを基本と</w:t>
            </w:r>
            <w:r w:rsidR="00453B7B">
              <w:rPr>
                <w:rFonts w:ascii="HG丸ｺﾞｼｯｸM-PRO" w:eastAsia="HG丸ｺﾞｼｯｸM-PRO" w:hAnsi="HG丸ｺﾞｼｯｸM-PRO" w:hint="eastAsia"/>
              </w:rPr>
              <w:t>して、</w:t>
            </w:r>
            <w:r w:rsidR="00453B7B">
              <w:rPr>
                <w:rFonts w:ascii="HG丸ｺﾞｼｯｸM-PRO" w:eastAsia="HG丸ｺﾞｼｯｸM-PRO" w:hAnsi="HG丸ｺﾞｼｯｸM-PRO" w:hint="eastAsia"/>
                <w:szCs w:val="21"/>
              </w:rPr>
              <w:t>各市町村において目標を設定されたい。</w:t>
            </w:r>
            <w:r w:rsidR="00851099" w:rsidRPr="00851099">
              <w:rPr>
                <w:rStyle w:val="af"/>
                <w:rFonts w:ascii="HG丸ｺﾞｼｯｸM-PRO" w:eastAsia="HG丸ｺﾞｼｯｸM-PRO" w:hAnsi="HG丸ｺﾞｼｯｸM-PRO" w:hint="eastAsia"/>
                <w:i w:val="0"/>
                <w:color w:val="000000" w:themeColor="text1"/>
                <w:szCs w:val="21"/>
              </w:rPr>
              <w:t>その際には、府から提供される</w:t>
            </w:r>
            <w:r w:rsidR="00851099" w:rsidRPr="00851099">
              <w:rPr>
                <w:rFonts w:ascii="HG丸ｺﾞｼｯｸM-PRO" w:eastAsia="HG丸ｺﾞｼｯｸM-PRO" w:hAnsi="HG丸ｺﾞｼｯｸM-PRO" w:hint="eastAsia"/>
              </w:rPr>
              <w:t>施設入所者等に対する意向調査の結果等を踏まえ</w:t>
            </w:r>
            <w:r w:rsidR="00851099" w:rsidRPr="00851099">
              <w:rPr>
                <w:rStyle w:val="af"/>
                <w:rFonts w:ascii="HG丸ｺﾞｼｯｸM-PRO" w:eastAsia="HG丸ｺﾞｼｯｸM-PRO" w:hAnsi="HG丸ｺﾞｼｯｸM-PRO" w:hint="eastAsia"/>
                <w:i w:val="0"/>
                <w:color w:val="000000" w:themeColor="text1"/>
                <w:szCs w:val="21"/>
              </w:rPr>
              <w:t>、現計画での未達成分にも留意しつつ、</w:t>
            </w:r>
            <w:r w:rsidR="00851099">
              <w:rPr>
                <w:rStyle w:val="af"/>
                <w:rFonts w:ascii="HG丸ｺﾞｼｯｸM-PRO" w:eastAsia="HG丸ｺﾞｼｯｸM-PRO" w:hAnsi="HG丸ｺﾞｼｯｸM-PRO" w:hint="eastAsia"/>
                <w:i w:val="0"/>
                <w:color w:val="000000" w:themeColor="text1"/>
                <w:szCs w:val="21"/>
              </w:rPr>
              <w:t>計画的な地域移行を検討されたい。</w:t>
            </w:r>
            <w:r w:rsidR="00453B7B">
              <w:rPr>
                <w:rFonts w:ascii="HG丸ｺﾞｼｯｸM-PRO" w:eastAsia="HG丸ｺﾞｼｯｸM-PRO" w:hAnsi="HG丸ｺﾞｼｯｸM-PRO" w:hint="eastAsia"/>
                <w:szCs w:val="21"/>
              </w:rPr>
              <w:t>この数値を積み上げた総数を</w:t>
            </w:r>
            <w:r w:rsidR="009B7626">
              <w:rPr>
                <w:rFonts w:ascii="HG丸ｺﾞｼｯｸM-PRO" w:eastAsia="HG丸ｺﾞｼｯｸM-PRO" w:hAnsi="HG丸ｺﾞｼｯｸM-PRO" w:hint="eastAsia"/>
                <w:szCs w:val="21"/>
              </w:rPr>
              <w:t>大阪府</w:t>
            </w:r>
            <w:r w:rsidR="00453B7B">
              <w:rPr>
                <w:rFonts w:ascii="HG丸ｺﾞｼｯｸM-PRO" w:eastAsia="HG丸ｺﾞｼｯｸM-PRO" w:hAnsi="HG丸ｺﾞｼｯｸM-PRO" w:hint="eastAsia"/>
                <w:szCs w:val="21"/>
              </w:rPr>
              <w:t>の目標として設定。</w:t>
            </w:r>
          </w:p>
          <w:p w:rsidR="00A85A41" w:rsidRPr="00A85A41" w:rsidRDefault="00A85A41" w:rsidP="00A85A41">
            <w:pPr>
              <w:rPr>
                <w:rFonts w:ascii="HG丸ｺﾞｼｯｸM-PRO" w:eastAsia="HG丸ｺﾞｼｯｸM-PRO" w:hAnsi="HG丸ｺﾞｼｯｸM-PRO"/>
                <w:szCs w:val="21"/>
              </w:rPr>
            </w:pPr>
          </w:p>
          <w:p w:rsidR="00A85A41" w:rsidRPr="00A85A41" w:rsidRDefault="00A85A41" w:rsidP="00A85A41">
            <w:pPr>
              <w:rPr>
                <w:rFonts w:ascii="HG丸ｺﾞｼｯｸM-PRO" w:eastAsia="HG丸ｺﾞｼｯｸM-PRO" w:hAnsi="HG丸ｺﾞｼｯｸM-PRO"/>
                <w:szCs w:val="21"/>
              </w:rPr>
            </w:pPr>
          </w:p>
          <w:p w:rsidR="00A85A41" w:rsidRDefault="00827DFD" w:rsidP="00A85A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bdr w:val="single" w:sz="4" w:space="0" w:color="auto"/>
              </w:rPr>
              <w:t>目標値の設定</w:t>
            </w:r>
            <w:r w:rsidR="00413FFB" w:rsidRPr="000B0132">
              <w:rPr>
                <w:rFonts w:ascii="HG丸ｺﾞｼｯｸM-PRO" w:eastAsia="HG丸ｺﾞｼｯｸM-PRO" w:hAnsi="HG丸ｺﾞｼｯｸM-PRO" w:hint="eastAsia"/>
                <w:szCs w:val="21"/>
                <w:bdr w:val="single" w:sz="4" w:space="0" w:color="auto"/>
              </w:rPr>
              <w:t>について</w:t>
            </w:r>
          </w:p>
          <w:p w:rsidR="00731E7F" w:rsidRPr="00522758" w:rsidRDefault="00731E7F" w:rsidP="00731E7F">
            <w:pPr>
              <w:ind w:firstLineChars="100" w:firstLine="210"/>
              <w:rPr>
                <w:rFonts w:ascii="HG丸ｺﾞｼｯｸM-PRO" w:eastAsia="HG丸ｺﾞｼｯｸM-PRO" w:hAnsi="HG丸ｺﾞｼｯｸM-PRO"/>
                <w:color w:val="000000" w:themeColor="text1"/>
                <w:szCs w:val="21"/>
              </w:rPr>
            </w:pPr>
            <w:r w:rsidRPr="00731E7F">
              <w:rPr>
                <w:rFonts w:ascii="HG丸ｺﾞｼｯｸM-PRO" w:eastAsia="HG丸ｺﾞｼｯｸM-PRO" w:hAnsi="HG丸ｺﾞｼｯｸM-PRO" w:hint="eastAsia"/>
                <w:szCs w:val="21"/>
              </w:rPr>
              <w:t>国</w:t>
            </w:r>
            <w:r w:rsidR="00827DFD">
              <w:rPr>
                <w:rFonts w:ascii="HG丸ｺﾞｼｯｸM-PRO" w:eastAsia="HG丸ｺﾞｼｯｸM-PRO" w:hAnsi="HG丸ｺﾞｼｯｸM-PRO" w:hint="eastAsia"/>
                <w:szCs w:val="21"/>
              </w:rPr>
              <w:t>基準である</w:t>
            </w:r>
            <w:r w:rsidRPr="00522758">
              <w:rPr>
                <w:rFonts w:ascii="HG丸ｺﾞｼｯｸM-PRO" w:eastAsia="HG丸ｺﾞｼｯｸM-PRO" w:hAnsi="HG丸ｺﾞｼｯｸM-PRO" w:hint="eastAsia"/>
                <w:color w:val="000000" w:themeColor="text1"/>
                <w:szCs w:val="21"/>
              </w:rPr>
              <w:t>「平成28年度末時点の施設入所者数の９％」は</w:t>
            </w:r>
            <w:r w:rsidR="00827DFD">
              <w:rPr>
                <w:rFonts w:ascii="HG丸ｺﾞｼｯｸM-PRO" w:eastAsia="HG丸ｺﾞｼｯｸM-PRO" w:hAnsi="HG丸ｺﾞｼｯｸM-PRO" w:hint="eastAsia"/>
                <w:color w:val="000000" w:themeColor="text1"/>
                <w:szCs w:val="21"/>
              </w:rPr>
              <w:t>、大阪府においては</w:t>
            </w:r>
            <w:r w:rsidRPr="00522758">
              <w:rPr>
                <w:rFonts w:ascii="HG丸ｺﾞｼｯｸM-PRO" w:eastAsia="HG丸ｺﾞｼｯｸM-PRO" w:hAnsi="HG丸ｺﾞｼｯｸM-PRO" w:hint="eastAsia"/>
                <w:color w:val="000000" w:themeColor="text1"/>
                <w:szCs w:val="21"/>
              </w:rPr>
              <w:t>約440人となる。</w:t>
            </w:r>
          </w:p>
          <w:p w:rsidR="00602E4C" w:rsidRPr="002D3C72" w:rsidRDefault="00827DFD" w:rsidP="002D3C72">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Cs w:val="21"/>
              </w:rPr>
              <w:t>一方、</w:t>
            </w:r>
            <w:r w:rsidR="007A348C" w:rsidRPr="00522758">
              <w:rPr>
                <w:rFonts w:ascii="HG丸ｺﾞｼｯｸM-PRO" w:eastAsia="HG丸ｺﾞｼｯｸM-PRO" w:hAnsi="HG丸ｺﾞｼｯｸM-PRO" w:hint="eastAsia"/>
                <w:color w:val="000000" w:themeColor="text1"/>
                <w:szCs w:val="21"/>
              </w:rPr>
              <w:t>大阪府</w:t>
            </w:r>
            <w:r>
              <w:rPr>
                <w:rFonts w:ascii="HG丸ｺﾞｼｯｸM-PRO" w:eastAsia="HG丸ｺﾞｼｯｸM-PRO" w:hAnsi="HG丸ｺﾞｼｯｸM-PRO" w:hint="eastAsia"/>
                <w:color w:val="000000" w:themeColor="text1"/>
                <w:szCs w:val="21"/>
              </w:rPr>
              <w:t>が実施した</w:t>
            </w:r>
            <w:r w:rsidR="007A348C" w:rsidRPr="00522758">
              <w:rPr>
                <w:rFonts w:ascii="HG丸ｺﾞｼｯｸM-PRO" w:eastAsia="HG丸ｺﾞｼｯｸM-PRO" w:hAnsi="HG丸ｺﾞｼｯｸM-PRO" w:hint="eastAsia"/>
                <w:color w:val="000000" w:themeColor="text1"/>
                <w:szCs w:val="21"/>
              </w:rPr>
              <w:t>施設入所者等に対する意向調査</w:t>
            </w:r>
            <w:r w:rsidR="00731E7F" w:rsidRPr="00522758">
              <w:rPr>
                <w:rFonts w:ascii="HG丸ｺﾞｼｯｸM-PRO" w:eastAsia="HG丸ｺﾞｼｯｸM-PRO" w:hAnsi="HG丸ｺﾞｼｯｸM-PRO" w:hint="eastAsia"/>
                <w:color w:val="000000" w:themeColor="text1"/>
                <w:szCs w:val="21"/>
              </w:rPr>
              <w:t>によると、</w:t>
            </w:r>
            <w:r w:rsidR="001A3AB2" w:rsidRPr="00522758">
              <w:rPr>
                <w:rFonts w:ascii="HG丸ｺﾞｼｯｸM-PRO" w:eastAsia="HG丸ｺﾞｼｯｸM-PRO" w:hAnsi="HG丸ｺﾞｼｯｸM-PRO" w:hint="eastAsia"/>
                <w:color w:val="000000" w:themeColor="text1"/>
                <w:szCs w:val="21"/>
              </w:rPr>
              <w:t>府域全体で</w:t>
            </w:r>
            <w:r w:rsidR="00413FFB" w:rsidRPr="00522758">
              <w:rPr>
                <w:rFonts w:ascii="HG丸ｺﾞｼｯｸM-PRO" w:eastAsia="HG丸ｺﾞｼｯｸM-PRO" w:hAnsi="HG丸ｺﾞｼｯｸM-PRO" w:hint="eastAsia"/>
                <w:color w:val="000000" w:themeColor="text1"/>
                <w:szCs w:val="21"/>
              </w:rPr>
              <w:t>「</w:t>
            </w:r>
            <w:r w:rsidR="00A85A41" w:rsidRPr="00522758">
              <w:rPr>
                <w:rFonts w:ascii="HG丸ｺﾞｼｯｸM-PRO" w:eastAsia="HG丸ｺﾞｼｯｸM-PRO" w:hAnsi="HG丸ｺﾞｼｯｸM-PRO" w:hint="eastAsia"/>
                <w:color w:val="000000" w:themeColor="text1"/>
                <w:szCs w:val="21"/>
              </w:rPr>
              <w:t>施設入所者が地域生活を希望し、かつ当該施設の</w:t>
            </w:r>
            <w:r w:rsidR="00413FFB" w:rsidRPr="00522758">
              <w:rPr>
                <w:rFonts w:ascii="HG丸ｺﾞｼｯｸM-PRO" w:eastAsia="HG丸ｺﾞｼｯｸM-PRO" w:hAnsi="HG丸ｺﾞｼｯｸM-PRO" w:hint="eastAsia"/>
                <w:color w:val="000000" w:themeColor="text1"/>
                <w:szCs w:val="21"/>
              </w:rPr>
              <w:t>支援者が地域生活</w:t>
            </w:r>
            <w:r w:rsidR="00A85A41" w:rsidRPr="00522758">
              <w:rPr>
                <w:rFonts w:ascii="HG丸ｺﾞｼｯｸM-PRO" w:eastAsia="HG丸ｺﾞｼｯｸM-PRO" w:hAnsi="HG丸ｺﾞｼｯｸM-PRO" w:hint="eastAsia"/>
                <w:color w:val="000000" w:themeColor="text1"/>
                <w:szCs w:val="21"/>
              </w:rPr>
              <w:t>可能と考える方</w:t>
            </w:r>
            <w:r w:rsidR="00413FFB" w:rsidRPr="00522758">
              <w:rPr>
                <w:rFonts w:ascii="HG丸ｺﾞｼｯｸM-PRO" w:eastAsia="HG丸ｺﾞｼｯｸM-PRO" w:hAnsi="HG丸ｺﾞｼｯｸM-PRO" w:hint="eastAsia"/>
                <w:color w:val="000000" w:themeColor="text1"/>
                <w:szCs w:val="21"/>
              </w:rPr>
              <w:t>」</w:t>
            </w:r>
            <w:r w:rsidR="001A3AB2" w:rsidRPr="00522758">
              <w:rPr>
                <w:rFonts w:ascii="HG丸ｺﾞｼｯｸM-PRO" w:eastAsia="HG丸ｺﾞｼｯｸM-PRO" w:hAnsi="HG丸ｺﾞｼｯｸM-PRO" w:hint="eastAsia"/>
                <w:color w:val="000000" w:themeColor="text1"/>
                <w:szCs w:val="21"/>
              </w:rPr>
              <w:t>は</w:t>
            </w:r>
            <w:r w:rsidR="00413FFB" w:rsidRPr="00522758">
              <w:rPr>
                <w:rFonts w:ascii="HG丸ｺﾞｼｯｸM-PRO" w:eastAsia="HG丸ｺﾞｼｯｸM-PRO" w:hAnsi="HG丸ｺﾞｼｯｸM-PRO" w:hint="eastAsia"/>
                <w:color w:val="000000" w:themeColor="text1"/>
                <w:szCs w:val="21"/>
              </w:rPr>
              <w:t>約</w:t>
            </w:r>
            <w:r w:rsidR="007201B2" w:rsidRPr="00522758">
              <w:rPr>
                <w:rFonts w:ascii="HG丸ｺﾞｼｯｸM-PRO" w:eastAsia="HG丸ｺﾞｼｯｸM-PRO" w:hAnsi="HG丸ｺﾞｼｯｸM-PRO" w:hint="eastAsia"/>
                <w:color w:val="000000" w:themeColor="text1"/>
                <w:szCs w:val="21"/>
              </w:rPr>
              <w:t>370</w:t>
            </w:r>
            <w:r w:rsidR="007A348C" w:rsidRPr="00522758">
              <w:rPr>
                <w:rFonts w:ascii="HG丸ｺﾞｼｯｸM-PRO" w:eastAsia="HG丸ｺﾞｼｯｸM-PRO" w:hAnsi="HG丸ｺﾞｼｯｸM-PRO" w:hint="eastAsia"/>
                <w:color w:val="000000" w:themeColor="text1"/>
                <w:szCs w:val="21"/>
              </w:rPr>
              <w:t>人</w:t>
            </w:r>
            <w:r w:rsidR="00602E4C">
              <w:rPr>
                <w:rFonts w:ascii="HG丸ｺﾞｼｯｸM-PRO" w:eastAsia="HG丸ｺﾞｼｯｸM-PRO" w:hAnsi="HG丸ｺﾞｼｯｸM-PRO" w:hint="eastAsia"/>
                <w:color w:val="000000" w:themeColor="text1"/>
                <w:szCs w:val="21"/>
              </w:rPr>
              <w:t>であるが</w:t>
            </w:r>
            <w:r w:rsidR="001A3AB2" w:rsidRPr="00522758">
              <w:rPr>
                <w:rFonts w:ascii="HG丸ｺﾞｼｯｸM-PRO" w:eastAsia="HG丸ｺﾞｼｯｸM-PRO" w:hAnsi="HG丸ｺﾞｼｯｸM-PRO" w:hint="eastAsia"/>
                <w:color w:val="000000" w:themeColor="text1"/>
                <w:szCs w:val="21"/>
              </w:rPr>
              <w:t>、</w:t>
            </w:r>
            <w:r w:rsidR="00413FFB" w:rsidRPr="00522758">
              <w:rPr>
                <w:rFonts w:ascii="HG丸ｺﾞｼｯｸM-PRO" w:eastAsia="HG丸ｺﾞｼｯｸM-PRO" w:hAnsi="HG丸ｺﾞｼｯｸM-PRO" w:hint="eastAsia"/>
                <w:color w:val="000000" w:themeColor="text1"/>
              </w:rPr>
              <w:t>市町村における</w:t>
            </w:r>
            <w:r w:rsidR="007201B2" w:rsidRPr="00522758">
              <w:rPr>
                <w:rFonts w:ascii="HG丸ｺﾞｼｯｸM-PRO" w:eastAsia="HG丸ｺﾞｼｯｸM-PRO" w:hAnsi="HG丸ｺﾞｼｯｸM-PRO" w:hint="eastAsia"/>
                <w:color w:val="000000" w:themeColor="text1"/>
              </w:rPr>
              <w:t>地域生活移行の取り組みや</w:t>
            </w:r>
            <w:r w:rsidR="00413FFB" w:rsidRPr="00522758">
              <w:rPr>
                <w:rFonts w:ascii="HG丸ｺﾞｼｯｸM-PRO" w:eastAsia="HG丸ｺﾞｼｯｸM-PRO" w:hAnsi="HG丸ｺﾞｼｯｸM-PRO" w:hint="eastAsia"/>
                <w:color w:val="000000" w:themeColor="text1"/>
              </w:rPr>
              <w:t>地域生活支援拠点等の整備などによ</w:t>
            </w:r>
            <w:r w:rsidR="00731E7F" w:rsidRPr="00522758">
              <w:rPr>
                <w:rFonts w:ascii="HG丸ｺﾞｼｯｸM-PRO" w:eastAsia="HG丸ｺﾞｼｯｸM-PRO" w:hAnsi="HG丸ｺﾞｼｯｸM-PRO" w:hint="eastAsia"/>
                <w:color w:val="000000" w:themeColor="text1"/>
              </w:rPr>
              <w:t>り、</w:t>
            </w:r>
            <w:r w:rsidR="00522758" w:rsidRPr="00522758">
              <w:rPr>
                <w:rFonts w:ascii="HG丸ｺﾞｼｯｸM-PRO" w:eastAsia="HG丸ｺﾞｼｯｸM-PRO" w:hAnsi="HG丸ｺﾞｼｯｸM-PRO" w:hint="eastAsia"/>
                <w:color w:val="000000" w:themeColor="text1"/>
              </w:rPr>
              <w:t>今後、地域生活が可能になると見込まれる者の増加を</w:t>
            </w:r>
            <w:r w:rsidR="00413FFB" w:rsidRPr="00522758">
              <w:rPr>
                <w:rFonts w:ascii="HG丸ｺﾞｼｯｸM-PRO" w:eastAsia="HG丸ｺﾞｼｯｸM-PRO" w:hAnsi="HG丸ｺﾞｼｯｸM-PRO" w:hint="eastAsia"/>
                <w:color w:val="000000" w:themeColor="text1"/>
              </w:rPr>
              <w:t>考慮</w:t>
            </w:r>
            <w:r w:rsidR="00602E4C">
              <w:rPr>
                <w:rFonts w:ascii="HG丸ｺﾞｼｯｸM-PRO" w:eastAsia="HG丸ｺﾞｼｯｸM-PRO" w:hAnsi="HG丸ｺﾞｼｯｸM-PRO" w:hint="eastAsia"/>
                <w:color w:val="000000" w:themeColor="text1"/>
              </w:rPr>
              <w:t>し</w:t>
            </w:r>
            <w:r>
              <w:rPr>
                <w:rFonts w:ascii="HG丸ｺﾞｼｯｸM-PRO" w:eastAsia="HG丸ｺﾞｼｯｸM-PRO" w:hAnsi="HG丸ｺﾞｼｯｸM-PRO" w:hint="eastAsia"/>
                <w:color w:val="000000" w:themeColor="text1"/>
              </w:rPr>
              <w:t>、上記目標値</w:t>
            </w:r>
            <w:r w:rsidR="00602E4C">
              <w:rPr>
                <w:rFonts w:ascii="HG丸ｺﾞｼｯｸM-PRO" w:eastAsia="HG丸ｺﾞｼｯｸM-PRO" w:hAnsi="HG丸ｺﾞｼｯｸM-PRO" w:hint="eastAsia"/>
                <w:color w:val="000000" w:themeColor="text1"/>
              </w:rPr>
              <w:t>を設定</w:t>
            </w:r>
            <w:r w:rsidR="00413FFB" w:rsidRPr="00522758">
              <w:rPr>
                <w:rFonts w:ascii="HG丸ｺﾞｼｯｸM-PRO" w:eastAsia="HG丸ｺﾞｼｯｸM-PRO" w:hAnsi="HG丸ｺﾞｼｯｸM-PRO" w:hint="eastAsia"/>
                <w:color w:val="000000" w:themeColor="text1"/>
              </w:rPr>
              <w:t>する。</w:t>
            </w:r>
          </w:p>
        </w:tc>
      </w:tr>
      <w:tr w:rsidR="00CD62B9" w:rsidRPr="006E7AA1" w:rsidTr="00874946">
        <w:trPr>
          <w:trHeight w:val="3989"/>
        </w:trPr>
        <w:tc>
          <w:tcPr>
            <w:tcW w:w="743" w:type="dxa"/>
            <w:vMerge/>
            <w:tcBorders>
              <w:right w:val="single" w:sz="4" w:space="0" w:color="auto"/>
            </w:tcBorders>
            <w:vAlign w:val="center"/>
          </w:tcPr>
          <w:p w:rsidR="00CD62B9" w:rsidRPr="00A074BE" w:rsidRDefault="00CD62B9" w:rsidP="002F4FD7">
            <w:pPr>
              <w:widowControl/>
              <w:spacing w:line="240" w:lineRule="exact"/>
              <w:ind w:left="2" w:rightChars="33" w:right="69"/>
              <w:rPr>
                <w:rFonts w:asciiTheme="majorEastAsia" w:eastAsiaTheme="majorEastAsia" w:hAnsiTheme="majorEastAsia"/>
                <w:spacing w:val="-20"/>
                <w:szCs w:val="21"/>
              </w:rPr>
            </w:pPr>
          </w:p>
        </w:tc>
        <w:tc>
          <w:tcPr>
            <w:tcW w:w="980" w:type="dxa"/>
            <w:vMerge/>
            <w:tcBorders>
              <w:left w:val="single" w:sz="4" w:space="0" w:color="auto"/>
              <w:bottom w:val="single" w:sz="8"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84347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＜考え方＞</w:t>
            </w:r>
          </w:p>
          <w:p w:rsidR="00CD62B9" w:rsidRPr="001A5A6E" w:rsidRDefault="00CD62B9" w:rsidP="0084347F">
            <w:pPr>
              <w:spacing w:line="280" w:lineRule="exact"/>
              <w:rPr>
                <w:u w:val="single"/>
              </w:rPr>
            </w:pPr>
            <w:r w:rsidRPr="00CB49A0">
              <w:rPr>
                <w:rFonts w:ascii="HG丸ｺﾞｼｯｸM-PRO" w:eastAsia="HG丸ｺﾞｼｯｸM-PRO" w:hAnsi="HG丸ｺﾞｼｯｸM-PRO" w:hint="eastAsia"/>
              </w:rPr>
              <w:t>平成25年から平成2７年の地域生活移行者の水準を踏まえ、平成28年度末の施設入所者と比較した平成32年度末時点での割合を設定。</w:t>
            </w:r>
          </w:p>
        </w:tc>
        <w:tc>
          <w:tcPr>
            <w:tcW w:w="11065" w:type="dxa"/>
            <w:vMerge/>
            <w:tcBorders>
              <w:left w:val="single" w:sz="4" w:space="0" w:color="auto"/>
              <w:bottom w:val="single" w:sz="8" w:space="0" w:color="auto"/>
            </w:tcBorders>
            <w:shd w:val="clear" w:color="auto" w:fill="D9D9D9" w:themeFill="background1" w:themeFillShade="D9"/>
            <w:vAlign w:val="center"/>
          </w:tcPr>
          <w:p w:rsidR="00CD62B9" w:rsidRPr="00EF16DB" w:rsidRDefault="00CD62B9" w:rsidP="00EF16DB">
            <w:pPr>
              <w:rPr>
                <w:rFonts w:ascii="HG丸ｺﾞｼｯｸM-PRO" w:eastAsia="HG丸ｺﾞｼｯｸM-PRO" w:hAnsi="HG丸ｺﾞｼｯｸM-PRO"/>
                <w:szCs w:val="21"/>
              </w:rPr>
            </w:pPr>
          </w:p>
        </w:tc>
      </w:tr>
      <w:tr w:rsidR="00CD62B9" w:rsidRPr="00E4544B" w:rsidTr="009D6BBD">
        <w:trPr>
          <w:trHeight w:val="4651"/>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val="restart"/>
            <w:tcBorders>
              <w:top w:val="single" w:sz="8" w:space="0" w:color="auto"/>
              <w:left w:val="single" w:sz="4" w:space="0" w:color="auto"/>
              <w:right w:val="single" w:sz="4" w:space="0" w:color="auto"/>
            </w:tcBorders>
            <w:vAlign w:val="center"/>
          </w:tcPr>
          <w:p w:rsidR="00CD62B9" w:rsidRPr="00A074BE" w:rsidRDefault="00CD62B9" w:rsidP="00C01315">
            <w:pPr>
              <w:spacing w:line="240" w:lineRule="exact"/>
              <w:rPr>
                <w:rFonts w:asciiTheme="majorEastAsia" w:eastAsiaTheme="majorEastAsia" w:hAnsiTheme="majorEastAsia"/>
                <w:spacing w:val="-20"/>
                <w:szCs w:val="21"/>
              </w:rPr>
            </w:pPr>
            <w:r w:rsidRPr="000B0175">
              <w:rPr>
                <w:rFonts w:asciiTheme="minorEastAsia" w:hAnsiTheme="minorEastAsia"/>
                <w:noProof/>
                <w:spacing w:val="-20"/>
                <w:sz w:val="20"/>
                <w:u w:val="single"/>
              </w:rPr>
              <mc:AlternateContent>
                <mc:Choice Requires="wps">
                  <w:drawing>
                    <wp:anchor distT="0" distB="0" distL="114300" distR="114300" simplePos="0" relativeHeight="251696128" behindDoc="0" locked="0" layoutInCell="1" allowOverlap="1" wp14:anchorId="50651088" wp14:editId="50380B05">
                      <wp:simplePos x="0" y="0"/>
                      <wp:positionH relativeFrom="column">
                        <wp:posOffset>-610870</wp:posOffset>
                      </wp:positionH>
                      <wp:positionV relativeFrom="paragraph">
                        <wp:posOffset>-229870</wp:posOffset>
                      </wp:positionV>
                      <wp:extent cx="552450" cy="1114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2450" cy="1114425"/>
                              </a:xfrm>
                              <a:prstGeom prst="rect">
                                <a:avLst/>
                              </a:prstGeom>
                              <a:noFill/>
                              <a:ln w="25400" cap="flat" cmpd="sng" algn="ctr">
                                <a:noFill/>
                                <a:prstDash val="solid"/>
                              </a:ln>
                              <a:effectLst/>
                            </wps:spPr>
                            <wps:txbx>
                              <w:txbxContent>
                                <w:p w:rsidR="00CD62B9" w:rsidRPr="00A074BE" w:rsidRDefault="00CD62B9" w:rsidP="00C322AF">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施設入所者の地域生活への移行</w:t>
                                  </w:r>
                                </w:p>
                                <w:p w:rsidR="00CD62B9" w:rsidRPr="00DD757F" w:rsidRDefault="00CD62B9" w:rsidP="00C322AF">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8.1pt;margin-top:-18.1pt;width:43.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" filled="f" stroked="f" strokeweight="2pt">
                      <v:textbox>
                        <w:txbxContent>
                          <w:p w:rsidR="00CD62B9" w:rsidRPr="00A074BE" w:rsidRDefault="00CD62B9" w:rsidP="00C322AF">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施設入所者の地域生活への移行</w:t>
                            </w:r>
                          </w:p>
                          <w:p w:rsidR="00CD62B9" w:rsidRPr="00DD757F" w:rsidRDefault="00CD62B9" w:rsidP="00C322AF">
                            <w:pPr>
                              <w:jc w:val="center"/>
                              <w:rPr>
                                <w:rFonts w:asciiTheme="majorEastAsia" w:eastAsiaTheme="majorEastAsia" w:hAnsiTheme="majorEastAsia"/>
                              </w:rPr>
                            </w:pPr>
                          </w:p>
                        </w:txbxContent>
                      </v:textbox>
                    </v:rect>
                  </w:pict>
                </mc:Fallback>
              </mc:AlternateContent>
            </w:r>
            <w:r w:rsidRPr="000B0175">
              <w:rPr>
                <w:rFonts w:asciiTheme="majorEastAsia" w:eastAsiaTheme="majorEastAsia" w:hAnsiTheme="majorEastAsia" w:hint="eastAsia"/>
                <w:spacing w:val="-20"/>
                <w:sz w:val="18"/>
                <w:szCs w:val="21"/>
              </w:rPr>
              <w:t>入所者の削減数</w:t>
            </w:r>
          </w:p>
        </w:tc>
        <w:tc>
          <w:tcPr>
            <w:tcW w:w="2883" w:type="dxa"/>
            <w:tcBorders>
              <w:top w:val="single" w:sz="8" w:space="0" w:color="auto"/>
              <w:left w:val="single" w:sz="4" w:space="0" w:color="auto"/>
              <w:right w:val="single" w:sz="4" w:space="0" w:color="auto"/>
            </w:tcBorders>
            <w:shd w:val="clear" w:color="auto" w:fill="D9D9D9" w:themeFill="background1" w:themeFillShade="D9"/>
            <w:vAlign w:val="center"/>
          </w:tcPr>
          <w:p w:rsidR="00CD62B9" w:rsidRDefault="00CD62B9" w:rsidP="0084347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CD62B9" w:rsidRDefault="00CD62B9" w:rsidP="0084347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平成３２年度末時点</w:t>
            </w:r>
            <w:r w:rsidRPr="005B34CA">
              <w:rPr>
                <w:rFonts w:ascii="HG丸ｺﾞｼｯｸM-PRO" w:eastAsia="HG丸ｺﾞｼｯｸM-PRO" w:hAnsi="HG丸ｺﾞｼｯｸM-PRO" w:hint="eastAsia"/>
              </w:rPr>
              <w:t>の施設入所者</w:t>
            </w:r>
            <w:r>
              <w:rPr>
                <w:rFonts w:ascii="HG丸ｺﾞｼｯｸM-PRO" w:eastAsia="HG丸ｺﾞｼｯｸM-PRO" w:hAnsi="HG丸ｺﾞｼｯｸM-PRO" w:hint="eastAsia"/>
              </w:rPr>
              <w:t>数</w:t>
            </w:r>
            <w:r w:rsidRPr="005B34CA">
              <w:rPr>
                <w:rFonts w:ascii="HG丸ｺﾞｼｯｸM-PRO" w:eastAsia="HG丸ｺﾞｼｯｸM-PRO" w:hAnsi="HG丸ｺﾞｼｯｸM-PRO" w:hint="eastAsia"/>
              </w:rPr>
              <w:t>を</w:t>
            </w:r>
            <w:r>
              <w:rPr>
                <w:rFonts w:ascii="HG丸ｺﾞｼｯｸM-PRO" w:eastAsia="HG丸ｺﾞｼｯｸM-PRO" w:hAnsi="HG丸ｺﾞｼｯｸM-PRO" w:hint="eastAsia"/>
                <w:u w:val="single"/>
              </w:rPr>
              <w:t>平成2８年度末時点の</w:t>
            </w:r>
            <w:r w:rsidRPr="005B34CA">
              <w:rPr>
                <w:rFonts w:ascii="HG丸ｺﾞｼｯｸM-PRO" w:eastAsia="HG丸ｺﾞｼｯｸM-PRO" w:hAnsi="HG丸ｺﾞｼｯｸM-PRO" w:hint="eastAsia"/>
                <w:u w:val="single"/>
              </w:rPr>
              <w:t>施設入所者から</w:t>
            </w:r>
            <w:r>
              <w:rPr>
                <w:rFonts w:ascii="HG丸ｺﾞｼｯｸM-PRO" w:eastAsia="HG丸ｺﾞｼｯｸM-PRO" w:hAnsi="HG丸ｺﾞｼｯｸM-PRO" w:hint="eastAsia"/>
                <w:u w:val="single"/>
              </w:rPr>
              <w:t>２</w:t>
            </w:r>
            <w:r w:rsidRPr="005B34CA">
              <w:rPr>
                <w:rFonts w:ascii="HG丸ｺﾞｼｯｸM-PRO" w:eastAsia="HG丸ｺﾞｼｯｸM-PRO" w:hAnsi="HG丸ｺﾞｼｯｸM-PRO" w:hint="eastAsia"/>
                <w:u w:val="single"/>
              </w:rPr>
              <w:t>％以上</w:t>
            </w:r>
            <w:r>
              <w:rPr>
                <w:rFonts w:ascii="HG丸ｺﾞｼｯｸM-PRO" w:eastAsia="HG丸ｺﾞｼｯｸM-PRO" w:hAnsi="HG丸ｺﾞｼｯｸM-PRO" w:hint="eastAsia"/>
              </w:rPr>
              <w:t>削減することを基本として成果目標を設定する</w:t>
            </w:r>
            <w:r w:rsidRPr="005B34CA">
              <w:rPr>
                <w:rFonts w:ascii="HG丸ｺﾞｼｯｸM-PRO" w:eastAsia="HG丸ｺﾞｼｯｸM-PRO" w:hAnsi="HG丸ｺﾞｼｯｸM-PRO" w:hint="eastAsia"/>
              </w:rPr>
              <w:t>。</w:t>
            </w:r>
          </w:p>
          <w:p w:rsidR="00CD62B9" w:rsidRPr="00F307DF" w:rsidRDefault="00CD62B9" w:rsidP="0084347F">
            <w:pPr>
              <w:spacing w:line="280" w:lineRule="exact"/>
              <w:rPr>
                <w:rFonts w:ascii="HG丸ｺﾞｼｯｸM-PRO" w:eastAsia="HG丸ｺﾞｼｯｸM-PRO" w:hAnsi="HG丸ｺﾞｼｯｸM-PRO"/>
              </w:rPr>
            </w:pPr>
          </w:p>
          <w:p w:rsidR="00CD62B9" w:rsidRPr="00855951" w:rsidRDefault="00CD62B9" w:rsidP="0084347F">
            <w:pPr>
              <w:spacing w:line="280" w:lineRule="exact"/>
              <w:rPr>
                <w:rFonts w:ascii="HG丸ｺﾞｼｯｸM-PRO" w:eastAsia="HG丸ｺﾞｼｯｸM-PRO" w:hAnsi="HG丸ｺﾞｼｯｸM-PRO"/>
                <w:szCs w:val="21"/>
                <w:u w:val="single"/>
              </w:rPr>
            </w:pPr>
            <w:r w:rsidRPr="005B34CA">
              <w:rPr>
                <w:rFonts w:ascii="HG丸ｺﾞｼｯｸM-PRO" w:eastAsia="HG丸ｺﾞｼｯｸM-PRO" w:hAnsi="HG丸ｺﾞｼｯｸM-PRO" w:hint="eastAsia"/>
              </w:rPr>
              <w:t>ただし、</w:t>
            </w:r>
            <w:r>
              <w:rPr>
                <w:rFonts w:ascii="HG丸ｺﾞｼｯｸM-PRO" w:eastAsia="HG丸ｺﾞｼｯｸM-PRO" w:hAnsi="HG丸ｺﾞｼｯｸM-PRO" w:hint="eastAsia"/>
              </w:rPr>
              <w:t>各市町村及び都道府県において、現在の障害福祉計画で定めた平成29年度末までの実績が達成されないと見込まれる場合は、新しい計画を定める際には</w:t>
            </w:r>
            <w:r w:rsidRPr="00F307DF">
              <w:rPr>
                <w:rFonts w:ascii="HG丸ｺﾞｼｯｸM-PRO" w:eastAsia="HG丸ｺﾞｼｯｸM-PRO" w:hAnsi="HG丸ｺﾞｼｯｸM-PRO" w:hint="eastAsia"/>
                <w:u w:val="single"/>
              </w:rPr>
              <w:t>平成29年度末時点で未達成と見込まれる人数を加味して成果目標を設定する</w:t>
            </w:r>
            <w:r>
              <w:rPr>
                <w:rFonts w:ascii="HG丸ｺﾞｼｯｸM-PRO" w:eastAsia="HG丸ｺﾞｼｯｸM-PRO" w:hAnsi="HG丸ｺﾞｼｯｸM-PRO" w:hint="eastAsia"/>
              </w:rPr>
              <w:t>ものとする。</w:t>
            </w:r>
          </w:p>
        </w:tc>
        <w:tc>
          <w:tcPr>
            <w:tcW w:w="11065" w:type="dxa"/>
            <w:vMerge w:val="restart"/>
            <w:tcBorders>
              <w:top w:val="single" w:sz="8" w:space="0" w:color="auto"/>
              <w:left w:val="single" w:sz="4" w:space="0" w:color="auto"/>
            </w:tcBorders>
            <w:shd w:val="clear" w:color="auto" w:fill="D9D9D9" w:themeFill="background1" w:themeFillShade="D9"/>
            <w:vAlign w:val="center"/>
          </w:tcPr>
          <w:p w:rsidR="009B7626" w:rsidRPr="00B40A8A" w:rsidRDefault="009B7626" w:rsidP="009B7626">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AB42D4" w:rsidRPr="00A85A41" w:rsidRDefault="00602E4C" w:rsidP="00AB42D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国基準に沿った目標設定とし、</w:t>
            </w:r>
            <w:r w:rsidRPr="00602E4C">
              <w:rPr>
                <w:rFonts w:ascii="HG丸ｺﾞｼｯｸM-PRO" w:eastAsia="HG丸ｺﾞｼｯｸM-PRO" w:hAnsi="HG丸ｺﾞｼｯｸM-PRO" w:hint="eastAsia"/>
              </w:rPr>
              <w:t>平成2８年度末時点の施設入所者から２％以上</w:t>
            </w:r>
            <w:r>
              <w:rPr>
                <w:rFonts w:ascii="HG丸ｺﾞｼｯｸM-PRO" w:eastAsia="HG丸ｺﾞｼｯｸM-PRO" w:hAnsi="HG丸ｺﾞｼｯｸM-PRO" w:hint="eastAsia"/>
              </w:rPr>
              <w:t>削減すること</w:t>
            </w:r>
            <w:r w:rsidR="00731E7F">
              <w:rPr>
                <w:rFonts w:ascii="HG丸ｺﾞｼｯｸM-PRO" w:eastAsia="HG丸ｺﾞｼｯｸM-PRO" w:hAnsi="HG丸ｺﾞｼｯｸM-PRO" w:hint="eastAsia"/>
                <w:szCs w:val="21"/>
              </w:rPr>
              <w:t>を基本として</w:t>
            </w:r>
            <w:r w:rsidR="00AB42D4">
              <w:rPr>
                <w:rFonts w:ascii="HG丸ｺﾞｼｯｸM-PRO" w:eastAsia="HG丸ｺﾞｼｯｸM-PRO" w:hAnsi="HG丸ｺﾞｼｯｸM-PRO" w:hint="eastAsia"/>
                <w:szCs w:val="21"/>
              </w:rPr>
              <w:t>各市町村において目標を設定されたい。この数値を積み上げた総数を</w:t>
            </w:r>
            <w:r w:rsidR="009B7626">
              <w:rPr>
                <w:rFonts w:ascii="HG丸ｺﾞｼｯｸM-PRO" w:eastAsia="HG丸ｺﾞｼｯｸM-PRO" w:hAnsi="HG丸ｺﾞｼｯｸM-PRO" w:hint="eastAsia"/>
                <w:szCs w:val="21"/>
              </w:rPr>
              <w:t>大阪府</w:t>
            </w:r>
            <w:r w:rsidR="00AB42D4">
              <w:rPr>
                <w:rFonts w:ascii="HG丸ｺﾞｼｯｸM-PRO" w:eastAsia="HG丸ｺﾞｼｯｸM-PRO" w:hAnsi="HG丸ｺﾞｼｯｸM-PRO" w:hint="eastAsia"/>
                <w:szCs w:val="21"/>
              </w:rPr>
              <w:t>の目標として設定。</w:t>
            </w:r>
          </w:p>
          <w:p w:rsidR="00CD62B9" w:rsidRPr="00AB42D4" w:rsidRDefault="00CD62B9" w:rsidP="00AB42D4">
            <w:pPr>
              <w:rPr>
                <w:rFonts w:ascii="HG丸ｺﾞｼｯｸM-PRO" w:eastAsia="HG丸ｺﾞｼｯｸM-PRO" w:hAnsi="HG丸ｺﾞｼｯｸM-PRO"/>
              </w:rPr>
            </w:pPr>
          </w:p>
          <w:p w:rsidR="00CD62B9" w:rsidRPr="00AB42D4" w:rsidRDefault="00CD62B9" w:rsidP="00AB42D4">
            <w:pPr>
              <w:rPr>
                <w:rFonts w:ascii="HG丸ｺﾞｼｯｸM-PRO" w:eastAsia="HG丸ｺﾞｼｯｸM-PRO" w:hAnsi="HG丸ｺﾞｼｯｸM-PRO"/>
              </w:rPr>
            </w:pPr>
          </w:p>
          <w:p w:rsidR="00CD62B9" w:rsidRDefault="00602E4C" w:rsidP="00AB42D4">
            <w:pP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目標値の設定</w:t>
            </w:r>
            <w:r w:rsidR="00AB42D4" w:rsidRPr="00AB42D4">
              <w:rPr>
                <w:rFonts w:ascii="HG丸ｺﾞｼｯｸM-PRO" w:eastAsia="HG丸ｺﾞｼｯｸM-PRO" w:hAnsi="HG丸ｺﾞｼｯｸM-PRO" w:hint="eastAsia"/>
                <w:szCs w:val="21"/>
                <w:bdr w:val="single" w:sz="4" w:space="0" w:color="auto"/>
              </w:rPr>
              <w:t>について</w:t>
            </w:r>
          </w:p>
          <w:p w:rsidR="00CD62B9" w:rsidRPr="00AB42D4" w:rsidRDefault="00CD62B9" w:rsidP="00602E4C">
            <w:pPr>
              <w:rPr>
                <w:rFonts w:ascii="HG丸ｺﾞｼｯｸM-PRO" w:eastAsia="HG丸ｺﾞｼｯｸM-PRO" w:hAnsi="HG丸ｺﾞｼｯｸM-PRO"/>
              </w:rPr>
            </w:pPr>
            <w:r w:rsidRPr="00AB42D4">
              <w:rPr>
                <w:rFonts w:ascii="HG丸ｺﾞｼｯｸM-PRO" w:eastAsia="HG丸ｺﾞｼｯｸM-PRO" w:hAnsi="HG丸ｺﾞｼｯｸM-PRO" w:hint="eastAsia"/>
              </w:rPr>
              <w:t xml:space="preserve">　施設入所</w:t>
            </w:r>
            <w:r w:rsidR="00A85F28">
              <w:rPr>
                <w:rFonts w:ascii="HG丸ｺﾞｼｯｸM-PRO" w:eastAsia="HG丸ｺﾞｼｯｸM-PRO" w:hAnsi="HG丸ｺﾞｼｯｸM-PRO" w:hint="eastAsia"/>
              </w:rPr>
              <w:t>を</w:t>
            </w:r>
            <w:r w:rsidRPr="00AB42D4">
              <w:rPr>
                <w:rFonts w:ascii="HG丸ｺﾞｼｯｸM-PRO" w:eastAsia="HG丸ｺﾞｼｯｸM-PRO" w:hAnsi="HG丸ｺﾞｼｯｸM-PRO" w:hint="eastAsia"/>
              </w:rPr>
              <w:t>希望</w:t>
            </w:r>
            <w:r w:rsidR="00A85F28">
              <w:rPr>
                <w:rFonts w:ascii="HG丸ｺﾞｼｯｸM-PRO" w:eastAsia="HG丸ｺﾞｼｯｸM-PRO" w:hAnsi="HG丸ｺﾞｼｯｸM-PRO" w:hint="eastAsia"/>
              </w:rPr>
              <w:t>する</w:t>
            </w:r>
            <w:r w:rsidR="00602E4C">
              <w:rPr>
                <w:rFonts w:ascii="HG丸ｺﾞｼｯｸM-PRO" w:eastAsia="HG丸ｺﾞｼｯｸM-PRO" w:hAnsi="HG丸ｺﾞｼｯｸM-PRO" w:hint="eastAsia"/>
              </w:rPr>
              <w:t>待機者の</w:t>
            </w:r>
            <w:r w:rsidRPr="00AB42D4">
              <w:rPr>
                <w:rFonts w:ascii="HG丸ｺﾞｼｯｸM-PRO" w:eastAsia="HG丸ｺﾞｼｯｸM-PRO" w:hAnsi="HG丸ｺﾞｼｯｸM-PRO" w:hint="eastAsia"/>
              </w:rPr>
              <w:t>多</w:t>
            </w:r>
            <w:r w:rsidR="00602E4C">
              <w:rPr>
                <w:rFonts w:ascii="HG丸ｺﾞｼｯｸM-PRO" w:eastAsia="HG丸ｺﾞｼｯｸM-PRO" w:hAnsi="HG丸ｺﾞｼｯｸM-PRO" w:hint="eastAsia"/>
              </w:rPr>
              <w:t>さや</w:t>
            </w:r>
            <w:r w:rsidR="00A85F28">
              <w:rPr>
                <w:rFonts w:ascii="HG丸ｺﾞｼｯｸM-PRO" w:eastAsia="HG丸ｺﾞｼｯｸM-PRO" w:hAnsi="HG丸ｺﾞｼｯｸM-PRO" w:hint="eastAsia"/>
              </w:rPr>
              <w:t>、</w:t>
            </w:r>
            <w:r w:rsidR="00731E7F">
              <w:rPr>
                <w:rFonts w:ascii="HG丸ｺﾞｼｯｸM-PRO" w:eastAsia="HG丸ｺﾞｼｯｸM-PRO" w:hAnsi="HG丸ｺﾞｼｯｸM-PRO" w:hint="eastAsia"/>
              </w:rPr>
              <w:t>グループホーム等の受け皿の確保など、地域生活を支える</w:t>
            </w:r>
            <w:r w:rsidR="00602E4C">
              <w:rPr>
                <w:rFonts w:ascii="HG丸ｺﾞｼｯｸM-PRO" w:eastAsia="HG丸ｺﾞｼｯｸM-PRO" w:hAnsi="HG丸ｺﾞｼｯｸM-PRO" w:hint="eastAsia"/>
              </w:rPr>
              <w:t>方策に関しても多くの課題があることから、各市町村においては、自立支援協議会等を活用し、課題の抽出、対応策の検討に努めていただき、目標の達成を目指していただきたい。</w:t>
            </w:r>
          </w:p>
        </w:tc>
      </w:tr>
      <w:tr w:rsidR="00CD62B9" w:rsidRPr="00E4544B" w:rsidTr="009D6BBD">
        <w:trPr>
          <w:trHeight w:val="2112"/>
        </w:trPr>
        <w:tc>
          <w:tcPr>
            <w:tcW w:w="743" w:type="dxa"/>
            <w:vMerge/>
            <w:tcBorders>
              <w:bottom w:val="single" w:sz="4"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bottom w:val="single" w:sz="4" w:space="0" w:color="auto"/>
              <w:right w:val="single" w:sz="4" w:space="0" w:color="auto"/>
            </w:tcBorders>
            <w:vAlign w:val="center"/>
          </w:tcPr>
          <w:p w:rsidR="00CD62B9" w:rsidRPr="00A074BE" w:rsidRDefault="00CD62B9" w:rsidP="00C01315">
            <w:pPr>
              <w:spacing w:line="240" w:lineRule="exact"/>
              <w:rPr>
                <w:rFonts w:asciiTheme="majorEastAsia" w:eastAsiaTheme="majorEastAsia" w:hAnsiTheme="majorEastAsia"/>
                <w:spacing w:val="-20"/>
                <w:szCs w:val="21"/>
              </w:rPr>
            </w:pPr>
          </w:p>
        </w:tc>
        <w:tc>
          <w:tcPr>
            <w:tcW w:w="2883" w:type="dxa"/>
            <w:tcBorders>
              <w:top w:val="single" w:sz="8" w:space="0" w:color="auto"/>
              <w:left w:val="single" w:sz="4" w:space="0" w:color="auto"/>
              <w:right w:val="single" w:sz="4" w:space="0" w:color="auto"/>
            </w:tcBorders>
            <w:shd w:val="clear" w:color="auto" w:fill="D9D9D9" w:themeFill="background1" w:themeFillShade="D9"/>
            <w:vAlign w:val="center"/>
          </w:tcPr>
          <w:p w:rsidR="00CD62B9" w:rsidRDefault="00CD62B9" w:rsidP="0084347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CD62B9" w:rsidRPr="00CB49A0" w:rsidRDefault="00CD62B9" w:rsidP="0084347F">
            <w:pPr>
              <w:spacing w:line="280" w:lineRule="exact"/>
              <w:rPr>
                <w:rFonts w:ascii="HG丸ｺﾞｼｯｸM-PRO" w:eastAsia="HG丸ｺﾞｼｯｸM-PRO" w:hAnsi="HG丸ｺﾞｼｯｸM-PRO"/>
                <w:color w:val="FF0000"/>
                <w:szCs w:val="21"/>
              </w:rPr>
            </w:pPr>
            <w:r w:rsidRPr="008A097E">
              <w:rPr>
                <w:rFonts w:ascii="HG丸ｺﾞｼｯｸM-PRO" w:eastAsia="HG丸ｺﾞｼｯｸM-PRO" w:hAnsi="HG丸ｺﾞｼｯｸM-PRO" w:hint="eastAsia"/>
              </w:rPr>
              <w:t>平成25年</w:t>
            </w:r>
            <w:r w:rsidRPr="008A097E">
              <w:rPr>
                <w:rFonts w:ascii="HG丸ｺﾞｼｯｸM-PRO" w:eastAsia="HG丸ｺﾞｼｯｸM-PRO" w:hAnsi="HG丸ｺﾞｼｯｸM-PRO" w:hint="eastAsia"/>
                <w:szCs w:val="21"/>
              </w:rPr>
              <w:t>から平成27年の施設入所者数削減の状況を踏まえ、平成28年度末の施設入所者数と比較した平成32年度末時点での割合を設定。</w:t>
            </w:r>
          </w:p>
        </w:tc>
        <w:tc>
          <w:tcPr>
            <w:tcW w:w="11065" w:type="dxa"/>
            <w:vMerge/>
            <w:tcBorders>
              <w:left w:val="single" w:sz="4" w:space="0" w:color="auto"/>
            </w:tcBorders>
            <w:shd w:val="clear" w:color="auto" w:fill="D9D9D9" w:themeFill="background1" w:themeFillShade="D9"/>
            <w:vAlign w:val="center"/>
          </w:tcPr>
          <w:p w:rsidR="00CD62B9" w:rsidRPr="00EF16DB" w:rsidRDefault="00CD62B9" w:rsidP="00142623">
            <w:pPr>
              <w:rPr>
                <w:rFonts w:ascii="HG丸ｺﾞｼｯｸM-PRO" w:eastAsia="HG丸ｺﾞｼｯｸM-PRO" w:hAnsi="HG丸ｺﾞｼｯｸM-PRO"/>
                <w:szCs w:val="21"/>
              </w:rPr>
            </w:pPr>
          </w:p>
        </w:tc>
      </w:tr>
      <w:tr w:rsidR="00CD62B9" w:rsidRPr="006E7AA1" w:rsidTr="00B5166D">
        <w:trPr>
          <w:trHeight w:val="2970"/>
        </w:trPr>
        <w:tc>
          <w:tcPr>
            <w:tcW w:w="743" w:type="dxa"/>
            <w:vMerge w:val="restart"/>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精神障がいにも対応した地域包括ケアシステムの構築</w:t>
            </w:r>
          </w:p>
        </w:tc>
        <w:tc>
          <w:tcPr>
            <w:tcW w:w="980" w:type="dxa"/>
            <w:vMerge w:val="restart"/>
            <w:tcBorders>
              <w:left w:val="single" w:sz="4" w:space="0" w:color="auto"/>
              <w:right w:val="single" w:sz="4" w:space="0" w:color="auto"/>
            </w:tcBorders>
            <w:vAlign w:val="center"/>
          </w:tcPr>
          <w:p w:rsidR="00CD62B9" w:rsidRPr="00A074BE" w:rsidRDefault="00CD62B9" w:rsidP="0035393C">
            <w:pPr>
              <w:spacing w:line="280" w:lineRule="exact"/>
              <w:rPr>
                <w:rFonts w:asciiTheme="majorEastAsia" w:eastAsiaTheme="majorEastAsia" w:hAnsiTheme="majorEastAsia"/>
                <w:color w:val="000000" w:themeColor="text1"/>
                <w:spacing w:val="-20"/>
                <w:sz w:val="18"/>
                <w:szCs w:val="18"/>
              </w:rPr>
            </w:pPr>
            <w:r>
              <w:rPr>
                <w:rFonts w:asciiTheme="majorEastAsia" w:eastAsiaTheme="majorEastAsia" w:hAnsiTheme="majorEastAsia" w:hint="eastAsia"/>
                <w:color w:val="000000" w:themeColor="text1"/>
                <w:sz w:val="18"/>
                <w:szCs w:val="18"/>
              </w:rPr>
              <w:t>障害福祉圏域ごとの保健・医療・福祉関係者による協議の場の設置状況</w:t>
            </w:r>
          </w:p>
        </w:tc>
        <w:tc>
          <w:tcPr>
            <w:tcW w:w="2883" w:type="dxa"/>
            <w:tcBorders>
              <w:left w:val="single" w:sz="4"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CD62B9"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平成32年度末までにすべての障害保健福祉圏域ごとに保健・医療・福祉関係者による</w:t>
            </w:r>
            <w:r w:rsidRPr="007A1D32">
              <w:rPr>
                <w:rFonts w:ascii="HG丸ｺﾞｼｯｸM-PRO" w:eastAsia="HG丸ｺﾞｼｯｸM-PRO" w:hAnsi="HG丸ｺﾞｼｯｸM-PRO" w:hint="eastAsia"/>
                <w:u w:val="single"/>
              </w:rPr>
              <w:t>協議の場を設置</w:t>
            </w:r>
            <w:r>
              <w:rPr>
                <w:rFonts w:ascii="HG丸ｺﾞｼｯｸM-PRO" w:eastAsia="HG丸ｺﾞｼｯｸM-PRO" w:hAnsi="HG丸ｺﾞｼｯｸM-PRO" w:hint="eastAsia"/>
              </w:rPr>
              <w:t>することを原則として設定する。</w:t>
            </w:r>
          </w:p>
          <w:p w:rsidR="00CD62B9" w:rsidRDefault="00CD62B9" w:rsidP="0066099A">
            <w:pPr>
              <w:spacing w:line="240" w:lineRule="exact"/>
              <w:rPr>
                <w:rFonts w:ascii="HG丸ｺﾞｼｯｸM-PRO" w:eastAsia="HG丸ｺﾞｼｯｸM-PRO" w:hAnsi="HG丸ｺﾞｼｯｸM-PRO"/>
              </w:rPr>
            </w:pPr>
          </w:p>
          <w:p w:rsidR="00CD62B9" w:rsidRPr="00C8125F"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この際、都道府県単位で解決すべき課題にも対応できるように、都道府県ごとに設置することが望ましい。</w:t>
            </w:r>
          </w:p>
        </w:tc>
        <w:tc>
          <w:tcPr>
            <w:tcW w:w="11065" w:type="dxa"/>
            <w:vMerge w:val="restart"/>
            <w:tcBorders>
              <w:left w:val="single" w:sz="4" w:space="0" w:color="auto"/>
            </w:tcBorders>
            <w:shd w:val="clear" w:color="auto" w:fill="D9D9D9" w:themeFill="background1" w:themeFillShade="D9"/>
            <w:vAlign w:val="center"/>
          </w:tcPr>
          <w:p w:rsidR="009B7626" w:rsidRPr="00B40A8A" w:rsidRDefault="009B7626" w:rsidP="009B7626">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CD62B9" w:rsidRPr="005D17A0" w:rsidRDefault="005D17A0" w:rsidP="005D17A0">
            <w:pPr>
              <w:pStyle w:val="ad"/>
              <w:ind w:firstLineChars="100" w:firstLine="210"/>
              <w:jc w:val="left"/>
              <w:rPr>
                <w:rFonts w:ascii="HG丸ｺﾞｼｯｸM-PRO" w:eastAsia="HG丸ｺﾞｼｯｸM-PRO" w:hAnsi="HG丸ｺﾞｼｯｸM-PRO"/>
                <w:color w:val="000000" w:themeColor="text1"/>
                <w:sz w:val="21"/>
                <w:szCs w:val="21"/>
              </w:rPr>
            </w:pPr>
            <w:r w:rsidRPr="005D17A0">
              <w:rPr>
                <w:rFonts w:ascii="HG丸ｺﾞｼｯｸM-PRO" w:eastAsia="HG丸ｺﾞｼｯｸM-PRO" w:hAnsi="HG丸ｺﾞｼｯｸM-PRO" w:hint="eastAsia"/>
                <w:color w:val="000000" w:themeColor="text1"/>
                <w:sz w:val="21"/>
                <w:szCs w:val="21"/>
              </w:rPr>
              <w:t>国基準に沿った目標設定とし、</w:t>
            </w:r>
            <w:r w:rsidRPr="005D17A0">
              <w:rPr>
                <w:rFonts w:ascii="HG丸ｺﾞｼｯｸM-PRO" w:eastAsia="HG丸ｺﾞｼｯｸM-PRO" w:hAnsi="HG丸ｺﾞｼｯｸM-PRO" w:hint="eastAsia"/>
                <w:sz w:val="21"/>
                <w:szCs w:val="21"/>
              </w:rPr>
              <w:t>平成32年度末までにすべての障がい保健福祉圏域ごとに保健・医療・福祉関係者による協議の場を設置することを、</w:t>
            </w:r>
            <w:r w:rsidR="009B7626">
              <w:rPr>
                <w:rFonts w:ascii="HG丸ｺﾞｼｯｸM-PRO" w:eastAsia="HG丸ｺﾞｼｯｸM-PRO" w:hAnsi="HG丸ｺﾞｼｯｸM-PRO" w:hint="eastAsia"/>
                <w:sz w:val="21"/>
                <w:szCs w:val="21"/>
              </w:rPr>
              <w:t>大阪府</w:t>
            </w:r>
            <w:r w:rsidRPr="005D17A0">
              <w:rPr>
                <w:rFonts w:ascii="HG丸ｺﾞｼｯｸM-PRO" w:eastAsia="HG丸ｺﾞｼｯｸM-PRO" w:hAnsi="HG丸ｺﾞｼｯｸM-PRO" w:hint="eastAsia"/>
                <w:sz w:val="21"/>
                <w:szCs w:val="21"/>
              </w:rPr>
              <w:t>の目標として</w:t>
            </w:r>
            <w:r w:rsidR="009B7626">
              <w:rPr>
                <w:rFonts w:ascii="HG丸ｺﾞｼｯｸM-PRO" w:eastAsia="HG丸ｺﾞｼｯｸM-PRO" w:hAnsi="HG丸ｺﾞｼｯｸM-PRO" w:hint="eastAsia"/>
                <w:sz w:val="21"/>
                <w:szCs w:val="21"/>
              </w:rPr>
              <w:t>設定</w:t>
            </w:r>
            <w:r w:rsidRPr="005D17A0">
              <w:rPr>
                <w:rFonts w:ascii="HG丸ｺﾞｼｯｸM-PRO" w:eastAsia="HG丸ｺﾞｼｯｸM-PRO" w:hAnsi="HG丸ｺﾞｼｯｸM-PRO" w:hint="eastAsia"/>
                <w:sz w:val="21"/>
                <w:szCs w:val="21"/>
              </w:rPr>
              <w:t>。</w:t>
            </w:r>
          </w:p>
        </w:tc>
      </w:tr>
      <w:tr w:rsidR="00CD62B9" w:rsidRPr="005E1167" w:rsidTr="00B5166D">
        <w:trPr>
          <w:trHeight w:val="2089"/>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right w:val="single" w:sz="4" w:space="0" w:color="auto"/>
            </w:tcBorders>
            <w:vAlign w:val="center"/>
          </w:tcPr>
          <w:p w:rsidR="00CD62B9" w:rsidRPr="00197A42" w:rsidRDefault="00CD62B9" w:rsidP="0035393C">
            <w:pPr>
              <w:spacing w:line="280" w:lineRule="exact"/>
              <w:rPr>
                <w:rFonts w:asciiTheme="majorEastAsia" w:eastAsiaTheme="majorEastAsia" w:hAnsiTheme="majorEastAsia"/>
                <w:color w:val="000000" w:themeColor="text1"/>
                <w:sz w:val="18"/>
                <w:szCs w:val="18"/>
                <w:highlight w:val="yellow"/>
              </w:rPr>
            </w:pPr>
          </w:p>
        </w:tc>
        <w:tc>
          <w:tcPr>
            <w:tcW w:w="2883" w:type="dxa"/>
            <w:tcBorders>
              <w:left w:val="single" w:sz="4"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CD62B9" w:rsidRDefault="00CD62B9" w:rsidP="008A3C2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精神科医療機関、その他の医療機関、地域援助事業者、市町村等の関係者が情報共有や連携を行う体制を構築。</w:t>
            </w:r>
          </w:p>
          <w:p w:rsidR="00CD62B9" w:rsidRPr="00C35966" w:rsidRDefault="00CD62B9" w:rsidP="008A3C25">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（自立支援協議会　専門部会など）</w:t>
            </w:r>
          </w:p>
        </w:tc>
        <w:tc>
          <w:tcPr>
            <w:tcW w:w="11065" w:type="dxa"/>
            <w:vMerge/>
            <w:tcBorders>
              <w:left w:val="single" w:sz="4" w:space="0" w:color="auto"/>
            </w:tcBorders>
            <w:shd w:val="clear" w:color="auto" w:fill="D9D9D9" w:themeFill="background1" w:themeFillShade="D9"/>
            <w:vAlign w:val="center"/>
          </w:tcPr>
          <w:p w:rsidR="00CD62B9" w:rsidRPr="005E1167" w:rsidRDefault="00CD62B9" w:rsidP="005E1167">
            <w:pPr>
              <w:rPr>
                <w:rFonts w:ascii="HG丸ｺﾞｼｯｸM-PRO" w:eastAsia="HG丸ｺﾞｼｯｸM-PRO" w:hAnsi="HG丸ｺﾞｼｯｸM-PRO"/>
              </w:rPr>
            </w:pPr>
          </w:p>
        </w:tc>
      </w:tr>
      <w:tr w:rsidR="00CD62B9" w:rsidRPr="006E7AA1" w:rsidTr="00895BBA">
        <w:trPr>
          <w:trHeight w:val="1543"/>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val="restart"/>
            <w:tcBorders>
              <w:left w:val="single" w:sz="4" w:space="0" w:color="auto"/>
              <w:right w:val="single" w:sz="4" w:space="0" w:color="auto"/>
            </w:tcBorders>
            <w:vAlign w:val="center"/>
          </w:tcPr>
          <w:p w:rsidR="00CD62B9" w:rsidRPr="00A074BE" w:rsidRDefault="00CD62B9" w:rsidP="0035393C">
            <w:pPr>
              <w:spacing w:line="280" w:lineRule="exact"/>
              <w:rPr>
                <w:rFonts w:asciiTheme="majorEastAsia" w:eastAsiaTheme="majorEastAsia" w:hAnsiTheme="majorEastAsia"/>
                <w:color w:val="000000" w:themeColor="text1"/>
                <w:spacing w:val="-20"/>
                <w:sz w:val="18"/>
                <w:szCs w:val="18"/>
              </w:rPr>
            </w:pPr>
            <w:r>
              <w:rPr>
                <w:rFonts w:asciiTheme="majorEastAsia" w:eastAsiaTheme="majorEastAsia" w:hAnsiTheme="majorEastAsia" w:hint="eastAsia"/>
                <w:color w:val="000000" w:themeColor="text1"/>
                <w:spacing w:val="-20"/>
                <w:sz w:val="18"/>
                <w:szCs w:val="18"/>
              </w:rPr>
              <w:t>市町村ごとの保健・医療・福祉関係者による協議の場の設置状況</w:t>
            </w:r>
          </w:p>
        </w:tc>
        <w:tc>
          <w:tcPr>
            <w:tcW w:w="2883" w:type="dxa"/>
            <w:tcBorders>
              <w:left w:val="single" w:sz="4"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CD62B9" w:rsidRPr="00B337C8"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平成32年度末までに全ての市町村ごとに保健・医療・福祉関係者による</w:t>
            </w:r>
            <w:r w:rsidRPr="007A1D32">
              <w:rPr>
                <w:rFonts w:ascii="HG丸ｺﾞｼｯｸM-PRO" w:eastAsia="HG丸ｺﾞｼｯｸM-PRO" w:hAnsi="HG丸ｺﾞｼｯｸM-PRO" w:hint="eastAsia"/>
                <w:u w:val="single"/>
              </w:rPr>
              <w:t>協議の場を設置</w:t>
            </w:r>
            <w:r>
              <w:rPr>
                <w:rFonts w:ascii="HG丸ｺﾞｼｯｸM-PRO" w:eastAsia="HG丸ｺﾞｼｯｸM-PRO" w:hAnsi="HG丸ｺﾞｼｯｸM-PRO" w:hint="eastAsia"/>
              </w:rPr>
              <w:t>することを原則として設定する。</w:t>
            </w:r>
          </w:p>
        </w:tc>
        <w:tc>
          <w:tcPr>
            <w:tcW w:w="11065" w:type="dxa"/>
            <w:vMerge w:val="restart"/>
            <w:tcBorders>
              <w:left w:val="single" w:sz="4" w:space="0" w:color="auto"/>
            </w:tcBorders>
            <w:shd w:val="clear" w:color="auto" w:fill="D9D9D9" w:themeFill="background1" w:themeFillShade="D9"/>
            <w:vAlign w:val="center"/>
          </w:tcPr>
          <w:p w:rsidR="009B7626" w:rsidRPr="00B40A8A" w:rsidRDefault="00602E4C" w:rsidP="009B7626">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＜成果目標に関する大阪府の基本的な考え方</w:t>
            </w:r>
            <w:r w:rsidR="009B7626" w:rsidRPr="00B40A8A">
              <w:rPr>
                <w:rFonts w:ascii="HG丸ｺﾞｼｯｸM-PRO" w:eastAsia="HG丸ｺﾞｼｯｸM-PRO" w:hAnsi="HG丸ｺﾞｼｯｸM-PRO" w:hint="eastAsia"/>
                <w:color w:val="000000" w:themeColor="text1"/>
                <w:szCs w:val="21"/>
              </w:rPr>
              <w:t>＞</w:t>
            </w:r>
          </w:p>
          <w:p w:rsidR="00CD62B9" w:rsidRPr="009B7626" w:rsidRDefault="009B7626" w:rsidP="009B7626">
            <w:pPr>
              <w:ind w:firstLineChars="100" w:firstLine="210"/>
              <w:rPr>
                <w:rFonts w:ascii="HG丸ｺﾞｼｯｸM-PRO" w:eastAsia="HG丸ｺﾞｼｯｸM-PRO" w:hAnsi="HG丸ｺﾞｼｯｸM-PRO"/>
                <w:spacing w:val="-20"/>
                <w:sz w:val="22"/>
              </w:rPr>
            </w:pPr>
            <w:r w:rsidRPr="009B7626">
              <w:rPr>
                <w:rFonts w:ascii="HG丸ｺﾞｼｯｸM-PRO" w:eastAsia="HG丸ｺﾞｼｯｸM-PRO" w:hAnsi="HG丸ｺﾞｼｯｸM-PRO" w:hint="eastAsia"/>
                <w:color w:val="000000" w:themeColor="text1"/>
              </w:rPr>
              <w:t>国基準に沿った目標設定とし、</w:t>
            </w:r>
            <w:r w:rsidRPr="009B7626">
              <w:rPr>
                <w:rFonts w:ascii="HG丸ｺﾞｼｯｸM-PRO" w:eastAsia="HG丸ｺﾞｼｯｸM-PRO" w:hAnsi="HG丸ｺﾞｼｯｸM-PRO" w:hint="eastAsia"/>
              </w:rPr>
              <w:t>平成32年度末までに全ての市町村ごとに保健・医療・福祉関係者による協議の場を設置することを、大阪府の目標として設定。</w:t>
            </w:r>
            <w:r w:rsidRPr="000B0132">
              <w:rPr>
                <w:rFonts w:ascii="HG丸ｺﾞｼｯｸM-PRO" w:eastAsia="HG丸ｺﾞｼｯｸM-PRO" w:hAnsi="HG丸ｺﾞｼｯｸM-PRO" w:hint="eastAsia"/>
                <w:szCs w:val="21"/>
              </w:rPr>
              <w:t>各市町村においては、平成</w:t>
            </w:r>
            <w:r>
              <w:rPr>
                <w:rFonts w:ascii="HG丸ｺﾞｼｯｸM-PRO" w:eastAsia="HG丸ｺﾞｼｯｸM-PRO" w:hAnsi="HG丸ｺﾞｼｯｸM-PRO" w:hint="eastAsia"/>
                <w:szCs w:val="21"/>
              </w:rPr>
              <w:t>32</w:t>
            </w:r>
            <w:r w:rsidRPr="000B0132">
              <w:rPr>
                <w:rFonts w:ascii="HG丸ｺﾞｼｯｸM-PRO" w:eastAsia="HG丸ｺﾞｼｯｸM-PRO" w:hAnsi="HG丸ｺﾞｼｯｸM-PRO" w:hint="eastAsia"/>
                <w:szCs w:val="21"/>
              </w:rPr>
              <w:t>年度</w:t>
            </w:r>
            <w:r>
              <w:rPr>
                <w:rFonts w:ascii="HG丸ｺﾞｼｯｸM-PRO" w:eastAsia="HG丸ｺﾞｼｯｸM-PRO" w:hAnsi="HG丸ｺﾞｼｯｸM-PRO" w:hint="eastAsia"/>
                <w:szCs w:val="21"/>
              </w:rPr>
              <w:t>末までに、協議の場を設置することを目標として</w:t>
            </w:r>
            <w:r w:rsidRPr="000B0132">
              <w:rPr>
                <w:rFonts w:ascii="HG丸ｺﾞｼｯｸM-PRO" w:eastAsia="HG丸ｺﾞｼｯｸM-PRO" w:hAnsi="HG丸ｺﾞｼｯｸM-PRO" w:hint="eastAsia"/>
                <w:szCs w:val="21"/>
              </w:rPr>
              <w:t>設定されたい。</w:t>
            </w:r>
          </w:p>
        </w:tc>
      </w:tr>
      <w:tr w:rsidR="00CD62B9" w:rsidRPr="006E7AA1" w:rsidTr="00895BBA">
        <w:trPr>
          <w:trHeight w:val="2130"/>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bottom w:val="single" w:sz="4" w:space="0" w:color="auto"/>
              <w:right w:val="single" w:sz="4" w:space="0" w:color="auto"/>
            </w:tcBorders>
            <w:vAlign w:val="center"/>
          </w:tcPr>
          <w:p w:rsidR="00CD62B9" w:rsidRPr="00197A42" w:rsidRDefault="00CD62B9" w:rsidP="0035393C">
            <w:pPr>
              <w:spacing w:line="280" w:lineRule="exact"/>
              <w:rPr>
                <w:rFonts w:asciiTheme="majorEastAsia" w:eastAsiaTheme="majorEastAsia" w:hAnsiTheme="majorEastAsia"/>
                <w:color w:val="000000" w:themeColor="text1"/>
                <w:sz w:val="18"/>
                <w:szCs w:val="18"/>
                <w:highlight w:val="yellow"/>
              </w:rPr>
            </w:pPr>
          </w:p>
        </w:tc>
        <w:tc>
          <w:tcPr>
            <w:tcW w:w="2883" w:type="dxa"/>
            <w:tcBorders>
              <w:left w:val="single" w:sz="4"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CD62B9" w:rsidRDefault="00CD62B9" w:rsidP="00D04EC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住民に最も身近な基礎的自治体である市町村が中心となり、当事者及び保健・医療・福祉に携わる者を含む様々な関係者が情報共有や連携を行う体制を構築。</w:t>
            </w:r>
          </w:p>
          <w:p w:rsidR="00CD62B9" w:rsidRPr="0066099A" w:rsidRDefault="00CD62B9" w:rsidP="00D04EC3">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rPr>
              <w:t>（自立支援協議会　専門部会など）</w:t>
            </w:r>
          </w:p>
        </w:tc>
        <w:tc>
          <w:tcPr>
            <w:tcW w:w="11065" w:type="dxa"/>
            <w:vMerge/>
            <w:tcBorders>
              <w:left w:val="single" w:sz="4" w:space="0" w:color="auto"/>
            </w:tcBorders>
            <w:shd w:val="clear" w:color="auto" w:fill="D9D9D9" w:themeFill="background1" w:themeFillShade="D9"/>
            <w:vAlign w:val="center"/>
          </w:tcPr>
          <w:p w:rsidR="00CD62B9" w:rsidRPr="00AE7709" w:rsidRDefault="00CD62B9" w:rsidP="002F4FD7">
            <w:pPr>
              <w:ind w:left="210" w:hangingChars="100" w:hanging="210"/>
              <w:rPr>
                <w:rFonts w:ascii="HG丸ｺﾞｼｯｸM-PRO" w:eastAsia="HG丸ｺﾞｼｯｸM-PRO" w:hAnsi="HG丸ｺﾞｼｯｸM-PRO"/>
                <w:szCs w:val="21"/>
              </w:rPr>
            </w:pPr>
          </w:p>
        </w:tc>
      </w:tr>
      <w:tr w:rsidR="00CD62B9" w:rsidRPr="00307C17" w:rsidTr="001E1B40">
        <w:trPr>
          <w:trHeight w:val="1821"/>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val="restart"/>
            <w:tcBorders>
              <w:left w:val="single" w:sz="4" w:space="0" w:color="auto"/>
              <w:right w:val="single" w:sz="4" w:space="0" w:color="auto"/>
            </w:tcBorders>
            <w:vAlign w:val="center"/>
          </w:tcPr>
          <w:p w:rsidR="00CD62B9" w:rsidRPr="00A074BE" w:rsidRDefault="00CD62B9" w:rsidP="0035393C">
            <w:pPr>
              <w:spacing w:line="280" w:lineRule="exact"/>
              <w:rPr>
                <w:rFonts w:asciiTheme="majorEastAsia" w:eastAsiaTheme="majorEastAsia" w:hAnsiTheme="majorEastAsia"/>
                <w:color w:val="000000" w:themeColor="text1"/>
                <w:spacing w:val="-20"/>
                <w:sz w:val="18"/>
                <w:szCs w:val="18"/>
              </w:rPr>
            </w:pPr>
            <w:r>
              <w:rPr>
                <w:rFonts w:asciiTheme="minorEastAsia" w:hAnsiTheme="minorEastAsia"/>
                <w:noProof/>
                <w:spacing w:val="-20"/>
                <w:sz w:val="22"/>
                <w:u w:val="single"/>
              </w:rPr>
              <mc:AlternateContent>
                <mc:Choice Requires="wps">
                  <w:drawing>
                    <wp:anchor distT="0" distB="0" distL="114300" distR="114300" simplePos="0" relativeHeight="251701248" behindDoc="0" locked="0" layoutInCell="1" allowOverlap="1" wp14:anchorId="110BA1F3" wp14:editId="0650A6AC">
                      <wp:simplePos x="0" y="0"/>
                      <wp:positionH relativeFrom="column">
                        <wp:posOffset>-606425</wp:posOffset>
                      </wp:positionH>
                      <wp:positionV relativeFrom="paragraph">
                        <wp:posOffset>-445135</wp:posOffset>
                      </wp:positionV>
                      <wp:extent cx="552450" cy="14382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52450" cy="1438275"/>
                              </a:xfrm>
                              <a:prstGeom prst="rect">
                                <a:avLst/>
                              </a:prstGeom>
                              <a:noFill/>
                              <a:ln w="25400" cap="flat" cmpd="sng" algn="ctr">
                                <a:noFill/>
                                <a:prstDash val="solid"/>
                              </a:ln>
                              <a:effectLst/>
                            </wps:spPr>
                            <wps:txbx>
                              <w:txbxContent>
                                <w:p w:rsidR="00CD62B9" w:rsidRPr="00A074BE" w:rsidRDefault="00CD62B9" w:rsidP="00DD757F">
                                  <w:pPr>
                                    <w:widowControl/>
                                    <w:spacing w:line="240" w:lineRule="exact"/>
                                    <w:jc w:val="center"/>
                                    <w:rPr>
                                      <w:rFonts w:asciiTheme="majorEastAsia" w:eastAsiaTheme="majorEastAsia" w:hAnsiTheme="majorEastAsia"/>
                                      <w:spacing w:val="-20"/>
                                      <w:szCs w:val="21"/>
                                    </w:rPr>
                                  </w:pPr>
                                  <w:r>
                                    <w:rPr>
                                      <w:rFonts w:asciiTheme="majorEastAsia" w:eastAsiaTheme="majorEastAsia" w:hAnsiTheme="majorEastAsia" w:hint="eastAsia"/>
                                      <w:spacing w:val="-20"/>
                                      <w:szCs w:val="21"/>
                                    </w:rPr>
                                    <w:t>精神障がいにも対応した地域包括ケアシステムの構築</w:t>
                                  </w:r>
                                </w:p>
                                <w:p w:rsidR="00CD62B9" w:rsidRPr="00DD757F" w:rsidRDefault="00CD62B9" w:rsidP="00CE5E23">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left:0;text-align:left;margin-left:-47.75pt;margin-top:-35.05pt;width:43.5pt;height:1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" filled="f" stroked="f" strokeweight="2pt">
                      <v:textbox>
                        <w:txbxContent>
                          <w:p w:rsidR="00CD62B9" w:rsidRPr="00A074BE" w:rsidRDefault="00CD62B9" w:rsidP="00DD757F">
                            <w:pPr>
                              <w:widowControl/>
                              <w:spacing w:line="240" w:lineRule="exact"/>
                              <w:jc w:val="center"/>
                              <w:rPr>
                                <w:rFonts w:asciiTheme="majorEastAsia" w:eastAsiaTheme="majorEastAsia" w:hAnsiTheme="majorEastAsia"/>
                                <w:spacing w:val="-20"/>
                                <w:szCs w:val="21"/>
                              </w:rPr>
                            </w:pPr>
                            <w:r>
                              <w:rPr>
                                <w:rFonts w:asciiTheme="majorEastAsia" w:eastAsiaTheme="majorEastAsia" w:hAnsiTheme="majorEastAsia" w:hint="eastAsia"/>
                                <w:spacing w:val="-20"/>
                                <w:szCs w:val="21"/>
                              </w:rPr>
                              <w:t>精神障がいにも対応した地域包括ケアシステムの構築</w:t>
                            </w:r>
                          </w:p>
                          <w:p w:rsidR="00CD62B9" w:rsidRPr="00DD757F" w:rsidRDefault="00CD62B9" w:rsidP="00CE5E23">
                            <w:pPr>
                              <w:jc w:val="center"/>
                              <w:rPr>
                                <w:rFonts w:asciiTheme="majorEastAsia" w:eastAsiaTheme="majorEastAsia" w:hAnsiTheme="majorEastAsia"/>
                              </w:rPr>
                            </w:pPr>
                          </w:p>
                        </w:txbxContent>
                      </v:textbox>
                    </v:rect>
                  </w:pict>
                </mc:Fallback>
              </mc:AlternateContent>
            </w:r>
            <w:r>
              <w:rPr>
                <w:rFonts w:asciiTheme="majorEastAsia" w:eastAsiaTheme="majorEastAsia" w:hAnsiTheme="majorEastAsia" w:hint="eastAsia"/>
                <w:color w:val="000000" w:themeColor="text1"/>
                <w:sz w:val="18"/>
                <w:szCs w:val="18"/>
              </w:rPr>
              <w:t>精神病床における1年以上長期入院患者数</w:t>
            </w:r>
            <w:r w:rsidRPr="00A074BE">
              <w:rPr>
                <w:rFonts w:asciiTheme="majorEastAsia" w:eastAsiaTheme="majorEastAsia" w:hAnsiTheme="majorEastAsia" w:hint="eastAsia"/>
                <w:color w:val="000000" w:themeColor="text1"/>
                <w:sz w:val="18"/>
                <w:szCs w:val="18"/>
              </w:rPr>
              <w:t>の減少</w:t>
            </w: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CD62B9" w:rsidRPr="00F96E8E" w:rsidRDefault="00CD62B9" w:rsidP="0066099A">
            <w:pPr>
              <w:spacing w:line="240" w:lineRule="exact"/>
              <w:rPr>
                <w:rFonts w:ascii="HG丸ｺﾞｼｯｸM-PRO" w:eastAsia="HG丸ｺﾞｼｯｸM-PRO" w:hAnsi="HG丸ｺﾞｼｯｸM-PRO"/>
              </w:rPr>
            </w:pPr>
            <w:r w:rsidRPr="00F96E8E">
              <w:rPr>
                <w:rFonts w:ascii="HG丸ｺﾞｼｯｸM-PRO" w:eastAsia="HG丸ｺﾞｼｯｸM-PRO" w:hAnsi="HG丸ｺﾞｼｯｸM-PRO" w:hint="eastAsia"/>
              </w:rPr>
              <w:t>＜目標＞</w:t>
            </w:r>
          </w:p>
          <w:p w:rsidR="00CD62B9" w:rsidRPr="00F96E8E" w:rsidRDefault="00CD62B9" w:rsidP="0066099A">
            <w:pPr>
              <w:spacing w:line="240" w:lineRule="exact"/>
              <w:rPr>
                <w:rFonts w:ascii="HG丸ｺﾞｼｯｸM-PRO" w:eastAsia="HG丸ｺﾞｼｯｸM-PRO" w:hAnsi="HG丸ｺﾞｼｯｸM-PRO"/>
                <w:szCs w:val="21"/>
                <w:u w:val="single"/>
              </w:rPr>
            </w:pPr>
            <w:r w:rsidRPr="00F96E8E">
              <w:rPr>
                <w:rFonts w:ascii="HG丸ｺﾞｼｯｸM-PRO" w:eastAsia="HG丸ｺﾞｼｯｸM-PRO" w:hAnsi="HG丸ｺﾞｼｯｸM-PRO" w:hint="eastAsia"/>
              </w:rPr>
              <w:t>国が提示する推計式を用いて、平成32年度末の精神病床における1年以上長期入院患者数（65歳以上、65歳未満）を設定する。</w:t>
            </w:r>
          </w:p>
        </w:tc>
        <w:tc>
          <w:tcPr>
            <w:tcW w:w="11065" w:type="dxa"/>
            <w:vMerge w:val="restart"/>
            <w:tcBorders>
              <w:left w:val="single" w:sz="4" w:space="0" w:color="auto"/>
            </w:tcBorders>
            <w:shd w:val="clear" w:color="auto" w:fill="D9D9D9" w:themeFill="background1" w:themeFillShade="D9"/>
            <w:vAlign w:val="center"/>
          </w:tcPr>
          <w:p w:rsidR="00307C17" w:rsidRDefault="00331957" w:rsidP="00307C17">
            <w:pPr>
              <w:spacing w:line="300" w:lineRule="exact"/>
              <w:ind w:left="210" w:hangingChars="100" w:hanging="210"/>
              <w:rPr>
                <w:rFonts w:ascii="HG丸ｺﾞｼｯｸM-PRO" w:eastAsia="HG丸ｺﾞｼｯｸM-PRO" w:hAnsi="HG丸ｺﾞｼｯｸM-PRO"/>
                <w:noProof/>
                <w:color w:val="000000" w:themeColor="text1"/>
              </w:rPr>
            </w:pPr>
            <w:r>
              <w:rPr>
                <w:rFonts w:ascii="HG丸ｺﾞｼｯｸM-PRO" w:eastAsia="HG丸ｺﾞｼｯｸM-PRO" w:hAnsi="HG丸ｺﾞｼｯｸM-PRO" w:hint="eastAsia"/>
                <w:noProof/>
                <w:color w:val="000000" w:themeColor="text1"/>
              </w:rPr>
              <w:t>＜</w:t>
            </w:r>
            <w:r>
              <w:rPr>
                <w:rFonts w:ascii="HG丸ｺﾞｼｯｸM-PRO" w:eastAsia="HG丸ｺﾞｼｯｸM-PRO" w:hAnsi="HG丸ｺﾞｼｯｸM-PRO" w:hint="eastAsia"/>
                <w:color w:val="000000" w:themeColor="text1"/>
                <w:szCs w:val="21"/>
              </w:rPr>
              <w:t>成果目標に関する大阪府の基本的な考え方</w:t>
            </w:r>
            <w:r w:rsidR="005946E1" w:rsidRPr="005946E1">
              <w:rPr>
                <w:rFonts w:ascii="HG丸ｺﾞｼｯｸM-PRO" w:eastAsia="HG丸ｺﾞｼｯｸM-PRO" w:hAnsi="HG丸ｺﾞｼｯｸM-PRO" w:hint="eastAsia"/>
                <w:noProof/>
                <w:color w:val="000000" w:themeColor="text1"/>
              </w:rPr>
              <w:t>＞</w:t>
            </w:r>
          </w:p>
          <w:p w:rsidR="005946E1" w:rsidRPr="005946E1" w:rsidRDefault="00307C17" w:rsidP="00307C17">
            <w:pPr>
              <w:spacing w:line="300" w:lineRule="exact"/>
              <w:ind w:firstLineChars="100" w:firstLine="210"/>
              <w:rPr>
                <w:rFonts w:ascii="HG丸ｺﾞｼｯｸM-PRO" w:eastAsia="HG丸ｺﾞｼｯｸM-PRO" w:hAnsi="HG丸ｺﾞｼｯｸM-PRO"/>
                <w:noProof/>
                <w:color w:val="000000" w:themeColor="text1"/>
              </w:rPr>
            </w:pPr>
            <w:r w:rsidRPr="009B7626">
              <w:rPr>
                <w:rFonts w:ascii="HG丸ｺﾞｼｯｸM-PRO" w:eastAsia="HG丸ｺﾞｼｯｸM-PRO" w:hAnsi="HG丸ｺﾞｼｯｸM-PRO" w:hint="eastAsia"/>
                <w:color w:val="000000" w:themeColor="text1"/>
              </w:rPr>
              <w:t>国基準</w:t>
            </w:r>
            <w:r>
              <w:rPr>
                <w:rFonts w:ascii="HG丸ｺﾞｼｯｸM-PRO" w:eastAsia="HG丸ｺﾞｼｯｸM-PRO" w:hAnsi="HG丸ｺﾞｼｯｸM-PRO" w:hint="eastAsia"/>
                <w:color w:val="000000" w:themeColor="text1"/>
              </w:rPr>
              <w:t>と異なる目標設定であるが、</w:t>
            </w:r>
            <w:r w:rsidR="005946E1" w:rsidRPr="005946E1">
              <w:rPr>
                <w:rFonts w:ascii="HG丸ｺﾞｼｯｸM-PRO" w:eastAsia="HG丸ｺﾞｼｯｸM-PRO" w:hAnsi="HG丸ｺﾞｼｯｸM-PRO" w:hint="eastAsia"/>
                <w:noProof/>
                <w:color w:val="000000" w:themeColor="text1"/>
              </w:rPr>
              <w:t>平成32</w:t>
            </w:r>
            <w:r>
              <w:rPr>
                <w:rFonts w:ascii="HG丸ｺﾞｼｯｸM-PRO" w:eastAsia="HG丸ｺﾞｼｯｸM-PRO" w:hAnsi="HG丸ｺﾞｼｯｸM-PRO" w:hint="eastAsia"/>
                <w:noProof/>
                <w:color w:val="000000" w:themeColor="text1"/>
              </w:rPr>
              <w:t>年</w:t>
            </w:r>
            <w:r w:rsidR="005946E1" w:rsidRPr="005946E1">
              <w:rPr>
                <w:rFonts w:ascii="HG丸ｺﾞｼｯｸM-PRO" w:eastAsia="HG丸ｺﾞｼｯｸM-PRO" w:hAnsi="HG丸ｺﾞｼｯｸM-PRO" w:hint="eastAsia"/>
                <w:noProof/>
                <w:color w:val="000000" w:themeColor="text1"/>
              </w:rPr>
              <w:t>6月末時点での</w:t>
            </w:r>
            <w:r w:rsidRPr="00F96E8E">
              <w:rPr>
                <w:rFonts w:ascii="HG丸ｺﾞｼｯｸM-PRO" w:eastAsia="HG丸ｺﾞｼｯｸM-PRO" w:hAnsi="HG丸ｺﾞｼｯｸM-PRO" w:hint="eastAsia"/>
              </w:rPr>
              <w:t>精神病床における1年以上長期入院患者数</w:t>
            </w:r>
            <w:r w:rsidR="005946E1" w:rsidRPr="005946E1">
              <w:rPr>
                <w:rFonts w:ascii="HG丸ｺﾞｼｯｸM-PRO" w:eastAsia="HG丸ｺﾞｼｯｸM-PRO" w:hAnsi="HG丸ｺﾞｼｯｸM-PRO" w:hint="eastAsia"/>
                <w:noProof/>
                <w:color w:val="000000" w:themeColor="text1"/>
              </w:rPr>
              <w:t>を、8,823人とする</w:t>
            </w:r>
            <w:r>
              <w:rPr>
                <w:rFonts w:ascii="HG丸ｺﾞｼｯｸM-PRO" w:eastAsia="HG丸ｺﾞｼｯｸM-PRO" w:hAnsi="HG丸ｺﾞｼｯｸM-PRO" w:hint="eastAsia"/>
                <w:noProof/>
                <w:color w:val="000000" w:themeColor="text1"/>
              </w:rPr>
              <w:t>ことを、</w:t>
            </w:r>
            <w:r w:rsidRPr="009B7626">
              <w:rPr>
                <w:rFonts w:ascii="HG丸ｺﾞｼｯｸM-PRO" w:eastAsia="HG丸ｺﾞｼｯｸM-PRO" w:hAnsi="HG丸ｺﾞｼｯｸM-PRO" w:hint="eastAsia"/>
              </w:rPr>
              <w:t>大阪府の目標として設定</w:t>
            </w:r>
            <w:r w:rsidR="005946E1" w:rsidRPr="005946E1">
              <w:rPr>
                <w:rFonts w:ascii="HG丸ｺﾞｼｯｸM-PRO" w:eastAsia="HG丸ｺﾞｼｯｸM-PRO" w:hAnsi="HG丸ｺﾞｼｯｸM-PRO" w:hint="eastAsia"/>
                <w:noProof/>
                <w:color w:val="000000" w:themeColor="text1"/>
              </w:rPr>
              <w:t>。</w:t>
            </w:r>
            <w:r w:rsidR="00B81D7F">
              <w:rPr>
                <w:rFonts w:ascii="HG丸ｺﾞｼｯｸM-PRO" w:eastAsia="HG丸ｺﾞｼｯｸM-PRO" w:hAnsi="HG丸ｺﾞｼｯｸM-PRO" w:hint="eastAsia"/>
                <w:noProof/>
                <w:color w:val="000000" w:themeColor="text1"/>
              </w:rPr>
              <w:t>なお、その際、65歳以上と65歳未満の区別は設けない。</w:t>
            </w:r>
          </w:p>
          <w:p w:rsidR="005946E1" w:rsidRDefault="005946E1" w:rsidP="005946E1">
            <w:pPr>
              <w:spacing w:line="300" w:lineRule="exact"/>
              <w:ind w:leftChars="100" w:left="210" w:firstLineChars="1100" w:firstLine="2310"/>
              <w:rPr>
                <w:rFonts w:ascii="HG丸ｺﾞｼｯｸM-PRO" w:eastAsia="HG丸ｺﾞｼｯｸM-PRO" w:hAnsi="HG丸ｺﾞｼｯｸM-PRO"/>
                <w:noProof/>
                <w:color w:val="000000" w:themeColor="text1"/>
              </w:rPr>
            </w:pPr>
          </w:p>
          <w:p w:rsidR="002D3C72" w:rsidRPr="005946E1" w:rsidRDefault="002D3C72" w:rsidP="005946E1">
            <w:pPr>
              <w:spacing w:line="300" w:lineRule="exact"/>
              <w:ind w:leftChars="100" w:left="210" w:firstLineChars="1100" w:firstLine="2310"/>
              <w:rPr>
                <w:rFonts w:ascii="HG丸ｺﾞｼｯｸM-PRO" w:eastAsia="HG丸ｺﾞｼｯｸM-PRO" w:hAnsi="HG丸ｺﾞｼｯｸM-PRO"/>
                <w:noProof/>
                <w:color w:val="000000" w:themeColor="text1"/>
              </w:rPr>
            </w:pPr>
          </w:p>
          <w:p w:rsidR="00331957" w:rsidRDefault="00331957" w:rsidP="00331957">
            <w:pP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目標値の設定</w:t>
            </w:r>
            <w:r w:rsidRPr="00AB42D4">
              <w:rPr>
                <w:rFonts w:ascii="HG丸ｺﾞｼｯｸM-PRO" w:eastAsia="HG丸ｺﾞｼｯｸM-PRO" w:hAnsi="HG丸ｺﾞｼｯｸM-PRO" w:hint="eastAsia"/>
                <w:szCs w:val="21"/>
                <w:bdr w:val="single" w:sz="4" w:space="0" w:color="auto"/>
              </w:rPr>
              <w:t>について</w:t>
            </w:r>
          </w:p>
          <w:p w:rsidR="00AB3FCD" w:rsidRDefault="005946E1" w:rsidP="00AB3FCD">
            <w:pPr>
              <w:spacing w:line="300" w:lineRule="exact"/>
              <w:rPr>
                <w:rFonts w:ascii="HG丸ｺﾞｼｯｸM-PRO" w:eastAsia="HG丸ｺﾞｼｯｸM-PRO" w:hAnsi="HG丸ｺﾞｼｯｸM-PRO"/>
                <w:noProof/>
                <w:color w:val="000000" w:themeColor="text1"/>
              </w:rPr>
            </w:pPr>
            <w:r w:rsidRPr="005946E1">
              <w:rPr>
                <w:rFonts w:ascii="HG丸ｺﾞｼｯｸM-PRO" w:eastAsia="HG丸ｺﾞｼｯｸM-PRO" w:hAnsi="HG丸ｺﾞｼｯｸM-PRO" w:hint="eastAsia"/>
                <w:noProof/>
                <w:color w:val="000000" w:themeColor="text1"/>
              </w:rPr>
              <w:t xml:space="preserve">　国の提示する推計式を用いると、平成32</w:t>
            </w:r>
            <w:r w:rsidR="00AB3FCD">
              <w:rPr>
                <w:rFonts w:ascii="HG丸ｺﾞｼｯｸM-PRO" w:eastAsia="HG丸ｺﾞｼｯｸM-PRO" w:hAnsi="HG丸ｺﾞｼｯｸM-PRO" w:hint="eastAsia"/>
                <w:noProof/>
                <w:color w:val="000000" w:themeColor="text1"/>
              </w:rPr>
              <w:t>年度末の</w:t>
            </w:r>
            <w:r w:rsidRPr="005946E1">
              <w:rPr>
                <w:rFonts w:ascii="HG丸ｺﾞｼｯｸM-PRO" w:eastAsia="HG丸ｺﾞｼｯｸM-PRO" w:hAnsi="HG丸ｺﾞｼｯｸM-PRO" w:hint="eastAsia"/>
                <w:noProof/>
                <w:color w:val="000000" w:themeColor="text1"/>
              </w:rPr>
              <w:t>1</w:t>
            </w:r>
            <w:r w:rsidR="00AB3FCD">
              <w:rPr>
                <w:rFonts w:ascii="HG丸ｺﾞｼｯｸM-PRO" w:eastAsia="HG丸ｺﾞｼｯｸM-PRO" w:hAnsi="HG丸ｺﾞｼｯｸM-PRO" w:hint="eastAsia"/>
                <w:noProof/>
                <w:color w:val="000000" w:themeColor="text1"/>
              </w:rPr>
              <w:t>年以上長期入院者</w:t>
            </w:r>
            <w:r w:rsidRPr="005946E1">
              <w:rPr>
                <w:rFonts w:ascii="HG丸ｺﾞｼｯｸM-PRO" w:eastAsia="HG丸ｺﾞｼｯｸM-PRO" w:hAnsi="HG丸ｺﾞｼｯｸM-PRO" w:hint="eastAsia"/>
                <w:noProof/>
                <w:color w:val="000000" w:themeColor="text1"/>
              </w:rPr>
              <w:t>数は7,838人～8,466人</w:t>
            </w:r>
            <w:r w:rsidR="00AB3FCD">
              <w:rPr>
                <w:rFonts w:ascii="HG丸ｺﾞｼｯｸM-PRO" w:eastAsia="HG丸ｺﾞｼｯｸM-PRO" w:hAnsi="HG丸ｺﾞｼｯｸM-PRO" w:hint="eastAsia"/>
                <w:noProof/>
                <w:color w:val="000000" w:themeColor="text1"/>
              </w:rPr>
              <w:t>となり、</w:t>
            </w:r>
            <w:r w:rsidRPr="005946E1">
              <w:rPr>
                <w:rFonts w:ascii="HG丸ｺﾞｼｯｸM-PRO" w:eastAsia="HG丸ｺﾞｼｯｸM-PRO" w:hAnsi="HG丸ｺﾞｼｯｸM-PRO" w:hint="eastAsia"/>
                <w:noProof/>
                <w:color w:val="000000" w:themeColor="text1"/>
              </w:rPr>
              <w:t>こ</w:t>
            </w:r>
            <w:r w:rsidR="00AB3FCD">
              <w:rPr>
                <w:rFonts w:ascii="HG丸ｺﾞｼｯｸM-PRO" w:eastAsia="HG丸ｺﾞｼｯｸM-PRO" w:hAnsi="HG丸ｺﾞｼｯｸM-PRO" w:hint="eastAsia"/>
                <w:noProof/>
                <w:color w:val="000000" w:themeColor="text1"/>
              </w:rPr>
              <w:t>の数値を達成するためには</w:t>
            </w:r>
            <w:r w:rsidR="00307C17">
              <w:rPr>
                <w:rFonts w:ascii="HG丸ｺﾞｼｯｸM-PRO" w:eastAsia="HG丸ｺﾞｼｯｸM-PRO" w:hAnsi="HG丸ｺﾞｼｯｸM-PRO" w:hint="eastAsia"/>
                <w:noProof/>
                <w:color w:val="000000" w:themeColor="text1"/>
              </w:rPr>
              <w:t>年平均</w:t>
            </w:r>
            <w:r w:rsidRPr="005946E1">
              <w:rPr>
                <w:rFonts w:ascii="HG丸ｺﾞｼｯｸM-PRO" w:eastAsia="HG丸ｺﾞｼｯｸM-PRO" w:hAnsi="HG丸ｺﾞｼｯｸM-PRO" w:hint="eastAsia"/>
                <w:noProof/>
                <w:color w:val="000000" w:themeColor="text1"/>
              </w:rPr>
              <w:t>419人～315人の減少</w:t>
            </w:r>
            <w:r w:rsidR="00AB3FCD">
              <w:rPr>
                <w:rFonts w:ascii="HG丸ｺﾞｼｯｸM-PRO" w:eastAsia="HG丸ｺﾞｼｯｸM-PRO" w:hAnsi="HG丸ｺﾞｼｯｸM-PRO" w:hint="eastAsia"/>
                <w:noProof/>
                <w:color w:val="000000" w:themeColor="text1"/>
              </w:rPr>
              <w:t>が必要</w:t>
            </w:r>
            <w:r w:rsidRPr="005946E1">
              <w:rPr>
                <w:rFonts w:ascii="HG丸ｺﾞｼｯｸM-PRO" w:eastAsia="HG丸ｺﾞｼｯｸM-PRO" w:hAnsi="HG丸ｺﾞｼｯｸM-PRO" w:hint="eastAsia"/>
                <w:noProof/>
                <w:color w:val="000000" w:themeColor="text1"/>
              </w:rPr>
              <w:t>となる</w:t>
            </w:r>
            <w:r w:rsidR="00AB3FCD">
              <w:rPr>
                <w:rFonts w:ascii="HG丸ｺﾞｼｯｸM-PRO" w:eastAsia="HG丸ｺﾞｼｯｸM-PRO" w:hAnsi="HG丸ｺﾞｼｯｸM-PRO" w:hint="eastAsia"/>
                <w:noProof/>
                <w:color w:val="000000" w:themeColor="text1"/>
              </w:rPr>
              <w:t>が、</w:t>
            </w:r>
            <w:r w:rsidRPr="005946E1">
              <w:rPr>
                <w:rFonts w:ascii="HG丸ｺﾞｼｯｸM-PRO" w:eastAsia="HG丸ｺﾞｼｯｸM-PRO" w:hAnsi="HG丸ｺﾞｼｯｸM-PRO" w:hint="eastAsia"/>
                <w:noProof/>
                <w:color w:val="000000" w:themeColor="text1"/>
              </w:rPr>
              <w:t>大阪府の精神科在院患者調査による</w:t>
            </w:r>
            <w:r w:rsidR="00AB3FCD">
              <w:rPr>
                <w:rFonts w:ascii="HG丸ｺﾞｼｯｸM-PRO" w:eastAsia="HG丸ｺﾞｼｯｸM-PRO" w:hAnsi="HG丸ｺﾞｼｯｸM-PRO" w:hint="eastAsia"/>
                <w:noProof/>
                <w:color w:val="000000" w:themeColor="text1"/>
              </w:rPr>
              <w:t>と、</w:t>
            </w:r>
            <w:r w:rsidRPr="005946E1">
              <w:rPr>
                <w:rFonts w:ascii="HG丸ｺﾞｼｯｸM-PRO" w:eastAsia="HG丸ｺﾞｼｯｸM-PRO" w:hAnsi="HG丸ｺﾞｼｯｸM-PRO" w:hint="eastAsia"/>
                <w:noProof/>
                <w:color w:val="000000" w:themeColor="text1"/>
              </w:rPr>
              <w:t>平成24年からの4年間では年平均272人の減少、直近の2年間では年平均97</w:t>
            </w:r>
            <w:r w:rsidR="00AB3FCD">
              <w:rPr>
                <w:rFonts w:ascii="HG丸ｺﾞｼｯｸM-PRO" w:eastAsia="HG丸ｺﾞｼｯｸM-PRO" w:hAnsi="HG丸ｺﾞｼｯｸM-PRO" w:hint="eastAsia"/>
                <w:noProof/>
                <w:color w:val="000000" w:themeColor="text1"/>
              </w:rPr>
              <w:t>人の減少となっており、国の推計式に基づく減少数を見込むことは困難。</w:t>
            </w:r>
          </w:p>
          <w:p w:rsidR="005946E1" w:rsidRPr="005946E1" w:rsidRDefault="00AB3FCD" w:rsidP="005946E1">
            <w:pPr>
              <w:spacing w:line="300" w:lineRule="exact"/>
              <w:ind w:firstLineChars="100" w:firstLine="210"/>
              <w:rPr>
                <w:rFonts w:ascii="HG丸ｺﾞｼｯｸM-PRO" w:eastAsia="HG丸ｺﾞｼｯｸM-PRO" w:hAnsi="HG丸ｺﾞｼｯｸM-PRO"/>
                <w:noProof/>
                <w:color w:val="000000" w:themeColor="text1"/>
              </w:rPr>
            </w:pPr>
            <w:r>
              <w:rPr>
                <w:rFonts w:ascii="HG丸ｺﾞｼｯｸM-PRO" w:eastAsia="HG丸ｺﾞｼｯｸM-PRO" w:hAnsi="HG丸ｺﾞｼｯｸM-PRO" w:hint="eastAsia"/>
                <w:noProof/>
                <w:color w:val="000000" w:themeColor="text1"/>
              </w:rPr>
              <w:t>一方、</w:t>
            </w:r>
            <w:r w:rsidR="005946E1" w:rsidRPr="005946E1">
              <w:rPr>
                <w:rFonts w:ascii="HG丸ｺﾞｼｯｸM-PRO" w:eastAsia="HG丸ｺﾞｼｯｸM-PRO" w:hAnsi="HG丸ｺﾞｼｯｸM-PRO" w:hint="eastAsia"/>
                <w:noProof/>
                <w:color w:val="000000" w:themeColor="text1"/>
              </w:rPr>
              <w:t>平成29年度から3年間は</w:t>
            </w:r>
            <w:r w:rsidR="00307C17">
              <w:rPr>
                <w:rFonts w:ascii="HG丸ｺﾞｼｯｸM-PRO" w:eastAsia="HG丸ｺﾞｼｯｸM-PRO" w:hAnsi="HG丸ｺﾞｼｯｸM-PRO" w:hint="eastAsia"/>
                <w:noProof/>
                <w:color w:val="000000" w:themeColor="text1"/>
              </w:rPr>
              <w:t>、大阪府主導の</w:t>
            </w:r>
            <w:r w:rsidR="005946E1" w:rsidRPr="005946E1">
              <w:rPr>
                <w:rFonts w:ascii="HG丸ｺﾞｼｯｸM-PRO" w:eastAsia="HG丸ｺﾞｼｯｸM-PRO" w:hAnsi="HG丸ｺﾞｼｯｸM-PRO" w:hint="eastAsia"/>
                <w:noProof/>
                <w:color w:val="000000" w:themeColor="text1"/>
              </w:rPr>
              <w:t>集中取り組み期間として</w:t>
            </w:r>
            <w:r w:rsidR="00307C17">
              <w:rPr>
                <w:rFonts w:ascii="HG丸ｺﾞｼｯｸM-PRO" w:eastAsia="HG丸ｺﾞｼｯｸM-PRO" w:hAnsi="HG丸ｺﾞｼｯｸM-PRO" w:hint="eastAsia"/>
                <w:noProof/>
                <w:color w:val="000000" w:themeColor="text1"/>
              </w:rPr>
              <w:t>、</w:t>
            </w:r>
            <w:r w:rsidR="005946E1" w:rsidRPr="005946E1">
              <w:rPr>
                <w:rFonts w:ascii="HG丸ｺﾞｼｯｸM-PRO" w:eastAsia="HG丸ｺﾞｼｯｸM-PRO" w:hAnsi="HG丸ｺﾞｼｯｸM-PRO" w:hint="eastAsia"/>
                <w:noProof/>
                <w:color w:val="000000" w:themeColor="text1"/>
              </w:rPr>
              <w:t>730人の1年以上の寛解・院内寛解患者を減らすこととしており、</w:t>
            </w:r>
            <w:r w:rsidR="00307C17">
              <w:rPr>
                <w:rFonts w:ascii="HG丸ｺﾞｼｯｸM-PRO" w:eastAsia="HG丸ｺﾞｼｯｸM-PRO" w:hAnsi="HG丸ｺﾞｼｯｸM-PRO" w:hint="eastAsia"/>
                <w:noProof/>
                <w:color w:val="000000" w:themeColor="text1"/>
              </w:rPr>
              <w:t>年</w:t>
            </w:r>
            <w:r w:rsidR="005946E1" w:rsidRPr="005946E1">
              <w:rPr>
                <w:rFonts w:ascii="HG丸ｺﾞｼｯｸM-PRO" w:eastAsia="HG丸ｺﾞｼｯｸM-PRO" w:hAnsi="HG丸ｺﾞｼｯｸM-PRO" w:hint="eastAsia"/>
                <w:noProof/>
                <w:color w:val="000000" w:themeColor="text1"/>
              </w:rPr>
              <w:t>平均243人</w:t>
            </w:r>
            <w:r w:rsidR="00307C17">
              <w:rPr>
                <w:rFonts w:ascii="HG丸ｺﾞｼｯｸM-PRO" w:eastAsia="HG丸ｺﾞｼｯｸM-PRO" w:hAnsi="HG丸ｺﾞｼｯｸM-PRO" w:hint="eastAsia"/>
                <w:noProof/>
                <w:color w:val="000000" w:themeColor="text1"/>
              </w:rPr>
              <w:t>の減少を目標としている</w:t>
            </w:r>
            <w:r w:rsidR="005946E1" w:rsidRPr="005946E1">
              <w:rPr>
                <w:rFonts w:ascii="HG丸ｺﾞｼｯｸM-PRO" w:eastAsia="HG丸ｺﾞｼｯｸM-PRO" w:hAnsi="HG丸ｺﾞｼｯｸM-PRO" w:hint="eastAsia"/>
                <w:noProof/>
                <w:color w:val="000000" w:themeColor="text1"/>
              </w:rPr>
              <w:t>。</w:t>
            </w:r>
          </w:p>
          <w:p w:rsidR="00CD62B9" w:rsidRDefault="00307C17" w:rsidP="00307C17">
            <w:pPr>
              <w:spacing w:line="300" w:lineRule="exact"/>
              <w:ind w:firstLineChars="100" w:firstLine="210"/>
              <w:rPr>
                <w:noProof/>
              </w:rPr>
            </w:pPr>
            <w:r>
              <w:rPr>
                <w:rFonts w:ascii="HG丸ｺﾞｼｯｸM-PRO" w:eastAsia="HG丸ｺﾞｼｯｸM-PRO" w:hAnsi="HG丸ｺﾞｼｯｸM-PRO" w:hint="eastAsia"/>
                <w:noProof/>
                <w:color w:val="000000" w:themeColor="text1"/>
              </w:rPr>
              <w:t>そこで、第5期大阪府</w:t>
            </w:r>
            <w:r w:rsidR="005946E1" w:rsidRPr="005946E1">
              <w:rPr>
                <w:rFonts w:ascii="HG丸ｺﾞｼｯｸM-PRO" w:eastAsia="HG丸ｺﾞｼｯｸM-PRO" w:hAnsi="HG丸ｺﾞｼｯｸM-PRO" w:hint="eastAsia"/>
                <w:noProof/>
                <w:color w:val="000000" w:themeColor="text1"/>
              </w:rPr>
              <w:t>障がい福祉計画においては、平成28年度の在院患者調査の1年以上長期入院者の数9,823人から、年</w:t>
            </w:r>
            <w:r>
              <w:rPr>
                <w:rFonts w:ascii="HG丸ｺﾞｼｯｸM-PRO" w:eastAsia="HG丸ｺﾞｼｯｸM-PRO" w:hAnsi="HG丸ｺﾞｼｯｸM-PRO" w:hint="eastAsia"/>
                <w:noProof/>
                <w:color w:val="000000" w:themeColor="text1"/>
              </w:rPr>
              <w:t>平均</w:t>
            </w:r>
            <w:r w:rsidR="005946E1" w:rsidRPr="005946E1">
              <w:rPr>
                <w:rFonts w:ascii="HG丸ｺﾞｼｯｸM-PRO" w:eastAsia="HG丸ｺﾞｼｯｸM-PRO" w:hAnsi="HG丸ｺﾞｼｯｸM-PRO" w:hint="eastAsia"/>
                <w:noProof/>
                <w:color w:val="000000" w:themeColor="text1"/>
              </w:rPr>
              <w:t>250</w:t>
            </w:r>
            <w:r>
              <w:rPr>
                <w:rFonts w:ascii="HG丸ｺﾞｼｯｸM-PRO" w:eastAsia="HG丸ｺﾞｼｯｸM-PRO" w:hAnsi="HG丸ｺﾞｼｯｸM-PRO" w:hint="eastAsia"/>
                <w:noProof/>
                <w:color w:val="000000" w:themeColor="text1"/>
              </w:rPr>
              <w:t>人の減少を目指すこととし</w:t>
            </w:r>
            <w:r w:rsidR="005946E1" w:rsidRPr="005946E1">
              <w:rPr>
                <w:rFonts w:ascii="HG丸ｺﾞｼｯｸM-PRO" w:eastAsia="HG丸ｺﾞｼｯｸM-PRO" w:hAnsi="HG丸ｺﾞｼｯｸM-PRO" w:hint="eastAsia"/>
                <w:noProof/>
                <w:color w:val="000000" w:themeColor="text1"/>
              </w:rPr>
              <w:t>、平成32</w:t>
            </w:r>
            <w:r>
              <w:rPr>
                <w:rFonts w:ascii="HG丸ｺﾞｼｯｸM-PRO" w:eastAsia="HG丸ｺﾞｼｯｸM-PRO" w:hAnsi="HG丸ｺﾞｼｯｸM-PRO" w:hint="eastAsia"/>
                <w:noProof/>
                <w:color w:val="000000" w:themeColor="text1"/>
              </w:rPr>
              <w:t>年６月末時点での</w:t>
            </w:r>
            <w:r w:rsidR="005946E1" w:rsidRPr="005946E1">
              <w:rPr>
                <w:rFonts w:ascii="HG丸ｺﾞｼｯｸM-PRO" w:eastAsia="HG丸ｺﾞｼｯｸM-PRO" w:hAnsi="HG丸ｺﾞｼｯｸM-PRO" w:hint="eastAsia"/>
                <w:noProof/>
                <w:color w:val="000000" w:themeColor="text1"/>
              </w:rPr>
              <w:t>1年以上在院患者の数を1,000人減の8,823人とする。</w:t>
            </w:r>
          </w:p>
        </w:tc>
      </w:tr>
      <w:tr w:rsidR="00CD62B9" w:rsidRPr="006E7AA1" w:rsidTr="001E1B40">
        <w:trPr>
          <w:trHeight w:val="1823"/>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bottom w:val="single" w:sz="4" w:space="0" w:color="auto"/>
              <w:right w:val="single" w:sz="4" w:space="0" w:color="auto"/>
            </w:tcBorders>
            <w:vAlign w:val="center"/>
          </w:tcPr>
          <w:p w:rsidR="00CD62B9" w:rsidRPr="00197A42" w:rsidRDefault="00CD62B9" w:rsidP="0035393C">
            <w:pPr>
              <w:spacing w:line="280" w:lineRule="exact"/>
              <w:rPr>
                <w:rFonts w:asciiTheme="majorEastAsia" w:eastAsiaTheme="majorEastAsia" w:hAnsiTheme="majorEastAsia"/>
                <w:color w:val="000000" w:themeColor="text1"/>
                <w:sz w:val="18"/>
                <w:szCs w:val="18"/>
                <w:highlight w:val="yellow"/>
              </w:rPr>
            </w:pP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CD62B9" w:rsidRPr="00F96E8E" w:rsidRDefault="00CD62B9" w:rsidP="0066099A">
            <w:pPr>
              <w:spacing w:line="240" w:lineRule="exact"/>
              <w:rPr>
                <w:rFonts w:ascii="HG丸ｺﾞｼｯｸM-PRO" w:eastAsia="HG丸ｺﾞｼｯｸM-PRO" w:hAnsi="HG丸ｺﾞｼｯｸM-PRO"/>
              </w:rPr>
            </w:pPr>
            <w:r w:rsidRPr="00F96E8E">
              <w:rPr>
                <w:rFonts w:ascii="HG丸ｺﾞｼｯｸM-PRO" w:eastAsia="HG丸ｺﾞｼｯｸM-PRO" w:hAnsi="HG丸ｺﾞｼｯｸM-PRO" w:hint="eastAsia"/>
              </w:rPr>
              <w:t>＜考え方＞</w:t>
            </w:r>
          </w:p>
          <w:p w:rsidR="00CD62B9" w:rsidRPr="00F96E8E" w:rsidRDefault="00CD62B9" w:rsidP="0066099A">
            <w:pPr>
              <w:spacing w:line="240" w:lineRule="exact"/>
              <w:rPr>
                <w:rFonts w:ascii="HG丸ｺﾞｼｯｸM-PRO" w:eastAsia="HG丸ｺﾞｼｯｸM-PRO" w:hAnsi="HG丸ｺﾞｼｯｸM-PRO"/>
              </w:rPr>
            </w:pPr>
            <w:r w:rsidRPr="00F96E8E">
              <w:rPr>
                <w:rFonts w:ascii="HG丸ｺﾞｼｯｸM-PRO" w:eastAsia="HG丸ｺﾞｼｯｸM-PRO" w:hAnsi="HG丸ｺﾞｼｯｸM-PRO" w:hint="eastAsia"/>
              </w:rPr>
              <w:t>平成32年度末の精神病床における１年以上長期入院患者数の全国の目標値は、平成26年と比べて3.9万人から2.8万人減少になる見込み。</w:t>
            </w:r>
          </w:p>
        </w:tc>
        <w:tc>
          <w:tcPr>
            <w:tcW w:w="11065" w:type="dxa"/>
            <w:vMerge/>
            <w:tcBorders>
              <w:left w:val="single" w:sz="4" w:space="0" w:color="auto"/>
              <w:bottom w:val="single" w:sz="8" w:space="0" w:color="auto"/>
            </w:tcBorders>
            <w:shd w:val="clear" w:color="auto" w:fill="D9D9D9" w:themeFill="background1" w:themeFillShade="D9"/>
            <w:vAlign w:val="center"/>
          </w:tcPr>
          <w:p w:rsidR="00CD62B9" w:rsidRPr="00A074BE" w:rsidRDefault="00CD62B9" w:rsidP="00A074BE">
            <w:pPr>
              <w:spacing w:line="280" w:lineRule="exact"/>
              <w:rPr>
                <w:rFonts w:asciiTheme="minorEastAsia" w:hAnsiTheme="minorEastAsia"/>
                <w:spacing w:val="-20"/>
                <w:sz w:val="22"/>
              </w:rPr>
            </w:pPr>
          </w:p>
        </w:tc>
      </w:tr>
      <w:tr w:rsidR="00CD62B9" w:rsidRPr="006E7AA1" w:rsidTr="002651D9">
        <w:trPr>
          <w:trHeight w:val="990"/>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val="restart"/>
            <w:tcBorders>
              <w:left w:val="single" w:sz="4"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color w:val="000000" w:themeColor="text1"/>
                <w:sz w:val="18"/>
                <w:szCs w:val="18"/>
              </w:rPr>
              <w:t>精神病床における早期退院率の</w:t>
            </w:r>
            <w:r w:rsidRPr="00A074BE">
              <w:rPr>
                <w:rFonts w:asciiTheme="majorEastAsia" w:eastAsiaTheme="majorEastAsia" w:hAnsiTheme="majorEastAsia" w:hint="eastAsia"/>
                <w:color w:val="000000" w:themeColor="text1"/>
                <w:sz w:val="18"/>
                <w:szCs w:val="18"/>
              </w:rPr>
              <w:t>上昇</w:t>
            </w: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C95C28">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CD62B9" w:rsidRDefault="00CD62B9" w:rsidP="00C95C28">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rPr>
              <w:t>平成32年度末までに、入院後3か月時点の退院率は</w:t>
            </w:r>
            <w:r w:rsidRPr="00284BC6">
              <w:rPr>
                <w:rFonts w:ascii="HG丸ｺﾞｼｯｸM-PRO" w:eastAsia="HG丸ｺﾞｼｯｸM-PRO" w:hAnsi="HG丸ｺﾞｼｯｸM-PRO" w:hint="eastAsia"/>
                <w:u w:val="single"/>
              </w:rPr>
              <w:t>69％以上</w:t>
            </w:r>
            <w:r>
              <w:rPr>
                <w:rFonts w:ascii="HG丸ｺﾞｼｯｸM-PRO" w:eastAsia="HG丸ｺﾞｼｯｸM-PRO" w:hAnsi="HG丸ｺﾞｼｯｸM-PRO" w:hint="eastAsia"/>
              </w:rPr>
              <w:t>、入院後6か月時点の退院率は</w:t>
            </w:r>
            <w:r w:rsidRPr="00284BC6">
              <w:rPr>
                <w:rFonts w:ascii="HG丸ｺﾞｼｯｸM-PRO" w:eastAsia="HG丸ｺﾞｼｯｸM-PRO" w:hAnsi="HG丸ｺﾞｼｯｸM-PRO" w:hint="eastAsia"/>
                <w:u w:val="single"/>
              </w:rPr>
              <w:t>84％以上</w:t>
            </w:r>
            <w:r>
              <w:rPr>
                <w:rFonts w:ascii="HG丸ｺﾞｼｯｸM-PRO" w:eastAsia="HG丸ｺﾞｼｯｸM-PRO" w:hAnsi="HG丸ｺﾞｼｯｸM-PRO" w:hint="eastAsia"/>
              </w:rPr>
              <w:t>、入院後1年時点の退院率は</w:t>
            </w:r>
            <w:r w:rsidRPr="00284BC6">
              <w:rPr>
                <w:rFonts w:ascii="HG丸ｺﾞｼｯｸM-PRO" w:eastAsia="HG丸ｺﾞｼｯｸM-PRO" w:hAnsi="HG丸ｺﾞｼｯｸM-PRO" w:hint="eastAsia"/>
                <w:u w:val="single"/>
              </w:rPr>
              <w:t>90％以上</w:t>
            </w:r>
            <w:r>
              <w:rPr>
                <w:rFonts w:ascii="HG丸ｺﾞｼｯｸM-PRO" w:eastAsia="HG丸ｺﾞｼｯｸM-PRO" w:hAnsi="HG丸ｺﾞｼｯｸM-PRO" w:hint="eastAsia"/>
              </w:rPr>
              <w:t>とすることを成果目標として設定する。</w:t>
            </w:r>
          </w:p>
        </w:tc>
        <w:tc>
          <w:tcPr>
            <w:tcW w:w="11065" w:type="dxa"/>
            <w:vMerge w:val="restart"/>
            <w:tcBorders>
              <w:left w:val="single" w:sz="4" w:space="0" w:color="auto"/>
            </w:tcBorders>
            <w:shd w:val="clear" w:color="auto" w:fill="D9D9D9" w:themeFill="background1" w:themeFillShade="D9"/>
            <w:vAlign w:val="center"/>
          </w:tcPr>
          <w:p w:rsidR="005946E1" w:rsidRPr="00552FC8" w:rsidRDefault="00331957" w:rsidP="005946E1">
            <w:pPr>
              <w:pStyle w:val="ad"/>
              <w:jc w:val="left"/>
              <w:rPr>
                <w:rFonts w:ascii="HG丸ｺﾞｼｯｸM-PRO" w:eastAsia="HG丸ｺﾞｼｯｸM-PRO" w:hAnsi="HG丸ｺﾞｼｯｸM-PRO"/>
                <w:sz w:val="21"/>
                <w:szCs w:val="21"/>
              </w:rPr>
            </w:pPr>
            <w:r w:rsidRPr="00552FC8">
              <w:rPr>
                <w:rFonts w:ascii="HG丸ｺﾞｼｯｸM-PRO" w:eastAsia="HG丸ｺﾞｼｯｸM-PRO" w:hAnsi="HG丸ｺﾞｼｯｸM-PRO" w:hint="eastAsia"/>
                <w:sz w:val="21"/>
                <w:szCs w:val="21"/>
              </w:rPr>
              <w:t>＜</w:t>
            </w:r>
            <w:r w:rsidRPr="00552FC8">
              <w:rPr>
                <w:rFonts w:ascii="HG丸ｺﾞｼｯｸM-PRO" w:eastAsia="HG丸ｺﾞｼｯｸM-PRO" w:hAnsi="HG丸ｺﾞｼｯｸM-PRO" w:hint="eastAsia"/>
                <w:color w:val="000000" w:themeColor="text1"/>
                <w:sz w:val="21"/>
                <w:szCs w:val="21"/>
              </w:rPr>
              <w:t>成果目標に関する大阪府の基本的な考え方</w:t>
            </w:r>
            <w:r w:rsidR="005946E1" w:rsidRPr="00552FC8">
              <w:rPr>
                <w:rFonts w:ascii="HG丸ｺﾞｼｯｸM-PRO" w:eastAsia="HG丸ｺﾞｼｯｸM-PRO" w:hAnsi="HG丸ｺﾞｼｯｸM-PRO" w:hint="eastAsia"/>
                <w:sz w:val="21"/>
                <w:szCs w:val="21"/>
              </w:rPr>
              <w:t>＞</w:t>
            </w:r>
          </w:p>
          <w:p w:rsidR="005946E1" w:rsidRPr="00B81D7F" w:rsidRDefault="00B81D7F" w:rsidP="00B81D7F">
            <w:pPr>
              <w:rPr>
                <w:rFonts w:ascii="HG丸ｺﾞｼｯｸM-PRO" w:eastAsia="HG丸ｺﾞｼｯｸM-PRO" w:hAnsi="HG丸ｺﾞｼｯｸM-PRO"/>
                <w:szCs w:val="21"/>
              </w:rPr>
            </w:pPr>
            <w:r w:rsidRPr="00552FC8">
              <w:rPr>
                <w:rFonts w:hint="eastAsia"/>
                <w:szCs w:val="21"/>
              </w:rPr>
              <w:t xml:space="preserve">　</w:t>
            </w:r>
            <w:r w:rsidRPr="00552FC8">
              <w:rPr>
                <w:rFonts w:ascii="HG丸ｺﾞｼｯｸM-PRO" w:eastAsia="HG丸ｺﾞｼｯｸM-PRO" w:hAnsi="HG丸ｺﾞｼｯｸM-PRO" w:hint="eastAsia"/>
                <w:szCs w:val="21"/>
              </w:rPr>
              <w:t>国基準に沿った目標設定とし、平成32年度末までに、入院</w:t>
            </w:r>
            <w:r w:rsidRPr="00B81D7F">
              <w:rPr>
                <w:rFonts w:ascii="HG丸ｺﾞｼｯｸM-PRO" w:eastAsia="HG丸ｺﾞｼｯｸM-PRO" w:hAnsi="HG丸ｺﾞｼｯｸM-PRO" w:hint="eastAsia"/>
              </w:rPr>
              <w:t>後3か月時点の退院率は69％以上、入院後6か月時点の退院率は84％以上、入院後1年時点の退院率は90％以上とすることを、大阪府の目標として設定</w:t>
            </w:r>
            <w:r w:rsidRPr="00B81D7F">
              <w:rPr>
                <w:rFonts w:ascii="HG丸ｺﾞｼｯｸM-PRO" w:eastAsia="HG丸ｺﾞｼｯｸM-PRO" w:hAnsi="HG丸ｺﾞｼｯｸM-PRO" w:hint="eastAsia"/>
                <w:noProof/>
                <w:color w:val="000000" w:themeColor="text1"/>
              </w:rPr>
              <w:t>。</w:t>
            </w:r>
          </w:p>
          <w:p w:rsidR="005946E1" w:rsidRDefault="005946E1" w:rsidP="005946E1">
            <w:pPr>
              <w:pStyle w:val="ad"/>
              <w:jc w:val="left"/>
              <w:rPr>
                <w:rFonts w:ascii="HG丸ｺﾞｼｯｸM-PRO" w:eastAsia="HG丸ｺﾞｼｯｸM-PRO" w:hAnsi="HG丸ｺﾞｼｯｸM-PRO"/>
                <w:sz w:val="21"/>
                <w:szCs w:val="21"/>
              </w:rPr>
            </w:pPr>
          </w:p>
          <w:p w:rsidR="002D3C72" w:rsidRPr="002D3C72" w:rsidRDefault="002D3C72" w:rsidP="002D3C72"/>
          <w:p w:rsidR="00331957" w:rsidRDefault="00331957" w:rsidP="00331957">
            <w:pP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目標値の設定</w:t>
            </w:r>
            <w:r w:rsidRPr="00AB42D4">
              <w:rPr>
                <w:rFonts w:ascii="HG丸ｺﾞｼｯｸM-PRO" w:eastAsia="HG丸ｺﾞｼｯｸM-PRO" w:hAnsi="HG丸ｺﾞｼｯｸM-PRO" w:hint="eastAsia"/>
                <w:szCs w:val="21"/>
                <w:bdr w:val="single" w:sz="4" w:space="0" w:color="auto"/>
              </w:rPr>
              <w:t>について</w:t>
            </w:r>
          </w:p>
          <w:p w:rsidR="005946E1" w:rsidRPr="005946E1" w:rsidRDefault="005946E1" w:rsidP="002E5E28">
            <w:pPr>
              <w:pStyle w:val="ad"/>
              <w:jc w:val="left"/>
              <w:rPr>
                <w:rFonts w:ascii="HG丸ｺﾞｼｯｸM-PRO" w:eastAsia="HG丸ｺﾞｼｯｸM-PRO" w:hAnsi="HG丸ｺﾞｼｯｸM-PRO"/>
                <w:sz w:val="21"/>
                <w:szCs w:val="21"/>
              </w:rPr>
            </w:pPr>
            <w:r w:rsidRPr="005946E1">
              <w:rPr>
                <w:rFonts w:ascii="HG丸ｺﾞｼｯｸM-PRO" w:eastAsia="HG丸ｺﾞｼｯｸM-PRO" w:hAnsi="HG丸ｺﾞｼｯｸM-PRO" w:hint="eastAsia"/>
                <w:sz w:val="21"/>
                <w:szCs w:val="21"/>
              </w:rPr>
              <w:t xml:space="preserve">　国の目標設定の算出式によると（NDB-レセプト情報、特定健診等情報データベースを活用し平成27年6月退院患者を対象にした推計値）、大阪府の推計値は90</w:t>
            </w:r>
            <w:r w:rsidR="00B81D7F">
              <w:rPr>
                <w:rFonts w:ascii="HG丸ｺﾞｼｯｸM-PRO" w:eastAsia="HG丸ｺﾞｼｯｸM-PRO" w:hAnsi="HG丸ｺﾞｼｯｸM-PRO" w:hint="eastAsia"/>
                <w:sz w:val="21"/>
                <w:szCs w:val="21"/>
              </w:rPr>
              <w:t>％と国の指針と同じであることから</w:t>
            </w:r>
            <w:r w:rsidRPr="005946E1">
              <w:rPr>
                <w:rFonts w:ascii="HG丸ｺﾞｼｯｸM-PRO" w:eastAsia="HG丸ｺﾞｼｯｸM-PRO" w:hAnsi="HG丸ｺﾞｼｯｸM-PRO" w:hint="eastAsia"/>
                <w:sz w:val="21"/>
                <w:szCs w:val="21"/>
              </w:rPr>
              <w:t>、入院後1年時点での退院率は国の指針通り90％以上を目標とする。</w:t>
            </w:r>
            <w:r w:rsidR="00B81D7F">
              <w:rPr>
                <w:rFonts w:ascii="HG丸ｺﾞｼｯｸM-PRO" w:eastAsia="HG丸ｺﾞｼｯｸM-PRO" w:hAnsi="HG丸ｺﾞｼｯｸM-PRO" w:hint="eastAsia"/>
                <w:sz w:val="21"/>
                <w:szCs w:val="21"/>
              </w:rPr>
              <w:t>また、入院後３ヶ月時点、入院後6ヶ月時点の退院率についても、</w:t>
            </w:r>
            <w:r w:rsidR="002E5E28">
              <w:rPr>
                <w:rFonts w:ascii="HG丸ｺﾞｼｯｸM-PRO" w:eastAsia="HG丸ｺﾞｼｯｸM-PRO" w:hAnsi="HG丸ｺﾞｼｯｸM-PRO" w:hint="eastAsia"/>
                <w:sz w:val="21"/>
                <w:szCs w:val="21"/>
              </w:rPr>
              <w:t>可能な限り早期の退院をめざし、国の指針通りの目標とする。</w:t>
            </w:r>
          </w:p>
        </w:tc>
      </w:tr>
      <w:tr w:rsidR="00CD62B9" w:rsidRPr="006E7AA1" w:rsidTr="005946E1">
        <w:trPr>
          <w:trHeight w:val="2679"/>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C95C28">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CD62B9" w:rsidRDefault="00CD62B9" w:rsidP="00C95C28">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cs="ＭＳゴシック" w:hint="eastAsia"/>
                <w:color w:val="000000" w:themeColor="text1"/>
                <w:kern w:val="0"/>
                <w:szCs w:val="21"/>
              </w:rPr>
              <w:t>平成27年度に、上位10％の都道府県が達成している早期退院率以上を成果目標とする。</w:t>
            </w:r>
          </w:p>
        </w:tc>
        <w:tc>
          <w:tcPr>
            <w:tcW w:w="11065" w:type="dxa"/>
            <w:vMerge/>
            <w:tcBorders>
              <w:lef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rPr>
            </w:pPr>
          </w:p>
        </w:tc>
      </w:tr>
      <w:tr w:rsidR="006A2AA5" w:rsidRPr="006E7AA1" w:rsidTr="00FA03AE">
        <w:trPr>
          <w:trHeight w:val="2590"/>
        </w:trPr>
        <w:tc>
          <w:tcPr>
            <w:tcW w:w="1723" w:type="dxa"/>
            <w:gridSpan w:val="2"/>
            <w:vMerge w:val="restart"/>
            <w:tcBorders>
              <w:right w:val="single" w:sz="4" w:space="0" w:color="auto"/>
            </w:tcBorders>
            <w:vAlign w:val="center"/>
          </w:tcPr>
          <w:p w:rsidR="006A2AA5" w:rsidRPr="00A074BE" w:rsidRDefault="006A2AA5" w:rsidP="00C01315">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障がい者の重度化・高齢化や「親亡き後」を見据えた地域生活支援拠点等の整備</w:t>
            </w: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6A2AA5" w:rsidRDefault="006A2AA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6A2AA5" w:rsidRDefault="006A2AA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平成32年度末までに各市町村又は</w:t>
            </w:r>
            <w:r w:rsidRPr="00284BC6">
              <w:rPr>
                <w:rFonts w:ascii="HG丸ｺﾞｼｯｸM-PRO" w:eastAsia="HG丸ｺﾞｼｯｸM-PRO" w:hAnsi="HG丸ｺﾞｼｯｸM-PRO" w:hint="eastAsia"/>
                <w:szCs w:val="21"/>
                <w:u w:val="single"/>
              </w:rPr>
              <w:t>各圏域に少なくとも一つを整備</w:t>
            </w:r>
            <w:r>
              <w:rPr>
                <w:rFonts w:ascii="HG丸ｺﾞｼｯｸM-PRO" w:eastAsia="HG丸ｺﾞｼｯｸM-PRO" w:hAnsi="HG丸ｺﾞｼｯｸM-PRO" w:hint="eastAsia"/>
                <w:szCs w:val="21"/>
              </w:rPr>
              <w:t>することを基本とする。</w:t>
            </w:r>
          </w:p>
          <w:p w:rsidR="006A2AA5" w:rsidRDefault="006A2AA5" w:rsidP="0066099A">
            <w:pPr>
              <w:spacing w:line="240" w:lineRule="exact"/>
              <w:rPr>
                <w:rFonts w:ascii="HG丸ｺﾞｼｯｸM-PRO" w:eastAsia="HG丸ｺﾞｼｯｸM-PRO" w:hAnsi="HG丸ｺﾞｼｯｸM-PRO"/>
                <w:szCs w:val="21"/>
              </w:rPr>
            </w:pPr>
          </w:p>
        </w:tc>
        <w:tc>
          <w:tcPr>
            <w:tcW w:w="11065" w:type="dxa"/>
            <w:vMerge w:val="restart"/>
            <w:tcBorders>
              <w:left w:val="single" w:sz="4" w:space="0" w:color="auto"/>
            </w:tcBorders>
            <w:shd w:val="clear" w:color="auto" w:fill="D9D9D9" w:themeFill="background1" w:themeFillShade="D9"/>
            <w:vAlign w:val="center"/>
          </w:tcPr>
          <w:p w:rsidR="006A2AA5" w:rsidRPr="00B40A8A" w:rsidRDefault="006A2AA5" w:rsidP="009B7626">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6A2AA5" w:rsidRPr="009B7626" w:rsidRDefault="006A2AA5" w:rsidP="009B7626">
            <w:pPr>
              <w:ind w:firstLineChars="100" w:firstLine="210"/>
              <w:rPr>
                <w:rFonts w:ascii="HG丸ｺﾞｼｯｸM-PRO" w:eastAsia="HG丸ｺﾞｼｯｸM-PRO" w:hAnsi="HG丸ｺﾞｼｯｸM-PRO"/>
              </w:rPr>
            </w:pPr>
            <w:r w:rsidRPr="009B7626">
              <w:rPr>
                <w:rFonts w:ascii="HG丸ｺﾞｼｯｸM-PRO" w:eastAsia="HG丸ｺﾞｼｯｸM-PRO" w:hAnsi="HG丸ｺﾞｼｯｸM-PRO" w:hint="eastAsia"/>
              </w:rPr>
              <w:t>国基準に沿った目標設定とし、平成32年度末までに各市町村又は各圏域に、障がい者の重度化・高齢化や「親亡き後」を見据えた地域生活支援拠点等を少なくとも一つ整備することを、大阪府の目標として設定。各市町村においては、平成32年度末までに、地域生活支援拠点等を整備することを目標として設定されたい。</w:t>
            </w:r>
          </w:p>
        </w:tc>
      </w:tr>
      <w:tr w:rsidR="006A2AA5" w:rsidRPr="006E7AA1" w:rsidTr="00FA03AE">
        <w:trPr>
          <w:trHeight w:val="2811"/>
        </w:trPr>
        <w:tc>
          <w:tcPr>
            <w:tcW w:w="1723" w:type="dxa"/>
            <w:gridSpan w:val="2"/>
            <w:vMerge/>
            <w:tcBorders>
              <w:right w:val="single" w:sz="4" w:space="0" w:color="auto"/>
            </w:tcBorders>
            <w:vAlign w:val="center"/>
          </w:tcPr>
          <w:p w:rsidR="006A2AA5" w:rsidRDefault="006A2AA5" w:rsidP="00C01315">
            <w:pPr>
              <w:widowControl/>
              <w:spacing w:line="240" w:lineRule="exact"/>
              <w:rPr>
                <w:rFonts w:asciiTheme="majorEastAsia" w:eastAsiaTheme="majorEastAsia" w:hAnsiTheme="majorEastAsia"/>
                <w:spacing w:val="-20"/>
                <w:szCs w:val="21"/>
              </w:rPr>
            </w:pPr>
          </w:p>
        </w:tc>
        <w:tc>
          <w:tcPr>
            <w:tcW w:w="2883" w:type="dxa"/>
            <w:tcBorders>
              <w:left w:val="single" w:sz="4" w:space="0" w:color="auto"/>
              <w:right w:val="single" w:sz="4" w:space="0" w:color="auto"/>
            </w:tcBorders>
            <w:shd w:val="clear" w:color="auto" w:fill="D9D9D9" w:themeFill="background1" w:themeFillShade="D9"/>
            <w:vAlign w:val="center"/>
          </w:tcPr>
          <w:p w:rsidR="006A2AA5" w:rsidRDefault="006A2AA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6A2AA5" w:rsidRDefault="006A2AA5" w:rsidP="00DC1F38">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平成28年9月時点における拠点等の整備状況として、整備済が20市町村、2圏域であることから、現行の成果目標を維持。</w:t>
            </w:r>
          </w:p>
        </w:tc>
        <w:tc>
          <w:tcPr>
            <w:tcW w:w="11065" w:type="dxa"/>
            <w:vMerge/>
            <w:tcBorders>
              <w:left w:val="single" w:sz="4" w:space="0" w:color="auto"/>
            </w:tcBorders>
            <w:shd w:val="clear" w:color="auto" w:fill="D9D9D9" w:themeFill="background1" w:themeFillShade="D9"/>
            <w:vAlign w:val="center"/>
          </w:tcPr>
          <w:p w:rsidR="006A2AA5" w:rsidRDefault="006A2AA5" w:rsidP="0066099A">
            <w:pPr>
              <w:spacing w:line="240" w:lineRule="exact"/>
              <w:rPr>
                <w:rFonts w:ascii="HG丸ｺﾞｼｯｸM-PRO" w:eastAsia="HG丸ｺﾞｼｯｸM-PRO" w:hAnsi="HG丸ｺﾞｼｯｸM-PRO"/>
              </w:rPr>
            </w:pPr>
          </w:p>
        </w:tc>
      </w:tr>
    </w:tbl>
    <w:p w:rsidR="009D3075" w:rsidRPr="009D3075" w:rsidRDefault="009D3075" w:rsidP="00C965AD">
      <w:pPr>
        <w:widowControl/>
        <w:jc w:val="left"/>
        <w:rPr>
          <w:rFonts w:ascii="HG丸ｺﾞｼｯｸM-PRO" w:eastAsia="HG丸ｺﾞｼｯｸM-PRO" w:hAnsi="HG丸ｺﾞｼｯｸM-PRO"/>
          <w:spacing w:val="-20"/>
          <w:sz w:val="24"/>
          <w:szCs w:val="24"/>
        </w:rPr>
      </w:pPr>
    </w:p>
    <w:sectPr w:rsidR="009D3075" w:rsidRPr="009D3075" w:rsidSect="00130765">
      <w:pgSz w:w="16839" w:h="11907"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F0" w:rsidRDefault="00484CF0" w:rsidP="00B37BD4">
      <w:r>
        <w:separator/>
      </w:r>
    </w:p>
  </w:endnote>
  <w:endnote w:type="continuationSeparator" w:id="0">
    <w:p w:rsidR="00484CF0" w:rsidRDefault="00484CF0"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F0" w:rsidRDefault="00484CF0" w:rsidP="00B37BD4">
      <w:r>
        <w:separator/>
      </w:r>
    </w:p>
  </w:footnote>
  <w:footnote w:type="continuationSeparator" w:id="0">
    <w:p w:rsidR="00484CF0" w:rsidRDefault="00484CF0"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71"/>
    <w:rsid w:val="0000076E"/>
    <w:rsid w:val="00003543"/>
    <w:rsid w:val="000053E5"/>
    <w:rsid w:val="000111D3"/>
    <w:rsid w:val="00016BD4"/>
    <w:rsid w:val="00022D82"/>
    <w:rsid w:val="0002727E"/>
    <w:rsid w:val="00031419"/>
    <w:rsid w:val="00032E40"/>
    <w:rsid w:val="00036E7A"/>
    <w:rsid w:val="00041F45"/>
    <w:rsid w:val="00056BD2"/>
    <w:rsid w:val="000630DC"/>
    <w:rsid w:val="00070000"/>
    <w:rsid w:val="00070DF1"/>
    <w:rsid w:val="000750C8"/>
    <w:rsid w:val="0008290D"/>
    <w:rsid w:val="00083D27"/>
    <w:rsid w:val="00086CD1"/>
    <w:rsid w:val="0008794F"/>
    <w:rsid w:val="000924AC"/>
    <w:rsid w:val="000A07F9"/>
    <w:rsid w:val="000A2383"/>
    <w:rsid w:val="000A4A31"/>
    <w:rsid w:val="000B0132"/>
    <w:rsid w:val="000B016D"/>
    <w:rsid w:val="000B0175"/>
    <w:rsid w:val="000B20FA"/>
    <w:rsid w:val="000C2BEB"/>
    <w:rsid w:val="000D6F34"/>
    <w:rsid w:val="000E65BE"/>
    <w:rsid w:val="000F3B7B"/>
    <w:rsid w:val="000F5721"/>
    <w:rsid w:val="00100F06"/>
    <w:rsid w:val="00103056"/>
    <w:rsid w:val="00103A20"/>
    <w:rsid w:val="001135AF"/>
    <w:rsid w:val="00113A81"/>
    <w:rsid w:val="001177D4"/>
    <w:rsid w:val="00123135"/>
    <w:rsid w:val="001240A6"/>
    <w:rsid w:val="00130765"/>
    <w:rsid w:val="00134201"/>
    <w:rsid w:val="00136500"/>
    <w:rsid w:val="00137807"/>
    <w:rsid w:val="00140FA6"/>
    <w:rsid w:val="00141EDB"/>
    <w:rsid w:val="00142623"/>
    <w:rsid w:val="00147333"/>
    <w:rsid w:val="00154F9E"/>
    <w:rsid w:val="00155899"/>
    <w:rsid w:val="00162C48"/>
    <w:rsid w:val="001647CE"/>
    <w:rsid w:val="00164E8B"/>
    <w:rsid w:val="0017285A"/>
    <w:rsid w:val="0018212C"/>
    <w:rsid w:val="00184C45"/>
    <w:rsid w:val="00190C8C"/>
    <w:rsid w:val="00197A42"/>
    <w:rsid w:val="001A08A3"/>
    <w:rsid w:val="001A1EDB"/>
    <w:rsid w:val="001A3AB2"/>
    <w:rsid w:val="001A5A6E"/>
    <w:rsid w:val="001B1666"/>
    <w:rsid w:val="001C19F0"/>
    <w:rsid w:val="001C277C"/>
    <w:rsid w:val="001C2FFA"/>
    <w:rsid w:val="001D17F9"/>
    <w:rsid w:val="001D472F"/>
    <w:rsid w:val="001D596B"/>
    <w:rsid w:val="001D5EEE"/>
    <w:rsid w:val="001E12E4"/>
    <w:rsid w:val="001E2FD3"/>
    <w:rsid w:val="001F3ABA"/>
    <w:rsid w:val="00211E1D"/>
    <w:rsid w:val="00213D71"/>
    <w:rsid w:val="002165D0"/>
    <w:rsid w:val="0022016E"/>
    <w:rsid w:val="0023404D"/>
    <w:rsid w:val="002376EC"/>
    <w:rsid w:val="00241046"/>
    <w:rsid w:val="00253DDC"/>
    <w:rsid w:val="00254BF4"/>
    <w:rsid w:val="00257B84"/>
    <w:rsid w:val="002735BF"/>
    <w:rsid w:val="00275B87"/>
    <w:rsid w:val="00284BC6"/>
    <w:rsid w:val="00287D4E"/>
    <w:rsid w:val="002920B7"/>
    <w:rsid w:val="00294FC1"/>
    <w:rsid w:val="002A5878"/>
    <w:rsid w:val="002A5B69"/>
    <w:rsid w:val="002B49E1"/>
    <w:rsid w:val="002C2220"/>
    <w:rsid w:val="002C355B"/>
    <w:rsid w:val="002C3AD7"/>
    <w:rsid w:val="002C55C3"/>
    <w:rsid w:val="002C7E79"/>
    <w:rsid w:val="002C7FBE"/>
    <w:rsid w:val="002D3C72"/>
    <w:rsid w:val="002E22C8"/>
    <w:rsid w:val="002E2AE8"/>
    <w:rsid w:val="002E31AF"/>
    <w:rsid w:val="002E5E28"/>
    <w:rsid w:val="002E62C7"/>
    <w:rsid w:val="002E64B7"/>
    <w:rsid w:val="002E6CDC"/>
    <w:rsid w:val="002F4FD7"/>
    <w:rsid w:val="002F6964"/>
    <w:rsid w:val="00302054"/>
    <w:rsid w:val="00307C17"/>
    <w:rsid w:val="00317F0B"/>
    <w:rsid w:val="0032002F"/>
    <w:rsid w:val="003220B1"/>
    <w:rsid w:val="00331957"/>
    <w:rsid w:val="003324AA"/>
    <w:rsid w:val="0034691C"/>
    <w:rsid w:val="00347D9E"/>
    <w:rsid w:val="0035393C"/>
    <w:rsid w:val="00356E90"/>
    <w:rsid w:val="00360092"/>
    <w:rsid w:val="00364E35"/>
    <w:rsid w:val="00371D42"/>
    <w:rsid w:val="00375D20"/>
    <w:rsid w:val="003800D2"/>
    <w:rsid w:val="00381636"/>
    <w:rsid w:val="00392956"/>
    <w:rsid w:val="00397885"/>
    <w:rsid w:val="003A3434"/>
    <w:rsid w:val="003A6BF0"/>
    <w:rsid w:val="003B0674"/>
    <w:rsid w:val="003B0CA1"/>
    <w:rsid w:val="003B2446"/>
    <w:rsid w:val="003D23F5"/>
    <w:rsid w:val="003F3298"/>
    <w:rsid w:val="004023E4"/>
    <w:rsid w:val="00413FFB"/>
    <w:rsid w:val="00414B6D"/>
    <w:rsid w:val="00417EF5"/>
    <w:rsid w:val="00423B81"/>
    <w:rsid w:val="00430453"/>
    <w:rsid w:val="00436FBD"/>
    <w:rsid w:val="0044059E"/>
    <w:rsid w:val="004405A0"/>
    <w:rsid w:val="004427AA"/>
    <w:rsid w:val="00453B7B"/>
    <w:rsid w:val="00456F21"/>
    <w:rsid w:val="00464D49"/>
    <w:rsid w:val="00470D80"/>
    <w:rsid w:val="0047392A"/>
    <w:rsid w:val="00477ED6"/>
    <w:rsid w:val="00484CF0"/>
    <w:rsid w:val="00491645"/>
    <w:rsid w:val="00496D11"/>
    <w:rsid w:val="0049770E"/>
    <w:rsid w:val="004A0E76"/>
    <w:rsid w:val="004A654B"/>
    <w:rsid w:val="004B3D43"/>
    <w:rsid w:val="004B7E57"/>
    <w:rsid w:val="004C026C"/>
    <w:rsid w:val="004C0791"/>
    <w:rsid w:val="004C0CA1"/>
    <w:rsid w:val="004C1886"/>
    <w:rsid w:val="004D35EE"/>
    <w:rsid w:val="004D4765"/>
    <w:rsid w:val="004D58AE"/>
    <w:rsid w:val="004D76F5"/>
    <w:rsid w:val="004E42F2"/>
    <w:rsid w:val="004F1702"/>
    <w:rsid w:val="004F3F4F"/>
    <w:rsid w:val="004F7534"/>
    <w:rsid w:val="004F7F78"/>
    <w:rsid w:val="005003CB"/>
    <w:rsid w:val="00502BA9"/>
    <w:rsid w:val="0050583C"/>
    <w:rsid w:val="005116B4"/>
    <w:rsid w:val="00511F85"/>
    <w:rsid w:val="00511FDA"/>
    <w:rsid w:val="00515F75"/>
    <w:rsid w:val="00522758"/>
    <w:rsid w:val="00525B78"/>
    <w:rsid w:val="00550E57"/>
    <w:rsid w:val="00552FC8"/>
    <w:rsid w:val="00554A41"/>
    <w:rsid w:val="00554AAB"/>
    <w:rsid w:val="005561B3"/>
    <w:rsid w:val="00561811"/>
    <w:rsid w:val="005660D1"/>
    <w:rsid w:val="005717FE"/>
    <w:rsid w:val="00573542"/>
    <w:rsid w:val="005742F3"/>
    <w:rsid w:val="00574452"/>
    <w:rsid w:val="00574D29"/>
    <w:rsid w:val="00592C9E"/>
    <w:rsid w:val="005946E1"/>
    <w:rsid w:val="005A3C57"/>
    <w:rsid w:val="005A4767"/>
    <w:rsid w:val="005B187B"/>
    <w:rsid w:val="005B3114"/>
    <w:rsid w:val="005B34CA"/>
    <w:rsid w:val="005B3E64"/>
    <w:rsid w:val="005C1A8D"/>
    <w:rsid w:val="005C38FB"/>
    <w:rsid w:val="005D17A0"/>
    <w:rsid w:val="005D251B"/>
    <w:rsid w:val="005D528D"/>
    <w:rsid w:val="005D69A9"/>
    <w:rsid w:val="005E1167"/>
    <w:rsid w:val="005E1C0C"/>
    <w:rsid w:val="005E6ED1"/>
    <w:rsid w:val="005F42B1"/>
    <w:rsid w:val="005F5C96"/>
    <w:rsid w:val="00602575"/>
    <w:rsid w:val="00602E4C"/>
    <w:rsid w:val="00612C09"/>
    <w:rsid w:val="006222D8"/>
    <w:rsid w:val="00625D22"/>
    <w:rsid w:val="00626869"/>
    <w:rsid w:val="00632A13"/>
    <w:rsid w:val="006414AF"/>
    <w:rsid w:val="0064455A"/>
    <w:rsid w:val="0065722F"/>
    <w:rsid w:val="006603A3"/>
    <w:rsid w:val="0066099A"/>
    <w:rsid w:val="00664E28"/>
    <w:rsid w:val="00665C5D"/>
    <w:rsid w:val="00667698"/>
    <w:rsid w:val="00671995"/>
    <w:rsid w:val="0068007D"/>
    <w:rsid w:val="00693EEE"/>
    <w:rsid w:val="006960AA"/>
    <w:rsid w:val="006A2AA5"/>
    <w:rsid w:val="006B0CD8"/>
    <w:rsid w:val="006B42FC"/>
    <w:rsid w:val="006B4EA9"/>
    <w:rsid w:val="006B626A"/>
    <w:rsid w:val="006B716A"/>
    <w:rsid w:val="006C704C"/>
    <w:rsid w:val="006E195D"/>
    <w:rsid w:val="006E7468"/>
    <w:rsid w:val="006E7AA1"/>
    <w:rsid w:val="00702A80"/>
    <w:rsid w:val="00704513"/>
    <w:rsid w:val="00705492"/>
    <w:rsid w:val="007116B0"/>
    <w:rsid w:val="007201B2"/>
    <w:rsid w:val="007203BD"/>
    <w:rsid w:val="00723852"/>
    <w:rsid w:val="00723E66"/>
    <w:rsid w:val="00731E7F"/>
    <w:rsid w:val="0075414A"/>
    <w:rsid w:val="00754879"/>
    <w:rsid w:val="007579D5"/>
    <w:rsid w:val="00767CB9"/>
    <w:rsid w:val="00767F74"/>
    <w:rsid w:val="00770B2C"/>
    <w:rsid w:val="00771348"/>
    <w:rsid w:val="00776DF1"/>
    <w:rsid w:val="007805DB"/>
    <w:rsid w:val="00781AEC"/>
    <w:rsid w:val="007823D5"/>
    <w:rsid w:val="00785CF1"/>
    <w:rsid w:val="0079390D"/>
    <w:rsid w:val="007A1D32"/>
    <w:rsid w:val="007A348C"/>
    <w:rsid w:val="007B1019"/>
    <w:rsid w:val="007B2420"/>
    <w:rsid w:val="007B4C62"/>
    <w:rsid w:val="007B625C"/>
    <w:rsid w:val="007B6E5F"/>
    <w:rsid w:val="007B70E9"/>
    <w:rsid w:val="007D12AA"/>
    <w:rsid w:val="007D3BDA"/>
    <w:rsid w:val="007E3E71"/>
    <w:rsid w:val="007F22E1"/>
    <w:rsid w:val="007F5994"/>
    <w:rsid w:val="00803209"/>
    <w:rsid w:val="008043AD"/>
    <w:rsid w:val="008059B6"/>
    <w:rsid w:val="00814460"/>
    <w:rsid w:val="0081616B"/>
    <w:rsid w:val="00820EA7"/>
    <w:rsid w:val="008239C4"/>
    <w:rsid w:val="00827DFD"/>
    <w:rsid w:val="008308C8"/>
    <w:rsid w:val="0083139A"/>
    <w:rsid w:val="008422B5"/>
    <w:rsid w:val="0084347F"/>
    <w:rsid w:val="00846B44"/>
    <w:rsid w:val="00851099"/>
    <w:rsid w:val="00855951"/>
    <w:rsid w:val="00861E3B"/>
    <w:rsid w:val="00862AA5"/>
    <w:rsid w:val="008750FD"/>
    <w:rsid w:val="008752A8"/>
    <w:rsid w:val="008754E5"/>
    <w:rsid w:val="00876D13"/>
    <w:rsid w:val="00876DF5"/>
    <w:rsid w:val="00883F13"/>
    <w:rsid w:val="008A097E"/>
    <w:rsid w:val="008A176E"/>
    <w:rsid w:val="008A25A8"/>
    <w:rsid w:val="008A33C4"/>
    <w:rsid w:val="008A3C25"/>
    <w:rsid w:val="008A40EE"/>
    <w:rsid w:val="008A43A9"/>
    <w:rsid w:val="008A62A7"/>
    <w:rsid w:val="008B6DE7"/>
    <w:rsid w:val="008C6A87"/>
    <w:rsid w:val="008C7102"/>
    <w:rsid w:val="008D0A17"/>
    <w:rsid w:val="008D6CAE"/>
    <w:rsid w:val="008E02B7"/>
    <w:rsid w:val="008F6715"/>
    <w:rsid w:val="0090060F"/>
    <w:rsid w:val="00902BD8"/>
    <w:rsid w:val="00911015"/>
    <w:rsid w:val="009267B3"/>
    <w:rsid w:val="00934EF1"/>
    <w:rsid w:val="009422E8"/>
    <w:rsid w:val="0094342F"/>
    <w:rsid w:val="00945854"/>
    <w:rsid w:val="00955128"/>
    <w:rsid w:val="0095717A"/>
    <w:rsid w:val="0096230B"/>
    <w:rsid w:val="009623B0"/>
    <w:rsid w:val="00976FAF"/>
    <w:rsid w:val="0098161D"/>
    <w:rsid w:val="00983095"/>
    <w:rsid w:val="00986421"/>
    <w:rsid w:val="00996419"/>
    <w:rsid w:val="009970C9"/>
    <w:rsid w:val="009A071E"/>
    <w:rsid w:val="009A1BE3"/>
    <w:rsid w:val="009A4FE9"/>
    <w:rsid w:val="009A671F"/>
    <w:rsid w:val="009B31EC"/>
    <w:rsid w:val="009B4105"/>
    <w:rsid w:val="009B5FB6"/>
    <w:rsid w:val="009B7626"/>
    <w:rsid w:val="009C4812"/>
    <w:rsid w:val="009D3075"/>
    <w:rsid w:val="009D3860"/>
    <w:rsid w:val="009D389E"/>
    <w:rsid w:val="009E4288"/>
    <w:rsid w:val="009E4653"/>
    <w:rsid w:val="00A028B6"/>
    <w:rsid w:val="00A03B7B"/>
    <w:rsid w:val="00A074BE"/>
    <w:rsid w:val="00A15FCC"/>
    <w:rsid w:val="00A176E6"/>
    <w:rsid w:val="00A21089"/>
    <w:rsid w:val="00A23166"/>
    <w:rsid w:val="00A24CF9"/>
    <w:rsid w:val="00A25A35"/>
    <w:rsid w:val="00A32084"/>
    <w:rsid w:val="00A3275E"/>
    <w:rsid w:val="00A504DD"/>
    <w:rsid w:val="00A53555"/>
    <w:rsid w:val="00A5637F"/>
    <w:rsid w:val="00A64E2B"/>
    <w:rsid w:val="00A67A0B"/>
    <w:rsid w:val="00A772D7"/>
    <w:rsid w:val="00A80383"/>
    <w:rsid w:val="00A80D85"/>
    <w:rsid w:val="00A84B78"/>
    <w:rsid w:val="00A85A41"/>
    <w:rsid w:val="00A85F28"/>
    <w:rsid w:val="00A879AA"/>
    <w:rsid w:val="00A90DA9"/>
    <w:rsid w:val="00A93283"/>
    <w:rsid w:val="00A936E0"/>
    <w:rsid w:val="00A96BE5"/>
    <w:rsid w:val="00AA027D"/>
    <w:rsid w:val="00AA1861"/>
    <w:rsid w:val="00AA45E5"/>
    <w:rsid w:val="00AA771C"/>
    <w:rsid w:val="00AB3FCD"/>
    <w:rsid w:val="00AB42D4"/>
    <w:rsid w:val="00AC57E2"/>
    <w:rsid w:val="00AD283C"/>
    <w:rsid w:val="00AD5BCF"/>
    <w:rsid w:val="00AD5E7B"/>
    <w:rsid w:val="00AE3B73"/>
    <w:rsid w:val="00AE475C"/>
    <w:rsid w:val="00AE7709"/>
    <w:rsid w:val="00B00815"/>
    <w:rsid w:val="00B0309B"/>
    <w:rsid w:val="00B03D6D"/>
    <w:rsid w:val="00B1275B"/>
    <w:rsid w:val="00B25844"/>
    <w:rsid w:val="00B25F14"/>
    <w:rsid w:val="00B30B04"/>
    <w:rsid w:val="00B337C8"/>
    <w:rsid w:val="00B37BD4"/>
    <w:rsid w:val="00B40A8A"/>
    <w:rsid w:val="00B43D59"/>
    <w:rsid w:val="00B442B8"/>
    <w:rsid w:val="00B53E4C"/>
    <w:rsid w:val="00B5787E"/>
    <w:rsid w:val="00B57EAB"/>
    <w:rsid w:val="00B632C2"/>
    <w:rsid w:val="00B64E7C"/>
    <w:rsid w:val="00B65725"/>
    <w:rsid w:val="00B71B20"/>
    <w:rsid w:val="00B80734"/>
    <w:rsid w:val="00B81D7F"/>
    <w:rsid w:val="00B8382C"/>
    <w:rsid w:val="00B87676"/>
    <w:rsid w:val="00B932DB"/>
    <w:rsid w:val="00B95E90"/>
    <w:rsid w:val="00BA0910"/>
    <w:rsid w:val="00BA3C55"/>
    <w:rsid w:val="00BA483A"/>
    <w:rsid w:val="00BB47F3"/>
    <w:rsid w:val="00BD329F"/>
    <w:rsid w:val="00BF320F"/>
    <w:rsid w:val="00BF4391"/>
    <w:rsid w:val="00BF7078"/>
    <w:rsid w:val="00C01315"/>
    <w:rsid w:val="00C031C2"/>
    <w:rsid w:val="00C104EE"/>
    <w:rsid w:val="00C12DA3"/>
    <w:rsid w:val="00C1655D"/>
    <w:rsid w:val="00C22B60"/>
    <w:rsid w:val="00C252B9"/>
    <w:rsid w:val="00C25A23"/>
    <w:rsid w:val="00C27D0F"/>
    <w:rsid w:val="00C31EDB"/>
    <w:rsid w:val="00C322AF"/>
    <w:rsid w:val="00C358F3"/>
    <w:rsid w:val="00C35966"/>
    <w:rsid w:val="00C41237"/>
    <w:rsid w:val="00C41839"/>
    <w:rsid w:val="00C46ED3"/>
    <w:rsid w:val="00C51085"/>
    <w:rsid w:val="00C526AF"/>
    <w:rsid w:val="00C57139"/>
    <w:rsid w:val="00C63D22"/>
    <w:rsid w:val="00C76441"/>
    <w:rsid w:val="00C8125F"/>
    <w:rsid w:val="00C859BD"/>
    <w:rsid w:val="00C95C28"/>
    <w:rsid w:val="00C965AD"/>
    <w:rsid w:val="00CA02EE"/>
    <w:rsid w:val="00CA18A4"/>
    <w:rsid w:val="00CA35BB"/>
    <w:rsid w:val="00CA5E32"/>
    <w:rsid w:val="00CB3698"/>
    <w:rsid w:val="00CB49A0"/>
    <w:rsid w:val="00CB663C"/>
    <w:rsid w:val="00CC43BC"/>
    <w:rsid w:val="00CC7F13"/>
    <w:rsid w:val="00CD172B"/>
    <w:rsid w:val="00CD3102"/>
    <w:rsid w:val="00CD62B9"/>
    <w:rsid w:val="00CE15C8"/>
    <w:rsid w:val="00CE2D37"/>
    <w:rsid w:val="00CE5E23"/>
    <w:rsid w:val="00CE7F09"/>
    <w:rsid w:val="00CF4D96"/>
    <w:rsid w:val="00CF505E"/>
    <w:rsid w:val="00D002B0"/>
    <w:rsid w:val="00D00DEB"/>
    <w:rsid w:val="00D04EA7"/>
    <w:rsid w:val="00D04EC3"/>
    <w:rsid w:val="00D05D1C"/>
    <w:rsid w:val="00D064A9"/>
    <w:rsid w:val="00D078CF"/>
    <w:rsid w:val="00D07AC6"/>
    <w:rsid w:val="00D10591"/>
    <w:rsid w:val="00D17DB8"/>
    <w:rsid w:val="00D23825"/>
    <w:rsid w:val="00D24D28"/>
    <w:rsid w:val="00D30048"/>
    <w:rsid w:val="00D52A38"/>
    <w:rsid w:val="00D52D8C"/>
    <w:rsid w:val="00D53E51"/>
    <w:rsid w:val="00D667C5"/>
    <w:rsid w:val="00D779F5"/>
    <w:rsid w:val="00D80DFB"/>
    <w:rsid w:val="00D83881"/>
    <w:rsid w:val="00D83C31"/>
    <w:rsid w:val="00D90A94"/>
    <w:rsid w:val="00D92125"/>
    <w:rsid w:val="00D955E9"/>
    <w:rsid w:val="00D96836"/>
    <w:rsid w:val="00DA02CE"/>
    <w:rsid w:val="00DA49A0"/>
    <w:rsid w:val="00DB10B5"/>
    <w:rsid w:val="00DB4DB8"/>
    <w:rsid w:val="00DC1F38"/>
    <w:rsid w:val="00DC3861"/>
    <w:rsid w:val="00DC54B4"/>
    <w:rsid w:val="00DC7449"/>
    <w:rsid w:val="00DD4733"/>
    <w:rsid w:val="00DD74F3"/>
    <w:rsid w:val="00DD757F"/>
    <w:rsid w:val="00DE0083"/>
    <w:rsid w:val="00DE1428"/>
    <w:rsid w:val="00DE442A"/>
    <w:rsid w:val="00DF0747"/>
    <w:rsid w:val="00DF1105"/>
    <w:rsid w:val="00DF433F"/>
    <w:rsid w:val="00DF6E1D"/>
    <w:rsid w:val="00E04323"/>
    <w:rsid w:val="00E0608D"/>
    <w:rsid w:val="00E065B7"/>
    <w:rsid w:val="00E07EDF"/>
    <w:rsid w:val="00E24CBC"/>
    <w:rsid w:val="00E26EE6"/>
    <w:rsid w:val="00E31BA7"/>
    <w:rsid w:val="00E33749"/>
    <w:rsid w:val="00E35B7E"/>
    <w:rsid w:val="00E40212"/>
    <w:rsid w:val="00E40E52"/>
    <w:rsid w:val="00E41CF7"/>
    <w:rsid w:val="00E43C8C"/>
    <w:rsid w:val="00E4544B"/>
    <w:rsid w:val="00E46C2E"/>
    <w:rsid w:val="00E506B9"/>
    <w:rsid w:val="00E60F8B"/>
    <w:rsid w:val="00E75747"/>
    <w:rsid w:val="00E91DCD"/>
    <w:rsid w:val="00E92141"/>
    <w:rsid w:val="00EC1048"/>
    <w:rsid w:val="00EC1E8E"/>
    <w:rsid w:val="00EC5A49"/>
    <w:rsid w:val="00ED09FC"/>
    <w:rsid w:val="00ED397F"/>
    <w:rsid w:val="00EF16DB"/>
    <w:rsid w:val="00EF3351"/>
    <w:rsid w:val="00EF3FAE"/>
    <w:rsid w:val="00EF444D"/>
    <w:rsid w:val="00F0003E"/>
    <w:rsid w:val="00F013E3"/>
    <w:rsid w:val="00F01CAE"/>
    <w:rsid w:val="00F06BA6"/>
    <w:rsid w:val="00F11E52"/>
    <w:rsid w:val="00F14D6E"/>
    <w:rsid w:val="00F22E7D"/>
    <w:rsid w:val="00F26744"/>
    <w:rsid w:val="00F26F70"/>
    <w:rsid w:val="00F275B5"/>
    <w:rsid w:val="00F27EB9"/>
    <w:rsid w:val="00F307DF"/>
    <w:rsid w:val="00F33880"/>
    <w:rsid w:val="00F343A1"/>
    <w:rsid w:val="00F44EA0"/>
    <w:rsid w:val="00F454F1"/>
    <w:rsid w:val="00F478C4"/>
    <w:rsid w:val="00F541D2"/>
    <w:rsid w:val="00F5702A"/>
    <w:rsid w:val="00F63467"/>
    <w:rsid w:val="00F64D20"/>
    <w:rsid w:val="00F67199"/>
    <w:rsid w:val="00F67DCB"/>
    <w:rsid w:val="00F76092"/>
    <w:rsid w:val="00F944EF"/>
    <w:rsid w:val="00F96E8E"/>
    <w:rsid w:val="00FA03AE"/>
    <w:rsid w:val="00FA7CEB"/>
    <w:rsid w:val="00FB1435"/>
    <w:rsid w:val="00FB267B"/>
    <w:rsid w:val="00FB2A84"/>
    <w:rsid w:val="00FB5535"/>
    <w:rsid w:val="00FC04F1"/>
    <w:rsid w:val="00FC0B69"/>
    <w:rsid w:val="00FD37A3"/>
    <w:rsid w:val="00FE38E3"/>
    <w:rsid w:val="00FF071C"/>
    <w:rsid w:val="00FF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 w:type="character" w:styleId="af">
    <w:name w:val="Emphasis"/>
    <w:basedOn w:val="a0"/>
    <w:qFormat/>
    <w:rsid w:val="008510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 w:type="character" w:styleId="af">
    <w:name w:val="Emphasis"/>
    <w:basedOn w:val="a0"/>
    <w:qFormat/>
    <w:rsid w:val="008510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6901">
      <w:bodyDiv w:val="1"/>
      <w:marLeft w:val="0"/>
      <w:marRight w:val="0"/>
      <w:marTop w:val="0"/>
      <w:marBottom w:val="0"/>
      <w:divBdr>
        <w:top w:val="none" w:sz="0" w:space="0" w:color="auto"/>
        <w:left w:val="none" w:sz="0" w:space="0" w:color="auto"/>
        <w:bottom w:val="none" w:sz="0" w:space="0" w:color="auto"/>
        <w:right w:val="none" w:sz="0" w:space="0" w:color="auto"/>
      </w:divBdr>
    </w:div>
    <w:div w:id="155623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C98A-06C1-4FE0-981B-8A787101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2017-09-27T01:21:00Z</cp:lastPrinted>
  <dcterms:created xsi:type="dcterms:W3CDTF">2017-09-27T01:20:00Z</dcterms:created>
  <dcterms:modified xsi:type="dcterms:W3CDTF">2017-10-02T05:10:00Z</dcterms:modified>
</cp:coreProperties>
</file>