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D6" w:rsidRPr="00B878D6" w:rsidRDefault="003E4441" w:rsidP="00B878D6">
      <w:pPr>
        <w:pStyle w:val="Web"/>
        <w:shd w:val="clear" w:color="auto" w:fill="FFFFFF"/>
        <w:spacing w:before="300" w:beforeAutospacing="0" w:after="0" w:afterAutospacing="0"/>
        <w:jc w:val="center"/>
        <w:rPr>
          <w:rFonts w:ascii="メイリオ" w:eastAsia="メイリオ" w:hAnsi="メイリオ" w:cs="メイリオ"/>
          <w:color w:val="333333"/>
          <w:sz w:val="36"/>
          <w:szCs w:val="21"/>
        </w:rPr>
      </w:pPr>
      <w:bookmarkStart w:id="0" w:name="_GoBack"/>
      <w:bookmarkEnd w:id="0"/>
      <w:r>
        <w:rPr>
          <w:rFonts w:ascii="メイリオ" w:eastAsia="メイリオ" w:hAnsi="メイリオ" w:cs="メイリオ" w:hint="eastAsia"/>
          <w:noProof/>
          <w:color w:val="333333"/>
          <w:sz w:val="36"/>
          <w:szCs w:val="21"/>
        </w:rPr>
        <mc:AlternateContent>
          <mc:Choice Requires="wps">
            <w:drawing>
              <wp:anchor distT="0" distB="0" distL="114300" distR="114300" simplePos="0" relativeHeight="251659264" behindDoc="0" locked="0" layoutInCell="1" allowOverlap="1">
                <wp:simplePos x="0" y="0"/>
                <wp:positionH relativeFrom="column">
                  <wp:posOffset>5924550</wp:posOffset>
                </wp:positionH>
                <wp:positionV relativeFrom="paragraph">
                  <wp:posOffset>-342900</wp:posOffset>
                </wp:positionV>
                <wp:extent cx="7239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4441" w:rsidRDefault="003E4441">
                            <w:r>
                              <w:rPr>
                                <w:rFonts w:hint="eastAsia"/>
                              </w:rPr>
                              <w:t>別紙①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6.5pt;margin-top:-27pt;width:5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" fillcolor="white [3201]" strokeweight=".5pt">
                <v:textbox>
                  <w:txbxContent>
                    <w:p w:rsidR="003E4441" w:rsidRDefault="003E4441">
                      <w:r>
                        <w:rPr>
                          <w:rFonts w:hint="eastAsia"/>
                        </w:rPr>
                        <w:t>別紙①</w:t>
                      </w:r>
                    </w:p>
                  </w:txbxContent>
                </v:textbox>
              </v:shape>
            </w:pict>
          </mc:Fallback>
        </mc:AlternateContent>
      </w:r>
      <w:r w:rsidR="00B878D6" w:rsidRPr="00B878D6">
        <w:rPr>
          <w:rFonts w:ascii="メイリオ" w:eastAsia="メイリオ" w:hAnsi="メイリオ" w:cs="メイリオ" w:hint="eastAsia"/>
          <w:color w:val="333333"/>
          <w:sz w:val="36"/>
          <w:szCs w:val="21"/>
        </w:rPr>
        <w:t>各学年の活動について</w:t>
      </w:r>
    </w:p>
    <w:p w:rsidR="00B878D6" w:rsidRDefault="00B878D6" w:rsidP="00B878D6">
      <w:pPr>
        <w:pStyle w:val="Web"/>
        <w:shd w:val="clear" w:color="auto" w:fill="FFFFFF"/>
        <w:spacing w:before="300" w:beforeAutospacing="0" w:after="0" w:afterAutospacing="0"/>
        <w:rPr>
          <w:rFonts w:ascii="メイリオ" w:eastAsia="メイリオ" w:hAnsi="メイリオ" w:cs="メイリオ"/>
          <w:color w:val="333333"/>
          <w:sz w:val="21"/>
          <w:szCs w:val="21"/>
        </w:rPr>
      </w:pPr>
      <w:r w:rsidRPr="00B878D6">
        <w:rPr>
          <w:rFonts w:ascii="メイリオ" w:eastAsia="メイリオ" w:hAnsi="メイリオ" w:cs="メイリオ" w:hint="eastAsia"/>
          <w:color w:val="333333"/>
          <w:sz w:val="36"/>
          <w:szCs w:val="21"/>
        </w:rPr>
        <w:t>1回生</w:t>
      </w:r>
      <w:r>
        <w:rPr>
          <w:rFonts w:ascii="メイリオ" w:eastAsia="メイリオ" w:hAnsi="メイリオ" w:cs="メイリオ" w:hint="eastAsia"/>
          <w:color w:val="333333"/>
          <w:sz w:val="21"/>
          <w:szCs w:val="21"/>
        </w:rPr>
        <w:t>は「楽しい」をテーマにレクリエーションや音楽、ダンスやトガストレッチなどの活動を通してほかの学生たちとの交流を深めます。また週に一度の調理実習はメニューを考えるところから買い出し、調理などを通して自分たちで作る楽しさや達成感など成功体験を積み重ねます。</w:t>
      </w:r>
    </w:p>
    <w:p w:rsidR="00B878D6" w:rsidRDefault="00B878D6" w:rsidP="00B878D6">
      <w:pPr>
        <w:pStyle w:val="Web"/>
        <w:shd w:val="clear" w:color="auto" w:fill="FFFFFF"/>
        <w:spacing w:before="300" w:beforeAutospacing="0" w:after="0" w:afterAutospacing="0"/>
        <w:rPr>
          <w:rFonts w:ascii="メイリオ" w:eastAsia="メイリオ" w:hAnsi="メイリオ" w:cs="メイリオ"/>
          <w:color w:val="333333"/>
          <w:sz w:val="21"/>
          <w:szCs w:val="21"/>
        </w:rPr>
      </w:pPr>
    </w:p>
    <w:p w:rsidR="00B878D6" w:rsidRDefault="00B878D6" w:rsidP="00B878D6">
      <w:pPr>
        <w:pStyle w:val="Web"/>
        <w:shd w:val="clear" w:color="auto" w:fill="FFFFFF"/>
        <w:spacing w:before="0" w:beforeAutospacing="0" w:after="0" w:afterAutospacing="0"/>
        <w:rPr>
          <w:rFonts w:ascii="メイリオ" w:eastAsia="メイリオ" w:hAnsi="メイリオ" w:cs="メイリオ"/>
          <w:color w:val="333333"/>
          <w:sz w:val="21"/>
          <w:szCs w:val="21"/>
        </w:rPr>
      </w:pPr>
      <w:r w:rsidRPr="00B878D6">
        <w:rPr>
          <w:rFonts w:ascii="メイリオ" w:eastAsia="メイリオ" w:hAnsi="メイリオ" w:cs="メイリオ" w:hint="eastAsia"/>
          <w:color w:val="333333"/>
          <w:sz w:val="40"/>
          <w:szCs w:val="21"/>
        </w:rPr>
        <w:t>2回生</w:t>
      </w:r>
      <w:r>
        <w:rPr>
          <w:rFonts w:ascii="メイリオ" w:eastAsia="メイリオ" w:hAnsi="メイリオ" w:cs="メイリオ" w:hint="eastAsia"/>
          <w:color w:val="333333"/>
          <w:sz w:val="21"/>
          <w:szCs w:val="21"/>
        </w:rPr>
        <w:t>は「協力」をテーマに週に1回の調理実習のメニューを1ヶ月分、投票で決めます。</w:t>
      </w:r>
      <w:r>
        <w:rPr>
          <w:rFonts w:ascii="メイリオ" w:eastAsia="メイリオ" w:hAnsi="メイリオ" w:cs="メイリオ" w:hint="eastAsia"/>
          <w:color w:val="333333"/>
          <w:sz w:val="21"/>
          <w:szCs w:val="21"/>
        </w:rPr>
        <w:br/>
        <w:t>事前学習としてそのメニューに必要な材料の量やそれにかかる値段、作り方や衛生管理などについて学生のみなさんで考えます。そうしたなかで調理実習を体験することで、より具体的な成功体験とほかの学生さんたちと関わる喜びや自信などを育みます。またダンスと音楽、ヨガストレッチ、生活など1年生と一緒に合同で取り組むことで先輩としての意識を高める活動をしています。</w:t>
      </w:r>
    </w:p>
    <w:p w:rsidR="00B878D6" w:rsidRDefault="00B878D6" w:rsidP="00B878D6">
      <w:pPr>
        <w:pStyle w:val="Web"/>
        <w:shd w:val="clear" w:color="auto" w:fill="FFFFFF"/>
        <w:spacing w:before="0" w:beforeAutospacing="0" w:after="0" w:afterAutospacing="0"/>
        <w:rPr>
          <w:rFonts w:ascii="メイリオ" w:eastAsia="メイリオ" w:hAnsi="メイリオ" w:cs="メイリオ"/>
          <w:color w:val="333333"/>
          <w:sz w:val="36"/>
          <w:szCs w:val="21"/>
        </w:rPr>
      </w:pPr>
    </w:p>
    <w:p w:rsidR="00B3132F" w:rsidRPr="00D3671E" w:rsidRDefault="00B878D6" w:rsidP="00D3671E">
      <w:pPr>
        <w:pStyle w:val="Web"/>
        <w:shd w:val="clear" w:color="auto" w:fill="FFFFFF"/>
        <w:spacing w:before="0" w:beforeAutospacing="0" w:after="0" w:afterAutospacing="0"/>
        <w:rPr>
          <w:rFonts w:ascii="メイリオ" w:eastAsia="メイリオ" w:hAnsi="メイリオ" w:cs="メイリオ"/>
          <w:color w:val="333333"/>
          <w:sz w:val="21"/>
          <w:szCs w:val="21"/>
        </w:rPr>
      </w:pPr>
      <w:r w:rsidRPr="00B878D6">
        <w:rPr>
          <w:rFonts w:ascii="メイリオ" w:eastAsia="メイリオ" w:hAnsi="メイリオ" w:cs="メイリオ" w:hint="eastAsia"/>
          <w:color w:val="333333"/>
          <w:sz w:val="36"/>
          <w:szCs w:val="21"/>
        </w:rPr>
        <w:t>3回生</w:t>
      </w:r>
      <w:r>
        <w:rPr>
          <w:rFonts w:ascii="メイリオ" w:eastAsia="メイリオ" w:hAnsi="メイリオ" w:cs="メイリオ" w:hint="eastAsia"/>
          <w:color w:val="333333"/>
          <w:sz w:val="21"/>
          <w:szCs w:val="21"/>
        </w:rPr>
        <w:t>は「社会体験」「生活スキル」「新しい自分を発見する」がテーマです。</w:t>
      </w:r>
      <w:r>
        <w:rPr>
          <w:rFonts w:ascii="メイリオ" w:eastAsia="メイリオ" w:hAnsi="メイリオ" w:cs="メイリオ" w:hint="eastAsia"/>
          <w:color w:val="333333"/>
          <w:sz w:val="21"/>
          <w:szCs w:val="21"/>
        </w:rPr>
        <w:br/>
        <w:t>グループワークでは社会見学やイベントの企画をみんなで考えます。たとえば、入学式、卒業旅行、懇親会、おおさか学びの場交流会、卒業式など、それらに向けて必要なタイムテーブルや持ち物、費用など事前準備を学生さんたちが主体となって取り組んでいきます。ティータイムでは、店員役とお客様役に分かれて楽しく、飲食業の疑似体験をします。企業研究ではどんな職種があってどんな仕事内容があるのかネットを使って調べたり、面接の仕方や身だしなみなど学生さん同士で実際に練習したりします。仕事体験では実際に事業所で取り組まれている仕事を体験します。</w:t>
      </w:r>
    </w:p>
    <w:sectPr w:rsidR="00B3132F" w:rsidRPr="00D3671E" w:rsidSect="00A732D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19" w:rsidRDefault="003C3A19" w:rsidP="00B24C4F">
      <w:r>
        <w:separator/>
      </w:r>
    </w:p>
  </w:endnote>
  <w:endnote w:type="continuationSeparator" w:id="0">
    <w:p w:rsidR="003C3A19" w:rsidRDefault="003C3A19" w:rsidP="00B2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43" w:rsidRDefault="00C071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43" w:rsidRDefault="00C071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43" w:rsidRDefault="00C071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19" w:rsidRDefault="003C3A19" w:rsidP="00B24C4F">
      <w:r>
        <w:separator/>
      </w:r>
    </w:p>
  </w:footnote>
  <w:footnote w:type="continuationSeparator" w:id="0">
    <w:p w:rsidR="003C3A19" w:rsidRDefault="003C3A19" w:rsidP="00B24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43" w:rsidRDefault="00C071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43" w:rsidRDefault="00C071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43" w:rsidRDefault="00C071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6A"/>
    <w:rsid w:val="001129D5"/>
    <w:rsid w:val="001A00AC"/>
    <w:rsid w:val="002137E3"/>
    <w:rsid w:val="002173C4"/>
    <w:rsid w:val="002F2516"/>
    <w:rsid w:val="003C3A19"/>
    <w:rsid w:val="003D2E6B"/>
    <w:rsid w:val="003E4441"/>
    <w:rsid w:val="004D6F98"/>
    <w:rsid w:val="004F5505"/>
    <w:rsid w:val="00585AA8"/>
    <w:rsid w:val="005B3DDF"/>
    <w:rsid w:val="00677D59"/>
    <w:rsid w:val="006C359B"/>
    <w:rsid w:val="00721994"/>
    <w:rsid w:val="007839CA"/>
    <w:rsid w:val="0087416A"/>
    <w:rsid w:val="009347F3"/>
    <w:rsid w:val="00A732D3"/>
    <w:rsid w:val="00AB4D7C"/>
    <w:rsid w:val="00AD58BB"/>
    <w:rsid w:val="00B24C4F"/>
    <w:rsid w:val="00B3132F"/>
    <w:rsid w:val="00B878D6"/>
    <w:rsid w:val="00C07143"/>
    <w:rsid w:val="00D3671E"/>
    <w:rsid w:val="00D96E6B"/>
    <w:rsid w:val="00DD2683"/>
    <w:rsid w:val="00E840DE"/>
    <w:rsid w:val="00E85210"/>
    <w:rsid w:val="00EC27FB"/>
    <w:rsid w:val="00EF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C4F"/>
    <w:pPr>
      <w:tabs>
        <w:tab w:val="center" w:pos="4252"/>
        <w:tab w:val="right" w:pos="8504"/>
      </w:tabs>
      <w:snapToGrid w:val="0"/>
    </w:pPr>
  </w:style>
  <w:style w:type="character" w:customStyle="1" w:styleId="a4">
    <w:name w:val="ヘッダー (文字)"/>
    <w:basedOn w:val="a0"/>
    <w:link w:val="a3"/>
    <w:uiPriority w:val="99"/>
    <w:rsid w:val="00B24C4F"/>
  </w:style>
  <w:style w:type="paragraph" w:styleId="a5">
    <w:name w:val="footer"/>
    <w:basedOn w:val="a"/>
    <w:link w:val="a6"/>
    <w:uiPriority w:val="99"/>
    <w:unhideWhenUsed/>
    <w:rsid w:val="00B24C4F"/>
    <w:pPr>
      <w:tabs>
        <w:tab w:val="center" w:pos="4252"/>
        <w:tab w:val="right" w:pos="8504"/>
      </w:tabs>
      <w:snapToGrid w:val="0"/>
    </w:pPr>
  </w:style>
  <w:style w:type="character" w:customStyle="1" w:styleId="a6">
    <w:name w:val="フッター (文字)"/>
    <w:basedOn w:val="a0"/>
    <w:link w:val="a5"/>
    <w:uiPriority w:val="99"/>
    <w:rsid w:val="00B24C4F"/>
  </w:style>
  <w:style w:type="paragraph" w:styleId="a7">
    <w:name w:val="Balloon Text"/>
    <w:basedOn w:val="a"/>
    <w:link w:val="a8"/>
    <w:uiPriority w:val="99"/>
    <w:semiHidden/>
    <w:unhideWhenUsed/>
    <w:rsid w:val="00A732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D3"/>
    <w:rPr>
      <w:rFonts w:asciiTheme="majorHAnsi" w:eastAsiaTheme="majorEastAsia" w:hAnsiTheme="majorHAnsi" w:cstheme="majorBidi"/>
      <w:sz w:val="18"/>
      <w:szCs w:val="18"/>
    </w:rPr>
  </w:style>
  <w:style w:type="paragraph" w:styleId="Web">
    <w:name w:val="Normal (Web)"/>
    <w:basedOn w:val="a"/>
    <w:uiPriority w:val="99"/>
    <w:unhideWhenUsed/>
    <w:rsid w:val="00B87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2019-12-03T02:47:00Z</dcterms:created>
  <dcterms:modified xsi:type="dcterms:W3CDTF">2019-12-03T02:49:00Z</dcterms:modified>
</cp:coreProperties>
</file>