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E8" w:rsidRPr="002E2AE8" w:rsidRDefault="00797897" w:rsidP="00875655">
      <w:pPr>
        <w:jc w:val="center"/>
        <w:rPr>
          <w:rFonts w:asciiTheme="majorEastAsia" w:eastAsiaTheme="majorEastAsia" w:hAnsiTheme="majorEastAsia"/>
          <w:szCs w:val="21"/>
        </w:rPr>
      </w:pPr>
      <w:r w:rsidRPr="00B34259">
        <w:rPr>
          <w:rFonts w:ascii="HG丸ｺﾞｼｯｸM-PRO" w:eastAsia="HG丸ｺﾞｼｯｸM-PRO" w:hAnsi="HG丸ｺﾞｼｯｸM-PRO" w:hint="eastAsia"/>
          <w:noProof/>
          <w:kern w:val="0"/>
          <w:sz w:val="22"/>
          <w:szCs w:val="22"/>
        </w:rPr>
        <mc:AlternateContent>
          <mc:Choice Requires="wps">
            <w:drawing>
              <wp:anchor distT="0" distB="0" distL="114300" distR="114300" simplePos="0" relativeHeight="251659264" behindDoc="0" locked="0" layoutInCell="1" allowOverlap="1" wp14:anchorId="3FD42B41" wp14:editId="498C2080">
                <wp:simplePos x="0" y="0"/>
                <wp:positionH relativeFrom="column">
                  <wp:posOffset>5061585</wp:posOffset>
                </wp:positionH>
                <wp:positionV relativeFrom="paragraph">
                  <wp:posOffset>-159385</wp:posOffset>
                </wp:positionV>
                <wp:extent cx="1304925" cy="400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304925" cy="400050"/>
                        </a:xfrm>
                        <a:prstGeom prst="rect">
                          <a:avLst/>
                        </a:prstGeom>
                        <a:solidFill>
                          <a:sysClr val="window" lastClr="FFFFFF"/>
                        </a:solidFill>
                        <a:ln w="12700" cap="flat" cmpd="sng" algn="ctr">
                          <a:solidFill>
                            <a:sysClr val="windowText" lastClr="000000"/>
                          </a:solidFill>
                          <a:prstDash val="solid"/>
                        </a:ln>
                        <a:effectLst/>
                      </wps:spPr>
                      <wps:txbx>
                        <w:txbxContent>
                          <w:p w:rsidR="00797897" w:rsidRDefault="00797897" w:rsidP="00797897">
                            <w:pPr>
                              <w:spacing w:line="440" w:lineRule="exact"/>
                              <w:jc w:val="center"/>
                              <w:rPr>
                                <w:sz w:val="28"/>
                              </w:rPr>
                            </w:pPr>
                            <w:r>
                              <w:rPr>
                                <w:rFonts w:hint="eastAsia"/>
                                <w:sz w:val="28"/>
                              </w:rPr>
                              <w:t>資料</w:t>
                            </w:r>
                            <w:r>
                              <w:rPr>
                                <w:rFonts w:hint="eastAsia"/>
                                <w:sz w:val="28"/>
                              </w:rPr>
                              <w:t>5-1</w:t>
                            </w:r>
                          </w:p>
                          <w:p w:rsidR="00797897" w:rsidRPr="001E2371" w:rsidRDefault="00797897" w:rsidP="00797897">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98.55pt;margin-top:-12.55pt;width:102.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" fillcolor="window" strokecolor="windowText" strokeweight="1pt">
                <v:textbox>
                  <w:txbxContent>
                    <w:p w:rsidR="00797897" w:rsidRDefault="00797897" w:rsidP="00797897">
                      <w:pPr>
                        <w:spacing w:line="440" w:lineRule="exact"/>
                        <w:jc w:val="center"/>
                        <w:rPr>
                          <w:sz w:val="28"/>
                        </w:rPr>
                      </w:pPr>
                      <w:r>
                        <w:rPr>
                          <w:rFonts w:hint="eastAsia"/>
                          <w:sz w:val="28"/>
                        </w:rPr>
                        <w:t>資料</w:t>
                      </w:r>
                      <w:r>
                        <w:rPr>
                          <w:rFonts w:hint="eastAsia"/>
                          <w:sz w:val="28"/>
                        </w:rPr>
                        <w:t>5-1</w:t>
                      </w:r>
                    </w:p>
                    <w:p w:rsidR="00797897" w:rsidRPr="001E2371" w:rsidRDefault="00797897" w:rsidP="00797897">
                      <w:pPr>
                        <w:jc w:val="center"/>
                        <w:rPr>
                          <w:sz w:val="28"/>
                        </w:rPr>
                      </w:pPr>
                    </w:p>
                  </w:txbxContent>
                </v:textbox>
              </v:rect>
            </w:pict>
          </mc:Fallback>
        </mc:AlternateContent>
      </w:r>
      <w:r w:rsidR="002E2AE8">
        <w:rPr>
          <w:rFonts w:asciiTheme="majorEastAsia" w:eastAsiaTheme="majorEastAsia" w:hAnsiTheme="majorEastAsia" w:hint="eastAsia"/>
          <w:sz w:val="24"/>
        </w:rPr>
        <w:t xml:space="preserve">       　　　　　　　　　　　　　　　　　　　　　　　　　</w:t>
      </w:r>
      <w:r w:rsidR="003F22FD" w:rsidRPr="002E2AE8">
        <w:rPr>
          <w:rFonts w:asciiTheme="majorEastAsia" w:eastAsiaTheme="majorEastAsia" w:hAnsiTheme="majorEastAsia"/>
          <w:szCs w:val="21"/>
        </w:rPr>
        <w:t xml:space="preserve"> </w:t>
      </w:r>
    </w:p>
    <w:p w:rsidR="00A402AC" w:rsidRDefault="00A402AC" w:rsidP="00A402AC">
      <w:pPr>
        <w:jc w:val="center"/>
        <w:rPr>
          <w:sz w:val="24"/>
        </w:rPr>
      </w:pPr>
      <w:r>
        <w:rPr>
          <w:rFonts w:hint="eastAsia"/>
          <w:sz w:val="24"/>
        </w:rPr>
        <w:t>地方自治法施行令第１６７条の２第１項第</w:t>
      </w:r>
      <w:r>
        <w:rPr>
          <w:rFonts w:hint="eastAsia"/>
          <w:sz w:val="24"/>
        </w:rPr>
        <w:t>3</w:t>
      </w:r>
      <w:r>
        <w:rPr>
          <w:rFonts w:hint="eastAsia"/>
          <w:sz w:val="24"/>
        </w:rPr>
        <w:t>号に定める</w:t>
      </w:r>
    </w:p>
    <w:p w:rsidR="00A402AC" w:rsidRPr="00982A39" w:rsidRDefault="00A402AC" w:rsidP="00A402AC">
      <w:pPr>
        <w:ind w:firstLineChars="1000" w:firstLine="2400"/>
        <w:rPr>
          <w:sz w:val="24"/>
        </w:rPr>
      </w:pPr>
      <w:r>
        <w:rPr>
          <w:rFonts w:hint="eastAsia"/>
          <w:sz w:val="24"/>
        </w:rPr>
        <w:t>障害者支援施設等に準ずる者の</w:t>
      </w:r>
      <w:r w:rsidR="009D7C41">
        <w:rPr>
          <w:rFonts w:hint="eastAsia"/>
          <w:sz w:val="24"/>
        </w:rPr>
        <w:t>認定基準</w:t>
      </w:r>
    </w:p>
    <w:p w:rsidR="00A402AC" w:rsidRPr="00982A39" w:rsidRDefault="00A402AC" w:rsidP="00A402AC">
      <w:pPr>
        <w:rPr>
          <w:sz w:val="24"/>
        </w:rPr>
      </w:pPr>
    </w:p>
    <w:p w:rsidR="00A402AC" w:rsidRDefault="00A402AC" w:rsidP="00A402AC">
      <w:pPr>
        <w:ind w:firstLineChars="100" w:firstLine="240"/>
        <w:rPr>
          <w:sz w:val="24"/>
        </w:rPr>
      </w:pPr>
      <w:r>
        <w:rPr>
          <w:rFonts w:hint="eastAsia"/>
          <w:sz w:val="24"/>
        </w:rPr>
        <w:t>「国等による</w:t>
      </w:r>
      <w:r w:rsidRPr="00982A39">
        <w:rPr>
          <w:rFonts w:hint="eastAsia"/>
          <w:sz w:val="24"/>
        </w:rPr>
        <w:t>障害者</w:t>
      </w:r>
      <w:r>
        <w:rPr>
          <w:rFonts w:hint="eastAsia"/>
          <w:sz w:val="24"/>
        </w:rPr>
        <w:t>就労施設等からの物品等の調達の推進等に関する法律（平成</w:t>
      </w:r>
      <w:r>
        <w:rPr>
          <w:rFonts w:hint="eastAsia"/>
          <w:sz w:val="24"/>
        </w:rPr>
        <w:t>24</w:t>
      </w:r>
      <w:r>
        <w:rPr>
          <w:rFonts w:hint="eastAsia"/>
          <w:sz w:val="24"/>
        </w:rPr>
        <w:t>年法</w:t>
      </w:r>
      <w:bookmarkStart w:id="0" w:name="_GoBack"/>
      <w:bookmarkEnd w:id="0"/>
      <w:r>
        <w:rPr>
          <w:rFonts w:hint="eastAsia"/>
          <w:sz w:val="24"/>
        </w:rPr>
        <w:t>律第</w:t>
      </w:r>
      <w:r>
        <w:rPr>
          <w:rFonts w:hint="eastAsia"/>
          <w:sz w:val="24"/>
        </w:rPr>
        <w:t>50</w:t>
      </w:r>
      <w:r>
        <w:rPr>
          <w:rFonts w:hint="eastAsia"/>
          <w:sz w:val="24"/>
        </w:rPr>
        <w:t>号。以下「優先調達推進法」という。）」及び「大阪府障がい者就労施設等からの物品等の調達の推進を図るための方針」並びに大阪府が推進する「行政の福祉化」を踏まえ</w:t>
      </w:r>
      <w:r w:rsidRPr="00982A39">
        <w:rPr>
          <w:rFonts w:hint="eastAsia"/>
          <w:sz w:val="24"/>
        </w:rPr>
        <w:t>障</w:t>
      </w:r>
      <w:r>
        <w:rPr>
          <w:rFonts w:hint="eastAsia"/>
          <w:sz w:val="24"/>
        </w:rPr>
        <w:t>がい者の就労機会の確保</w:t>
      </w:r>
      <w:r w:rsidRPr="00982A39">
        <w:rPr>
          <w:rFonts w:hint="eastAsia"/>
          <w:sz w:val="24"/>
        </w:rPr>
        <w:t>を図るため、</w:t>
      </w:r>
      <w:r>
        <w:rPr>
          <w:rFonts w:hint="eastAsia"/>
          <w:sz w:val="24"/>
        </w:rPr>
        <w:t>地方自治法施行規則（昭和</w:t>
      </w:r>
      <w:r>
        <w:rPr>
          <w:rFonts w:hint="eastAsia"/>
          <w:sz w:val="24"/>
        </w:rPr>
        <w:t>22</w:t>
      </w:r>
      <w:r>
        <w:rPr>
          <w:rFonts w:hint="eastAsia"/>
          <w:sz w:val="24"/>
        </w:rPr>
        <w:t>年内務省令第</w:t>
      </w:r>
      <w:r>
        <w:rPr>
          <w:rFonts w:hint="eastAsia"/>
          <w:sz w:val="24"/>
        </w:rPr>
        <w:t>22</w:t>
      </w:r>
      <w:r>
        <w:rPr>
          <w:rFonts w:hint="eastAsia"/>
          <w:sz w:val="24"/>
        </w:rPr>
        <w:t>号。以下「施行規則」という。）第</w:t>
      </w:r>
      <w:r>
        <w:rPr>
          <w:rFonts w:hint="eastAsia"/>
          <w:sz w:val="24"/>
        </w:rPr>
        <w:t>12</w:t>
      </w:r>
      <w:r>
        <w:rPr>
          <w:rFonts w:hint="eastAsia"/>
          <w:sz w:val="24"/>
        </w:rPr>
        <w:t>条の</w:t>
      </w:r>
      <w:r>
        <w:rPr>
          <w:rFonts w:hint="eastAsia"/>
          <w:sz w:val="24"/>
        </w:rPr>
        <w:t>2</w:t>
      </w:r>
      <w:r>
        <w:rPr>
          <w:rFonts w:hint="eastAsia"/>
          <w:sz w:val="24"/>
        </w:rPr>
        <w:t>の</w:t>
      </w:r>
      <w:r>
        <w:rPr>
          <w:rFonts w:hint="eastAsia"/>
          <w:sz w:val="24"/>
        </w:rPr>
        <w:t>3</w:t>
      </w:r>
      <w:r>
        <w:rPr>
          <w:rFonts w:hint="eastAsia"/>
          <w:sz w:val="24"/>
        </w:rPr>
        <w:t>第</w:t>
      </w:r>
      <w:r>
        <w:rPr>
          <w:rFonts w:hint="eastAsia"/>
          <w:sz w:val="24"/>
        </w:rPr>
        <w:t>1</w:t>
      </w:r>
      <w:r>
        <w:rPr>
          <w:rFonts w:hint="eastAsia"/>
          <w:sz w:val="24"/>
        </w:rPr>
        <w:t>項の規定に基づき、</w:t>
      </w:r>
      <w:r w:rsidRPr="00982A39">
        <w:rPr>
          <w:rFonts w:hint="eastAsia"/>
          <w:sz w:val="24"/>
        </w:rPr>
        <w:t>地方自治法施行令</w:t>
      </w:r>
      <w:r>
        <w:rPr>
          <w:rFonts w:hint="eastAsia"/>
          <w:sz w:val="24"/>
        </w:rPr>
        <w:t>（昭和</w:t>
      </w:r>
      <w:r>
        <w:rPr>
          <w:rFonts w:hint="eastAsia"/>
          <w:sz w:val="24"/>
        </w:rPr>
        <w:t>22</w:t>
      </w:r>
      <w:r>
        <w:rPr>
          <w:rFonts w:hint="eastAsia"/>
          <w:sz w:val="24"/>
        </w:rPr>
        <w:t>年政令第</w:t>
      </w:r>
      <w:r>
        <w:rPr>
          <w:rFonts w:hint="eastAsia"/>
          <w:sz w:val="24"/>
        </w:rPr>
        <w:t>16</w:t>
      </w:r>
      <w:r>
        <w:rPr>
          <w:rFonts w:hint="eastAsia"/>
          <w:sz w:val="24"/>
        </w:rPr>
        <w:t>号。以下「施行令」という。）</w:t>
      </w:r>
      <w:r w:rsidRPr="00982A39">
        <w:rPr>
          <w:rFonts w:hint="eastAsia"/>
          <w:sz w:val="24"/>
        </w:rPr>
        <w:t>第</w:t>
      </w:r>
      <w:r>
        <w:rPr>
          <w:rFonts w:hint="eastAsia"/>
          <w:sz w:val="24"/>
        </w:rPr>
        <w:t>167</w:t>
      </w:r>
      <w:r w:rsidRPr="00982A39">
        <w:rPr>
          <w:rFonts w:hint="eastAsia"/>
          <w:sz w:val="24"/>
        </w:rPr>
        <w:t>条の</w:t>
      </w:r>
      <w:r>
        <w:rPr>
          <w:rFonts w:hint="eastAsia"/>
          <w:sz w:val="24"/>
        </w:rPr>
        <w:t>2</w:t>
      </w:r>
      <w:r w:rsidRPr="00982A39">
        <w:rPr>
          <w:rFonts w:hint="eastAsia"/>
          <w:sz w:val="24"/>
        </w:rPr>
        <w:t>第</w:t>
      </w:r>
      <w:r>
        <w:rPr>
          <w:rFonts w:hint="eastAsia"/>
          <w:sz w:val="24"/>
        </w:rPr>
        <w:t>1</w:t>
      </w:r>
      <w:r w:rsidRPr="00982A39">
        <w:rPr>
          <w:rFonts w:hint="eastAsia"/>
          <w:sz w:val="24"/>
        </w:rPr>
        <w:t>項第</w:t>
      </w:r>
      <w:r>
        <w:rPr>
          <w:rFonts w:hint="eastAsia"/>
          <w:sz w:val="24"/>
        </w:rPr>
        <w:t>3</w:t>
      </w:r>
      <w:r w:rsidRPr="00982A39">
        <w:rPr>
          <w:rFonts w:hint="eastAsia"/>
          <w:sz w:val="24"/>
        </w:rPr>
        <w:t>号</w:t>
      </w:r>
      <w:r>
        <w:rPr>
          <w:rFonts w:hint="eastAsia"/>
          <w:sz w:val="24"/>
        </w:rPr>
        <w:t>に</w:t>
      </w:r>
      <w:r w:rsidRPr="00982A39">
        <w:rPr>
          <w:rFonts w:hint="eastAsia"/>
          <w:sz w:val="24"/>
        </w:rPr>
        <w:t>規定</w:t>
      </w:r>
      <w:r>
        <w:rPr>
          <w:rFonts w:hint="eastAsia"/>
          <w:sz w:val="24"/>
        </w:rPr>
        <w:t>する障害者支援施設、地域活動支援センター、障害福祉サービス事業を行う施設又は小規模作業所</w:t>
      </w:r>
      <w:r w:rsidRPr="00982A39">
        <w:rPr>
          <w:rFonts w:hint="eastAsia"/>
          <w:sz w:val="24"/>
        </w:rPr>
        <w:t>に準ずる者</w:t>
      </w:r>
      <w:r>
        <w:rPr>
          <w:rFonts w:hint="eastAsia"/>
          <w:sz w:val="24"/>
        </w:rPr>
        <w:t>（以下「これらに準ずる者」という。）</w:t>
      </w:r>
      <w:r w:rsidRPr="00982A39">
        <w:rPr>
          <w:rFonts w:hint="eastAsia"/>
          <w:sz w:val="24"/>
        </w:rPr>
        <w:t>の認定に係る基準を次のとおり定める。</w:t>
      </w:r>
    </w:p>
    <w:p w:rsidR="00A402AC" w:rsidRPr="00982A39" w:rsidRDefault="00A402AC" w:rsidP="00A402AC">
      <w:pPr>
        <w:ind w:firstLineChars="100" w:firstLine="240"/>
        <w:rPr>
          <w:sz w:val="24"/>
        </w:rPr>
      </w:pPr>
    </w:p>
    <w:p w:rsidR="00A402AC" w:rsidRDefault="00A402AC" w:rsidP="00A402AC">
      <w:pPr>
        <w:rPr>
          <w:sz w:val="24"/>
        </w:rPr>
      </w:pPr>
      <w:r w:rsidRPr="00982A39">
        <w:rPr>
          <w:rFonts w:hint="eastAsia"/>
          <w:sz w:val="24"/>
        </w:rPr>
        <w:t>１</w:t>
      </w:r>
      <w:r w:rsidRPr="00982A39">
        <w:rPr>
          <w:rFonts w:hint="eastAsia"/>
          <w:sz w:val="24"/>
        </w:rPr>
        <w:t xml:space="preserve"> </w:t>
      </w:r>
      <w:r w:rsidRPr="00982A39">
        <w:rPr>
          <w:rFonts w:hint="eastAsia"/>
          <w:sz w:val="24"/>
        </w:rPr>
        <w:t>認定基準</w:t>
      </w:r>
    </w:p>
    <w:p w:rsidR="00A402AC" w:rsidRPr="00982A39" w:rsidRDefault="00A402AC" w:rsidP="00A402AC">
      <w:pPr>
        <w:ind w:left="240" w:hangingChars="100" w:hanging="240"/>
        <w:rPr>
          <w:sz w:val="24"/>
        </w:rPr>
      </w:pPr>
      <w:r>
        <w:rPr>
          <w:rFonts w:hint="eastAsia"/>
          <w:sz w:val="24"/>
        </w:rPr>
        <w:t xml:space="preserve">　</w:t>
      </w:r>
      <w:r>
        <w:rPr>
          <w:rFonts w:hint="eastAsia"/>
          <w:sz w:val="24"/>
        </w:rPr>
        <w:t xml:space="preserve"> </w:t>
      </w:r>
      <w:r>
        <w:rPr>
          <w:rFonts w:hint="eastAsia"/>
          <w:sz w:val="24"/>
        </w:rPr>
        <w:t>大阪府内の次に掲げる者を</w:t>
      </w:r>
      <w:r w:rsidRPr="00B827C2">
        <w:rPr>
          <w:rFonts w:hint="eastAsia"/>
          <w:sz w:val="24"/>
        </w:rPr>
        <w:t>これらに準ずる者の認定</w:t>
      </w:r>
      <w:r>
        <w:rPr>
          <w:rFonts w:hint="eastAsia"/>
          <w:sz w:val="24"/>
        </w:rPr>
        <w:t>の対象とする。</w:t>
      </w:r>
      <w:r w:rsidRPr="00B827C2">
        <w:rPr>
          <w:rFonts w:hint="eastAsia"/>
          <w:sz w:val="24"/>
        </w:rPr>
        <w:t>ただし、公序良俗に反する事業を行なうなど、事業者において認定にふさわしくない事実がある場合には、認定の対象としない。</w:t>
      </w:r>
    </w:p>
    <w:p w:rsidR="00A402AC" w:rsidRPr="00982A39" w:rsidRDefault="00A402AC" w:rsidP="00A402AC">
      <w:pPr>
        <w:ind w:leftChars="50" w:left="465" w:hangingChars="150" w:hanging="360"/>
        <w:rPr>
          <w:sz w:val="24"/>
        </w:rPr>
      </w:pPr>
      <w:r>
        <w:rPr>
          <w:rFonts w:hint="eastAsia"/>
          <w:sz w:val="24"/>
        </w:rPr>
        <w:t xml:space="preserve"> (1)</w:t>
      </w:r>
      <w:r w:rsidRPr="00982A39">
        <w:rPr>
          <w:rFonts w:hint="eastAsia"/>
          <w:sz w:val="24"/>
        </w:rPr>
        <w:t xml:space="preserve"> </w:t>
      </w:r>
      <w:r w:rsidRPr="00982A39">
        <w:rPr>
          <w:rFonts w:hint="eastAsia"/>
          <w:sz w:val="24"/>
        </w:rPr>
        <w:t>優先調達推進法に規定する障害者就労施設等（施行令第</w:t>
      </w:r>
      <w:r>
        <w:rPr>
          <w:rFonts w:hint="eastAsia"/>
          <w:sz w:val="24"/>
        </w:rPr>
        <w:t>167</w:t>
      </w:r>
      <w:r w:rsidRPr="00982A39">
        <w:rPr>
          <w:rFonts w:hint="eastAsia"/>
          <w:sz w:val="24"/>
        </w:rPr>
        <w:t>条の</w:t>
      </w:r>
      <w:r>
        <w:rPr>
          <w:rFonts w:hint="eastAsia"/>
          <w:sz w:val="24"/>
        </w:rPr>
        <w:t>2</w:t>
      </w:r>
      <w:r w:rsidRPr="00982A39">
        <w:rPr>
          <w:rFonts w:hint="eastAsia"/>
          <w:sz w:val="24"/>
        </w:rPr>
        <w:t>第</w:t>
      </w:r>
      <w:r>
        <w:rPr>
          <w:rFonts w:hint="eastAsia"/>
          <w:sz w:val="24"/>
        </w:rPr>
        <w:t>1</w:t>
      </w:r>
      <w:r w:rsidRPr="00982A39">
        <w:rPr>
          <w:rFonts w:hint="eastAsia"/>
          <w:sz w:val="24"/>
        </w:rPr>
        <w:t>項第</w:t>
      </w:r>
      <w:r>
        <w:rPr>
          <w:rFonts w:hint="eastAsia"/>
          <w:sz w:val="24"/>
        </w:rPr>
        <w:t>3</w:t>
      </w:r>
      <w:r w:rsidRPr="00982A39">
        <w:rPr>
          <w:rFonts w:hint="eastAsia"/>
          <w:sz w:val="24"/>
        </w:rPr>
        <w:t>号に定める障害者支援施設、地域活動支援センター、障害福祉サービス事業を行う施設及び小規模作業所を除く。）</w:t>
      </w:r>
    </w:p>
    <w:p w:rsidR="00A402AC" w:rsidRPr="00982A39" w:rsidRDefault="00A402AC" w:rsidP="00A402AC">
      <w:pPr>
        <w:ind w:leftChars="100" w:left="450" w:hangingChars="100" w:hanging="240"/>
        <w:rPr>
          <w:sz w:val="24"/>
        </w:rPr>
      </w:pPr>
      <w:r>
        <w:rPr>
          <w:rFonts w:hint="eastAsia"/>
          <w:sz w:val="24"/>
        </w:rPr>
        <w:t xml:space="preserve">(2) </w:t>
      </w:r>
      <w:r w:rsidRPr="00076181">
        <w:rPr>
          <w:rFonts w:hint="eastAsia"/>
          <w:sz w:val="24"/>
        </w:rPr>
        <w:t>優先調達推進法に規定する障害者就労施設等</w:t>
      </w:r>
      <w:r>
        <w:rPr>
          <w:rFonts w:hint="eastAsia"/>
          <w:sz w:val="24"/>
        </w:rPr>
        <w:t>の共同受注窓口として契約主体となる事業者</w:t>
      </w:r>
    </w:p>
    <w:p w:rsidR="00A402AC" w:rsidRDefault="00A402AC" w:rsidP="00A402AC">
      <w:pPr>
        <w:ind w:left="480" w:hangingChars="200" w:hanging="480"/>
        <w:rPr>
          <w:sz w:val="24"/>
        </w:rPr>
      </w:pPr>
      <w:r>
        <w:rPr>
          <w:rFonts w:hint="eastAsia"/>
          <w:sz w:val="24"/>
        </w:rPr>
        <w:t xml:space="preserve">　</w:t>
      </w:r>
      <w:r>
        <w:rPr>
          <w:rFonts w:hint="eastAsia"/>
          <w:sz w:val="24"/>
        </w:rPr>
        <w:t xml:space="preserve">(3) </w:t>
      </w:r>
      <w:r>
        <w:rPr>
          <w:rFonts w:hint="eastAsia"/>
          <w:sz w:val="24"/>
        </w:rPr>
        <w:t>実態として</w:t>
      </w:r>
      <w:r w:rsidRPr="009C714C">
        <w:rPr>
          <w:rFonts w:hint="eastAsia"/>
          <w:sz w:val="24"/>
        </w:rPr>
        <w:t>優先調達推進法に規定する障害者就労施設等</w:t>
      </w:r>
      <w:r>
        <w:rPr>
          <w:rFonts w:hint="eastAsia"/>
          <w:sz w:val="24"/>
        </w:rPr>
        <w:t>と同様に、障がい者の就労機会の確保等の活動・事業を行っている事業者</w:t>
      </w:r>
    </w:p>
    <w:p w:rsidR="00A402AC" w:rsidRDefault="00A402AC" w:rsidP="00A402AC">
      <w:pPr>
        <w:rPr>
          <w:sz w:val="24"/>
        </w:rPr>
      </w:pPr>
    </w:p>
    <w:p w:rsidR="00A402AC" w:rsidRPr="00982A39" w:rsidRDefault="00A402AC" w:rsidP="00A402AC">
      <w:pPr>
        <w:rPr>
          <w:sz w:val="24"/>
        </w:rPr>
      </w:pPr>
      <w:r w:rsidRPr="00982A39">
        <w:rPr>
          <w:rFonts w:hint="eastAsia"/>
          <w:sz w:val="24"/>
        </w:rPr>
        <w:t>２</w:t>
      </w:r>
      <w:r w:rsidRPr="00982A39">
        <w:rPr>
          <w:rFonts w:hint="eastAsia"/>
          <w:sz w:val="24"/>
        </w:rPr>
        <w:t xml:space="preserve"> </w:t>
      </w:r>
      <w:r w:rsidRPr="00982A39">
        <w:rPr>
          <w:rFonts w:hint="eastAsia"/>
          <w:sz w:val="24"/>
        </w:rPr>
        <w:t>認定方法</w:t>
      </w:r>
    </w:p>
    <w:p w:rsidR="00A402AC" w:rsidRPr="00982A39" w:rsidRDefault="00A402AC" w:rsidP="00A402AC">
      <w:pPr>
        <w:ind w:leftChars="100" w:left="450" w:hangingChars="100" w:hanging="240"/>
        <w:rPr>
          <w:sz w:val="24"/>
        </w:rPr>
      </w:pPr>
      <w:r>
        <w:rPr>
          <w:rFonts w:hint="eastAsia"/>
          <w:sz w:val="24"/>
        </w:rPr>
        <w:t>(1)</w:t>
      </w:r>
      <w:r w:rsidRPr="00982A39">
        <w:rPr>
          <w:rFonts w:hint="eastAsia"/>
          <w:sz w:val="24"/>
        </w:rPr>
        <w:t xml:space="preserve"> </w:t>
      </w:r>
      <w:r w:rsidRPr="00982A39">
        <w:rPr>
          <w:rFonts w:hint="eastAsia"/>
          <w:sz w:val="24"/>
        </w:rPr>
        <w:t>認定を</w:t>
      </w:r>
      <w:r>
        <w:rPr>
          <w:rFonts w:hint="eastAsia"/>
          <w:sz w:val="24"/>
        </w:rPr>
        <w:t>受けようとする</w:t>
      </w:r>
      <w:r w:rsidRPr="00982A39">
        <w:rPr>
          <w:rFonts w:hint="eastAsia"/>
          <w:sz w:val="24"/>
        </w:rPr>
        <w:t>事業者</w:t>
      </w:r>
      <w:r>
        <w:rPr>
          <w:rFonts w:hint="eastAsia"/>
          <w:sz w:val="24"/>
        </w:rPr>
        <w:t>は、認定申請書に、必要な書類を添えて知事に提出しなければならない</w:t>
      </w:r>
      <w:r w:rsidRPr="00982A39">
        <w:rPr>
          <w:rFonts w:hint="eastAsia"/>
          <w:sz w:val="24"/>
        </w:rPr>
        <w:t>。</w:t>
      </w:r>
    </w:p>
    <w:p w:rsidR="00A402AC" w:rsidRDefault="00A402AC" w:rsidP="00A402AC">
      <w:pPr>
        <w:ind w:leftChars="100" w:left="450" w:hangingChars="100" w:hanging="240"/>
        <w:rPr>
          <w:sz w:val="24"/>
        </w:rPr>
      </w:pPr>
      <w:r>
        <w:rPr>
          <w:rFonts w:hint="eastAsia"/>
          <w:sz w:val="24"/>
        </w:rPr>
        <w:t>(2)</w:t>
      </w:r>
      <w:r w:rsidRPr="00982A39">
        <w:rPr>
          <w:rFonts w:hint="eastAsia"/>
          <w:sz w:val="24"/>
        </w:rPr>
        <w:t xml:space="preserve"> </w:t>
      </w:r>
      <w:r>
        <w:rPr>
          <w:rFonts w:hint="eastAsia"/>
          <w:sz w:val="24"/>
        </w:rPr>
        <w:t>認定</w:t>
      </w:r>
      <w:r w:rsidRPr="00982A39">
        <w:rPr>
          <w:rFonts w:hint="eastAsia"/>
          <w:sz w:val="24"/>
        </w:rPr>
        <w:t>申請</w:t>
      </w:r>
      <w:r>
        <w:rPr>
          <w:rFonts w:hint="eastAsia"/>
          <w:sz w:val="24"/>
        </w:rPr>
        <w:t>書の提出</w:t>
      </w:r>
      <w:r w:rsidRPr="00982A39">
        <w:rPr>
          <w:rFonts w:hint="eastAsia"/>
          <w:sz w:val="24"/>
        </w:rPr>
        <w:t>があった</w:t>
      </w:r>
      <w:r>
        <w:rPr>
          <w:rFonts w:hint="eastAsia"/>
          <w:sz w:val="24"/>
        </w:rPr>
        <w:t>ときは</w:t>
      </w:r>
      <w:r w:rsidRPr="00982A39">
        <w:rPr>
          <w:rFonts w:hint="eastAsia"/>
          <w:sz w:val="24"/>
        </w:rPr>
        <w:t>、</w:t>
      </w:r>
      <w:r>
        <w:rPr>
          <w:rFonts w:hint="eastAsia"/>
          <w:sz w:val="24"/>
        </w:rPr>
        <w:t>施行規則</w:t>
      </w:r>
      <w:r w:rsidRPr="00123B85">
        <w:rPr>
          <w:rFonts w:hint="eastAsia"/>
          <w:sz w:val="24"/>
        </w:rPr>
        <w:t>第</w:t>
      </w:r>
      <w:r w:rsidRPr="00123B85">
        <w:rPr>
          <w:rFonts w:hint="eastAsia"/>
          <w:sz w:val="24"/>
        </w:rPr>
        <w:t>12</w:t>
      </w:r>
      <w:r w:rsidRPr="00123B85">
        <w:rPr>
          <w:rFonts w:hint="eastAsia"/>
          <w:sz w:val="24"/>
        </w:rPr>
        <w:t>条の</w:t>
      </w:r>
      <w:r w:rsidRPr="00123B85">
        <w:rPr>
          <w:rFonts w:hint="eastAsia"/>
          <w:sz w:val="24"/>
        </w:rPr>
        <w:t>2</w:t>
      </w:r>
      <w:r w:rsidRPr="00123B85">
        <w:rPr>
          <w:rFonts w:hint="eastAsia"/>
          <w:sz w:val="24"/>
        </w:rPr>
        <w:t>の</w:t>
      </w:r>
      <w:r w:rsidRPr="00123B85">
        <w:rPr>
          <w:rFonts w:hint="eastAsia"/>
          <w:sz w:val="24"/>
        </w:rPr>
        <w:t>3</w:t>
      </w:r>
      <w:r w:rsidRPr="00123B85">
        <w:rPr>
          <w:rFonts w:hint="eastAsia"/>
          <w:sz w:val="24"/>
        </w:rPr>
        <w:t>第</w:t>
      </w:r>
      <w:r>
        <w:rPr>
          <w:rFonts w:hint="eastAsia"/>
          <w:sz w:val="24"/>
        </w:rPr>
        <w:t>3</w:t>
      </w:r>
      <w:r w:rsidRPr="00123B85">
        <w:rPr>
          <w:rFonts w:hint="eastAsia"/>
          <w:sz w:val="24"/>
        </w:rPr>
        <w:t>項の規定に基づき、</w:t>
      </w:r>
      <w:r w:rsidRPr="00982A39">
        <w:rPr>
          <w:rFonts w:hint="eastAsia"/>
          <w:sz w:val="24"/>
        </w:rPr>
        <w:t>２</w:t>
      </w:r>
      <w:r>
        <w:rPr>
          <w:rFonts w:hint="eastAsia"/>
          <w:sz w:val="24"/>
        </w:rPr>
        <w:t>人</w:t>
      </w:r>
      <w:r w:rsidRPr="00982A39">
        <w:rPr>
          <w:rFonts w:hint="eastAsia"/>
          <w:sz w:val="24"/>
        </w:rPr>
        <w:t>以上の学識経験</w:t>
      </w:r>
      <w:r>
        <w:rPr>
          <w:rFonts w:hint="eastAsia"/>
          <w:sz w:val="24"/>
        </w:rPr>
        <w:t>を有する者の</w:t>
      </w:r>
      <w:r w:rsidRPr="00982A39">
        <w:rPr>
          <w:rFonts w:hint="eastAsia"/>
          <w:sz w:val="24"/>
        </w:rPr>
        <w:t>意見を</w:t>
      </w:r>
      <w:r>
        <w:rPr>
          <w:rFonts w:hint="eastAsia"/>
          <w:sz w:val="24"/>
        </w:rPr>
        <w:t>聞いた上で</w:t>
      </w:r>
      <w:r w:rsidRPr="00982A39">
        <w:rPr>
          <w:rFonts w:hint="eastAsia"/>
          <w:sz w:val="24"/>
        </w:rPr>
        <w:t>、認定の可否を決定</w:t>
      </w:r>
      <w:r>
        <w:rPr>
          <w:rFonts w:hint="eastAsia"/>
          <w:sz w:val="24"/>
        </w:rPr>
        <w:t>し、認定申請者に対し、認定の可否を速やかに通知する。</w:t>
      </w:r>
    </w:p>
    <w:p w:rsidR="00A402AC" w:rsidRPr="00A4776E" w:rsidRDefault="00A402AC" w:rsidP="00A402AC">
      <w:pPr>
        <w:rPr>
          <w:sz w:val="24"/>
        </w:rPr>
      </w:pPr>
    </w:p>
    <w:p w:rsidR="00A402AC" w:rsidRDefault="00A402AC" w:rsidP="00A402AC">
      <w:pPr>
        <w:rPr>
          <w:sz w:val="24"/>
        </w:rPr>
      </w:pPr>
      <w:r>
        <w:rPr>
          <w:rFonts w:hint="eastAsia"/>
          <w:sz w:val="24"/>
        </w:rPr>
        <w:t>３　認定の取消し</w:t>
      </w:r>
    </w:p>
    <w:p w:rsidR="00A402AC" w:rsidRDefault="00A402AC" w:rsidP="00A402AC">
      <w:pPr>
        <w:ind w:left="240" w:hangingChars="100" w:hanging="240"/>
        <w:rPr>
          <w:sz w:val="24"/>
        </w:rPr>
      </w:pPr>
      <w:r>
        <w:rPr>
          <w:rFonts w:hint="eastAsia"/>
          <w:sz w:val="24"/>
        </w:rPr>
        <w:t xml:space="preserve">　</w:t>
      </w:r>
      <w:r>
        <w:rPr>
          <w:rFonts w:hint="eastAsia"/>
          <w:sz w:val="24"/>
        </w:rPr>
        <w:t xml:space="preserve">  </w:t>
      </w:r>
      <w:r>
        <w:rPr>
          <w:rFonts w:hint="eastAsia"/>
          <w:sz w:val="24"/>
        </w:rPr>
        <w:t>認定を受けた者が、</w:t>
      </w:r>
      <w:r w:rsidRPr="001F20CF">
        <w:rPr>
          <w:rFonts w:hint="eastAsia"/>
          <w:sz w:val="24"/>
        </w:rPr>
        <w:t>認定基準に該当しないことが明らかになったとき</w:t>
      </w:r>
      <w:r>
        <w:rPr>
          <w:rFonts w:hint="eastAsia"/>
          <w:sz w:val="24"/>
        </w:rPr>
        <w:t>又は認定事業者として適当でない事由が生じたときは、認定を取り消すことができる。</w:t>
      </w:r>
    </w:p>
    <w:p w:rsidR="00A402AC" w:rsidRDefault="00A402AC" w:rsidP="00A402AC">
      <w:pPr>
        <w:rPr>
          <w:sz w:val="24"/>
        </w:rPr>
      </w:pPr>
    </w:p>
    <w:p w:rsidR="00A402AC" w:rsidRDefault="00A402AC" w:rsidP="00A402AC">
      <w:pPr>
        <w:rPr>
          <w:sz w:val="24"/>
        </w:rPr>
      </w:pPr>
      <w:r>
        <w:rPr>
          <w:rFonts w:hint="eastAsia"/>
          <w:sz w:val="24"/>
        </w:rPr>
        <w:t>４　その他</w:t>
      </w:r>
    </w:p>
    <w:p w:rsidR="00A402AC" w:rsidRDefault="00A402AC" w:rsidP="00A402AC">
      <w:pPr>
        <w:rPr>
          <w:sz w:val="24"/>
        </w:rPr>
      </w:pPr>
      <w:r>
        <w:rPr>
          <w:rFonts w:hint="eastAsia"/>
          <w:sz w:val="24"/>
        </w:rPr>
        <w:t xml:space="preserve">　　この基準の取扱いについて必要な事項は、別途、知事が定める。</w:t>
      </w:r>
    </w:p>
    <w:p w:rsidR="00A402AC" w:rsidRDefault="00A402AC" w:rsidP="00A402AC">
      <w:pPr>
        <w:rPr>
          <w:sz w:val="24"/>
        </w:rPr>
      </w:pPr>
    </w:p>
    <w:p w:rsidR="00A402AC" w:rsidRPr="00982A39" w:rsidRDefault="00A402AC" w:rsidP="00A402AC">
      <w:pPr>
        <w:rPr>
          <w:sz w:val="24"/>
        </w:rPr>
      </w:pPr>
      <w:r>
        <w:rPr>
          <w:rFonts w:hint="eastAsia"/>
          <w:sz w:val="24"/>
        </w:rPr>
        <w:t>５</w:t>
      </w:r>
      <w:r w:rsidRPr="00982A39">
        <w:rPr>
          <w:rFonts w:hint="eastAsia"/>
          <w:sz w:val="24"/>
        </w:rPr>
        <w:t xml:space="preserve"> </w:t>
      </w:r>
      <w:r w:rsidRPr="00982A39">
        <w:rPr>
          <w:rFonts w:hint="eastAsia"/>
          <w:sz w:val="24"/>
        </w:rPr>
        <w:t>基準運用開始日</w:t>
      </w:r>
    </w:p>
    <w:p w:rsidR="00A402AC" w:rsidRPr="00A402AC" w:rsidRDefault="00EA5488" w:rsidP="00A402AC">
      <w:pPr>
        <w:ind w:firstLineChars="150" w:firstLine="360"/>
        <w:rPr>
          <w:sz w:val="24"/>
        </w:rPr>
      </w:pPr>
      <w:r>
        <w:rPr>
          <w:rFonts w:hint="eastAsia"/>
          <w:sz w:val="24"/>
        </w:rPr>
        <w:t>平成</w:t>
      </w:r>
      <w:r>
        <w:rPr>
          <w:rFonts w:hint="eastAsia"/>
          <w:sz w:val="24"/>
        </w:rPr>
        <w:t>29</w:t>
      </w:r>
      <w:r>
        <w:rPr>
          <w:rFonts w:hint="eastAsia"/>
          <w:sz w:val="24"/>
        </w:rPr>
        <w:t>年</w:t>
      </w:r>
      <w:r>
        <w:rPr>
          <w:rFonts w:hint="eastAsia"/>
          <w:sz w:val="24"/>
        </w:rPr>
        <w:t>12</w:t>
      </w:r>
      <w:r>
        <w:rPr>
          <w:rFonts w:hint="eastAsia"/>
          <w:sz w:val="24"/>
        </w:rPr>
        <w:t>月</w:t>
      </w:r>
      <w:r>
        <w:rPr>
          <w:rFonts w:hint="eastAsia"/>
          <w:sz w:val="24"/>
        </w:rPr>
        <w:t>22</w:t>
      </w:r>
      <w:r>
        <w:rPr>
          <w:rFonts w:hint="eastAsia"/>
          <w:sz w:val="24"/>
        </w:rPr>
        <w:t>日</w:t>
      </w:r>
    </w:p>
    <w:sectPr w:rsidR="00A402AC" w:rsidRPr="00A402AC" w:rsidSect="00160A02">
      <w:pgSz w:w="11906" w:h="16838"/>
      <w:pgMar w:top="851" w:right="107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B1D" w:rsidRDefault="008F3B1D" w:rsidP="008F3B1D">
      <w:r>
        <w:separator/>
      </w:r>
    </w:p>
  </w:endnote>
  <w:endnote w:type="continuationSeparator" w:id="0">
    <w:p w:rsidR="008F3B1D" w:rsidRDefault="008F3B1D" w:rsidP="008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B1D" w:rsidRDefault="008F3B1D" w:rsidP="008F3B1D">
      <w:r>
        <w:separator/>
      </w:r>
    </w:p>
  </w:footnote>
  <w:footnote w:type="continuationSeparator" w:id="0">
    <w:p w:rsidR="008F3B1D" w:rsidRDefault="008F3B1D" w:rsidP="008F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B0"/>
    <w:rsid w:val="00054A15"/>
    <w:rsid w:val="000D1B70"/>
    <w:rsid w:val="00160A02"/>
    <w:rsid w:val="001B373C"/>
    <w:rsid w:val="00207168"/>
    <w:rsid w:val="002E2AE8"/>
    <w:rsid w:val="003A36C1"/>
    <w:rsid w:val="003B544C"/>
    <w:rsid w:val="003F22FD"/>
    <w:rsid w:val="00557DDC"/>
    <w:rsid w:val="005E4D2C"/>
    <w:rsid w:val="00637947"/>
    <w:rsid w:val="00672254"/>
    <w:rsid w:val="006F5A65"/>
    <w:rsid w:val="00797897"/>
    <w:rsid w:val="007B6E4E"/>
    <w:rsid w:val="007F24C7"/>
    <w:rsid w:val="00875655"/>
    <w:rsid w:val="008D10B3"/>
    <w:rsid w:val="008D29EA"/>
    <w:rsid w:val="008F3B1D"/>
    <w:rsid w:val="009D7C41"/>
    <w:rsid w:val="009F6DD7"/>
    <w:rsid w:val="00A402AC"/>
    <w:rsid w:val="00B01A28"/>
    <w:rsid w:val="00B34259"/>
    <w:rsid w:val="00BC3CF8"/>
    <w:rsid w:val="00BF26CD"/>
    <w:rsid w:val="00CA3AB0"/>
    <w:rsid w:val="00E53400"/>
    <w:rsid w:val="00E610D8"/>
    <w:rsid w:val="00EA5488"/>
    <w:rsid w:val="00F53091"/>
    <w:rsid w:val="00F6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B1D"/>
    <w:pPr>
      <w:tabs>
        <w:tab w:val="center" w:pos="4252"/>
        <w:tab w:val="right" w:pos="8504"/>
      </w:tabs>
      <w:snapToGrid w:val="0"/>
    </w:pPr>
  </w:style>
  <w:style w:type="character" w:customStyle="1" w:styleId="a5">
    <w:name w:val="ヘッダー (文字)"/>
    <w:basedOn w:val="a0"/>
    <w:link w:val="a4"/>
    <w:uiPriority w:val="99"/>
    <w:rsid w:val="008F3B1D"/>
    <w:rPr>
      <w:rFonts w:ascii="Century" w:eastAsia="ＭＳ 明朝" w:hAnsi="Century" w:cs="Times New Roman"/>
      <w:szCs w:val="24"/>
    </w:rPr>
  </w:style>
  <w:style w:type="paragraph" w:styleId="a6">
    <w:name w:val="footer"/>
    <w:basedOn w:val="a"/>
    <w:link w:val="a7"/>
    <w:uiPriority w:val="99"/>
    <w:unhideWhenUsed/>
    <w:rsid w:val="008F3B1D"/>
    <w:pPr>
      <w:tabs>
        <w:tab w:val="center" w:pos="4252"/>
        <w:tab w:val="right" w:pos="8504"/>
      </w:tabs>
      <w:snapToGrid w:val="0"/>
    </w:pPr>
  </w:style>
  <w:style w:type="character" w:customStyle="1" w:styleId="a7">
    <w:name w:val="フッター (文字)"/>
    <w:basedOn w:val="a0"/>
    <w:link w:val="a6"/>
    <w:uiPriority w:val="99"/>
    <w:rsid w:val="008F3B1D"/>
    <w:rPr>
      <w:rFonts w:ascii="Century" w:eastAsia="ＭＳ 明朝" w:hAnsi="Century" w:cs="Times New Roman"/>
      <w:szCs w:val="24"/>
    </w:rPr>
  </w:style>
  <w:style w:type="paragraph" w:styleId="a8">
    <w:name w:val="Balloon Text"/>
    <w:basedOn w:val="a"/>
    <w:link w:val="a9"/>
    <w:uiPriority w:val="99"/>
    <w:semiHidden/>
    <w:unhideWhenUsed/>
    <w:rsid w:val="00E61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0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B1D"/>
    <w:pPr>
      <w:tabs>
        <w:tab w:val="center" w:pos="4252"/>
        <w:tab w:val="right" w:pos="8504"/>
      </w:tabs>
      <w:snapToGrid w:val="0"/>
    </w:pPr>
  </w:style>
  <w:style w:type="character" w:customStyle="1" w:styleId="a5">
    <w:name w:val="ヘッダー (文字)"/>
    <w:basedOn w:val="a0"/>
    <w:link w:val="a4"/>
    <w:uiPriority w:val="99"/>
    <w:rsid w:val="008F3B1D"/>
    <w:rPr>
      <w:rFonts w:ascii="Century" w:eastAsia="ＭＳ 明朝" w:hAnsi="Century" w:cs="Times New Roman"/>
      <w:szCs w:val="24"/>
    </w:rPr>
  </w:style>
  <w:style w:type="paragraph" w:styleId="a6">
    <w:name w:val="footer"/>
    <w:basedOn w:val="a"/>
    <w:link w:val="a7"/>
    <w:uiPriority w:val="99"/>
    <w:unhideWhenUsed/>
    <w:rsid w:val="008F3B1D"/>
    <w:pPr>
      <w:tabs>
        <w:tab w:val="center" w:pos="4252"/>
        <w:tab w:val="right" w:pos="8504"/>
      </w:tabs>
      <w:snapToGrid w:val="0"/>
    </w:pPr>
  </w:style>
  <w:style w:type="character" w:customStyle="1" w:styleId="a7">
    <w:name w:val="フッター (文字)"/>
    <w:basedOn w:val="a0"/>
    <w:link w:val="a6"/>
    <w:uiPriority w:val="99"/>
    <w:rsid w:val="008F3B1D"/>
    <w:rPr>
      <w:rFonts w:ascii="Century" w:eastAsia="ＭＳ 明朝" w:hAnsi="Century" w:cs="Times New Roman"/>
      <w:szCs w:val="24"/>
    </w:rPr>
  </w:style>
  <w:style w:type="paragraph" w:styleId="a8">
    <w:name w:val="Balloon Text"/>
    <w:basedOn w:val="a"/>
    <w:link w:val="a9"/>
    <w:uiPriority w:val="99"/>
    <w:semiHidden/>
    <w:unhideWhenUsed/>
    <w:rsid w:val="00E61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0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9D5C7-B87E-4CA6-B4EC-6C2680D4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2017-09-08T05:29:00Z</cp:lastPrinted>
  <dcterms:created xsi:type="dcterms:W3CDTF">2018-07-20T09:33:00Z</dcterms:created>
  <dcterms:modified xsi:type="dcterms:W3CDTF">2018-07-20T09:34:00Z</dcterms:modified>
</cp:coreProperties>
</file>