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4059E" w:rsidRPr="004F7534" w:rsidRDefault="00723C33" w:rsidP="004F7534">
      <w:pPr>
        <w:widowControl/>
        <w:jc w:val="left"/>
        <w:rPr>
          <w:rFonts w:ascii="HG丸ｺﾞｼｯｸM-PRO" w:eastAsia="HG丸ｺﾞｼｯｸM-PRO" w:hAnsi="HG丸ｺﾞｼｯｸM-PRO"/>
          <w:sz w:val="32"/>
          <w:szCs w:val="32"/>
        </w:rPr>
      </w:pPr>
      <w:r w:rsidRPr="00AC59B1">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0092FDBE" wp14:editId="221D00E5">
                <wp:simplePos x="0" y="0"/>
                <wp:positionH relativeFrom="column">
                  <wp:posOffset>9117965</wp:posOffset>
                </wp:positionH>
                <wp:positionV relativeFrom="paragraph">
                  <wp:posOffset>-64770</wp:posOffset>
                </wp:positionV>
                <wp:extent cx="903605" cy="297815"/>
                <wp:effectExtent l="0" t="0" r="10795" b="26035"/>
                <wp:wrapNone/>
                <wp:docPr id="2" name="正方形/長方形 2"/>
                <wp:cNvGraphicFramePr/>
                <a:graphic xmlns:a="http://schemas.openxmlformats.org/drawingml/2006/main">
                  <a:graphicData uri="http://schemas.microsoft.com/office/word/2010/wordprocessingShape">
                    <wps:wsp>
                      <wps:cNvSpPr/>
                      <wps:spPr>
                        <a:xfrm>
                          <a:off x="0" y="0"/>
                          <a:ext cx="903605" cy="297815"/>
                        </a:xfrm>
                        <a:prstGeom prst="rect">
                          <a:avLst/>
                        </a:prstGeom>
                        <a:solidFill>
                          <a:sysClr val="window" lastClr="FFFFFF"/>
                        </a:solidFill>
                        <a:ln w="19050" cap="flat" cmpd="sng" algn="ctr">
                          <a:solidFill>
                            <a:sysClr val="windowText" lastClr="000000"/>
                          </a:solidFill>
                          <a:prstDash val="solid"/>
                        </a:ln>
                        <a:effectLst/>
                      </wps:spPr>
                      <wps:txbx>
                        <w:txbxContent>
                          <w:p w:rsidR="00723C33" w:rsidRPr="00F12053" w:rsidRDefault="00723C33" w:rsidP="00723C33">
                            <w:pPr>
                              <w:jc w:val="center"/>
                              <w:rPr>
                                <w:rFonts w:ascii="HGSｺﾞｼｯｸM" w:eastAsia="HGSｺﾞｼｯｸM"/>
                                <w:color w:val="000000" w:themeColor="text1"/>
                                <w:sz w:val="22"/>
                              </w:rPr>
                            </w:pPr>
                            <w:r w:rsidRPr="00F12053">
                              <w:rPr>
                                <w:rFonts w:ascii="HGSｺﾞｼｯｸM" w:eastAsia="HGSｺﾞｼｯｸM" w:hint="eastAsia"/>
                                <w:color w:val="000000" w:themeColor="text1"/>
                                <w:sz w:val="22"/>
                              </w:rPr>
                              <w:t>資料７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2" o:spid="_x0000_s1026" style="position:absolute;margin-left:717.95pt;margin-top:-5.1pt;width:71.1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" fillcolor="window" strokecolor="windowText" strokeweight="1.5pt">
                <v:textbox>
                  <w:txbxContent>
                    <w:p w:rsidR="00723C33" w:rsidRPr="00F12053" w:rsidRDefault="00723C33" w:rsidP="00723C33">
                      <w:pPr>
                        <w:jc w:val="center"/>
                        <w:rPr>
                          <w:rFonts w:ascii="HGSｺﾞｼｯｸM" w:eastAsia="HGSｺﾞｼｯｸM"/>
                          <w:color w:val="000000" w:themeColor="text1"/>
                          <w:sz w:val="22"/>
                        </w:rPr>
                      </w:pPr>
                      <w:r w:rsidRPr="00F12053">
                        <w:rPr>
                          <w:rFonts w:ascii="HGSｺﾞｼｯｸM" w:eastAsia="HGSｺﾞｼｯｸM" w:hint="eastAsia"/>
                          <w:color w:val="000000" w:themeColor="text1"/>
                          <w:sz w:val="22"/>
                        </w:rPr>
                        <w:t>資料</w:t>
                      </w:r>
                      <w:r w:rsidRPr="00F12053">
                        <w:rPr>
                          <w:rFonts w:ascii="HGSｺﾞｼｯｸM" w:eastAsia="HGSｺﾞｼｯｸM" w:hint="eastAsia"/>
                          <w:color w:val="000000" w:themeColor="text1"/>
                          <w:sz w:val="22"/>
                        </w:rPr>
                        <w:t>７</w:t>
                      </w:r>
                    </w:p>
                  </w:txbxContent>
                </v:textbox>
              </v:rect>
            </w:pict>
          </mc:Fallback>
        </mc:AlternateContent>
      </w:r>
      <w:r w:rsidR="004F7534">
        <w:rPr>
          <w:rFonts w:ascii="HG丸ｺﾞｼｯｸM-PRO" w:eastAsia="HG丸ｺﾞｼｯｸM-PRO" w:hAnsi="HG丸ｺﾞｼｯｸM-PRO" w:hint="eastAsia"/>
          <w:sz w:val="32"/>
          <w:szCs w:val="32"/>
        </w:rPr>
        <w:t xml:space="preserve">■ </w:t>
      </w:r>
      <w:r w:rsidR="004F7534" w:rsidRPr="004F7534">
        <w:rPr>
          <w:rFonts w:ascii="HG丸ｺﾞｼｯｸM-PRO" w:eastAsia="HG丸ｺﾞｼｯｸM-PRO" w:hAnsi="HG丸ｺﾞｼｯｸM-PRO" w:hint="eastAsia"/>
          <w:bCs/>
          <w:color w:val="000000" w:themeColor="text1"/>
          <w:sz w:val="32"/>
          <w:szCs w:val="32"/>
        </w:rPr>
        <w:t>成果目標に関する大阪府の基本的な考え方</w:t>
      </w:r>
      <w:r w:rsidR="007823D5">
        <w:rPr>
          <w:rFonts w:ascii="HG丸ｺﾞｼｯｸM-PRO" w:eastAsia="HG丸ｺﾞｼｯｸM-PRO" w:hAnsi="HG丸ｺﾞｼｯｸM-PRO" w:hint="eastAsia"/>
          <w:bCs/>
          <w:color w:val="000000" w:themeColor="text1"/>
          <w:sz w:val="32"/>
          <w:szCs w:val="32"/>
        </w:rPr>
        <w:t>（案）</w:t>
      </w:r>
    </w:p>
    <w:tbl>
      <w:tblPr>
        <w:tblStyle w:val="a9"/>
        <w:tblW w:w="0" w:type="auto"/>
        <w:tblInd w:w="250" w:type="dxa"/>
        <w:tblLook w:val="04A0" w:firstRow="1" w:lastRow="0" w:firstColumn="1" w:lastColumn="0" w:noHBand="0" w:noVBand="1"/>
      </w:tblPr>
      <w:tblGrid>
        <w:gridCol w:w="1843"/>
        <w:gridCol w:w="3685"/>
        <w:gridCol w:w="10143"/>
      </w:tblGrid>
      <w:tr w:rsidR="00130765" w:rsidTr="003C3271">
        <w:trPr>
          <w:trHeight w:val="610"/>
        </w:trPr>
        <w:tc>
          <w:tcPr>
            <w:tcW w:w="1843" w:type="dxa"/>
            <w:tcBorders>
              <w:top w:val="single" w:sz="6" w:space="0" w:color="auto"/>
              <w:left w:val="single" w:sz="6" w:space="0" w:color="auto"/>
              <w:right w:val="double" w:sz="4" w:space="0" w:color="auto"/>
            </w:tcBorders>
            <w:shd w:val="clear" w:color="auto" w:fill="FFFF00"/>
            <w:vAlign w:val="center"/>
          </w:tcPr>
          <w:p w:rsidR="00130765" w:rsidRDefault="00130765" w:rsidP="00AC57E2">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項目</w:t>
            </w:r>
          </w:p>
          <w:p w:rsidR="00130765" w:rsidRPr="00AC57E2" w:rsidRDefault="00130765" w:rsidP="00AC57E2">
            <w:pPr>
              <w:widowControl/>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（成果目標）</w:t>
            </w:r>
          </w:p>
        </w:tc>
        <w:tc>
          <w:tcPr>
            <w:tcW w:w="3685" w:type="dxa"/>
            <w:tcBorders>
              <w:top w:val="single" w:sz="6" w:space="0" w:color="auto"/>
              <w:bottom w:val="double" w:sz="4" w:space="0" w:color="auto"/>
              <w:right w:val="double" w:sz="4" w:space="0" w:color="auto"/>
            </w:tcBorders>
            <w:shd w:val="clear" w:color="auto" w:fill="FFFF00"/>
            <w:vAlign w:val="center"/>
          </w:tcPr>
          <w:p w:rsidR="00130765" w:rsidRPr="00AC57E2" w:rsidRDefault="00CA35BB" w:rsidP="00B932DB">
            <w:pPr>
              <w:widowControl/>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国の</w:t>
            </w:r>
            <w:r w:rsidR="00130765">
              <w:rPr>
                <w:rFonts w:asciiTheme="majorEastAsia" w:eastAsiaTheme="majorEastAsia" w:hAnsiTheme="majorEastAsia" w:hint="eastAsia"/>
                <w:sz w:val="22"/>
              </w:rPr>
              <w:t>基本指針</w:t>
            </w:r>
          </w:p>
        </w:tc>
        <w:tc>
          <w:tcPr>
            <w:tcW w:w="10143" w:type="dxa"/>
            <w:tcBorders>
              <w:top w:val="single" w:sz="6" w:space="0" w:color="auto"/>
              <w:left w:val="double" w:sz="4" w:space="0" w:color="auto"/>
              <w:right w:val="single" w:sz="6" w:space="0" w:color="auto"/>
            </w:tcBorders>
            <w:shd w:val="clear" w:color="auto" w:fill="FFFF00"/>
            <w:vAlign w:val="center"/>
          </w:tcPr>
          <w:p w:rsidR="00130765" w:rsidRPr="00AC57E2" w:rsidRDefault="00130765" w:rsidP="00AC57E2">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第</w:t>
            </w:r>
            <w:r>
              <w:rPr>
                <w:rFonts w:asciiTheme="majorEastAsia" w:eastAsiaTheme="majorEastAsia" w:hAnsiTheme="majorEastAsia" w:hint="eastAsia"/>
                <w:sz w:val="22"/>
              </w:rPr>
              <w:t>4</w:t>
            </w:r>
            <w:r w:rsidRPr="00AC57E2">
              <w:rPr>
                <w:rFonts w:asciiTheme="majorEastAsia" w:eastAsiaTheme="majorEastAsia" w:hAnsiTheme="majorEastAsia" w:hint="eastAsia"/>
                <w:sz w:val="22"/>
              </w:rPr>
              <w:t>期</w:t>
            </w:r>
            <w:r w:rsidR="00CA35BB">
              <w:rPr>
                <w:rFonts w:asciiTheme="majorEastAsia" w:eastAsiaTheme="majorEastAsia" w:hAnsiTheme="majorEastAsia" w:hint="eastAsia"/>
                <w:sz w:val="22"/>
              </w:rPr>
              <w:t>障がい福祉</w:t>
            </w:r>
            <w:r w:rsidRPr="00AC57E2">
              <w:rPr>
                <w:rFonts w:asciiTheme="majorEastAsia" w:eastAsiaTheme="majorEastAsia" w:hAnsiTheme="majorEastAsia" w:hint="eastAsia"/>
                <w:sz w:val="22"/>
              </w:rPr>
              <w:t>計画</w:t>
            </w:r>
          </w:p>
        </w:tc>
      </w:tr>
      <w:tr w:rsidR="00130765" w:rsidRPr="006E7AA1" w:rsidTr="00EB7E0B">
        <w:trPr>
          <w:trHeight w:val="2604"/>
        </w:trPr>
        <w:tc>
          <w:tcPr>
            <w:tcW w:w="1843" w:type="dxa"/>
            <w:vMerge w:val="restart"/>
            <w:tcBorders>
              <w:top w:val="double" w:sz="4" w:space="0" w:color="auto"/>
              <w:left w:val="single" w:sz="6" w:space="0" w:color="auto"/>
              <w:right w:val="double" w:sz="4" w:space="0" w:color="auto"/>
            </w:tcBorders>
            <w:vAlign w:val="center"/>
          </w:tcPr>
          <w:p w:rsidR="00130765" w:rsidRPr="00A074BE" w:rsidRDefault="00130765" w:rsidP="00C01315">
            <w:pPr>
              <w:widowControl/>
              <w:spacing w:line="240" w:lineRule="exact"/>
              <w:rPr>
                <w:rFonts w:asciiTheme="majorEastAsia" w:eastAsiaTheme="majorEastAsia" w:hAnsiTheme="majorEastAsia"/>
                <w:spacing w:val="-20"/>
                <w:szCs w:val="21"/>
              </w:rPr>
            </w:pPr>
            <w:r w:rsidRPr="00A074BE">
              <w:rPr>
                <w:rFonts w:asciiTheme="majorEastAsia" w:eastAsiaTheme="majorEastAsia" w:hAnsiTheme="majorEastAsia" w:hint="eastAsia"/>
                <w:spacing w:val="-20"/>
                <w:szCs w:val="21"/>
              </w:rPr>
              <w:t>福祉施設から一般就労への移行</w:t>
            </w:r>
          </w:p>
        </w:tc>
        <w:tc>
          <w:tcPr>
            <w:tcW w:w="3685" w:type="dxa"/>
            <w:tcBorders>
              <w:top w:val="double" w:sz="4" w:space="0" w:color="auto"/>
              <w:bottom w:val="single" w:sz="6" w:space="0" w:color="auto"/>
              <w:right w:val="double" w:sz="4" w:space="0" w:color="auto"/>
            </w:tcBorders>
            <w:shd w:val="clear" w:color="auto" w:fill="D9D9D9" w:themeFill="background1" w:themeFillShade="D9"/>
            <w:vAlign w:val="center"/>
          </w:tcPr>
          <w:p w:rsidR="00130765" w:rsidRDefault="00130765"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w:t>
            </w:r>
          </w:p>
          <w:p w:rsidR="00130765" w:rsidRPr="0066099A" w:rsidRDefault="002376EC" w:rsidP="0066099A">
            <w:pPr>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u w:val="single"/>
              </w:rPr>
              <w:t>平成</w:t>
            </w:r>
            <w:r w:rsidR="00130765" w:rsidRPr="00D04EC3">
              <w:rPr>
                <w:rFonts w:ascii="HG丸ｺﾞｼｯｸM-PRO" w:eastAsia="HG丸ｺﾞｼｯｸM-PRO" w:hAnsi="HG丸ｺﾞｼｯｸM-PRO" w:hint="eastAsia"/>
                <w:szCs w:val="21"/>
                <w:u w:val="single"/>
              </w:rPr>
              <w:t>24年度の一般就労への移行実績の2倍以上</w:t>
            </w:r>
            <w:r w:rsidR="00130765" w:rsidRPr="0066099A">
              <w:rPr>
                <w:rFonts w:ascii="HG丸ｺﾞｼｯｸM-PRO" w:eastAsia="HG丸ｺﾞｼｯｸM-PRO" w:hAnsi="HG丸ｺﾞｼｯｸM-PRO" w:hint="eastAsia"/>
                <w:szCs w:val="21"/>
              </w:rPr>
              <w:t>とすることが望ましいものとする。</w:t>
            </w:r>
          </w:p>
        </w:tc>
        <w:tc>
          <w:tcPr>
            <w:tcW w:w="10143" w:type="dxa"/>
            <w:vMerge w:val="restart"/>
            <w:tcBorders>
              <w:top w:val="double" w:sz="4" w:space="0" w:color="auto"/>
              <w:left w:val="double" w:sz="4" w:space="0" w:color="auto"/>
              <w:right w:val="single" w:sz="6" w:space="0" w:color="auto"/>
            </w:tcBorders>
            <w:shd w:val="clear" w:color="auto" w:fill="D9D9D9" w:themeFill="background1" w:themeFillShade="D9"/>
            <w:vAlign w:val="center"/>
          </w:tcPr>
          <w:p w:rsidR="00130765" w:rsidRDefault="00130765" w:rsidP="0066099A">
            <w:pPr>
              <w:spacing w:line="240" w:lineRule="exact"/>
              <w:rPr>
                <w:rFonts w:ascii="HG丸ｺﾞｼｯｸM-PRO" w:eastAsia="HG丸ｺﾞｼｯｸM-PRO" w:hAnsi="HG丸ｺﾞｼｯｸM-PRO"/>
              </w:rPr>
            </w:pPr>
          </w:p>
          <w:p w:rsidR="00130765" w:rsidRPr="0066099A" w:rsidRDefault="002376EC" w:rsidP="0066099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bCs/>
                <w:color w:val="000000" w:themeColor="text1"/>
              </w:rPr>
              <w:t>＜</w:t>
            </w:r>
            <w:r w:rsidRPr="00B71B20">
              <w:rPr>
                <w:rFonts w:ascii="HG丸ｺﾞｼｯｸM-PRO" w:eastAsia="HG丸ｺﾞｼｯｸM-PRO" w:hAnsi="HG丸ｺﾞｼｯｸM-PRO" w:hint="eastAsia"/>
                <w:bCs/>
                <w:color w:val="000000" w:themeColor="text1"/>
              </w:rPr>
              <w:t>成果目標に関する大阪府の基本的な考え方</w:t>
            </w:r>
            <w:r>
              <w:rPr>
                <w:rFonts w:ascii="HG丸ｺﾞｼｯｸM-PRO" w:eastAsia="HG丸ｺﾞｼｯｸM-PRO" w:hAnsi="HG丸ｺﾞｼｯｸM-PRO" w:hint="eastAsia"/>
                <w:bCs/>
                <w:color w:val="000000" w:themeColor="text1"/>
              </w:rPr>
              <w:t>＞</w:t>
            </w:r>
          </w:p>
          <w:p w:rsidR="00130765" w:rsidRPr="0066099A" w:rsidRDefault="00130765" w:rsidP="002376EC">
            <w:pPr>
              <w:spacing w:line="240" w:lineRule="exact"/>
              <w:ind w:firstLineChars="100" w:firstLine="210"/>
              <w:rPr>
                <w:rFonts w:ascii="HG丸ｺﾞｼｯｸM-PRO" w:eastAsia="HG丸ｺﾞｼｯｸM-PRO" w:hAnsi="HG丸ｺﾞｼｯｸM-PRO"/>
              </w:rPr>
            </w:pPr>
            <w:r w:rsidRPr="0066099A">
              <w:rPr>
                <w:rFonts w:ascii="HG丸ｺﾞｼｯｸM-PRO" w:eastAsia="HG丸ｺﾞｼｯｸM-PRO" w:hAnsi="HG丸ｺﾞｼｯｸM-PRO" w:hint="eastAsia"/>
              </w:rPr>
              <w:t>国基準を下回る目標設定ではあるが、</w:t>
            </w:r>
            <w:r w:rsidRPr="0066099A">
              <w:rPr>
                <w:rFonts w:ascii="HG丸ｺﾞｼｯｸM-PRO" w:eastAsia="HG丸ｺﾞｼｯｸM-PRO" w:hAnsi="HG丸ｺﾞｼｯｸM-PRO" w:hint="eastAsia"/>
                <w:u w:val="single"/>
              </w:rPr>
              <w:t>平成29年度における一般就労への移行実績1,500人</w:t>
            </w:r>
            <w:r w:rsidR="001177D4">
              <w:rPr>
                <w:rFonts w:ascii="HG丸ｺﾞｼｯｸM-PRO" w:eastAsia="HG丸ｺﾞｼｯｸM-PRO" w:hAnsi="HG丸ｺﾞｼｯｸM-PRO" w:hint="eastAsia"/>
                <w:u w:val="single"/>
              </w:rPr>
              <w:t>以上</w:t>
            </w:r>
            <w:r w:rsidRPr="0066099A">
              <w:rPr>
                <w:rFonts w:ascii="HG丸ｺﾞｼｯｸM-PRO" w:eastAsia="HG丸ｺﾞｼｯｸM-PRO" w:hAnsi="HG丸ｺﾞｼｯｸM-PRO" w:hint="eastAsia"/>
                <w:u w:val="single"/>
              </w:rPr>
              <w:t>（平成24年度の1.5倍</w:t>
            </w:r>
            <w:r w:rsidR="001177D4">
              <w:rPr>
                <w:rFonts w:ascii="HG丸ｺﾞｼｯｸM-PRO" w:eastAsia="HG丸ｺﾞｼｯｸM-PRO" w:hAnsi="HG丸ｺﾞｼｯｸM-PRO" w:hint="eastAsia"/>
                <w:u w:val="single"/>
              </w:rPr>
              <w:t>以上</w:t>
            </w:r>
            <w:r w:rsidRPr="0066099A">
              <w:rPr>
                <w:rFonts w:ascii="HG丸ｺﾞｼｯｸM-PRO" w:eastAsia="HG丸ｺﾞｼｯｸM-PRO" w:hAnsi="HG丸ｺﾞｼｯｸM-PRO" w:hint="eastAsia"/>
                <w:u w:val="single"/>
              </w:rPr>
              <w:t>）を府域の目標として設定</w:t>
            </w:r>
            <w:r w:rsidRPr="0066099A">
              <w:rPr>
                <w:rFonts w:ascii="HG丸ｺﾞｼｯｸM-PRO" w:eastAsia="HG丸ｺﾞｼｯｸM-PRO" w:hAnsi="HG丸ｺﾞｼｯｸM-PRO" w:hint="eastAsia"/>
              </w:rPr>
              <w:t>。この目標値を市町</w:t>
            </w:r>
            <w:r w:rsidR="002376EC">
              <w:rPr>
                <w:rFonts w:ascii="HG丸ｺﾞｼｯｸM-PRO" w:eastAsia="HG丸ｺﾞｼｯｸM-PRO" w:hAnsi="HG丸ｺﾞｼｯｸM-PRO" w:hint="eastAsia"/>
              </w:rPr>
              <w:t>村ごとに按分した数値を下限として、</w:t>
            </w:r>
            <w:r w:rsidR="002376EC" w:rsidRPr="00B00815">
              <w:rPr>
                <w:rFonts w:ascii="HG丸ｺﾞｼｯｸM-PRO" w:eastAsia="HG丸ｺﾞｼｯｸM-PRO" w:hAnsi="HG丸ｺﾞｼｯｸM-PRO" w:hint="eastAsia"/>
                <w:color w:val="000000" w:themeColor="text1"/>
              </w:rPr>
              <w:t>市町村ごとに目標</w:t>
            </w:r>
            <w:r w:rsidR="002376EC">
              <w:rPr>
                <w:rFonts w:ascii="HG丸ｺﾞｼｯｸM-PRO" w:eastAsia="HG丸ｺﾞｼｯｸM-PRO" w:hAnsi="HG丸ｺﾞｼｯｸM-PRO" w:hint="eastAsia"/>
                <w:color w:val="000000" w:themeColor="text1"/>
              </w:rPr>
              <w:t>を設定されたい</w:t>
            </w:r>
            <w:r w:rsidR="002376EC" w:rsidRPr="00B00815">
              <w:rPr>
                <w:rFonts w:ascii="HG丸ｺﾞｼｯｸM-PRO" w:eastAsia="HG丸ｺﾞｼｯｸM-PRO" w:hAnsi="HG丸ｺﾞｼｯｸM-PRO" w:hint="eastAsia"/>
                <w:color w:val="000000" w:themeColor="text1"/>
              </w:rPr>
              <w:t>。</w:t>
            </w:r>
          </w:p>
          <w:p w:rsidR="00130765" w:rsidRDefault="00130765" w:rsidP="0066099A">
            <w:pPr>
              <w:spacing w:line="240" w:lineRule="exact"/>
              <w:rPr>
                <w:rFonts w:ascii="HG丸ｺﾞｼｯｸM-PRO" w:eastAsia="HG丸ｺﾞｼｯｸM-PRO" w:hAnsi="HG丸ｺﾞｼｯｸM-PRO"/>
              </w:rPr>
            </w:pPr>
          </w:p>
          <w:p w:rsidR="002376EC" w:rsidRDefault="002376EC" w:rsidP="0066099A">
            <w:pPr>
              <w:spacing w:line="240" w:lineRule="exact"/>
              <w:rPr>
                <w:rFonts w:ascii="HG丸ｺﾞｼｯｸM-PRO" w:eastAsia="HG丸ｺﾞｼｯｸM-PRO" w:hAnsi="HG丸ｺﾞｼｯｸM-PRO"/>
              </w:rPr>
            </w:pPr>
          </w:p>
          <w:p w:rsidR="006960AA" w:rsidRPr="002376EC" w:rsidRDefault="006960AA" w:rsidP="0066099A">
            <w:pPr>
              <w:spacing w:line="240" w:lineRule="exact"/>
              <w:rPr>
                <w:rFonts w:ascii="HG丸ｺﾞｼｯｸM-PRO" w:eastAsia="HG丸ｺﾞｼｯｸM-PRO" w:hAnsi="HG丸ｺﾞｼｯｸM-PRO"/>
              </w:rPr>
            </w:pPr>
          </w:p>
          <w:p w:rsidR="009623B0" w:rsidRDefault="009623B0" w:rsidP="0066099A">
            <w:pPr>
              <w:spacing w:line="240" w:lineRule="exact"/>
              <w:rPr>
                <w:rFonts w:ascii="HG丸ｺﾞｼｯｸM-PRO" w:eastAsia="HG丸ｺﾞｼｯｸM-PRO" w:hAnsi="HG丸ｺﾞｼｯｸM-PRO"/>
                <w:bCs/>
                <w:color w:val="000000" w:themeColor="text1"/>
                <w:bdr w:val="single" w:sz="4" w:space="0" w:color="auto"/>
              </w:rPr>
            </w:pPr>
          </w:p>
          <w:p w:rsidR="00130765" w:rsidRDefault="002376EC" w:rsidP="0066099A">
            <w:pPr>
              <w:spacing w:line="240" w:lineRule="exact"/>
              <w:rPr>
                <w:rFonts w:ascii="HG丸ｺﾞｼｯｸM-PRO" w:eastAsia="HG丸ｺﾞｼｯｸM-PRO" w:hAnsi="HG丸ｺﾞｼｯｸM-PRO"/>
              </w:rPr>
            </w:pPr>
            <w:r w:rsidRPr="00B71B20">
              <w:rPr>
                <w:rFonts w:ascii="HG丸ｺﾞｼｯｸM-PRO" w:eastAsia="HG丸ｺﾞｼｯｸM-PRO" w:hAnsi="HG丸ｺﾞｼｯｸM-PRO" w:hint="eastAsia"/>
                <w:bCs/>
                <w:color w:val="000000" w:themeColor="text1"/>
                <w:bdr w:val="single" w:sz="4" w:space="0" w:color="auto"/>
              </w:rPr>
              <w:t>目標値の算出について</w:t>
            </w:r>
          </w:p>
          <w:p w:rsidR="00130765" w:rsidRPr="00F44EA0" w:rsidRDefault="00130765" w:rsidP="0023404D">
            <w:pPr>
              <w:spacing w:line="240" w:lineRule="exact"/>
              <w:ind w:firstLineChars="100" w:firstLine="210"/>
              <w:rPr>
                <w:rFonts w:ascii="HG丸ｺﾞｼｯｸM-PRO" w:eastAsia="HG丸ｺﾞｼｯｸM-PRO" w:hAnsi="HG丸ｺﾞｼｯｸM-PRO"/>
                <w:bCs/>
              </w:rPr>
            </w:pPr>
            <w:r w:rsidRPr="00F44EA0">
              <w:rPr>
                <w:rFonts w:ascii="HG丸ｺﾞｼｯｸM-PRO" w:eastAsia="HG丸ｺﾞｼｯｸM-PRO" w:hAnsi="HG丸ｺﾞｼｯｸM-PRO" w:hint="eastAsia"/>
                <w:bCs/>
              </w:rPr>
              <w:t>大阪府においては、第3期計画策定時に国の基本指針で示された「</w:t>
            </w:r>
            <w:r w:rsidR="00F44EA0" w:rsidRPr="00F44EA0">
              <w:rPr>
                <w:rFonts w:ascii="HG丸ｺﾞｼｯｸM-PRO" w:eastAsia="HG丸ｺﾞｼｯｸM-PRO" w:hAnsi="HG丸ｺﾞｼｯｸM-PRO" w:hint="eastAsia"/>
                <w:bCs/>
              </w:rPr>
              <w:t>平成</w:t>
            </w:r>
            <w:r w:rsidRPr="00F44EA0">
              <w:rPr>
                <w:rFonts w:ascii="HG丸ｺﾞｼｯｸM-PRO" w:eastAsia="HG丸ｺﾞｼｯｸM-PRO" w:hAnsi="HG丸ｺﾞｼｯｸM-PRO" w:hint="eastAsia"/>
                <w:bCs/>
              </w:rPr>
              <w:t>17</w:t>
            </w:r>
            <w:r w:rsidR="00F44EA0" w:rsidRPr="00F44EA0">
              <w:rPr>
                <w:rFonts w:ascii="HG丸ｺﾞｼｯｸM-PRO" w:eastAsia="HG丸ｺﾞｼｯｸM-PRO" w:hAnsi="HG丸ｺﾞｼｯｸM-PRO" w:hint="eastAsia"/>
                <w:bCs/>
              </w:rPr>
              <w:t>年度</w:t>
            </w:r>
            <w:r w:rsidRPr="00F44EA0">
              <w:rPr>
                <w:rFonts w:ascii="HG丸ｺﾞｼｯｸM-PRO" w:eastAsia="HG丸ｺﾞｼｯｸM-PRO" w:hAnsi="HG丸ｺﾞｼｯｸM-PRO" w:hint="eastAsia"/>
                <w:bCs/>
              </w:rPr>
              <w:t>の一般就労への移行実績の4倍以上」という数値目標を上回る5.4倍を数値目標として設定し、</w:t>
            </w:r>
            <w:r w:rsidR="00F44EA0" w:rsidRPr="00F44EA0">
              <w:rPr>
                <w:rFonts w:ascii="HG丸ｺﾞｼｯｸM-PRO" w:eastAsia="HG丸ｺﾞｼｯｸM-PRO" w:hAnsi="HG丸ｺﾞｼｯｸM-PRO" w:hint="eastAsia"/>
              </w:rPr>
              <w:t>平成</w:t>
            </w:r>
            <w:r w:rsidRPr="00F44EA0">
              <w:rPr>
                <w:rFonts w:ascii="HG丸ｺﾞｼｯｸM-PRO" w:eastAsia="HG丸ｺﾞｼｯｸM-PRO" w:hAnsi="HG丸ｺﾞｼｯｸM-PRO" w:hint="eastAsia"/>
              </w:rPr>
              <w:t>26</w:t>
            </w:r>
            <w:r w:rsidR="00F44EA0" w:rsidRPr="00F44EA0">
              <w:rPr>
                <w:rFonts w:ascii="HG丸ｺﾞｼｯｸM-PRO" w:eastAsia="HG丸ｺﾞｼｯｸM-PRO" w:hAnsi="HG丸ｺﾞｼｯｸM-PRO" w:hint="eastAsia"/>
              </w:rPr>
              <w:t>年度</w:t>
            </w:r>
            <w:r w:rsidRPr="00F44EA0">
              <w:rPr>
                <w:rFonts w:ascii="HG丸ｺﾞｼｯｸM-PRO" w:eastAsia="HG丸ｺﾞｼｯｸM-PRO" w:hAnsi="HG丸ｺﾞｼｯｸM-PRO" w:hint="eastAsia"/>
              </w:rPr>
              <w:t>までに当該目標については達成の見込みである</w:t>
            </w:r>
            <w:r w:rsidRPr="00F44EA0">
              <w:rPr>
                <w:rFonts w:ascii="HG丸ｺﾞｼｯｸM-PRO" w:eastAsia="HG丸ｺﾞｼｯｸM-PRO" w:hAnsi="HG丸ｺﾞｼｯｸM-PRO" w:hint="eastAsia"/>
                <w:bCs/>
              </w:rPr>
              <w:t>。</w:t>
            </w:r>
          </w:p>
          <w:p w:rsidR="00130765" w:rsidRPr="00F44EA0" w:rsidRDefault="00130765" w:rsidP="0023404D">
            <w:pPr>
              <w:spacing w:line="240" w:lineRule="exact"/>
              <w:ind w:firstLineChars="100" w:firstLine="210"/>
              <w:rPr>
                <w:rFonts w:ascii="HG丸ｺﾞｼｯｸM-PRO" w:eastAsia="HG丸ｺﾞｼｯｸM-PRO" w:hAnsi="HG丸ｺﾞｼｯｸM-PRO"/>
              </w:rPr>
            </w:pPr>
            <w:r w:rsidRPr="00F44EA0">
              <w:rPr>
                <w:rFonts w:ascii="HG丸ｺﾞｼｯｸM-PRO" w:eastAsia="HG丸ｺﾞｼｯｸM-PRO" w:hAnsi="HG丸ｺﾞｼｯｸM-PRO" w:hint="eastAsia"/>
                <w:bCs/>
              </w:rPr>
              <w:t>全国に比して高い水準で一般就労への移行を進めてきた大阪府においては、国目標の基準年となる</w:t>
            </w:r>
            <w:r w:rsidR="00F44EA0" w:rsidRPr="00F44EA0">
              <w:rPr>
                <w:rFonts w:ascii="HG丸ｺﾞｼｯｸM-PRO" w:eastAsia="HG丸ｺﾞｼｯｸM-PRO" w:hAnsi="HG丸ｺﾞｼｯｸM-PRO" w:hint="eastAsia"/>
              </w:rPr>
              <w:t>平成</w:t>
            </w:r>
            <w:r w:rsidRPr="00F44EA0">
              <w:rPr>
                <w:rFonts w:ascii="HG丸ｺﾞｼｯｸM-PRO" w:eastAsia="HG丸ｺﾞｼｯｸM-PRO" w:hAnsi="HG丸ｺﾞｼｯｸM-PRO" w:hint="eastAsia"/>
              </w:rPr>
              <w:t>24</w:t>
            </w:r>
            <w:r w:rsidR="00F44EA0" w:rsidRPr="00F44EA0">
              <w:rPr>
                <w:rFonts w:ascii="HG丸ｺﾞｼｯｸM-PRO" w:eastAsia="HG丸ｺﾞｼｯｸM-PRO" w:hAnsi="HG丸ｺﾞｼｯｸM-PRO" w:hint="eastAsia"/>
              </w:rPr>
              <w:t>年度</w:t>
            </w:r>
            <w:r w:rsidRPr="00F44EA0">
              <w:rPr>
                <w:rFonts w:ascii="HG丸ｺﾞｼｯｸM-PRO" w:eastAsia="HG丸ｺﾞｼｯｸM-PRO" w:hAnsi="HG丸ｺﾞｼｯｸM-PRO" w:hint="eastAsia"/>
              </w:rPr>
              <w:t>の実績も高くなっていること、また、</w:t>
            </w:r>
            <w:r w:rsidRPr="00F44EA0">
              <w:rPr>
                <w:rFonts w:ascii="HG丸ｺﾞｼｯｸM-PRO" w:eastAsia="HG丸ｺﾞｼｯｸM-PRO" w:hAnsi="HG丸ｺﾞｼｯｸM-PRO" w:hint="eastAsia"/>
                <w:bCs/>
              </w:rPr>
              <w:t>これまでの実績の中には、</w:t>
            </w:r>
            <w:r w:rsidR="00F44EA0" w:rsidRPr="00F44EA0">
              <w:rPr>
                <w:rFonts w:ascii="HG丸ｺﾞｼｯｸM-PRO" w:eastAsia="HG丸ｺﾞｼｯｸM-PRO" w:hAnsi="HG丸ｺﾞｼｯｸM-PRO" w:hint="eastAsia"/>
                <w:bCs/>
              </w:rPr>
              <w:t>平成</w:t>
            </w:r>
            <w:r w:rsidRPr="00F44EA0">
              <w:rPr>
                <w:rFonts w:ascii="HG丸ｺﾞｼｯｸM-PRO" w:eastAsia="HG丸ｺﾞｼｯｸM-PRO" w:hAnsi="HG丸ｺﾞｼｯｸM-PRO" w:hint="eastAsia"/>
                <w:bCs/>
              </w:rPr>
              <w:t>30</w:t>
            </w:r>
            <w:r w:rsidR="00F44EA0" w:rsidRPr="00F44EA0">
              <w:rPr>
                <w:rFonts w:ascii="HG丸ｺﾞｼｯｸM-PRO" w:eastAsia="HG丸ｺﾞｼｯｸM-PRO" w:hAnsi="HG丸ｺﾞｼｯｸM-PRO" w:hint="eastAsia"/>
                <w:bCs/>
              </w:rPr>
              <w:t>年度</w:t>
            </w:r>
            <w:r w:rsidRPr="00F44EA0">
              <w:rPr>
                <w:rFonts w:ascii="HG丸ｺﾞｼｯｸM-PRO" w:eastAsia="HG丸ｺﾞｼｯｸM-PRO" w:hAnsi="HG丸ｺﾞｼｯｸM-PRO" w:hint="eastAsia"/>
                <w:bCs/>
              </w:rPr>
              <w:t>から開始する精神障がい者の法定雇用率の算定基礎への追加を見据えた企業の取り組みも既に相当数含まれていることから、今後、国の基本指針で定める目標ほどの数値を見込むことは困難。</w:t>
            </w:r>
          </w:p>
          <w:p w:rsidR="00130765" w:rsidRPr="00F44EA0" w:rsidRDefault="00130765" w:rsidP="0008794F">
            <w:pPr>
              <w:spacing w:line="240" w:lineRule="exact"/>
              <w:ind w:firstLineChars="100" w:firstLine="210"/>
              <w:rPr>
                <w:rFonts w:ascii="HG丸ｺﾞｼｯｸM-PRO" w:eastAsia="HG丸ｺﾞｼｯｸM-PRO" w:hAnsi="HG丸ｺﾞｼｯｸM-PRO"/>
              </w:rPr>
            </w:pPr>
          </w:p>
          <w:p w:rsidR="00130765" w:rsidRPr="00F44EA0" w:rsidRDefault="00130765" w:rsidP="00F44EA0">
            <w:pPr>
              <w:spacing w:line="240" w:lineRule="exact"/>
              <w:ind w:firstLineChars="100" w:firstLine="210"/>
              <w:rPr>
                <w:rFonts w:ascii="HG丸ｺﾞｼｯｸM-PRO" w:eastAsia="HG丸ｺﾞｼｯｸM-PRO" w:hAnsi="HG丸ｺﾞｼｯｸM-PRO"/>
              </w:rPr>
            </w:pPr>
            <w:r w:rsidRPr="00F44EA0">
              <w:rPr>
                <w:rFonts w:ascii="HG丸ｺﾞｼｯｸM-PRO" w:eastAsia="HG丸ｺﾞｼｯｸM-PRO" w:hAnsi="HG丸ｺﾞｼｯｸM-PRO" w:hint="eastAsia"/>
              </w:rPr>
              <w:t>そこで、以下の要素を</w:t>
            </w:r>
            <w:r w:rsidR="00F44EA0">
              <w:rPr>
                <w:rFonts w:ascii="HG丸ｺﾞｼｯｸM-PRO" w:eastAsia="HG丸ｺﾞｼｯｸM-PRO" w:hAnsi="HG丸ｺﾞｼｯｸM-PRO" w:hint="eastAsia"/>
              </w:rPr>
              <w:t>平成</w:t>
            </w:r>
            <w:r w:rsidRPr="00F44EA0">
              <w:rPr>
                <w:rFonts w:ascii="HG丸ｺﾞｼｯｸM-PRO" w:eastAsia="HG丸ｺﾞｼｯｸM-PRO" w:hAnsi="HG丸ｺﾞｼｯｸM-PRO" w:hint="eastAsia"/>
              </w:rPr>
              <w:t>26</w:t>
            </w:r>
            <w:r w:rsidR="00F44EA0">
              <w:rPr>
                <w:rFonts w:ascii="HG丸ｺﾞｼｯｸM-PRO" w:eastAsia="HG丸ｺﾞｼｯｸM-PRO" w:hAnsi="HG丸ｺﾞｼｯｸM-PRO" w:hint="eastAsia"/>
              </w:rPr>
              <w:t>年度</w:t>
            </w:r>
            <w:r w:rsidRPr="00F44EA0">
              <w:rPr>
                <w:rFonts w:ascii="HG丸ｺﾞｼｯｸM-PRO" w:eastAsia="HG丸ｺﾞｼｯｸM-PRO" w:hAnsi="HG丸ｺﾞｼｯｸM-PRO" w:hint="eastAsia"/>
              </w:rPr>
              <w:t>の目標値に加味して、</w:t>
            </w:r>
            <w:r w:rsidR="00F44EA0">
              <w:rPr>
                <w:rFonts w:ascii="HG丸ｺﾞｼｯｸM-PRO" w:eastAsia="HG丸ｺﾞｼｯｸM-PRO" w:hAnsi="HG丸ｺﾞｼｯｸM-PRO" w:hint="eastAsia"/>
              </w:rPr>
              <w:t>平成</w:t>
            </w:r>
            <w:r w:rsidRPr="00F44EA0">
              <w:rPr>
                <w:rFonts w:ascii="HG丸ｺﾞｼｯｸM-PRO" w:eastAsia="HG丸ｺﾞｼｯｸM-PRO" w:hAnsi="HG丸ｺﾞｼｯｸM-PRO" w:hint="eastAsia"/>
              </w:rPr>
              <w:t>29</w:t>
            </w:r>
            <w:r w:rsidR="00F44EA0">
              <w:rPr>
                <w:rFonts w:ascii="HG丸ｺﾞｼｯｸM-PRO" w:eastAsia="HG丸ｺﾞｼｯｸM-PRO" w:hAnsi="HG丸ｺﾞｼｯｸM-PRO" w:hint="eastAsia"/>
              </w:rPr>
              <w:t>年度までの一般就労への移行見込み数を推計すると</w:t>
            </w:r>
            <w:r w:rsidRPr="00F44EA0">
              <w:rPr>
                <w:rFonts w:ascii="HG丸ｺﾞｼｯｸM-PRO" w:eastAsia="HG丸ｺﾞｼｯｸM-PRO" w:hAnsi="HG丸ｺﾞｼｯｸM-PRO" w:hint="eastAsia"/>
              </w:rPr>
              <w:t>約1,500名となる。</w:t>
            </w:r>
          </w:p>
          <w:p w:rsidR="00130765" w:rsidRPr="00F26F70" w:rsidRDefault="00130765" w:rsidP="00254BF4">
            <w:pPr>
              <w:spacing w:line="240" w:lineRule="exact"/>
              <w:rPr>
                <w:rFonts w:ascii="HG丸ｺﾞｼｯｸM-PRO" w:eastAsia="HG丸ｺﾞｼｯｸM-PRO" w:hAnsi="HG丸ｺﾞｼｯｸM-PRO"/>
              </w:rPr>
            </w:pPr>
          </w:p>
          <w:p w:rsidR="00130765" w:rsidRPr="00F44EA0" w:rsidRDefault="00130765" w:rsidP="00254BF4">
            <w:pPr>
              <w:spacing w:line="240" w:lineRule="exact"/>
              <w:rPr>
                <w:rFonts w:ascii="HG丸ｺﾞｼｯｸM-PRO" w:eastAsia="HG丸ｺﾞｼｯｸM-PRO" w:hAnsi="HG丸ｺﾞｼｯｸM-PRO"/>
              </w:rPr>
            </w:pPr>
            <w:r w:rsidRPr="00F44EA0">
              <w:rPr>
                <w:rFonts w:ascii="HG丸ｺﾞｼｯｸM-PRO" w:eastAsia="HG丸ｺﾞｼｯｸM-PRO" w:hAnsi="HG丸ｺﾞｼｯｸM-PRO" w:hint="eastAsia"/>
              </w:rPr>
              <w:t>[これまで（過去5年間）の一般就労への移行実績]</w:t>
            </w:r>
          </w:p>
          <w:p w:rsidR="00130765" w:rsidRPr="00F44EA0" w:rsidRDefault="00F44EA0" w:rsidP="005F42B1">
            <w:pPr>
              <w:spacing w:line="24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平成</w:t>
            </w:r>
            <w:r w:rsidR="00130765" w:rsidRPr="00F44EA0">
              <w:rPr>
                <w:rFonts w:ascii="HG丸ｺﾞｼｯｸM-PRO" w:eastAsia="HG丸ｺﾞｼｯｸM-PRO" w:hAnsi="HG丸ｺﾞｼｯｸM-PRO" w:hint="eastAsia"/>
              </w:rPr>
              <w:t>20</w:t>
            </w:r>
            <w:r>
              <w:rPr>
                <w:rFonts w:ascii="HG丸ｺﾞｼｯｸM-PRO" w:eastAsia="HG丸ｺﾞｼｯｸM-PRO" w:hAnsi="HG丸ｺﾞｼｯｸM-PRO" w:hint="eastAsia"/>
              </w:rPr>
              <w:t>年度から平成</w:t>
            </w:r>
            <w:r w:rsidR="00130765" w:rsidRPr="00F44EA0">
              <w:rPr>
                <w:rFonts w:ascii="HG丸ｺﾞｼｯｸM-PRO" w:eastAsia="HG丸ｺﾞｼｯｸM-PRO" w:hAnsi="HG丸ｺﾞｼｯｸM-PRO" w:hint="eastAsia"/>
              </w:rPr>
              <w:t>25</w:t>
            </w:r>
            <w:r>
              <w:rPr>
                <w:rFonts w:ascii="HG丸ｺﾞｼｯｸM-PRO" w:eastAsia="HG丸ｺﾞｼｯｸM-PRO" w:hAnsi="HG丸ｺﾞｼｯｸM-PRO" w:hint="eastAsia"/>
              </w:rPr>
              <w:t>年度</w:t>
            </w:r>
            <w:r w:rsidR="00130765" w:rsidRPr="00F44EA0">
              <w:rPr>
                <w:rFonts w:ascii="HG丸ｺﾞｼｯｸM-PRO" w:eastAsia="HG丸ｺﾞｼｯｸM-PRO" w:hAnsi="HG丸ｺﾞｼｯｸM-PRO" w:hint="eastAsia"/>
              </w:rPr>
              <w:t>までの５年間</w:t>
            </w:r>
            <w:r>
              <w:rPr>
                <w:rFonts w:ascii="HG丸ｺﾞｼｯｸM-PRO" w:eastAsia="HG丸ｺﾞｼｯｸM-PRO" w:hAnsi="HG丸ｺﾞｼｯｸM-PRO" w:hint="eastAsia"/>
              </w:rPr>
              <w:t>のトレンドを算出し、平成</w:t>
            </w:r>
            <w:r w:rsidR="00130765" w:rsidRPr="00F44EA0">
              <w:rPr>
                <w:rFonts w:ascii="HG丸ｺﾞｼｯｸM-PRO" w:eastAsia="HG丸ｺﾞｼｯｸM-PRO" w:hAnsi="HG丸ｺﾞｼｯｸM-PRO" w:hint="eastAsia"/>
              </w:rPr>
              <w:t>27</w:t>
            </w:r>
            <w:r>
              <w:rPr>
                <w:rFonts w:ascii="HG丸ｺﾞｼｯｸM-PRO" w:eastAsia="HG丸ｺﾞｼｯｸM-PRO" w:hAnsi="HG丸ｺﾞｼｯｸM-PRO" w:hint="eastAsia"/>
              </w:rPr>
              <w:t>年度から平成</w:t>
            </w:r>
            <w:r w:rsidR="00130765" w:rsidRPr="00F44EA0">
              <w:rPr>
                <w:rFonts w:ascii="HG丸ｺﾞｼｯｸM-PRO" w:eastAsia="HG丸ｺﾞｼｯｸM-PRO" w:hAnsi="HG丸ｺﾞｼｯｸM-PRO" w:hint="eastAsia"/>
              </w:rPr>
              <w:t>29</w:t>
            </w:r>
            <w:r>
              <w:rPr>
                <w:rFonts w:ascii="HG丸ｺﾞｼｯｸM-PRO" w:eastAsia="HG丸ｺﾞｼｯｸM-PRO" w:hAnsi="HG丸ｺﾞｼｯｸM-PRO" w:hint="eastAsia"/>
              </w:rPr>
              <w:t>年度</w:t>
            </w:r>
            <w:r w:rsidR="00130765" w:rsidRPr="00F44EA0">
              <w:rPr>
                <w:rFonts w:ascii="HG丸ｺﾞｼｯｸM-PRO" w:eastAsia="HG丸ｺﾞｼｯｸM-PRO" w:hAnsi="HG丸ｺﾞｼｯｸM-PRO" w:hint="eastAsia"/>
              </w:rPr>
              <w:t>の3</w:t>
            </w:r>
            <w:r>
              <w:rPr>
                <w:rFonts w:ascii="HG丸ｺﾞｼｯｸM-PRO" w:eastAsia="HG丸ｺﾞｼｯｸM-PRO" w:hAnsi="HG丸ｺﾞｼｯｸM-PRO" w:hint="eastAsia"/>
              </w:rPr>
              <w:t>年間</w:t>
            </w:r>
            <w:r w:rsidR="00130765" w:rsidRPr="00F44EA0">
              <w:rPr>
                <w:rFonts w:ascii="HG丸ｺﾞｼｯｸM-PRO" w:eastAsia="HG丸ｺﾞｼｯｸM-PRO" w:hAnsi="HG丸ｺﾞｼｯｸM-PRO" w:hint="eastAsia"/>
                <w:color w:val="000000" w:themeColor="text1"/>
              </w:rPr>
              <w:t>の推計</w:t>
            </w:r>
            <w:r>
              <w:rPr>
                <w:rFonts w:ascii="HG丸ｺﾞｼｯｸM-PRO" w:eastAsia="HG丸ｺﾞｼｯｸM-PRO" w:hAnsi="HG丸ｺﾞｼｯｸM-PRO" w:hint="eastAsia"/>
                <w:color w:val="000000" w:themeColor="text1"/>
              </w:rPr>
              <w:t>を算出</w:t>
            </w:r>
            <w:r w:rsidR="00130765" w:rsidRPr="00F44EA0">
              <w:rPr>
                <w:rFonts w:ascii="HG丸ｺﾞｼｯｸM-PRO" w:eastAsia="HG丸ｺﾞｼｯｸM-PRO" w:hAnsi="HG丸ｺﾞｼｯｸM-PRO" w:hint="eastAsia"/>
                <w:color w:val="000000" w:themeColor="text1"/>
              </w:rPr>
              <w:t>。</w:t>
            </w:r>
          </w:p>
          <w:p w:rsidR="00130765" w:rsidRPr="00F44EA0" w:rsidRDefault="00130765" w:rsidP="004D76F5">
            <w:pPr>
              <w:spacing w:line="240" w:lineRule="exact"/>
              <w:rPr>
                <w:rFonts w:ascii="HG丸ｺﾞｼｯｸM-PRO" w:eastAsia="HG丸ｺﾞｼｯｸM-PRO" w:hAnsi="HG丸ｺﾞｼｯｸM-PRO"/>
                <w:color w:val="000000" w:themeColor="text1"/>
              </w:rPr>
            </w:pPr>
          </w:p>
          <w:p w:rsidR="00130765" w:rsidRPr="00F44EA0" w:rsidRDefault="00130765" w:rsidP="004D76F5">
            <w:pPr>
              <w:spacing w:line="240" w:lineRule="exact"/>
              <w:rPr>
                <w:rFonts w:ascii="HG丸ｺﾞｼｯｸM-PRO" w:eastAsia="HG丸ｺﾞｼｯｸM-PRO" w:hAnsi="HG丸ｺﾞｼｯｸM-PRO"/>
                <w:color w:val="000000" w:themeColor="text1"/>
                <w:sz w:val="18"/>
                <w:szCs w:val="18"/>
              </w:rPr>
            </w:pPr>
            <w:r w:rsidRPr="00F44EA0">
              <w:rPr>
                <w:rFonts w:ascii="HG丸ｺﾞｼｯｸM-PRO" w:eastAsia="HG丸ｺﾞｼｯｸM-PRO" w:hAnsi="HG丸ｺﾞｼｯｸM-PRO" w:hint="eastAsia"/>
                <w:color w:val="000000" w:themeColor="text1"/>
                <w:sz w:val="18"/>
                <w:szCs w:val="18"/>
              </w:rPr>
              <w:t>※H25実績が未確定のため、目標値は変更の可能性がある。</w:t>
            </w:r>
          </w:p>
          <w:p w:rsidR="00130765" w:rsidRPr="00F44EA0" w:rsidRDefault="00130765" w:rsidP="00F44EA0">
            <w:pPr>
              <w:spacing w:line="240" w:lineRule="exact"/>
              <w:ind w:left="180" w:hangingChars="100" w:hanging="180"/>
              <w:rPr>
                <w:rFonts w:ascii="HG丸ｺﾞｼｯｸM-PRO" w:eastAsia="HG丸ｺﾞｼｯｸM-PRO" w:hAnsi="HG丸ｺﾞｼｯｸM-PRO"/>
                <w:color w:val="000000" w:themeColor="text1"/>
                <w:sz w:val="18"/>
                <w:szCs w:val="18"/>
              </w:rPr>
            </w:pPr>
            <w:r w:rsidRPr="00F44EA0">
              <w:rPr>
                <w:rFonts w:ascii="HG丸ｺﾞｼｯｸM-PRO" w:eastAsia="HG丸ｺﾞｼｯｸM-PRO" w:hAnsi="HG丸ｺﾞｼｯｸM-PRO" w:hint="eastAsia"/>
                <w:color w:val="000000" w:themeColor="text1"/>
                <w:sz w:val="18"/>
                <w:szCs w:val="18"/>
              </w:rPr>
              <w:t>※H25実績が第３期計画の目標値（1,100名）を超えた場合は、H25実績に過去５年間の1年当たりの増加数をＨ26～29の4年間に加算した数値を目標値とする。</w:t>
            </w:r>
          </w:p>
          <w:p w:rsidR="00130765" w:rsidRPr="00855951" w:rsidRDefault="00130765" w:rsidP="00130765">
            <w:pPr>
              <w:ind w:left="180" w:hangingChars="100" w:hanging="180"/>
              <w:rPr>
                <w:rFonts w:asciiTheme="minorEastAsia" w:hAnsiTheme="minorEastAsia"/>
                <w:spacing w:val="-20"/>
                <w:sz w:val="22"/>
                <w:u w:val="single"/>
              </w:rPr>
            </w:pPr>
          </w:p>
        </w:tc>
      </w:tr>
      <w:tr w:rsidR="00130765" w:rsidRPr="006E7AA1" w:rsidTr="00EB7E0B">
        <w:trPr>
          <w:trHeight w:val="5283"/>
        </w:trPr>
        <w:tc>
          <w:tcPr>
            <w:tcW w:w="1843" w:type="dxa"/>
            <w:vMerge/>
            <w:tcBorders>
              <w:left w:val="single" w:sz="6" w:space="0" w:color="auto"/>
              <w:bottom w:val="single" w:sz="6" w:space="0" w:color="auto"/>
              <w:right w:val="double" w:sz="4" w:space="0" w:color="auto"/>
            </w:tcBorders>
            <w:vAlign w:val="center"/>
          </w:tcPr>
          <w:p w:rsidR="00130765" w:rsidRPr="00A074BE" w:rsidRDefault="00130765" w:rsidP="00C01315">
            <w:pPr>
              <w:widowControl/>
              <w:spacing w:line="240" w:lineRule="exact"/>
              <w:rPr>
                <w:rFonts w:asciiTheme="majorEastAsia" w:eastAsiaTheme="majorEastAsia" w:hAnsiTheme="majorEastAsia"/>
                <w:spacing w:val="-20"/>
                <w:szCs w:val="21"/>
              </w:rPr>
            </w:pPr>
          </w:p>
        </w:tc>
        <w:tc>
          <w:tcPr>
            <w:tcW w:w="3685" w:type="dxa"/>
            <w:tcBorders>
              <w:bottom w:val="single" w:sz="6" w:space="0" w:color="auto"/>
              <w:right w:val="double" w:sz="4" w:space="0" w:color="auto"/>
            </w:tcBorders>
            <w:shd w:val="clear" w:color="auto" w:fill="D9D9D9" w:themeFill="background1" w:themeFillShade="D9"/>
            <w:vAlign w:val="center"/>
          </w:tcPr>
          <w:p w:rsidR="00130765" w:rsidRDefault="00130765" w:rsidP="0066099A">
            <w:pPr>
              <w:spacing w:line="240" w:lineRule="exact"/>
              <w:rPr>
                <w:rFonts w:ascii="HG丸ｺﾞｼｯｸM-PRO" w:eastAsia="HG丸ｺﾞｼｯｸM-PRO" w:hAnsi="HG丸ｺﾞｼｯｸM-PRO" w:cs="ＭＳゴシック"/>
                <w:color w:val="000000" w:themeColor="text1"/>
                <w:kern w:val="0"/>
                <w:szCs w:val="21"/>
              </w:rPr>
            </w:pPr>
          </w:p>
          <w:p w:rsidR="00130765" w:rsidRDefault="00130765" w:rsidP="0066099A">
            <w:pPr>
              <w:spacing w:line="240" w:lineRule="exact"/>
              <w:rPr>
                <w:rFonts w:ascii="HG丸ｺﾞｼｯｸM-PRO" w:eastAsia="HG丸ｺﾞｼｯｸM-PRO" w:hAnsi="HG丸ｺﾞｼｯｸM-PRO" w:cs="ＭＳゴシック"/>
                <w:color w:val="000000" w:themeColor="text1"/>
                <w:kern w:val="0"/>
                <w:szCs w:val="21"/>
              </w:rPr>
            </w:pPr>
          </w:p>
          <w:p w:rsidR="00130765" w:rsidRDefault="00130765" w:rsidP="0066099A">
            <w:pPr>
              <w:spacing w:line="240" w:lineRule="exact"/>
              <w:rPr>
                <w:rFonts w:ascii="HG丸ｺﾞｼｯｸM-PRO" w:eastAsia="HG丸ｺﾞｼｯｸM-PRO" w:hAnsi="HG丸ｺﾞｼｯｸM-PRO" w:cs="ＭＳゴシック"/>
                <w:color w:val="000000" w:themeColor="text1"/>
                <w:kern w:val="0"/>
                <w:szCs w:val="21"/>
              </w:rPr>
            </w:pPr>
            <w:r>
              <w:rPr>
                <w:rFonts w:ascii="HG丸ｺﾞｼｯｸM-PRO" w:eastAsia="HG丸ｺﾞｼｯｸM-PRO" w:hAnsi="HG丸ｺﾞｼｯｸM-PRO" w:cs="ＭＳゴシック" w:hint="eastAsia"/>
                <w:color w:val="000000" w:themeColor="text1"/>
                <w:kern w:val="0"/>
                <w:szCs w:val="21"/>
              </w:rPr>
              <w:t>＜考え方＞</w:t>
            </w:r>
          </w:p>
          <w:p w:rsidR="00130765" w:rsidRDefault="00130765" w:rsidP="0066099A">
            <w:pPr>
              <w:spacing w:line="240" w:lineRule="exact"/>
              <w:rPr>
                <w:rFonts w:ascii="HG丸ｺﾞｼｯｸM-PRO" w:eastAsia="HG丸ｺﾞｼｯｸM-PRO" w:hAnsi="HG丸ｺﾞｼｯｸM-PRO" w:cs="ＭＳゴシック"/>
                <w:color w:val="000000" w:themeColor="text1"/>
                <w:kern w:val="0"/>
                <w:szCs w:val="21"/>
              </w:rPr>
            </w:pPr>
            <w:r w:rsidRPr="0066099A">
              <w:rPr>
                <w:rFonts w:ascii="HG丸ｺﾞｼｯｸM-PRO" w:eastAsia="HG丸ｺﾞｼｯｸM-PRO" w:hAnsi="HG丸ｺﾞｼｯｸM-PRO" w:cs="ＭＳゴシック" w:hint="eastAsia"/>
                <w:color w:val="000000" w:themeColor="text1"/>
                <w:kern w:val="0"/>
                <w:szCs w:val="21"/>
              </w:rPr>
              <w:t>福祉施設から一般就労への移行実績における直近の伸びを考慮して、</w:t>
            </w:r>
            <w:r w:rsidR="002376EC">
              <w:rPr>
                <w:rFonts w:ascii="HG丸ｺﾞｼｯｸM-PRO" w:eastAsia="HG丸ｺﾞｼｯｸM-PRO" w:hAnsi="HG丸ｺﾞｼｯｸM-PRO" w:cs="ＭＳゴシック" w:hint="eastAsia"/>
                <w:color w:val="000000" w:themeColor="text1"/>
                <w:kern w:val="0"/>
                <w:szCs w:val="21"/>
              </w:rPr>
              <w:t>平成</w:t>
            </w:r>
            <w:r w:rsidRPr="0066099A">
              <w:rPr>
                <w:rFonts w:ascii="HG丸ｺﾞｼｯｸM-PRO" w:eastAsia="HG丸ｺﾞｼｯｸM-PRO" w:hAnsi="HG丸ｺﾞｼｯｸM-PRO" w:cs="ＭＳゴシック"/>
                <w:color w:val="000000" w:themeColor="text1"/>
                <w:kern w:val="0"/>
                <w:szCs w:val="21"/>
              </w:rPr>
              <w:t>24</w:t>
            </w:r>
            <w:r w:rsidRPr="0066099A">
              <w:rPr>
                <w:rFonts w:ascii="HG丸ｺﾞｼｯｸM-PRO" w:eastAsia="HG丸ｺﾞｼｯｸM-PRO" w:hAnsi="HG丸ｺﾞｼｯｸM-PRO" w:cs="ＭＳゴシック" w:hint="eastAsia"/>
                <w:color w:val="000000" w:themeColor="text1"/>
                <w:kern w:val="0"/>
                <w:szCs w:val="21"/>
              </w:rPr>
              <w:t>年度以降、毎年</w:t>
            </w:r>
            <w:r>
              <w:rPr>
                <w:rFonts w:ascii="HG丸ｺﾞｼｯｸM-PRO" w:eastAsia="HG丸ｺﾞｼｯｸM-PRO" w:hAnsi="HG丸ｺﾞｼｯｸM-PRO" w:cs="ＭＳゴシック" w:hint="eastAsia"/>
                <w:color w:val="000000" w:themeColor="text1"/>
                <w:kern w:val="0"/>
                <w:szCs w:val="21"/>
              </w:rPr>
              <w:t>2</w:t>
            </w:r>
            <w:r w:rsidRPr="0066099A">
              <w:rPr>
                <w:rFonts w:ascii="HG丸ｺﾞｼｯｸM-PRO" w:eastAsia="HG丸ｺﾞｼｯｸM-PRO" w:hAnsi="HG丸ｺﾞｼｯｸM-PRO" w:cs="ＭＳゴシック" w:hint="eastAsia"/>
                <w:color w:val="000000" w:themeColor="text1"/>
                <w:kern w:val="0"/>
                <w:szCs w:val="21"/>
              </w:rPr>
              <w:t>千人</w:t>
            </w:r>
            <w:r w:rsidR="002376EC">
              <w:rPr>
                <w:rFonts w:ascii="HG丸ｺﾞｼｯｸM-PRO" w:eastAsia="HG丸ｺﾞｼｯｸM-PRO" w:hAnsi="HG丸ｺﾞｼｯｸM-PRO" w:cs="ＭＳゴシック" w:hint="eastAsia"/>
                <w:color w:val="000000" w:themeColor="text1"/>
                <w:kern w:val="0"/>
                <w:szCs w:val="21"/>
              </w:rPr>
              <w:t>増加するものとして推計すると、平成</w:t>
            </w:r>
            <w:r w:rsidRPr="0066099A">
              <w:rPr>
                <w:rFonts w:ascii="HG丸ｺﾞｼｯｸM-PRO" w:eastAsia="HG丸ｺﾞｼｯｸM-PRO" w:hAnsi="HG丸ｺﾞｼｯｸM-PRO" w:cs="ＭＳゴシック"/>
                <w:color w:val="000000" w:themeColor="text1"/>
                <w:kern w:val="0"/>
                <w:szCs w:val="21"/>
              </w:rPr>
              <w:t xml:space="preserve">24 </w:t>
            </w:r>
            <w:r w:rsidRPr="0066099A">
              <w:rPr>
                <w:rFonts w:ascii="HG丸ｺﾞｼｯｸM-PRO" w:eastAsia="HG丸ｺﾞｼｯｸM-PRO" w:hAnsi="HG丸ｺﾞｼｯｸM-PRO" w:cs="ＭＳゴシック" w:hint="eastAsia"/>
                <w:color w:val="000000" w:themeColor="text1"/>
                <w:kern w:val="0"/>
                <w:szCs w:val="21"/>
              </w:rPr>
              <w:t>年度から</w:t>
            </w:r>
            <w:r w:rsidR="002376EC">
              <w:rPr>
                <w:rFonts w:ascii="HG丸ｺﾞｼｯｸM-PRO" w:eastAsia="HG丸ｺﾞｼｯｸM-PRO" w:hAnsi="HG丸ｺﾞｼｯｸM-PRO" w:cs="ＭＳゴシック" w:hint="eastAsia"/>
                <w:color w:val="000000" w:themeColor="text1"/>
                <w:kern w:val="0"/>
                <w:szCs w:val="21"/>
              </w:rPr>
              <w:t>平成</w:t>
            </w:r>
            <w:r w:rsidRPr="0066099A">
              <w:rPr>
                <w:rFonts w:ascii="HG丸ｺﾞｼｯｸM-PRO" w:eastAsia="HG丸ｺﾞｼｯｸM-PRO" w:hAnsi="HG丸ｺﾞｼｯｸM-PRO" w:cs="ＭＳゴシック"/>
                <w:color w:val="000000" w:themeColor="text1"/>
                <w:kern w:val="0"/>
                <w:szCs w:val="21"/>
              </w:rPr>
              <w:t xml:space="preserve">29 </w:t>
            </w:r>
            <w:r w:rsidRPr="0066099A">
              <w:rPr>
                <w:rFonts w:ascii="HG丸ｺﾞｼｯｸM-PRO" w:eastAsia="HG丸ｺﾞｼｯｸM-PRO" w:hAnsi="HG丸ｺﾞｼｯｸM-PRO" w:cs="ＭＳゴシック" w:hint="eastAsia"/>
                <w:color w:val="000000" w:themeColor="text1"/>
                <w:kern w:val="0"/>
                <w:szCs w:val="21"/>
              </w:rPr>
              <w:t>年度の伸びは約2倍となる見込み。</w:t>
            </w:r>
          </w:p>
          <w:p w:rsidR="00130765" w:rsidRDefault="00130765" w:rsidP="0066099A">
            <w:pPr>
              <w:spacing w:line="240" w:lineRule="exact"/>
              <w:rPr>
                <w:rFonts w:ascii="HG丸ｺﾞｼｯｸM-PRO" w:eastAsia="HG丸ｺﾞｼｯｸM-PRO" w:hAnsi="HG丸ｺﾞｼｯｸM-PRO"/>
                <w:szCs w:val="21"/>
              </w:rPr>
            </w:pPr>
          </w:p>
          <w:p w:rsidR="00130765" w:rsidRPr="0066099A" w:rsidRDefault="00130765" w:rsidP="0066099A">
            <w:pPr>
              <w:spacing w:line="240" w:lineRule="exact"/>
              <w:rPr>
                <w:rFonts w:ascii="HG丸ｺﾞｼｯｸM-PRO" w:eastAsia="HG丸ｺﾞｼｯｸM-PRO" w:hAnsi="HG丸ｺﾞｼｯｸM-PRO"/>
                <w:szCs w:val="21"/>
              </w:rPr>
            </w:pPr>
          </w:p>
        </w:tc>
        <w:tc>
          <w:tcPr>
            <w:tcW w:w="10143" w:type="dxa"/>
            <w:vMerge/>
            <w:tcBorders>
              <w:left w:val="double" w:sz="4" w:space="0" w:color="auto"/>
              <w:bottom w:val="single" w:sz="4" w:space="0" w:color="auto"/>
              <w:right w:val="single" w:sz="6" w:space="0" w:color="auto"/>
            </w:tcBorders>
            <w:shd w:val="clear" w:color="auto" w:fill="D9D9D9" w:themeFill="background1" w:themeFillShade="D9"/>
            <w:vAlign w:val="center"/>
          </w:tcPr>
          <w:p w:rsidR="00130765" w:rsidRPr="008B09FB" w:rsidRDefault="00130765" w:rsidP="00142623">
            <w:pPr>
              <w:rPr>
                <w:rFonts w:ascii="HG丸ｺﾞｼｯｸM-PRO" w:eastAsia="HG丸ｺﾞｼｯｸM-PRO" w:hAnsi="HG丸ｺﾞｼｯｸM-PRO"/>
                <w:szCs w:val="21"/>
              </w:rPr>
            </w:pPr>
          </w:p>
        </w:tc>
      </w:tr>
      <w:tr w:rsidR="00130765" w:rsidRPr="006E7AA1" w:rsidTr="00EB7E0B">
        <w:trPr>
          <w:trHeight w:val="2955"/>
        </w:trPr>
        <w:tc>
          <w:tcPr>
            <w:tcW w:w="1843" w:type="dxa"/>
            <w:vMerge w:val="restart"/>
            <w:tcBorders>
              <w:top w:val="single" w:sz="6" w:space="0" w:color="auto"/>
              <w:left w:val="single" w:sz="6" w:space="0" w:color="auto"/>
              <w:right w:val="double" w:sz="4" w:space="0" w:color="auto"/>
            </w:tcBorders>
            <w:vAlign w:val="center"/>
          </w:tcPr>
          <w:p w:rsidR="00130765" w:rsidRPr="00A074BE" w:rsidRDefault="00130765" w:rsidP="00C01315">
            <w:pPr>
              <w:widowControl/>
              <w:spacing w:line="240" w:lineRule="exact"/>
              <w:rPr>
                <w:rFonts w:asciiTheme="majorEastAsia" w:eastAsiaTheme="majorEastAsia" w:hAnsiTheme="majorEastAsia"/>
                <w:spacing w:val="-20"/>
                <w:szCs w:val="21"/>
              </w:rPr>
            </w:pPr>
            <w:r w:rsidRPr="00A074BE">
              <w:rPr>
                <w:rFonts w:asciiTheme="majorEastAsia" w:eastAsiaTheme="majorEastAsia" w:hAnsiTheme="majorEastAsia" w:hint="eastAsia"/>
                <w:spacing w:val="-20"/>
                <w:szCs w:val="21"/>
              </w:rPr>
              <w:lastRenderedPageBreak/>
              <w:t>就労</w:t>
            </w:r>
            <w:r>
              <w:rPr>
                <w:rFonts w:asciiTheme="majorEastAsia" w:eastAsiaTheme="majorEastAsia" w:hAnsiTheme="majorEastAsia" w:hint="eastAsia"/>
                <w:spacing w:val="-20"/>
                <w:szCs w:val="21"/>
              </w:rPr>
              <w:t>移行</w:t>
            </w:r>
            <w:r w:rsidRPr="00A074BE">
              <w:rPr>
                <w:rFonts w:asciiTheme="majorEastAsia" w:eastAsiaTheme="majorEastAsia" w:hAnsiTheme="majorEastAsia" w:hint="eastAsia"/>
                <w:spacing w:val="-20"/>
                <w:szCs w:val="21"/>
              </w:rPr>
              <w:t>支援事業の利用者数</w:t>
            </w:r>
          </w:p>
        </w:tc>
        <w:tc>
          <w:tcPr>
            <w:tcW w:w="3685" w:type="dxa"/>
            <w:tcBorders>
              <w:top w:val="single" w:sz="6" w:space="0" w:color="auto"/>
              <w:bottom w:val="single" w:sz="6" w:space="0" w:color="auto"/>
              <w:right w:val="double" w:sz="4" w:space="0" w:color="auto"/>
            </w:tcBorders>
            <w:shd w:val="clear" w:color="auto" w:fill="D9D9D9" w:themeFill="background1" w:themeFillShade="D9"/>
            <w:vAlign w:val="center"/>
          </w:tcPr>
          <w:p w:rsidR="00130765" w:rsidRDefault="00130765" w:rsidP="0066099A">
            <w:pPr>
              <w:spacing w:line="240" w:lineRule="exact"/>
              <w:rPr>
                <w:rFonts w:ascii="HG丸ｺﾞｼｯｸM-PRO" w:eastAsia="HG丸ｺﾞｼｯｸM-PRO" w:hAnsi="HG丸ｺﾞｼｯｸM-PRO"/>
                <w:szCs w:val="21"/>
              </w:rPr>
            </w:pPr>
          </w:p>
          <w:p w:rsidR="00130765" w:rsidRDefault="00130765"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w:t>
            </w:r>
          </w:p>
          <w:p w:rsidR="00130765" w:rsidRDefault="00F44EA0"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w:t>
            </w:r>
            <w:r w:rsidR="00130765" w:rsidRPr="0066099A">
              <w:rPr>
                <w:rFonts w:ascii="HG丸ｺﾞｼｯｸM-PRO" w:eastAsia="HG丸ｺﾞｼｯｸM-PRO" w:hAnsi="HG丸ｺﾞｼｯｸM-PRO" w:hint="eastAsia"/>
                <w:szCs w:val="21"/>
              </w:rPr>
              <w:t>29年度末における就労移行支援事業の利用者数を</w:t>
            </w:r>
            <w:r>
              <w:rPr>
                <w:rFonts w:ascii="HG丸ｺﾞｼｯｸM-PRO" w:eastAsia="HG丸ｺﾞｼｯｸM-PRO" w:hAnsi="HG丸ｺﾞｼｯｸM-PRO" w:hint="eastAsia"/>
                <w:szCs w:val="21"/>
                <w:u w:val="single"/>
              </w:rPr>
              <w:t>平成</w:t>
            </w:r>
            <w:r w:rsidR="00130765" w:rsidRPr="0066099A">
              <w:rPr>
                <w:rFonts w:ascii="HG丸ｺﾞｼｯｸM-PRO" w:eastAsia="HG丸ｺﾞｼｯｸM-PRO" w:hAnsi="HG丸ｺﾞｼｯｸM-PRO" w:hint="eastAsia"/>
                <w:szCs w:val="21"/>
                <w:u w:val="single"/>
              </w:rPr>
              <w:t>25年度末の利用者数から6割以上増加</w:t>
            </w:r>
            <w:r w:rsidR="00130765" w:rsidRPr="0066099A">
              <w:rPr>
                <w:rFonts w:ascii="HG丸ｺﾞｼｯｸM-PRO" w:eastAsia="HG丸ｺﾞｼｯｸM-PRO" w:hAnsi="HG丸ｺﾞｼｯｸM-PRO" w:hint="eastAsia"/>
                <w:szCs w:val="21"/>
              </w:rPr>
              <w:t>させることが望ましいものとする。</w:t>
            </w:r>
          </w:p>
          <w:p w:rsidR="00130765" w:rsidRPr="0066099A" w:rsidRDefault="00130765" w:rsidP="0066099A">
            <w:pPr>
              <w:spacing w:line="240" w:lineRule="exact"/>
              <w:rPr>
                <w:rFonts w:ascii="HG丸ｺﾞｼｯｸM-PRO" w:eastAsia="HG丸ｺﾞｼｯｸM-PRO" w:hAnsi="HG丸ｺﾞｼｯｸM-PRO"/>
                <w:spacing w:val="-20"/>
                <w:szCs w:val="21"/>
              </w:rPr>
            </w:pPr>
          </w:p>
        </w:tc>
        <w:tc>
          <w:tcPr>
            <w:tcW w:w="10143" w:type="dxa"/>
            <w:vMerge w:val="restart"/>
            <w:tcBorders>
              <w:top w:val="single" w:sz="4" w:space="0" w:color="auto"/>
              <w:left w:val="double" w:sz="4" w:space="0" w:color="auto"/>
              <w:bottom w:val="single" w:sz="24" w:space="0" w:color="auto"/>
              <w:right w:val="single" w:sz="6" w:space="0" w:color="auto"/>
            </w:tcBorders>
            <w:shd w:val="clear" w:color="auto" w:fill="D9D9D9" w:themeFill="background1" w:themeFillShade="D9"/>
            <w:vAlign w:val="center"/>
          </w:tcPr>
          <w:p w:rsidR="00A32CC4" w:rsidRPr="009F2DB0" w:rsidRDefault="00A32CC4" w:rsidP="00A32CC4">
            <w:pPr>
              <w:spacing w:line="260" w:lineRule="exact"/>
              <w:rPr>
                <w:rFonts w:ascii="HG丸ｺﾞｼｯｸM-PRO" w:eastAsia="HG丸ｺﾞｼｯｸM-PRO" w:hAnsi="HG丸ｺﾞｼｯｸM-PRO"/>
                <w:bCs/>
                <w:color w:val="000000" w:themeColor="text1"/>
              </w:rPr>
            </w:pPr>
            <w:r w:rsidRPr="009F2DB0">
              <w:rPr>
                <w:rFonts w:ascii="HG丸ｺﾞｼｯｸM-PRO" w:eastAsia="HG丸ｺﾞｼｯｸM-PRO" w:hAnsi="HG丸ｺﾞｼｯｸM-PRO" w:hint="eastAsia"/>
                <w:bCs/>
                <w:color w:val="000000" w:themeColor="text1"/>
              </w:rPr>
              <w:t>＜成果目標に関する大阪府の基本的な考え方＞</w:t>
            </w:r>
          </w:p>
          <w:p w:rsidR="00F641E2" w:rsidRPr="009F2DB0" w:rsidRDefault="008505BC" w:rsidP="00F641E2">
            <w:pPr>
              <w:spacing w:line="240" w:lineRule="exact"/>
              <w:ind w:firstLineChars="100" w:firstLine="210"/>
              <w:rPr>
                <w:rFonts w:ascii="HG丸ｺﾞｼｯｸM-PRO" w:eastAsia="HG丸ｺﾞｼｯｸM-PRO" w:hAnsi="HG丸ｺﾞｼｯｸM-PRO"/>
                <w:color w:val="000000" w:themeColor="text1"/>
              </w:rPr>
            </w:pPr>
            <w:r w:rsidRPr="009F2DB0">
              <w:rPr>
                <w:rFonts w:ascii="HG丸ｺﾞｼｯｸM-PRO" w:eastAsia="HG丸ｺﾞｼｯｸM-PRO" w:hAnsi="HG丸ｺﾞｼｯｸM-PRO" w:hint="eastAsia"/>
                <w:bCs/>
                <w:color w:val="000000" w:themeColor="text1"/>
              </w:rPr>
              <w:t>国基準に沿った目標設定とし、</w:t>
            </w:r>
            <w:r w:rsidR="00A32CC4" w:rsidRPr="009F2DB0">
              <w:rPr>
                <w:rFonts w:ascii="HG丸ｺﾞｼｯｸM-PRO" w:eastAsia="HG丸ｺﾞｼｯｸM-PRO" w:hAnsi="HG丸ｺﾞｼｯｸM-PRO" w:hint="eastAsia"/>
                <w:color w:val="000000" w:themeColor="text1"/>
                <w:u w:val="single"/>
              </w:rPr>
              <w:t>平成</w:t>
            </w:r>
            <w:r w:rsidR="007D3B8D" w:rsidRPr="009F2DB0">
              <w:rPr>
                <w:rFonts w:ascii="HG丸ｺﾞｼｯｸM-PRO" w:eastAsia="HG丸ｺﾞｼｯｸM-PRO" w:hAnsi="HG丸ｺﾞｼｯｸM-PRO" w:hint="eastAsia"/>
                <w:color w:val="000000" w:themeColor="text1"/>
                <w:u w:val="single"/>
              </w:rPr>
              <w:t>29</w:t>
            </w:r>
            <w:r w:rsidR="00A32CC4" w:rsidRPr="009F2DB0">
              <w:rPr>
                <w:rFonts w:ascii="HG丸ｺﾞｼｯｸM-PRO" w:eastAsia="HG丸ｺﾞｼｯｸM-PRO" w:hAnsi="HG丸ｺﾞｼｯｸM-PRO" w:hint="eastAsia"/>
                <w:color w:val="000000" w:themeColor="text1"/>
                <w:u w:val="single"/>
              </w:rPr>
              <w:t>年度</w:t>
            </w:r>
            <w:r w:rsidR="00B81212" w:rsidRPr="009F2DB0">
              <w:rPr>
                <w:rFonts w:ascii="HG丸ｺﾞｼｯｸM-PRO" w:eastAsia="HG丸ｺﾞｼｯｸM-PRO" w:hAnsi="HG丸ｺﾞｼｯｸM-PRO" w:hint="eastAsia"/>
                <w:color w:val="000000" w:themeColor="text1"/>
                <w:u w:val="single"/>
              </w:rPr>
              <w:t>末における</w:t>
            </w:r>
            <w:r w:rsidR="00A32CC4" w:rsidRPr="009F2DB0">
              <w:rPr>
                <w:rFonts w:ascii="HG丸ｺﾞｼｯｸM-PRO" w:eastAsia="HG丸ｺﾞｼｯｸM-PRO" w:hAnsi="HG丸ｺﾞｼｯｸM-PRO" w:hint="eastAsia"/>
                <w:color w:val="000000" w:themeColor="text1"/>
                <w:szCs w:val="21"/>
                <w:u w:val="single"/>
              </w:rPr>
              <w:t>就労移行支援事業の</w:t>
            </w:r>
            <w:r w:rsidR="00B81212" w:rsidRPr="009F2DB0">
              <w:rPr>
                <w:rFonts w:ascii="HG丸ｺﾞｼｯｸM-PRO" w:eastAsia="HG丸ｺﾞｼｯｸM-PRO" w:hAnsi="HG丸ｺﾞｼｯｸM-PRO" w:hint="eastAsia"/>
                <w:color w:val="000000" w:themeColor="text1"/>
                <w:szCs w:val="21"/>
                <w:u w:val="single"/>
              </w:rPr>
              <w:t>利用者数を平成25</w:t>
            </w:r>
            <w:r w:rsidRPr="009F2DB0">
              <w:rPr>
                <w:rFonts w:ascii="HG丸ｺﾞｼｯｸM-PRO" w:eastAsia="HG丸ｺﾞｼｯｸM-PRO" w:hAnsi="HG丸ｺﾞｼｯｸM-PRO" w:hint="eastAsia"/>
                <w:color w:val="000000" w:themeColor="text1"/>
                <w:szCs w:val="21"/>
                <w:u w:val="single"/>
              </w:rPr>
              <w:t>年度末</w:t>
            </w:r>
            <w:r w:rsidR="00B81212" w:rsidRPr="009F2DB0">
              <w:rPr>
                <w:rFonts w:ascii="HG丸ｺﾞｼｯｸM-PRO" w:eastAsia="HG丸ｺﾞｼｯｸM-PRO" w:hAnsi="HG丸ｺﾞｼｯｸM-PRO" w:hint="eastAsia"/>
                <w:color w:val="000000" w:themeColor="text1"/>
                <w:szCs w:val="21"/>
                <w:u w:val="single"/>
              </w:rPr>
              <w:t>の利用者数から</w:t>
            </w:r>
            <w:r w:rsidRPr="009F2DB0">
              <w:rPr>
                <w:rFonts w:ascii="HG丸ｺﾞｼｯｸM-PRO" w:eastAsia="HG丸ｺﾞｼｯｸM-PRO" w:hAnsi="HG丸ｺﾞｼｯｸM-PRO" w:hint="eastAsia"/>
                <w:color w:val="000000" w:themeColor="text1"/>
                <w:szCs w:val="21"/>
                <w:u w:val="single"/>
              </w:rPr>
              <w:t>6</w:t>
            </w:r>
            <w:r w:rsidR="00A32CC4" w:rsidRPr="009F2DB0">
              <w:rPr>
                <w:rFonts w:ascii="HG丸ｺﾞｼｯｸM-PRO" w:eastAsia="HG丸ｺﾞｼｯｸM-PRO" w:hAnsi="HG丸ｺﾞｼｯｸM-PRO" w:hint="eastAsia"/>
                <w:color w:val="000000" w:themeColor="text1"/>
                <w:szCs w:val="21"/>
                <w:u w:val="single"/>
              </w:rPr>
              <w:t>割以上</w:t>
            </w:r>
            <w:r w:rsidR="00B81212" w:rsidRPr="009F2DB0">
              <w:rPr>
                <w:rFonts w:ascii="HG丸ｺﾞｼｯｸM-PRO" w:eastAsia="HG丸ｺﾞｼｯｸM-PRO" w:hAnsi="HG丸ｺﾞｼｯｸM-PRO" w:hint="eastAsia"/>
                <w:color w:val="000000" w:themeColor="text1"/>
                <w:szCs w:val="21"/>
                <w:u w:val="single"/>
              </w:rPr>
              <w:t>増加させる</w:t>
            </w:r>
            <w:r w:rsidR="00A32CC4" w:rsidRPr="009F2DB0">
              <w:rPr>
                <w:rFonts w:ascii="HG丸ｺﾞｼｯｸM-PRO" w:eastAsia="HG丸ｺﾞｼｯｸM-PRO" w:hAnsi="HG丸ｺﾞｼｯｸM-PRO" w:hint="eastAsia"/>
                <w:color w:val="000000" w:themeColor="text1"/>
                <w:szCs w:val="21"/>
              </w:rPr>
              <w:t>ことを</w:t>
            </w:r>
            <w:r w:rsidR="00F641E2" w:rsidRPr="009F2DB0">
              <w:rPr>
                <w:rFonts w:ascii="HG丸ｺﾞｼｯｸM-PRO" w:eastAsia="HG丸ｺﾞｼｯｸM-PRO" w:hAnsi="HG丸ｺﾞｼｯｸM-PRO" w:hint="eastAsia"/>
                <w:color w:val="000000" w:themeColor="text1"/>
                <w:szCs w:val="21"/>
              </w:rPr>
              <w:t>府域の</w:t>
            </w:r>
            <w:r w:rsidR="00A32CC4" w:rsidRPr="009F2DB0">
              <w:rPr>
                <w:rFonts w:ascii="HG丸ｺﾞｼｯｸM-PRO" w:eastAsia="HG丸ｺﾞｼｯｸM-PRO" w:hAnsi="HG丸ｺﾞｼｯｸM-PRO" w:hint="eastAsia"/>
                <w:color w:val="000000" w:themeColor="text1"/>
                <w:szCs w:val="21"/>
              </w:rPr>
              <w:t>目標として設定。</w:t>
            </w:r>
            <w:r w:rsidR="00F13C61" w:rsidRPr="009F2DB0">
              <w:rPr>
                <w:rFonts w:ascii="HG丸ｺﾞｼｯｸM-PRO" w:eastAsia="HG丸ｺﾞｼｯｸM-PRO" w:hAnsi="HG丸ｺﾞｼｯｸM-PRO" w:hint="eastAsia"/>
                <w:color w:val="000000" w:themeColor="text1"/>
              </w:rPr>
              <w:t>この数</w:t>
            </w:r>
            <w:r w:rsidR="00F641E2" w:rsidRPr="009F2DB0">
              <w:rPr>
                <w:rFonts w:ascii="HG丸ｺﾞｼｯｸM-PRO" w:eastAsia="HG丸ｺﾞｼｯｸM-PRO" w:hAnsi="HG丸ｺﾞｼｯｸM-PRO" w:hint="eastAsia"/>
                <w:color w:val="000000" w:themeColor="text1"/>
              </w:rPr>
              <w:t>値を下限として、市町村ごとに目標を設定されたい。</w:t>
            </w:r>
          </w:p>
          <w:p w:rsidR="00F641E2" w:rsidRPr="009F2DB0" w:rsidRDefault="00F641E2" w:rsidP="00F641E2">
            <w:pPr>
              <w:spacing w:line="240" w:lineRule="exact"/>
              <w:rPr>
                <w:rFonts w:ascii="HG丸ｺﾞｼｯｸM-PRO" w:eastAsia="HG丸ｺﾞｼｯｸM-PRO" w:hAnsi="HG丸ｺﾞｼｯｸM-PRO"/>
                <w:color w:val="000000" w:themeColor="text1"/>
              </w:rPr>
            </w:pPr>
          </w:p>
          <w:p w:rsidR="00130765" w:rsidRPr="009F2DB0" w:rsidRDefault="00130765" w:rsidP="00F641E2">
            <w:pPr>
              <w:spacing w:line="260" w:lineRule="exact"/>
              <w:rPr>
                <w:rFonts w:asciiTheme="minorEastAsia" w:hAnsiTheme="minorEastAsia"/>
                <w:color w:val="000000" w:themeColor="text1"/>
                <w:spacing w:val="-20"/>
                <w:sz w:val="22"/>
              </w:rPr>
            </w:pPr>
          </w:p>
          <w:p w:rsidR="00F641E2" w:rsidRPr="009F2DB0" w:rsidRDefault="00F641E2" w:rsidP="00F641E2">
            <w:pPr>
              <w:spacing w:line="260" w:lineRule="exact"/>
              <w:rPr>
                <w:rFonts w:ascii="HG丸ｺﾞｼｯｸM-PRO" w:eastAsia="HG丸ｺﾞｼｯｸM-PRO" w:hAnsi="HG丸ｺﾞｼｯｸM-PRO"/>
                <w:bCs/>
                <w:color w:val="000000" w:themeColor="text1"/>
              </w:rPr>
            </w:pPr>
            <w:r w:rsidRPr="009F2DB0">
              <w:rPr>
                <w:rFonts w:ascii="HG丸ｺﾞｼｯｸM-PRO" w:eastAsia="HG丸ｺﾞｼｯｸM-PRO" w:hAnsi="HG丸ｺﾞｼｯｸM-PRO" w:hint="eastAsia"/>
                <w:bCs/>
                <w:color w:val="000000" w:themeColor="text1"/>
                <w:bdr w:val="single" w:sz="4" w:space="0" w:color="auto"/>
              </w:rPr>
              <w:t>目標値の算出について</w:t>
            </w:r>
          </w:p>
          <w:p w:rsidR="00F641E2" w:rsidRPr="009F2DB0" w:rsidRDefault="00F641E2" w:rsidP="00F641E2">
            <w:pPr>
              <w:spacing w:line="260" w:lineRule="exact"/>
              <w:rPr>
                <w:rFonts w:ascii="HG丸ｺﾞｼｯｸM-PRO" w:eastAsia="HG丸ｺﾞｼｯｸM-PRO" w:hAnsi="HG丸ｺﾞｼｯｸM-PRO"/>
                <w:color w:val="000000" w:themeColor="text1"/>
                <w:szCs w:val="21"/>
              </w:rPr>
            </w:pPr>
            <w:r w:rsidRPr="009F2DB0">
              <w:rPr>
                <w:rFonts w:asciiTheme="minorEastAsia" w:hAnsiTheme="minorEastAsia" w:hint="eastAsia"/>
                <w:color w:val="000000" w:themeColor="text1"/>
                <w:spacing w:val="-20"/>
                <w:sz w:val="22"/>
              </w:rPr>
              <w:t xml:space="preserve">　</w:t>
            </w:r>
            <w:r w:rsidR="00913668" w:rsidRPr="009F2DB0">
              <w:rPr>
                <w:rFonts w:ascii="HG丸ｺﾞｼｯｸM-PRO" w:eastAsia="HG丸ｺﾞｼｯｸM-PRO" w:hAnsi="HG丸ｺﾞｼｯｸM-PRO" w:hint="eastAsia"/>
                <w:color w:val="000000" w:themeColor="text1"/>
                <w:spacing w:val="-20"/>
                <w:szCs w:val="21"/>
              </w:rPr>
              <w:t>国の考え方に準じて</w:t>
            </w:r>
            <w:r w:rsidR="000F353A" w:rsidRPr="009F2DB0">
              <w:rPr>
                <w:rFonts w:ascii="HG丸ｺﾞｼｯｸM-PRO" w:eastAsia="HG丸ｺﾞｼｯｸM-PRO" w:hAnsi="HG丸ｺﾞｼｯｸM-PRO" w:hint="eastAsia"/>
                <w:color w:val="000000" w:themeColor="text1"/>
                <w:spacing w:val="-20"/>
                <w:szCs w:val="21"/>
              </w:rPr>
              <w:t>、大阪府の年度平均の月あたりの利用者数の実績をもとに</w:t>
            </w:r>
            <w:r w:rsidR="007346BF" w:rsidRPr="009F2DB0">
              <w:rPr>
                <w:rFonts w:ascii="HG丸ｺﾞｼｯｸM-PRO" w:eastAsia="HG丸ｺﾞｼｯｸM-PRO" w:hAnsi="HG丸ｺﾞｼｯｸM-PRO" w:hint="eastAsia"/>
                <w:color w:val="000000" w:themeColor="text1"/>
                <w:spacing w:val="-20"/>
                <w:szCs w:val="21"/>
              </w:rPr>
              <w:t>過去の</w:t>
            </w:r>
            <w:r w:rsidR="00913668" w:rsidRPr="009F2DB0">
              <w:rPr>
                <w:rFonts w:ascii="HG丸ｺﾞｼｯｸM-PRO" w:eastAsia="HG丸ｺﾞｼｯｸM-PRO" w:hAnsi="HG丸ｺﾞｼｯｸM-PRO" w:hint="eastAsia"/>
                <w:color w:val="000000" w:themeColor="text1"/>
                <w:spacing w:val="-20"/>
                <w:szCs w:val="21"/>
              </w:rPr>
              <w:t>平均増加率を算出すると約</w:t>
            </w:r>
            <w:r w:rsidR="000F353A" w:rsidRPr="009F2DB0">
              <w:rPr>
                <w:rFonts w:ascii="HG丸ｺﾞｼｯｸM-PRO" w:eastAsia="HG丸ｺﾞｼｯｸM-PRO" w:hAnsi="HG丸ｺﾞｼｯｸM-PRO" w:hint="eastAsia"/>
                <w:color w:val="000000" w:themeColor="text1"/>
                <w:spacing w:val="-20"/>
                <w:szCs w:val="21"/>
              </w:rPr>
              <w:t>11</w:t>
            </w:r>
            <w:r w:rsidR="00913668" w:rsidRPr="009F2DB0">
              <w:rPr>
                <w:rFonts w:ascii="HG丸ｺﾞｼｯｸM-PRO" w:eastAsia="HG丸ｺﾞｼｯｸM-PRO" w:hAnsi="HG丸ｺﾞｼｯｸM-PRO" w:hint="eastAsia"/>
                <w:color w:val="000000" w:themeColor="text1"/>
                <w:spacing w:val="-20"/>
                <w:szCs w:val="21"/>
              </w:rPr>
              <w:t>％増となり、この数値をもとに平成29年度末の</w:t>
            </w:r>
            <w:r w:rsidR="00913668" w:rsidRPr="009F2DB0">
              <w:rPr>
                <w:rFonts w:ascii="HG丸ｺﾞｼｯｸM-PRO" w:eastAsia="HG丸ｺﾞｼｯｸM-PRO" w:hAnsi="HG丸ｺﾞｼｯｸM-PRO" w:hint="eastAsia"/>
                <w:color w:val="000000" w:themeColor="text1"/>
                <w:szCs w:val="21"/>
              </w:rPr>
              <w:t>就労移行支援事業利用者を推計すると、</w:t>
            </w:r>
            <w:r w:rsidR="000F353A" w:rsidRPr="009F2DB0">
              <w:rPr>
                <w:rFonts w:ascii="HG丸ｺﾞｼｯｸM-PRO" w:eastAsia="HG丸ｺﾞｼｯｸM-PRO" w:hAnsi="HG丸ｺﾞｼｯｸM-PRO" w:hint="eastAsia"/>
                <w:color w:val="000000" w:themeColor="text1"/>
                <w:szCs w:val="21"/>
              </w:rPr>
              <w:t>3,634</w:t>
            </w:r>
            <w:r w:rsidR="00913668" w:rsidRPr="009F2DB0">
              <w:rPr>
                <w:rFonts w:ascii="HG丸ｺﾞｼｯｸM-PRO" w:eastAsia="HG丸ｺﾞｼｯｸM-PRO" w:hAnsi="HG丸ｺﾞｼｯｸM-PRO" w:hint="eastAsia"/>
                <w:color w:val="000000" w:themeColor="text1"/>
                <w:szCs w:val="21"/>
              </w:rPr>
              <w:t>人となる。</w:t>
            </w:r>
            <w:r w:rsidR="008962A9" w:rsidRPr="009F2DB0">
              <w:rPr>
                <w:rFonts w:ascii="HG丸ｺﾞｼｯｸM-PRO" w:eastAsia="HG丸ｺﾞｼｯｸM-PRO" w:hAnsi="HG丸ｺﾞｼｯｸM-PRO" w:hint="eastAsia"/>
                <w:color w:val="000000" w:themeColor="text1"/>
                <w:szCs w:val="21"/>
              </w:rPr>
              <w:t>この数値は、</w:t>
            </w:r>
            <w:r w:rsidR="00913668" w:rsidRPr="009F2DB0">
              <w:rPr>
                <w:rFonts w:ascii="HG丸ｺﾞｼｯｸM-PRO" w:eastAsia="HG丸ｺﾞｼｯｸM-PRO" w:hAnsi="HG丸ｺﾞｼｯｸM-PRO" w:hint="eastAsia"/>
                <w:color w:val="000000" w:themeColor="text1"/>
                <w:szCs w:val="21"/>
              </w:rPr>
              <w:t>平成25年度末の利用者数2,394人と比較すると、</w:t>
            </w:r>
            <w:r w:rsidR="007346BF" w:rsidRPr="009F2DB0">
              <w:rPr>
                <w:rFonts w:ascii="HG丸ｺﾞｼｯｸM-PRO" w:eastAsia="HG丸ｺﾞｼｯｸM-PRO" w:hAnsi="HG丸ｺﾞｼｯｸM-PRO" w:hint="eastAsia"/>
                <w:color w:val="000000" w:themeColor="text1"/>
                <w:szCs w:val="21"/>
              </w:rPr>
              <w:t>約</w:t>
            </w:r>
            <w:r w:rsidR="000F353A" w:rsidRPr="009F2DB0">
              <w:rPr>
                <w:rFonts w:ascii="HG丸ｺﾞｼｯｸM-PRO" w:eastAsia="HG丸ｺﾞｼｯｸM-PRO" w:hAnsi="HG丸ｺﾞｼｯｸM-PRO" w:hint="eastAsia"/>
                <w:color w:val="000000" w:themeColor="text1"/>
                <w:szCs w:val="21"/>
              </w:rPr>
              <w:t>5</w:t>
            </w:r>
            <w:r w:rsidR="007346BF" w:rsidRPr="009F2DB0">
              <w:rPr>
                <w:rFonts w:ascii="HG丸ｺﾞｼｯｸM-PRO" w:eastAsia="HG丸ｺﾞｼｯｸM-PRO" w:hAnsi="HG丸ｺﾞｼｯｸM-PRO" w:hint="eastAsia"/>
                <w:color w:val="000000" w:themeColor="text1"/>
                <w:szCs w:val="21"/>
              </w:rPr>
              <w:t>割の増加となる。</w:t>
            </w:r>
          </w:p>
          <w:p w:rsidR="00F222BB" w:rsidRPr="009F2DB0" w:rsidRDefault="00914872" w:rsidP="000F353A">
            <w:pPr>
              <w:spacing w:line="260" w:lineRule="exact"/>
              <w:rPr>
                <w:rFonts w:ascii="HG丸ｺﾞｼｯｸM-PRO" w:eastAsia="HG丸ｺﾞｼｯｸM-PRO" w:hAnsi="HG丸ｺﾞｼｯｸM-PRO"/>
                <w:color w:val="000000" w:themeColor="text1"/>
                <w:szCs w:val="21"/>
              </w:rPr>
            </w:pPr>
            <w:r w:rsidRPr="009F2DB0">
              <w:rPr>
                <w:rFonts w:ascii="HG丸ｺﾞｼｯｸM-PRO" w:eastAsia="HG丸ｺﾞｼｯｸM-PRO" w:hAnsi="HG丸ｺﾞｼｯｸM-PRO" w:hint="eastAsia"/>
                <w:color w:val="000000" w:themeColor="text1"/>
                <w:szCs w:val="21"/>
              </w:rPr>
              <w:t xml:space="preserve">　</w:t>
            </w:r>
            <w:r w:rsidR="00CC1571" w:rsidRPr="009F2DB0">
              <w:rPr>
                <w:rFonts w:ascii="HG丸ｺﾞｼｯｸM-PRO" w:eastAsia="HG丸ｺﾞｼｯｸM-PRO" w:hAnsi="HG丸ｺﾞｼｯｸM-PRO" w:hint="eastAsia"/>
                <w:color w:val="000000" w:themeColor="text1"/>
                <w:szCs w:val="21"/>
              </w:rPr>
              <w:t>実際の</w:t>
            </w:r>
            <w:r w:rsidRPr="009F2DB0">
              <w:rPr>
                <w:rFonts w:ascii="HG丸ｺﾞｼｯｸM-PRO" w:eastAsia="HG丸ｺﾞｼｯｸM-PRO" w:hAnsi="HG丸ｺﾞｼｯｸM-PRO" w:hint="eastAsia"/>
                <w:color w:val="000000" w:themeColor="text1"/>
                <w:szCs w:val="21"/>
              </w:rPr>
              <w:t>就労移行支援事業の</w:t>
            </w:r>
            <w:r w:rsidR="0055664B" w:rsidRPr="009F2DB0">
              <w:rPr>
                <w:rFonts w:ascii="HG丸ｺﾞｼｯｸM-PRO" w:eastAsia="HG丸ｺﾞｼｯｸM-PRO" w:hAnsi="HG丸ｺﾞｼｯｸM-PRO" w:hint="eastAsia"/>
                <w:color w:val="000000" w:themeColor="text1"/>
                <w:szCs w:val="21"/>
              </w:rPr>
              <w:t>利用者</w:t>
            </w:r>
            <w:r w:rsidRPr="009F2DB0">
              <w:rPr>
                <w:rFonts w:ascii="HG丸ｺﾞｼｯｸM-PRO" w:eastAsia="HG丸ｺﾞｼｯｸM-PRO" w:hAnsi="HG丸ｺﾞｼｯｸM-PRO" w:hint="eastAsia"/>
                <w:color w:val="000000" w:themeColor="text1"/>
                <w:szCs w:val="21"/>
              </w:rPr>
              <w:t>数</w:t>
            </w:r>
            <w:r w:rsidR="00CC1571" w:rsidRPr="009F2DB0">
              <w:rPr>
                <w:rFonts w:ascii="HG丸ｺﾞｼｯｸM-PRO" w:eastAsia="HG丸ｺﾞｼｯｸM-PRO" w:hAnsi="HG丸ｺﾞｼｯｸM-PRO" w:hint="eastAsia"/>
                <w:color w:val="000000" w:themeColor="text1"/>
                <w:szCs w:val="21"/>
              </w:rPr>
              <w:t>の</w:t>
            </w:r>
            <w:r w:rsidRPr="009F2DB0">
              <w:rPr>
                <w:rFonts w:ascii="HG丸ｺﾞｼｯｸM-PRO" w:eastAsia="HG丸ｺﾞｼｯｸM-PRO" w:hAnsi="HG丸ｺﾞｼｯｸM-PRO" w:hint="eastAsia"/>
                <w:color w:val="000000" w:themeColor="text1"/>
                <w:szCs w:val="21"/>
              </w:rPr>
              <w:t>増加</w:t>
            </w:r>
            <w:r w:rsidR="00CC1571" w:rsidRPr="009F2DB0">
              <w:rPr>
                <w:rFonts w:ascii="HG丸ｺﾞｼｯｸM-PRO" w:eastAsia="HG丸ｺﾞｼｯｸM-PRO" w:hAnsi="HG丸ｺﾞｼｯｸM-PRO" w:hint="eastAsia"/>
                <w:color w:val="000000" w:themeColor="text1"/>
                <w:szCs w:val="21"/>
              </w:rPr>
              <w:t>は</w:t>
            </w:r>
            <w:r w:rsidRPr="009F2DB0">
              <w:rPr>
                <w:rFonts w:ascii="HG丸ｺﾞｼｯｸM-PRO" w:eastAsia="HG丸ｺﾞｼｯｸM-PRO" w:hAnsi="HG丸ｺﾞｼｯｸM-PRO" w:hint="eastAsia"/>
                <w:color w:val="000000" w:themeColor="text1"/>
                <w:szCs w:val="21"/>
              </w:rPr>
              <w:t>、高い就労移行率</w:t>
            </w:r>
            <w:r w:rsidR="008962A9" w:rsidRPr="009F2DB0">
              <w:rPr>
                <w:rFonts w:ascii="HG丸ｺﾞｼｯｸM-PRO" w:eastAsia="HG丸ｺﾞｼｯｸM-PRO" w:hAnsi="HG丸ｺﾞｼｯｸM-PRO" w:hint="eastAsia"/>
                <w:color w:val="000000" w:themeColor="text1"/>
                <w:szCs w:val="21"/>
              </w:rPr>
              <w:t>の</w:t>
            </w:r>
            <w:r w:rsidRPr="009F2DB0">
              <w:rPr>
                <w:rFonts w:ascii="HG丸ｺﾞｼｯｸM-PRO" w:eastAsia="HG丸ｺﾞｼｯｸM-PRO" w:hAnsi="HG丸ｺﾞｼｯｸM-PRO" w:hint="eastAsia"/>
                <w:color w:val="000000" w:themeColor="text1"/>
                <w:szCs w:val="21"/>
              </w:rPr>
              <w:t>実現</w:t>
            </w:r>
            <w:r w:rsidR="00C84905" w:rsidRPr="009F2DB0">
              <w:rPr>
                <w:rFonts w:ascii="HG丸ｺﾞｼｯｸM-PRO" w:eastAsia="HG丸ｺﾞｼｯｸM-PRO" w:hAnsi="HG丸ｺﾞｼｯｸM-PRO" w:hint="eastAsia"/>
                <w:color w:val="000000" w:themeColor="text1"/>
                <w:szCs w:val="21"/>
              </w:rPr>
              <w:t>や就労後の定着支援の充実</w:t>
            </w:r>
            <w:r w:rsidR="008962A9" w:rsidRPr="009F2DB0">
              <w:rPr>
                <w:rFonts w:ascii="HG丸ｺﾞｼｯｸM-PRO" w:eastAsia="HG丸ｺﾞｼｯｸM-PRO" w:hAnsi="HG丸ｺﾞｼｯｸM-PRO" w:hint="eastAsia"/>
                <w:color w:val="000000" w:themeColor="text1"/>
                <w:szCs w:val="21"/>
              </w:rPr>
              <w:t>といった</w:t>
            </w:r>
            <w:r w:rsidRPr="009F2DB0">
              <w:rPr>
                <w:rFonts w:ascii="HG丸ｺﾞｼｯｸM-PRO" w:eastAsia="HG丸ｺﾞｼｯｸM-PRO" w:hAnsi="HG丸ｺﾞｼｯｸM-PRO" w:hint="eastAsia"/>
                <w:color w:val="000000" w:themeColor="text1"/>
                <w:szCs w:val="21"/>
              </w:rPr>
              <w:t>事業所</w:t>
            </w:r>
            <w:r w:rsidR="008962A9" w:rsidRPr="009F2DB0">
              <w:rPr>
                <w:rFonts w:ascii="HG丸ｺﾞｼｯｸM-PRO" w:eastAsia="HG丸ｺﾞｼｯｸM-PRO" w:hAnsi="HG丸ｺﾞｼｯｸM-PRO" w:hint="eastAsia"/>
                <w:color w:val="000000" w:themeColor="text1"/>
                <w:szCs w:val="21"/>
              </w:rPr>
              <w:t>の質的強化と、</w:t>
            </w:r>
            <w:r w:rsidR="00C84905" w:rsidRPr="009F2DB0">
              <w:rPr>
                <w:rFonts w:ascii="HG丸ｺﾞｼｯｸM-PRO" w:eastAsia="HG丸ｺﾞｼｯｸM-PRO" w:hAnsi="HG丸ｺﾞｼｯｸM-PRO" w:hint="eastAsia"/>
                <w:color w:val="000000" w:themeColor="text1"/>
                <w:szCs w:val="21"/>
              </w:rPr>
              <w:t>適正な運営を行うための国制度の充実等による</w:t>
            </w:r>
            <w:r w:rsidR="008962A9" w:rsidRPr="009F2DB0">
              <w:rPr>
                <w:rFonts w:ascii="HG丸ｺﾞｼｯｸM-PRO" w:eastAsia="HG丸ｺﾞｼｯｸM-PRO" w:hAnsi="HG丸ｺﾞｼｯｸM-PRO" w:hint="eastAsia"/>
                <w:color w:val="000000" w:themeColor="text1"/>
                <w:szCs w:val="21"/>
              </w:rPr>
              <w:t>事業参入の促進といった量的拡充</w:t>
            </w:r>
            <w:r w:rsidR="000F353A" w:rsidRPr="009F2DB0">
              <w:rPr>
                <w:rFonts w:ascii="HG丸ｺﾞｼｯｸM-PRO" w:eastAsia="HG丸ｺﾞｼｯｸM-PRO" w:hAnsi="HG丸ｺﾞｼｯｸM-PRO" w:hint="eastAsia"/>
                <w:color w:val="000000" w:themeColor="text1"/>
                <w:szCs w:val="21"/>
              </w:rPr>
              <w:t>に伴うものであり</w:t>
            </w:r>
            <w:r w:rsidR="008962A9" w:rsidRPr="009F2DB0">
              <w:rPr>
                <w:rFonts w:ascii="HG丸ｺﾞｼｯｸM-PRO" w:eastAsia="HG丸ｺﾞｼｯｸM-PRO" w:hAnsi="HG丸ｺﾞｼｯｸM-PRO" w:hint="eastAsia"/>
                <w:color w:val="000000" w:themeColor="text1"/>
                <w:szCs w:val="21"/>
              </w:rPr>
              <w:t>、</w:t>
            </w:r>
            <w:r w:rsidR="000F353A" w:rsidRPr="009F2DB0">
              <w:rPr>
                <w:rFonts w:ascii="HG丸ｺﾞｼｯｸM-PRO" w:eastAsia="HG丸ｺﾞｼｯｸM-PRO" w:hAnsi="HG丸ｺﾞｼｯｸM-PRO" w:hint="eastAsia"/>
                <w:color w:val="000000" w:themeColor="text1"/>
                <w:szCs w:val="21"/>
              </w:rPr>
              <w:t>下欄「就労移行支援事業所ごとの就労移行率」の取り組みが進むことにより、更なる増加が見込まれる。</w:t>
            </w:r>
            <w:r w:rsidR="0055664B" w:rsidRPr="009F2DB0">
              <w:rPr>
                <w:rFonts w:ascii="HG丸ｺﾞｼｯｸM-PRO" w:eastAsia="HG丸ｺﾞｼｯｸM-PRO" w:hAnsi="HG丸ｺﾞｼｯｸM-PRO" w:hint="eastAsia"/>
                <w:color w:val="000000" w:themeColor="text1"/>
                <w:szCs w:val="21"/>
              </w:rPr>
              <w:t>そこで、平成29年度末における就労移行支援事業の利用者数</w:t>
            </w:r>
            <w:r w:rsidR="000F353A" w:rsidRPr="009F2DB0">
              <w:rPr>
                <w:rFonts w:ascii="HG丸ｺﾞｼｯｸM-PRO" w:eastAsia="HG丸ｺﾞｼｯｸM-PRO" w:hAnsi="HG丸ｺﾞｼｯｸM-PRO" w:hint="eastAsia"/>
                <w:color w:val="000000" w:themeColor="text1"/>
                <w:szCs w:val="21"/>
              </w:rPr>
              <w:t>については、国の基準が求める</w:t>
            </w:r>
            <w:r w:rsidR="0055664B" w:rsidRPr="009F2DB0">
              <w:rPr>
                <w:rFonts w:ascii="HG丸ｺﾞｼｯｸM-PRO" w:eastAsia="HG丸ｺﾞｼｯｸM-PRO" w:hAnsi="HG丸ｺﾞｼｯｸM-PRO" w:hint="eastAsia"/>
                <w:color w:val="000000" w:themeColor="text1"/>
                <w:szCs w:val="21"/>
              </w:rPr>
              <w:t>平成25</w:t>
            </w:r>
            <w:r w:rsidR="008962A9" w:rsidRPr="009F2DB0">
              <w:rPr>
                <w:rFonts w:ascii="HG丸ｺﾞｼｯｸM-PRO" w:eastAsia="HG丸ｺﾞｼｯｸM-PRO" w:hAnsi="HG丸ｺﾞｼｯｸM-PRO" w:hint="eastAsia"/>
                <w:color w:val="000000" w:themeColor="text1"/>
                <w:szCs w:val="21"/>
              </w:rPr>
              <w:t>年度末</w:t>
            </w:r>
            <w:r w:rsidR="000F353A" w:rsidRPr="009F2DB0">
              <w:rPr>
                <w:rFonts w:ascii="HG丸ｺﾞｼｯｸM-PRO" w:eastAsia="HG丸ｺﾞｼｯｸM-PRO" w:hAnsi="HG丸ｺﾞｼｯｸM-PRO" w:hint="eastAsia"/>
                <w:color w:val="000000" w:themeColor="text1"/>
                <w:szCs w:val="21"/>
              </w:rPr>
              <w:t>から6</w:t>
            </w:r>
            <w:r w:rsidR="0055664B" w:rsidRPr="009F2DB0">
              <w:rPr>
                <w:rFonts w:ascii="HG丸ｺﾞｼｯｸM-PRO" w:eastAsia="HG丸ｺﾞｼｯｸM-PRO" w:hAnsi="HG丸ｺﾞｼｯｸM-PRO" w:hint="eastAsia"/>
                <w:color w:val="000000" w:themeColor="text1"/>
                <w:szCs w:val="21"/>
              </w:rPr>
              <w:t>割以上</w:t>
            </w:r>
            <w:r w:rsidR="000F353A" w:rsidRPr="009F2DB0">
              <w:rPr>
                <w:rFonts w:ascii="HG丸ｺﾞｼｯｸM-PRO" w:eastAsia="HG丸ｺﾞｼｯｸM-PRO" w:hAnsi="HG丸ｺﾞｼｯｸM-PRO" w:hint="eastAsia"/>
                <w:color w:val="000000" w:themeColor="text1"/>
                <w:szCs w:val="21"/>
              </w:rPr>
              <w:t>の</w:t>
            </w:r>
            <w:r w:rsidR="0055664B" w:rsidRPr="009F2DB0">
              <w:rPr>
                <w:rFonts w:ascii="HG丸ｺﾞｼｯｸM-PRO" w:eastAsia="HG丸ｺﾞｼｯｸM-PRO" w:hAnsi="HG丸ｺﾞｼｯｸM-PRO" w:hint="eastAsia"/>
                <w:color w:val="000000" w:themeColor="text1"/>
                <w:szCs w:val="21"/>
              </w:rPr>
              <w:t>増加を府域の目標として設定する。</w:t>
            </w:r>
          </w:p>
        </w:tc>
      </w:tr>
      <w:tr w:rsidR="00130765" w:rsidRPr="006E7AA1" w:rsidTr="00EB7E0B">
        <w:trPr>
          <w:trHeight w:val="4340"/>
        </w:trPr>
        <w:tc>
          <w:tcPr>
            <w:tcW w:w="1843" w:type="dxa"/>
            <w:vMerge/>
            <w:tcBorders>
              <w:left w:val="single" w:sz="6" w:space="0" w:color="auto"/>
              <w:right w:val="double" w:sz="4" w:space="0" w:color="auto"/>
            </w:tcBorders>
            <w:vAlign w:val="center"/>
          </w:tcPr>
          <w:p w:rsidR="00130765" w:rsidRPr="00A074BE" w:rsidRDefault="00130765" w:rsidP="00C01315">
            <w:pPr>
              <w:widowControl/>
              <w:spacing w:line="240" w:lineRule="exact"/>
              <w:rPr>
                <w:rFonts w:asciiTheme="majorEastAsia" w:eastAsiaTheme="majorEastAsia" w:hAnsiTheme="majorEastAsia"/>
                <w:spacing w:val="-20"/>
                <w:szCs w:val="21"/>
              </w:rPr>
            </w:pPr>
          </w:p>
        </w:tc>
        <w:tc>
          <w:tcPr>
            <w:tcW w:w="3685" w:type="dxa"/>
            <w:tcBorders>
              <w:top w:val="single" w:sz="6" w:space="0" w:color="auto"/>
              <w:bottom w:val="single" w:sz="8" w:space="0" w:color="auto"/>
              <w:right w:val="double" w:sz="4" w:space="0" w:color="auto"/>
            </w:tcBorders>
            <w:shd w:val="clear" w:color="auto" w:fill="D9D9D9" w:themeFill="background1" w:themeFillShade="D9"/>
            <w:vAlign w:val="center"/>
          </w:tcPr>
          <w:p w:rsidR="00130765" w:rsidRDefault="00130765" w:rsidP="0066099A">
            <w:pPr>
              <w:spacing w:line="240" w:lineRule="exact"/>
              <w:rPr>
                <w:rFonts w:ascii="HG丸ｺﾞｼｯｸM-PRO" w:eastAsia="HG丸ｺﾞｼｯｸM-PRO" w:hAnsi="HG丸ｺﾞｼｯｸM-PRO"/>
                <w:szCs w:val="21"/>
              </w:rPr>
            </w:pPr>
          </w:p>
          <w:p w:rsidR="00141EDB" w:rsidRDefault="00141EDB" w:rsidP="00141EDB">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＜考え方＞</w:t>
            </w:r>
          </w:p>
          <w:p w:rsidR="00130765" w:rsidRPr="00141EDB" w:rsidRDefault="00141EDB" w:rsidP="00141EDB">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w:t>
            </w:r>
            <w:r w:rsidRPr="0066099A">
              <w:rPr>
                <w:rFonts w:ascii="HG丸ｺﾞｼｯｸM-PRO" w:eastAsia="HG丸ｺﾞｼｯｸM-PRO" w:hAnsi="HG丸ｺﾞｼｯｸM-PRO"/>
                <w:szCs w:val="21"/>
              </w:rPr>
              <w:t xml:space="preserve">24 </w:t>
            </w:r>
            <w:r w:rsidRPr="0066099A">
              <w:rPr>
                <w:rFonts w:ascii="HG丸ｺﾞｼｯｸM-PRO" w:eastAsia="HG丸ｺﾞｼｯｸM-PRO" w:hAnsi="HG丸ｺﾞｼｯｸM-PRO" w:hint="eastAsia"/>
                <w:szCs w:val="21"/>
              </w:rPr>
              <w:t>年度末実績（</w:t>
            </w:r>
            <w:r w:rsidRPr="0066099A">
              <w:rPr>
                <w:rFonts w:ascii="HG丸ｺﾞｼｯｸM-PRO" w:eastAsia="HG丸ｺﾞｼｯｸM-PRO" w:hAnsi="HG丸ｺﾞｼｯｸM-PRO"/>
                <w:szCs w:val="21"/>
              </w:rPr>
              <w:t xml:space="preserve">26,426 </w:t>
            </w:r>
            <w:r w:rsidRPr="0066099A">
              <w:rPr>
                <w:rFonts w:ascii="HG丸ｺﾞｼｯｸM-PRO" w:eastAsia="HG丸ｺﾞｼｯｸM-PRO" w:hAnsi="HG丸ｺﾞｼｯｸM-PRO" w:hint="eastAsia"/>
                <w:szCs w:val="21"/>
              </w:rPr>
              <w:t>人）から過去5年実績による平均増加率は約</w:t>
            </w:r>
            <w:r w:rsidRPr="0066099A">
              <w:rPr>
                <w:rFonts w:ascii="HG丸ｺﾞｼｯｸM-PRO" w:eastAsia="HG丸ｺﾞｼｯｸM-PRO" w:hAnsi="HG丸ｺﾞｼｯｸM-PRO"/>
                <w:szCs w:val="21"/>
              </w:rPr>
              <w:t>14</w:t>
            </w:r>
            <w:r w:rsidRPr="0066099A">
              <w:rPr>
                <w:rFonts w:ascii="HG丸ｺﾞｼｯｸM-PRO" w:eastAsia="HG丸ｺﾞｼｯｸM-PRO" w:hAnsi="HG丸ｺﾞｼｯｸM-PRO" w:hint="eastAsia"/>
                <w:szCs w:val="21"/>
              </w:rPr>
              <w:t>％増となっており、</w:t>
            </w:r>
            <w:r>
              <w:rPr>
                <w:rFonts w:ascii="HG丸ｺﾞｼｯｸM-PRO" w:eastAsia="HG丸ｺﾞｼｯｸM-PRO" w:hAnsi="HG丸ｺﾞｼｯｸM-PRO" w:hint="eastAsia"/>
                <w:szCs w:val="21"/>
              </w:rPr>
              <w:t>平成</w:t>
            </w:r>
            <w:r w:rsidRPr="0066099A">
              <w:rPr>
                <w:rFonts w:ascii="HG丸ｺﾞｼｯｸM-PRO" w:eastAsia="HG丸ｺﾞｼｯｸM-PRO" w:hAnsi="HG丸ｺﾞｼｯｸM-PRO"/>
                <w:szCs w:val="21"/>
              </w:rPr>
              <w:t xml:space="preserve">29 </w:t>
            </w:r>
            <w:r w:rsidRPr="0066099A">
              <w:rPr>
                <w:rFonts w:ascii="HG丸ｺﾞｼｯｸM-PRO" w:eastAsia="HG丸ｺﾞｼｯｸM-PRO" w:hAnsi="HG丸ｺﾞｼｯｸM-PRO" w:hint="eastAsia"/>
                <w:szCs w:val="21"/>
              </w:rPr>
              <w:t>年度末の就労移行支援事業利用者の推計は、</w:t>
            </w:r>
            <w:r w:rsidRPr="0066099A">
              <w:rPr>
                <w:rFonts w:ascii="HG丸ｺﾞｼｯｸM-PRO" w:eastAsia="HG丸ｺﾞｼｯｸM-PRO" w:hAnsi="HG丸ｺﾞｼｯｸM-PRO"/>
                <w:szCs w:val="21"/>
              </w:rPr>
              <w:t>49,885</w:t>
            </w:r>
            <w:r w:rsidRPr="0066099A">
              <w:rPr>
                <w:rFonts w:ascii="HG丸ｺﾞｼｯｸM-PRO" w:eastAsia="HG丸ｺﾞｼｯｸM-PRO" w:hAnsi="HG丸ｺﾞｼｯｸM-PRO" w:hint="eastAsia"/>
                <w:szCs w:val="21"/>
              </w:rPr>
              <w:t>人となるため、自治体の障害福祉計画策定時点で把握可能な</w:t>
            </w:r>
            <w:r>
              <w:rPr>
                <w:rFonts w:ascii="HG丸ｺﾞｼｯｸM-PRO" w:eastAsia="HG丸ｺﾞｼｯｸM-PRO" w:hAnsi="HG丸ｺﾞｼｯｸM-PRO" w:hint="eastAsia"/>
                <w:szCs w:val="21"/>
              </w:rPr>
              <w:t>平成</w:t>
            </w:r>
            <w:r w:rsidRPr="0066099A">
              <w:rPr>
                <w:rFonts w:ascii="HG丸ｺﾞｼｯｸM-PRO" w:eastAsia="HG丸ｺﾞｼｯｸM-PRO" w:hAnsi="HG丸ｺﾞｼｯｸM-PRO"/>
                <w:szCs w:val="21"/>
              </w:rPr>
              <w:t xml:space="preserve">25 </w:t>
            </w:r>
            <w:r w:rsidRPr="0066099A">
              <w:rPr>
                <w:rFonts w:ascii="HG丸ｺﾞｼｯｸM-PRO" w:eastAsia="HG丸ｺﾞｼｯｸM-PRO" w:hAnsi="HG丸ｺﾞｼｯｸM-PRO" w:hint="eastAsia"/>
                <w:szCs w:val="21"/>
              </w:rPr>
              <w:t>年度末の利用者数と比較して6割以上増加することを目指すもの。</w:t>
            </w:r>
          </w:p>
        </w:tc>
        <w:tc>
          <w:tcPr>
            <w:tcW w:w="10143" w:type="dxa"/>
            <w:vMerge/>
            <w:tcBorders>
              <w:top w:val="single" w:sz="24" w:space="0" w:color="auto"/>
              <w:left w:val="double" w:sz="4" w:space="0" w:color="auto"/>
              <w:bottom w:val="single" w:sz="4" w:space="0" w:color="auto"/>
              <w:right w:val="single" w:sz="6" w:space="0" w:color="auto"/>
            </w:tcBorders>
            <w:shd w:val="clear" w:color="auto" w:fill="D9D9D9" w:themeFill="background1" w:themeFillShade="D9"/>
            <w:vAlign w:val="center"/>
          </w:tcPr>
          <w:p w:rsidR="00130765" w:rsidRPr="009F2DB0" w:rsidRDefault="00130765" w:rsidP="0083139A">
            <w:pPr>
              <w:spacing w:line="280" w:lineRule="exact"/>
              <w:rPr>
                <w:rFonts w:ascii="HG丸ｺﾞｼｯｸM-PRO" w:eastAsia="HG丸ｺﾞｼｯｸM-PRO" w:hAnsi="HG丸ｺﾞｼｯｸM-PRO"/>
                <w:color w:val="000000" w:themeColor="text1"/>
                <w:szCs w:val="21"/>
              </w:rPr>
            </w:pPr>
          </w:p>
        </w:tc>
      </w:tr>
      <w:tr w:rsidR="00130765" w:rsidRPr="006E7AA1" w:rsidTr="00EB7E0B">
        <w:trPr>
          <w:trHeight w:val="5502"/>
        </w:trPr>
        <w:tc>
          <w:tcPr>
            <w:tcW w:w="1843" w:type="dxa"/>
            <w:vMerge w:val="restart"/>
            <w:tcBorders>
              <w:top w:val="single" w:sz="8" w:space="0" w:color="auto"/>
              <w:left w:val="single" w:sz="6" w:space="0" w:color="auto"/>
              <w:right w:val="double" w:sz="4" w:space="0" w:color="auto"/>
            </w:tcBorders>
            <w:vAlign w:val="center"/>
          </w:tcPr>
          <w:p w:rsidR="00130765" w:rsidRPr="00FB7911" w:rsidRDefault="00130765" w:rsidP="00C104EE">
            <w:pPr>
              <w:spacing w:line="280" w:lineRule="exact"/>
              <w:rPr>
                <w:rFonts w:asciiTheme="majorEastAsia" w:eastAsiaTheme="majorEastAsia" w:hAnsiTheme="majorEastAsia"/>
                <w:spacing w:val="-20"/>
                <w:szCs w:val="21"/>
                <w:highlight w:val="yellow"/>
              </w:rPr>
            </w:pPr>
            <w:r w:rsidRPr="00FB7911">
              <w:rPr>
                <w:rFonts w:asciiTheme="majorEastAsia" w:eastAsiaTheme="majorEastAsia" w:hAnsiTheme="majorEastAsia" w:hint="eastAsia"/>
                <w:szCs w:val="21"/>
              </w:rPr>
              <w:lastRenderedPageBreak/>
              <w:t>就労移行支援事業所ごとの就労移行率の増加</w:t>
            </w:r>
          </w:p>
        </w:tc>
        <w:tc>
          <w:tcPr>
            <w:tcW w:w="3685" w:type="dxa"/>
            <w:tcBorders>
              <w:top w:val="single" w:sz="8" w:space="0" w:color="auto"/>
              <w:bottom w:val="single" w:sz="6" w:space="0" w:color="auto"/>
              <w:right w:val="double" w:sz="4" w:space="0" w:color="auto"/>
            </w:tcBorders>
            <w:shd w:val="clear" w:color="auto" w:fill="D9D9D9" w:themeFill="background1" w:themeFillShade="D9"/>
            <w:vAlign w:val="center"/>
          </w:tcPr>
          <w:p w:rsidR="00130765" w:rsidRDefault="00130765"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w:t>
            </w:r>
          </w:p>
          <w:p w:rsidR="00130765" w:rsidRPr="0066099A" w:rsidRDefault="00141EDB" w:rsidP="0066099A">
            <w:pPr>
              <w:spacing w:line="240" w:lineRule="exact"/>
              <w:rPr>
                <w:rFonts w:ascii="HG丸ｺﾞｼｯｸM-PRO" w:eastAsia="HG丸ｺﾞｼｯｸM-PRO" w:hAnsi="HG丸ｺﾞｼｯｸM-PRO"/>
                <w:color w:val="FF0000"/>
                <w:spacing w:val="-20"/>
                <w:szCs w:val="21"/>
              </w:rPr>
            </w:pPr>
            <w:r>
              <w:rPr>
                <w:rFonts w:ascii="HG丸ｺﾞｼｯｸM-PRO" w:eastAsia="HG丸ｺﾞｼｯｸM-PRO" w:hAnsi="HG丸ｺﾞｼｯｸM-PRO" w:hint="eastAsia"/>
                <w:szCs w:val="21"/>
              </w:rPr>
              <w:t>平成</w:t>
            </w:r>
            <w:r w:rsidR="00130765" w:rsidRPr="0066099A">
              <w:rPr>
                <w:rFonts w:ascii="HG丸ｺﾞｼｯｸM-PRO" w:eastAsia="HG丸ｺﾞｼｯｸM-PRO" w:hAnsi="HG丸ｺﾞｼｯｸM-PRO" w:hint="eastAsia"/>
                <w:szCs w:val="21"/>
              </w:rPr>
              <w:t>29年度末において、</w:t>
            </w:r>
            <w:r w:rsidR="00130765" w:rsidRPr="00D04EC3">
              <w:rPr>
                <w:rFonts w:ascii="HG丸ｺﾞｼｯｸM-PRO" w:eastAsia="HG丸ｺﾞｼｯｸM-PRO" w:hAnsi="HG丸ｺﾞｼｯｸM-PRO" w:hint="eastAsia"/>
                <w:szCs w:val="21"/>
                <w:u w:val="single"/>
              </w:rPr>
              <w:t>就労移行支援事業所のうち就労移行率が3割以上の事業所を全体の5割以上</w:t>
            </w:r>
            <w:r w:rsidR="00130765" w:rsidRPr="0066099A">
              <w:rPr>
                <w:rFonts w:ascii="HG丸ｺﾞｼｯｸM-PRO" w:eastAsia="HG丸ｺﾞｼｯｸM-PRO" w:hAnsi="HG丸ｺﾞｼｯｸM-PRO" w:hint="eastAsia"/>
                <w:szCs w:val="21"/>
              </w:rPr>
              <w:t>とすることが望ましいものとする。</w:t>
            </w:r>
          </w:p>
        </w:tc>
        <w:tc>
          <w:tcPr>
            <w:tcW w:w="10143" w:type="dxa"/>
            <w:vMerge w:val="restart"/>
            <w:tcBorders>
              <w:top w:val="single" w:sz="4" w:space="0" w:color="auto"/>
              <w:left w:val="double" w:sz="4" w:space="0" w:color="auto"/>
              <w:bottom w:val="single" w:sz="4" w:space="0" w:color="auto"/>
              <w:right w:val="single" w:sz="6" w:space="0" w:color="auto"/>
            </w:tcBorders>
            <w:shd w:val="clear" w:color="auto" w:fill="D9D9D9" w:themeFill="background1" w:themeFillShade="D9"/>
            <w:vAlign w:val="center"/>
          </w:tcPr>
          <w:p w:rsidR="00953BBE" w:rsidRPr="003C3271" w:rsidRDefault="00953BBE" w:rsidP="009F2DB0">
            <w:pPr>
              <w:spacing w:line="260" w:lineRule="exact"/>
              <w:rPr>
                <w:rFonts w:ascii="HG丸ｺﾞｼｯｸM-PRO" w:eastAsia="HG丸ｺﾞｼｯｸM-PRO" w:hAnsi="HG丸ｺﾞｼｯｸM-PRO"/>
              </w:rPr>
            </w:pPr>
            <w:r w:rsidRPr="003C3271">
              <w:rPr>
                <w:rFonts w:ascii="HG丸ｺﾞｼｯｸM-PRO" w:eastAsia="HG丸ｺﾞｼｯｸM-PRO" w:hAnsi="HG丸ｺﾞｼｯｸM-PRO" w:hint="eastAsia"/>
              </w:rPr>
              <w:t>＜成果目標に関する大阪府の基本的な考え方＞</w:t>
            </w:r>
          </w:p>
          <w:p w:rsidR="00953BBE" w:rsidRPr="003C3271" w:rsidRDefault="00953BBE" w:rsidP="009F2DB0">
            <w:pPr>
              <w:spacing w:line="260" w:lineRule="exact"/>
              <w:rPr>
                <w:rFonts w:ascii="HG丸ｺﾞｼｯｸM-PRO" w:eastAsia="HG丸ｺﾞｼｯｸM-PRO" w:hAnsi="HG丸ｺﾞｼｯｸM-PRO"/>
              </w:rPr>
            </w:pPr>
            <w:r w:rsidRPr="003C3271">
              <w:rPr>
                <w:rFonts w:ascii="HG丸ｺﾞｼｯｸM-PRO" w:eastAsia="HG丸ｺﾞｼｯｸM-PRO" w:hAnsi="HG丸ｺﾞｼｯｸM-PRO" w:hint="eastAsia"/>
              </w:rPr>
              <w:t>国基準に沿った目標設定とし、</w:t>
            </w:r>
            <w:r w:rsidRPr="003C3271">
              <w:rPr>
                <w:rFonts w:ascii="HG丸ｺﾞｼｯｸM-PRO" w:eastAsia="HG丸ｺﾞｼｯｸM-PRO" w:hAnsi="HG丸ｺﾞｼｯｸM-PRO" w:hint="eastAsia"/>
                <w:u w:val="single"/>
              </w:rPr>
              <w:t>平成</w:t>
            </w:r>
            <w:r w:rsidR="00E33F6E" w:rsidRPr="003C3271">
              <w:rPr>
                <w:rFonts w:ascii="HG丸ｺﾞｼｯｸM-PRO" w:eastAsia="HG丸ｺﾞｼｯｸM-PRO" w:hAnsi="HG丸ｺﾞｼｯｸM-PRO" w:hint="eastAsia"/>
                <w:u w:val="single"/>
              </w:rPr>
              <w:t>29</w:t>
            </w:r>
            <w:r w:rsidRPr="003C3271">
              <w:rPr>
                <w:rFonts w:ascii="HG丸ｺﾞｼｯｸM-PRO" w:eastAsia="HG丸ｺﾞｼｯｸM-PRO" w:hAnsi="HG丸ｺﾞｼｯｸM-PRO" w:hint="eastAsia"/>
                <w:u w:val="single"/>
              </w:rPr>
              <w:t>年度</w:t>
            </w:r>
            <w:r w:rsidR="00CE746B" w:rsidRPr="003C3271">
              <w:rPr>
                <w:rFonts w:ascii="HG丸ｺﾞｼｯｸM-PRO" w:eastAsia="HG丸ｺﾞｼｯｸM-PRO" w:hAnsi="HG丸ｺﾞｼｯｸM-PRO" w:hint="eastAsia"/>
                <w:u w:val="single"/>
              </w:rPr>
              <w:t>末において、</w:t>
            </w:r>
            <w:r w:rsidR="00CE746B" w:rsidRPr="003C3271">
              <w:rPr>
                <w:rFonts w:ascii="HG丸ｺﾞｼｯｸM-PRO" w:eastAsia="HG丸ｺﾞｼｯｸM-PRO" w:hAnsi="HG丸ｺﾞｼｯｸM-PRO" w:hint="eastAsia"/>
                <w:szCs w:val="21"/>
                <w:u w:val="single"/>
              </w:rPr>
              <w:t>就労移行支援事業所のうち</w:t>
            </w:r>
            <w:r w:rsidR="00D02058" w:rsidRPr="003C3271">
              <w:rPr>
                <w:rFonts w:ascii="HG丸ｺﾞｼｯｸM-PRO" w:eastAsia="HG丸ｺﾞｼｯｸM-PRO" w:hAnsi="HG丸ｺﾞｼｯｸM-PRO" w:hint="eastAsia"/>
                <w:szCs w:val="21"/>
                <w:u w:val="single"/>
              </w:rPr>
              <w:t>、</w:t>
            </w:r>
            <w:r w:rsidR="00CE746B" w:rsidRPr="003C3271">
              <w:rPr>
                <w:rFonts w:ascii="HG丸ｺﾞｼｯｸM-PRO" w:eastAsia="HG丸ｺﾞｼｯｸM-PRO" w:hAnsi="HG丸ｺﾞｼｯｸM-PRO" w:hint="eastAsia"/>
                <w:szCs w:val="21"/>
                <w:u w:val="single"/>
              </w:rPr>
              <w:t>就労移行率が3割以上の事業所を全体の5割以上</w:t>
            </w:r>
            <w:r w:rsidR="00CE746B" w:rsidRPr="003C3271">
              <w:rPr>
                <w:rFonts w:ascii="HG丸ｺﾞｼｯｸM-PRO" w:eastAsia="HG丸ｺﾞｼｯｸM-PRO" w:hAnsi="HG丸ｺﾞｼｯｸM-PRO" w:hint="eastAsia"/>
                <w:szCs w:val="21"/>
              </w:rPr>
              <w:t>とすることを</w:t>
            </w:r>
            <w:r w:rsidR="00401CF7" w:rsidRPr="003C3271">
              <w:rPr>
                <w:rFonts w:ascii="HG丸ｺﾞｼｯｸM-PRO" w:eastAsia="HG丸ｺﾞｼｯｸM-PRO" w:hAnsi="HG丸ｺﾞｼｯｸM-PRO" w:hint="eastAsia"/>
                <w:szCs w:val="21"/>
              </w:rPr>
              <w:t>府域の</w:t>
            </w:r>
            <w:r w:rsidR="00CE746B" w:rsidRPr="003C3271">
              <w:rPr>
                <w:rFonts w:ascii="HG丸ｺﾞｼｯｸM-PRO" w:eastAsia="HG丸ｺﾞｼｯｸM-PRO" w:hAnsi="HG丸ｺﾞｼｯｸM-PRO" w:hint="eastAsia"/>
                <w:szCs w:val="21"/>
              </w:rPr>
              <w:t>目標として設定。</w:t>
            </w:r>
            <w:r w:rsidR="00905A7A" w:rsidRPr="003C3271">
              <w:rPr>
                <w:rFonts w:ascii="HG丸ｺﾞｼｯｸM-PRO" w:eastAsia="HG丸ｺﾞｼｯｸM-PRO" w:hAnsi="HG丸ｺﾞｼｯｸM-PRO" w:hint="eastAsia"/>
                <w:szCs w:val="21"/>
              </w:rPr>
              <w:t>市町村においては、</w:t>
            </w:r>
            <w:r w:rsidR="002348D4" w:rsidRPr="003C3271">
              <w:rPr>
                <w:rFonts w:ascii="HG丸ｺﾞｼｯｸM-PRO" w:eastAsia="HG丸ｺﾞｼｯｸM-PRO" w:hAnsi="HG丸ｺﾞｼｯｸM-PRO" w:hint="eastAsia"/>
                <w:szCs w:val="21"/>
              </w:rPr>
              <w:t>管内</w:t>
            </w:r>
            <w:r w:rsidR="00905A7A" w:rsidRPr="003C3271">
              <w:rPr>
                <w:rFonts w:ascii="HG丸ｺﾞｼｯｸM-PRO" w:eastAsia="HG丸ｺﾞｼｯｸM-PRO" w:hAnsi="HG丸ｺﾞｼｯｸM-PRO" w:hint="eastAsia"/>
                <w:szCs w:val="21"/>
              </w:rPr>
              <w:t>の就労移行支援</w:t>
            </w:r>
            <w:r w:rsidR="002348D4" w:rsidRPr="003C3271">
              <w:rPr>
                <w:rFonts w:ascii="HG丸ｺﾞｼｯｸM-PRO" w:eastAsia="HG丸ｺﾞｼｯｸM-PRO" w:hAnsi="HG丸ｺﾞｼｯｸM-PRO" w:hint="eastAsia"/>
                <w:szCs w:val="21"/>
              </w:rPr>
              <w:t>事業所</w:t>
            </w:r>
            <w:r w:rsidR="00F641E2" w:rsidRPr="003C3271">
              <w:rPr>
                <w:rFonts w:ascii="HG丸ｺﾞｼｯｸM-PRO" w:eastAsia="HG丸ｺﾞｼｯｸM-PRO" w:hAnsi="HG丸ｺﾞｼｯｸM-PRO" w:hint="eastAsia"/>
                <w:szCs w:val="21"/>
              </w:rPr>
              <w:t>において、</w:t>
            </w:r>
            <w:r w:rsidR="00905A7A" w:rsidRPr="003C3271">
              <w:rPr>
                <w:rFonts w:ascii="HG丸ｺﾞｼｯｸM-PRO" w:eastAsia="HG丸ｺﾞｼｯｸM-PRO" w:hAnsi="HG丸ｺﾞｼｯｸM-PRO" w:hint="eastAsia"/>
                <w:szCs w:val="21"/>
              </w:rPr>
              <w:t>就労移行率が3割以上の事業所が全体の5割以上となるように</w:t>
            </w:r>
            <w:r w:rsidR="00F641E2" w:rsidRPr="003C3271">
              <w:rPr>
                <w:rFonts w:ascii="HG丸ｺﾞｼｯｸM-PRO" w:eastAsia="HG丸ｺﾞｼｯｸM-PRO" w:hAnsi="HG丸ｺﾞｼｯｸM-PRO" w:hint="eastAsia"/>
                <w:szCs w:val="21"/>
              </w:rPr>
              <w:t>、基盤整備も含めて</w:t>
            </w:r>
            <w:r w:rsidR="000F353A" w:rsidRPr="003C3271">
              <w:rPr>
                <w:rFonts w:ascii="HG丸ｺﾞｼｯｸM-PRO" w:eastAsia="HG丸ｺﾞｼｯｸM-PRO" w:hAnsi="HG丸ｺﾞｼｯｸM-PRO" w:hint="eastAsia"/>
                <w:szCs w:val="21"/>
              </w:rPr>
              <w:t>目標を設定されたい</w:t>
            </w:r>
            <w:r w:rsidR="00905A7A" w:rsidRPr="003C3271">
              <w:rPr>
                <w:rFonts w:ascii="HG丸ｺﾞｼｯｸM-PRO" w:eastAsia="HG丸ｺﾞｼｯｸM-PRO" w:hAnsi="HG丸ｺﾞｼｯｸM-PRO" w:hint="eastAsia"/>
                <w:szCs w:val="21"/>
              </w:rPr>
              <w:t>。</w:t>
            </w:r>
          </w:p>
          <w:p w:rsidR="00953BBE" w:rsidRPr="003C3271" w:rsidRDefault="00953BBE" w:rsidP="009F2DB0">
            <w:pPr>
              <w:spacing w:line="260" w:lineRule="exact"/>
              <w:rPr>
                <w:rFonts w:ascii="HG丸ｺﾞｼｯｸM-PRO" w:eastAsia="HG丸ｺﾞｼｯｸM-PRO" w:hAnsi="HG丸ｺﾞｼｯｸM-PRO"/>
              </w:rPr>
            </w:pPr>
          </w:p>
          <w:p w:rsidR="00953BBE" w:rsidRPr="003C3271" w:rsidRDefault="00953BBE" w:rsidP="009F2DB0">
            <w:pPr>
              <w:spacing w:line="260" w:lineRule="exact"/>
              <w:rPr>
                <w:rFonts w:ascii="HG丸ｺﾞｼｯｸM-PRO" w:eastAsia="HG丸ｺﾞｼｯｸM-PRO" w:hAnsi="HG丸ｺﾞｼｯｸM-PRO"/>
              </w:rPr>
            </w:pPr>
          </w:p>
          <w:p w:rsidR="00953BBE" w:rsidRPr="003C3271" w:rsidRDefault="00953BBE" w:rsidP="009F2DB0">
            <w:pPr>
              <w:spacing w:line="260" w:lineRule="exact"/>
              <w:rPr>
                <w:rFonts w:ascii="HG丸ｺﾞｼｯｸM-PRO" w:eastAsia="HG丸ｺﾞｼｯｸM-PRO" w:hAnsi="HG丸ｺﾞｼｯｸM-PRO"/>
              </w:rPr>
            </w:pPr>
            <w:r w:rsidRPr="003C3271">
              <w:rPr>
                <w:rFonts w:ascii="HG丸ｺﾞｼｯｸM-PRO" w:eastAsia="HG丸ｺﾞｼｯｸM-PRO" w:hAnsi="HG丸ｺﾞｼｯｸM-PRO" w:hint="eastAsia"/>
                <w:bdr w:val="single" w:sz="4" w:space="0" w:color="auto"/>
              </w:rPr>
              <w:t>目標値の算出について</w:t>
            </w:r>
          </w:p>
          <w:p w:rsidR="00891607" w:rsidRPr="003C3271" w:rsidRDefault="007C0495" w:rsidP="009F2DB0">
            <w:pPr>
              <w:spacing w:line="260" w:lineRule="exact"/>
              <w:rPr>
                <w:rFonts w:ascii="HG丸ｺﾞｼｯｸM-PRO" w:eastAsia="HG丸ｺﾞｼｯｸM-PRO" w:hAnsi="HG丸ｺﾞｼｯｸM-PRO"/>
              </w:rPr>
            </w:pPr>
            <w:r w:rsidRPr="003C3271">
              <w:rPr>
                <w:rFonts w:ascii="HG丸ｺﾞｼｯｸM-PRO" w:eastAsia="HG丸ｺﾞｼｯｸM-PRO" w:hAnsi="HG丸ｺﾞｼｯｸM-PRO" w:hint="eastAsia"/>
              </w:rPr>
              <w:t>大阪府においては、</w:t>
            </w:r>
            <w:r w:rsidR="003369C8" w:rsidRPr="003C3271">
              <w:rPr>
                <w:rFonts w:ascii="HG丸ｺﾞｼｯｸM-PRO" w:eastAsia="HG丸ｺﾞｼｯｸM-PRO" w:hAnsi="HG丸ｺﾞｼｯｸM-PRO" w:hint="eastAsia"/>
              </w:rPr>
              <w:t>就労実績が10人以上の事業所と、就労実績のない事業所の2極化が課題となっており、</w:t>
            </w:r>
            <w:r w:rsidR="00110DAC" w:rsidRPr="003C3271">
              <w:rPr>
                <w:rFonts w:ascii="HG丸ｺﾞｼｯｸM-PRO" w:eastAsia="HG丸ｺﾞｼｯｸM-PRO" w:hAnsi="HG丸ｺﾞｼｯｸM-PRO" w:hint="eastAsia"/>
              </w:rPr>
              <w:t>高い</w:t>
            </w:r>
            <w:r w:rsidR="00F46EF7" w:rsidRPr="003C3271">
              <w:rPr>
                <w:rFonts w:ascii="HG丸ｺﾞｼｯｸM-PRO" w:eastAsia="HG丸ｺﾞｼｯｸM-PRO" w:hAnsi="HG丸ｺﾞｼｯｸM-PRO" w:hint="eastAsia"/>
              </w:rPr>
              <w:t>就労実績を誇る事業所の</w:t>
            </w:r>
            <w:r w:rsidR="00110DAC" w:rsidRPr="003C3271">
              <w:rPr>
                <w:rFonts w:ascii="HG丸ｺﾞｼｯｸM-PRO" w:eastAsia="HG丸ｺﾞｼｯｸM-PRO" w:hAnsi="HG丸ｺﾞｼｯｸM-PRO" w:hint="eastAsia"/>
              </w:rPr>
              <w:t>水準の</w:t>
            </w:r>
            <w:r w:rsidR="00F46EF7" w:rsidRPr="003C3271">
              <w:rPr>
                <w:rFonts w:ascii="HG丸ｺﾞｼｯｸM-PRO" w:eastAsia="HG丸ｺﾞｼｯｸM-PRO" w:hAnsi="HG丸ｺﾞｼｯｸM-PRO" w:hint="eastAsia"/>
              </w:rPr>
              <w:t>維持と、</w:t>
            </w:r>
            <w:r w:rsidR="003369C8" w:rsidRPr="003C3271">
              <w:rPr>
                <w:rFonts w:ascii="HG丸ｺﾞｼｯｸM-PRO" w:eastAsia="HG丸ｺﾞｼｯｸM-PRO" w:hAnsi="HG丸ｺﾞｼｯｸM-PRO" w:hint="eastAsia"/>
              </w:rPr>
              <w:t>就労人数が0名又は1名の事業所をなくすための取り組みが喫緊の課題となっている。</w:t>
            </w:r>
          </w:p>
          <w:p w:rsidR="00632E5E" w:rsidRPr="003C3271" w:rsidRDefault="00CC16DA" w:rsidP="009F2DB0">
            <w:pPr>
              <w:spacing w:line="260" w:lineRule="exact"/>
              <w:rPr>
                <w:rFonts w:ascii="HG丸ｺﾞｼｯｸM-PRO" w:eastAsia="HG丸ｺﾞｼｯｸM-PRO" w:hAnsi="HG丸ｺﾞｼｯｸM-PRO"/>
              </w:rPr>
            </w:pPr>
            <w:r w:rsidRPr="003C3271">
              <w:rPr>
                <w:rFonts w:ascii="HG丸ｺﾞｼｯｸM-PRO" w:eastAsia="HG丸ｺﾞｼｯｸM-PRO" w:hAnsi="HG丸ｺﾞｼｯｸM-PRO" w:hint="eastAsia"/>
              </w:rPr>
              <w:t>そこで</w:t>
            </w:r>
            <w:r w:rsidR="00632E5E" w:rsidRPr="003C3271">
              <w:rPr>
                <w:rFonts w:ascii="HG丸ｺﾞｼｯｸM-PRO" w:eastAsia="HG丸ｺﾞｼｯｸM-PRO" w:hAnsi="HG丸ｺﾞｼｯｸM-PRO" w:hint="eastAsia"/>
              </w:rPr>
              <w:t>、</w:t>
            </w:r>
            <w:r w:rsidR="002E2E21" w:rsidRPr="003C3271">
              <w:rPr>
                <w:rFonts w:ascii="HG丸ｺﾞｼｯｸM-PRO" w:eastAsia="HG丸ｺﾞｼｯｸM-PRO" w:hAnsi="HG丸ｺﾞｼｯｸM-PRO" w:hint="eastAsia"/>
              </w:rPr>
              <w:t>以下の①と②の</w:t>
            </w:r>
            <w:r w:rsidR="00110DAC" w:rsidRPr="003C3271">
              <w:rPr>
                <w:rFonts w:ascii="HG丸ｺﾞｼｯｸM-PRO" w:eastAsia="HG丸ｺﾞｼｯｸM-PRO" w:hAnsi="HG丸ｺﾞｼｯｸM-PRO" w:hint="eastAsia"/>
              </w:rPr>
              <w:t>取り組み</w:t>
            </w:r>
            <w:r w:rsidR="002E2E21" w:rsidRPr="003C3271">
              <w:rPr>
                <w:rFonts w:ascii="HG丸ｺﾞｼｯｸM-PRO" w:eastAsia="HG丸ｺﾞｼｯｸM-PRO" w:hAnsi="HG丸ｺﾞｼｯｸM-PRO" w:hint="eastAsia"/>
              </w:rPr>
              <w:t>を合わせて実施することで、全体の約5割の事業所における</w:t>
            </w:r>
            <w:r w:rsidR="002E2E21" w:rsidRPr="003C3271">
              <w:rPr>
                <w:rFonts w:ascii="HG丸ｺﾞｼｯｸM-PRO" w:eastAsia="HG丸ｺﾞｼｯｸM-PRO" w:hAnsi="HG丸ｺﾞｼｯｸM-PRO" w:hint="eastAsia"/>
                <w:szCs w:val="21"/>
              </w:rPr>
              <w:t>就労移行率3割以上の達成を図る</w:t>
            </w:r>
            <w:r w:rsidR="002E2E21" w:rsidRPr="003C3271">
              <w:rPr>
                <w:rFonts w:ascii="HG丸ｺﾞｼｯｸM-PRO" w:eastAsia="HG丸ｺﾞｼｯｸM-PRO" w:hAnsi="HG丸ｺﾞｼｯｸM-PRO" w:hint="eastAsia"/>
              </w:rPr>
              <w:t>。</w:t>
            </w:r>
          </w:p>
          <w:p w:rsidR="002E2E21" w:rsidRPr="003C3271" w:rsidRDefault="002E2E21" w:rsidP="009F2DB0">
            <w:pPr>
              <w:spacing w:line="260" w:lineRule="exact"/>
              <w:rPr>
                <w:rFonts w:ascii="HG丸ｺﾞｼｯｸM-PRO" w:eastAsia="HG丸ｺﾞｼｯｸM-PRO" w:hAnsi="HG丸ｺﾞｼｯｸM-PRO"/>
              </w:rPr>
            </w:pPr>
          </w:p>
          <w:p w:rsidR="003369C8" w:rsidRPr="003C3271" w:rsidRDefault="003369C8" w:rsidP="009F2DB0">
            <w:pPr>
              <w:spacing w:line="260" w:lineRule="exact"/>
              <w:rPr>
                <w:rFonts w:ascii="HG丸ｺﾞｼｯｸM-PRO" w:eastAsia="HG丸ｺﾞｼｯｸM-PRO" w:hAnsi="HG丸ｺﾞｼｯｸM-PRO"/>
              </w:rPr>
            </w:pPr>
            <w:r w:rsidRPr="003C3271">
              <w:rPr>
                <w:rFonts w:ascii="HG丸ｺﾞｼｯｸM-PRO" w:eastAsia="HG丸ｺﾞｼｯｸM-PRO" w:hAnsi="HG丸ｺﾞｼｯｸM-PRO" w:hint="eastAsia"/>
              </w:rPr>
              <w:t>[①現時点で就労移行率が3割以上を達成している事業所</w:t>
            </w:r>
            <w:r w:rsidR="00A02B64" w:rsidRPr="003C3271">
              <w:rPr>
                <w:rFonts w:ascii="HG丸ｺﾞｼｯｸM-PRO" w:eastAsia="HG丸ｺﾞｼｯｸM-PRO" w:hAnsi="HG丸ｺﾞｼｯｸM-PRO" w:hint="eastAsia"/>
              </w:rPr>
              <w:t>に対する取り組み</w:t>
            </w:r>
            <w:r w:rsidRPr="003C3271">
              <w:rPr>
                <w:rFonts w:ascii="HG丸ｺﾞｼｯｸM-PRO" w:eastAsia="HG丸ｺﾞｼｯｸM-PRO" w:hAnsi="HG丸ｺﾞｼｯｸM-PRO" w:hint="eastAsia"/>
              </w:rPr>
              <w:t>]</w:t>
            </w:r>
          </w:p>
          <w:p w:rsidR="003369C8" w:rsidRPr="003C3271" w:rsidRDefault="003369C8" w:rsidP="009F2DB0">
            <w:pPr>
              <w:spacing w:line="260" w:lineRule="exact"/>
              <w:rPr>
                <w:rFonts w:ascii="HG丸ｺﾞｼｯｸM-PRO" w:eastAsia="HG丸ｺﾞｼｯｸM-PRO" w:hAnsi="HG丸ｺﾞｼｯｸM-PRO"/>
              </w:rPr>
            </w:pPr>
            <w:r w:rsidRPr="003C3271">
              <w:rPr>
                <w:rFonts w:ascii="HG丸ｺﾞｼｯｸM-PRO" w:eastAsia="HG丸ｺﾞｼｯｸM-PRO" w:hAnsi="HG丸ｺﾞｼｯｸM-PRO" w:hint="eastAsia"/>
              </w:rPr>
              <w:t>平成25年度の就労移行支援事業所のうち、就労移行率が3割以上の事業所は168事業所中66事業所</w:t>
            </w:r>
            <w:r w:rsidR="00F46EF7" w:rsidRPr="003C3271">
              <w:rPr>
                <w:rFonts w:ascii="HG丸ｺﾞｼｯｸM-PRO" w:eastAsia="HG丸ｺﾞｼｯｸM-PRO" w:hAnsi="HG丸ｺﾞｼｯｸM-PRO" w:hint="eastAsia"/>
              </w:rPr>
              <w:t>（全体の約4割）となっており、引き続き同水準の維持を図る。</w:t>
            </w:r>
          </w:p>
          <w:p w:rsidR="003369C8" w:rsidRPr="003C3271" w:rsidRDefault="003369C8" w:rsidP="009F2DB0">
            <w:pPr>
              <w:spacing w:line="260" w:lineRule="exact"/>
              <w:rPr>
                <w:rFonts w:ascii="HG丸ｺﾞｼｯｸM-PRO" w:eastAsia="HG丸ｺﾞｼｯｸM-PRO" w:hAnsi="HG丸ｺﾞｼｯｸM-PRO"/>
              </w:rPr>
            </w:pPr>
          </w:p>
          <w:p w:rsidR="003369C8" w:rsidRPr="003C3271" w:rsidRDefault="003369C8" w:rsidP="009F2DB0">
            <w:pPr>
              <w:spacing w:line="260" w:lineRule="exact"/>
              <w:rPr>
                <w:rFonts w:ascii="HG丸ｺﾞｼｯｸM-PRO" w:eastAsia="HG丸ｺﾞｼｯｸM-PRO" w:hAnsi="HG丸ｺﾞｼｯｸM-PRO"/>
              </w:rPr>
            </w:pPr>
            <w:r w:rsidRPr="003C3271">
              <w:rPr>
                <w:rFonts w:ascii="HG丸ｺﾞｼｯｸM-PRO" w:eastAsia="HG丸ｺﾞｼｯｸM-PRO" w:hAnsi="HG丸ｺﾞｼｯｸM-PRO" w:hint="eastAsia"/>
              </w:rPr>
              <w:t>[②就労人数が0名又は1名の事業所</w:t>
            </w:r>
            <w:r w:rsidR="00A02B64" w:rsidRPr="003C3271">
              <w:rPr>
                <w:rFonts w:ascii="HG丸ｺﾞｼｯｸM-PRO" w:eastAsia="HG丸ｺﾞｼｯｸM-PRO" w:hAnsi="HG丸ｺﾞｼｯｸM-PRO" w:hint="eastAsia"/>
              </w:rPr>
              <w:t>に対する取り組み</w:t>
            </w:r>
            <w:r w:rsidRPr="003C3271">
              <w:rPr>
                <w:rFonts w:ascii="HG丸ｺﾞｼｯｸM-PRO" w:eastAsia="HG丸ｺﾞｼｯｸM-PRO" w:hAnsi="HG丸ｺﾞｼｯｸM-PRO" w:hint="eastAsia"/>
              </w:rPr>
              <w:t>]</w:t>
            </w:r>
          </w:p>
          <w:p w:rsidR="00110DAC" w:rsidRPr="009F2DB0" w:rsidRDefault="00F641E2" w:rsidP="009F2DB0">
            <w:pPr>
              <w:spacing w:line="260" w:lineRule="exact"/>
            </w:pPr>
            <w:r w:rsidRPr="003C3271">
              <w:rPr>
                <w:rFonts w:ascii="HG丸ｺﾞｼｯｸM-PRO" w:eastAsia="HG丸ｺﾞｼｯｸM-PRO" w:hAnsi="HG丸ｺﾞｼｯｸM-PRO" w:hint="eastAsia"/>
              </w:rPr>
              <w:t>平成25年度の就労移行支援事業所のうち、就労人数が0名又は1名の事業所は168事業所中76事業所となっている。</w:t>
            </w:r>
            <w:r w:rsidR="006E5060" w:rsidRPr="003C3271">
              <w:rPr>
                <w:rFonts w:ascii="HG丸ｺﾞｼｯｸM-PRO" w:eastAsia="HG丸ｺﾞｼｯｸM-PRO" w:hAnsi="HG丸ｺﾞｼｯｸM-PRO" w:hint="eastAsia"/>
              </w:rPr>
              <w:t>就労移行支援事業所職員の資質向上のための研修、障害者就業・生活支援センターとの連携による就労促進のほか、</w:t>
            </w:r>
            <w:r w:rsidR="00A02B64" w:rsidRPr="003C3271">
              <w:rPr>
                <w:rFonts w:ascii="HG丸ｺﾞｼｯｸM-PRO" w:eastAsia="HG丸ｺﾞｼｯｸM-PRO" w:hAnsi="HG丸ｺﾞｼｯｸM-PRO" w:hint="eastAsia"/>
              </w:rPr>
              <w:t>成功事例の共有など、</w:t>
            </w:r>
            <w:r w:rsidRPr="003C3271">
              <w:rPr>
                <w:rFonts w:ascii="HG丸ｺﾞｼｯｸM-PRO" w:eastAsia="HG丸ｺﾞｼｯｸM-PRO" w:hAnsi="HG丸ｺﾞｼｯｸM-PRO" w:hint="eastAsia"/>
              </w:rPr>
              <w:t>これらの</w:t>
            </w:r>
            <w:r w:rsidR="00A02B64" w:rsidRPr="003C3271">
              <w:rPr>
                <w:rFonts w:ascii="HG丸ｺﾞｼｯｸM-PRO" w:eastAsia="HG丸ｺﾞｼｯｸM-PRO" w:hAnsi="HG丸ｺﾞｼｯｸM-PRO" w:hint="eastAsia"/>
              </w:rPr>
              <w:t>層の事業所に対する重点的な</w:t>
            </w:r>
            <w:r w:rsidR="003874BA" w:rsidRPr="003C3271">
              <w:rPr>
                <w:rFonts w:ascii="HG丸ｺﾞｼｯｸM-PRO" w:eastAsia="HG丸ｺﾞｼｯｸM-PRO" w:hAnsi="HG丸ｺﾞｼｯｸM-PRO" w:hint="eastAsia"/>
              </w:rPr>
              <w:t>取り組みを行い、</w:t>
            </w:r>
            <w:r w:rsidR="00466CD5" w:rsidRPr="003C3271">
              <w:rPr>
                <w:rFonts w:ascii="HG丸ｺﾞｼｯｸM-PRO" w:eastAsia="HG丸ｺﾞｼｯｸM-PRO" w:hAnsi="HG丸ｺﾞｼｯｸM-PRO" w:hint="eastAsia"/>
              </w:rPr>
              <w:t>底上げを図る</w:t>
            </w:r>
            <w:r w:rsidR="002E2E21" w:rsidRPr="003C3271">
              <w:rPr>
                <w:rFonts w:ascii="HG丸ｺﾞｼｯｸM-PRO" w:eastAsia="HG丸ｺﾞｼｯｸM-PRO" w:hAnsi="HG丸ｺﾞｼｯｸM-PRO" w:hint="eastAsia"/>
              </w:rPr>
              <w:t>。</w:t>
            </w:r>
          </w:p>
        </w:tc>
      </w:tr>
      <w:tr w:rsidR="00130765" w:rsidRPr="006E7AA1" w:rsidTr="00EB7E0B">
        <w:trPr>
          <w:trHeight w:val="3909"/>
        </w:trPr>
        <w:tc>
          <w:tcPr>
            <w:tcW w:w="1843" w:type="dxa"/>
            <w:vMerge/>
            <w:tcBorders>
              <w:left w:val="single" w:sz="6" w:space="0" w:color="auto"/>
              <w:bottom w:val="single" w:sz="6" w:space="0" w:color="auto"/>
              <w:right w:val="double" w:sz="4" w:space="0" w:color="auto"/>
            </w:tcBorders>
            <w:vAlign w:val="center"/>
          </w:tcPr>
          <w:p w:rsidR="00130765" w:rsidRPr="00197A42" w:rsidRDefault="00130765" w:rsidP="00C104EE">
            <w:pPr>
              <w:spacing w:line="280" w:lineRule="exact"/>
              <w:rPr>
                <w:rFonts w:asciiTheme="majorEastAsia" w:eastAsiaTheme="majorEastAsia" w:hAnsiTheme="majorEastAsia"/>
                <w:color w:val="000000" w:themeColor="text1"/>
                <w:szCs w:val="21"/>
                <w:highlight w:val="yellow"/>
              </w:rPr>
            </w:pPr>
          </w:p>
        </w:tc>
        <w:tc>
          <w:tcPr>
            <w:tcW w:w="3685" w:type="dxa"/>
            <w:tcBorders>
              <w:top w:val="single" w:sz="6" w:space="0" w:color="auto"/>
              <w:bottom w:val="single" w:sz="6" w:space="0" w:color="auto"/>
              <w:right w:val="double" w:sz="4" w:space="0" w:color="auto"/>
            </w:tcBorders>
            <w:shd w:val="clear" w:color="auto" w:fill="D9D9D9" w:themeFill="background1" w:themeFillShade="D9"/>
            <w:vAlign w:val="center"/>
          </w:tcPr>
          <w:p w:rsidR="00130765" w:rsidRDefault="00130765" w:rsidP="0066099A">
            <w:pPr>
              <w:spacing w:line="240" w:lineRule="exact"/>
              <w:rPr>
                <w:rFonts w:ascii="HG丸ｺﾞｼｯｸM-PRO" w:eastAsia="HG丸ｺﾞｼｯｸM-PRO" w:hAnsi="HG丸ｺﾞｼｯｸM-PRO"/>
                <w:szCs w:val="21"/>
              </w:rPr>
            </w:pPr>
          </w:p>
          <w:p w:rsidR="00130765" w:rsidRDefault="00130765"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＜考え方＞</w:t>
            </w:r>
          </w:p>
          <w:p w:rsidR="00130765" w:rsidRDefault="00130765" w:rsidP="0066099A">
            <w:pPr>
              <w:spacing w:line="240" w:lineRule="exact"/>
              <w:rPr>
                <w:rFonts w:ascii="HG丸ｺﾞｼｯｸM-PRO" w:eastAsia="HG丸ｺﾞｼｯｸM-PRO" w:hAnsi="HG丸ｺﾞｼｯｸM-PRO"/>
                <w:szCs w:val="21"/>
              </w:rPr>
            </w:pPr>
            <w:r w:rsidRPr="0066099A">
              <w:rPr>
                <w:rFonts w:ascii="HG丸ｺﾞｼｯｸM-PRO" w:eastAsia="HG丸ｺﾞｼｯｸM-PRO" w:hAnsi="HG丸ｺﾞｼｯｸM-PRO" w:hint="eastAsia"/>
                <w:szCs w:val="21"/>
              </w:rPr>
              <w:t>就労移行率が3割以上の事業所の</w:t>
            </w:r>
            <w:r w:rsidR="00141EDB">
              <w:rPr>
                <w:rFonts w:ascii="HG丸ｺﾞｼｯｸM-PRO" w:eastAsia="HG丸ｺﾞｼｯｸM-PRO" w:hAnsi="HG丸ｺﾞｼｯｸM-PRO" w:hint="eastAsia"/>
                <w:szCs w:val="21"/>
              </w:rPr>
              <w:t>平成</w:t>
            </w:r>
            <w:r w:rsidRPr="0066099A">
              <w:rPr>
                <w:rFonts w:ascii="HG丸ｺﾞｼｯｸM-PRO" w:eastAsia="HG丸ｺﾞｼｯｸM-PRO" w:hAnsi="HG丸ｺﾞｼｯｸM-PRO"/>
                <w:szCs w:val="21"/>
              </w:rPr>
              <w:t xml:space="preserve">23 </w:t>
            </w:r>
            <w:r w:rsidRPr="0066099A">
              <w:rPr>
                <w:rFonts w:ascii="HG丸ｺﾞｼｯｸM-PRO" w:eastAsia="HG丸ｺﾞｼｯｸM-PRO" w:hAnsi="HG丸ｺﾞｼｯｸM-PRO" w:hint="eastAsia"/>
                <w:szCs w:val="21"/>
              </w:rPr>
              <w:t>年度実績（</w:t>
            </w:r>
            <w:r w:rsidRPr="0066099A">
              <w:rPr>
                <w:rFonts w:ascii="HG丸ｺﾞｼｯｸM-PRO" w:eastAsia="HG丸ｺﾞｼｯｸM-PRO" w:hAnsi="HG丸ｺﾞｼｯｸM-PRO"/>
                <w:szCs w:val="21"/>
              </w:rPr>
              <w:t>27.1</w:t>
            </w:r>
            <w:r w:rsidRPr="0066099A">
              <w:rPr>
                <w:rFonts w:ascii="HG丸ｺﾞｼｯｸM-PRO" w:eastAsia="HG丸ｺﾞｼｯｸM-PRO" w:hAnsi="HG丸ｺﾞｼｯｸM-PRO" w:hint="eastAsia"/>
                <w:szCs w:val="21"/>
              </w:rPr>
              <w:t>％）から過去</w:t>
            </w:r>
            <w:r w:rsidRPr="0066099A">
              <w:rPr>
                <w:rFonts w:ascii="HG丸ｺﾞｼｯｸM-PRO" w:eastAsia="HG丸ｺﾞｼｯｸM-PRO" w:hAnsi="HG丸ｺﾞｼｯｸM-PRO"/>
                <w:szCs w:val="21"/>
              </w:rPr>
              <w:t xml:space="preserve">5 </w:t>
            </w:r>
            <w:r w:rsidRPr="0066099A">
              <w:rPr>
                <w:rFonts w:ascii="HG丸ｺﾞｼｯｸM-PRO" w:eastAsia="HG丸ｺﾞｼｯｸM-PRO" w:hAnsi="HG丸ｺﾞｼｯｸM-PRO" w:hint="eastAsia"/>
                <w:szCs w:val="21"/>
              </w:rPr>
              <w:t>年実績による平均増加率は</w:t>
            </w:r>
            <w:r w:rsidRPr="0066099A">
              <w:rPr>
                <w:rFonts w:ascii="HG丸ｺﾞｼｯｸM-PRO" w:eastAsia="HG丸ｺﾞｼｯｸM-PRO" w:hAnsi="HG丸ｺﾞｼｯｸM-PRO"/>
                <w:szCs w:val="21"/>
              </w:rPr>
              <w:t>2.6</w:t>
            </w:r>
            <w:r w:rsidRPr="0066099A">
              <w:rPr>
                <w:rFonts w:ascii="HG丸ｺﾞｼｯｸM-PRO" w:eastAsia="HG丸ｺﾞｼｯｸM-PRO" w:hAnsi="HG丸ｺﾞｼｯｸM-PRO" w:hint="eastAsia"/>
                <w:szCs w:val="21"/>
              </w:rPr>
              <w:t>％増となっており、</w:t>
            </w:r>
            <w:r w:rsidR="00141EDB">
              <w:rPr>
                <w:rFonts w:ascii="HG丸ｺﾞｼｯｸM-PRO" w:eastAsia="HG丸ｺﾞｼｯｸM-PRO" w:hAnsi="HG丸ｺﾞｼｯｸM-PRO" w:hint="eastAsia"/>
                <w:szCs w:val="21"/>
              </w:rPr>
              <w:t>平成</w:t>
            </w:r>
            <w:r w:rsidRPr="0066099A">
              <w:rPr>
                <w:rFonts w:ascii="HG丸ｺﾞｼｯｸM-PRO" w:eastAsia="HG丸ｺﾞｼｯｸM-PRO" w:hAnsi="HG丸ｺﾞｼｯｸM-PRO"/>
                <w:szCs w:val="21"/>
              </w:rPr>
              <w:t xml:space="preserve">29 </w:t>
            </w:r>
            <w:r w:rsidRPr="0066099A">
              <w:rPr>
                <w:rFonts w:ascii="HG丸ｺﾞｼｯｸM-PRO" w:eastAsia="HG丸ｺﾞｼｯｸM-PRO" w:hAnsi="HG丸ｺﾞｼｯｸM-PRO" w:hint="eastAsia"/>
                <w:szCs w:val="21"/>
              </w:rPr>
              <w:t>年度の就労移行率の推計は</w:t>
            </w:r>
            <w:r w:rsidRPr="0066099A">
              <w:rPr>
                <w:rFonts w:ascii="HG丸ｺﾞｼｯｸM-PRO" w:eastAsia="HG丸ｺﾞｼｯｸM-PRO" w:hAnsi="HG丸ｺﾞｼｯｸM-PRO"/>
                <w:szCs w:val="21"/>
              </w:rPr>
              <w:t>42.7</w:t>
            </w:r>
            <w:r w:rsidRPr="0066099A">
              <w:rPr>
                <w:rFonts w:ascii="HG丸ｺﾞｼｯｸM-PRO" w:eastAsia="HG丸ｺﾞｼｯｸM-PRO" w:hAnsi="HG丸ｺﾞｼｯｸM-PRO" w:hint="eastAsia"/>
                <w:szCs w:val="21"/>
              </w:rPr>
              <w:t>％となるため、一般就労が進んでいる事業所が全体の5割以上となることを目指すもの。</w:t>
            </w:r>
          </w:p>
          <w:p w:rsidR="00141EDB" w:rsidRPr="0066099A" w:rsidRDefault="00141EDB" w:rsidP="0066099A">
            <w:pPr>
              <w:spacing w:line="240" w:lineRule="exact"/>
              <w:rPr>
                <w:rFonts w:ascii="HG丸ｺﾞｼｯｸM-PRO" w:eastAsia="HG丸ｺﾞｼｯｸM-PRO" w:hAnsi="HG丸ｺﾞｼｯｸM-PRO"/>
                <w:szCs w:val="21"/>
              </w:rPr>
            </w:pPr>
          </w:p>
        </w:tc>
        <w:tc>
          <w:tcPr>
            <w:tcW w:w="10143" w:type="dxa"/>
            <w:vMerge/>
            <w:tcBorders>
              <w:top w:val="single" w:sz="24" w:space="0" w:color="auto"/>
              <w:left w:val="double" w:sz="4" w:space="0" w:color="auto"/>
              <w:bottom w:val="single" w:sz="6" w:space="0" w:color="auto"/>
              <w:right w:val="single" w:sz="6" w:space="0" w:color="auto"/>
            </w:tcBorders>
            <w:shd w:val="clear" w:color="auto" w:fill="D9D9D9" w:themeFill="background1" w:themeFillShade="D9"/>
            <w:vAlign w:val="center"/>
          </w:tcPr>
          <w:p w:rsidR="00130765" w:rsidRPr="00A074BE" w:rsidRDefault="00130765" w:rsidP="00A074BE">
            <w:pPr>
              <w:spacing w:line="280" w:lineRule="exact"/>
              <w:rPr>
                <w:rFonts w:asciiTheme="minorEastAsia" w:hAnsiTheme="minorEastAsia"/>
                <w:spacing w:val="-20"/>
                <w:sz w:val="22"/>
                <w:u w:val="single"/>
              </w:rPr>
            </w:pPr>
          </w:p>
        </w:tc>
      </w:tr>
    </w:tbl>
    <w:p w:rsidR="00C31EDB" w:rsidRDefault="00C31EDB">
      <w:pPr>
        <w:widowControl/>
        <w:jc w:val="left"/>
        <w:rPr>
          <w:rFonts w:ascii="HG丸ｺﾞｼｯｸM-PRO" w:eastAsia="HG丸ｺﾞｼｯｸM-PRO" w:hAnsi="HG丸ｺﾞｼｯｸM-PRO"/>
          <w:spacing w:val="-20"/>
          <w:sz w:val="24"/>
          <w:szCs w:val="24"/>
        </w:rPr>
      </w:pPr>
    </w:p>
    <w:p w:rsidR="00EB7E0B" w:rsidRDefault="00EB7E0B">
      <w:pPr>
        <w:widowControl/>
        <w:jc w:val="left"/>
        <w:rPr>
          <w:rFonts w:ascii="HG丸ｺﾞｼｯｸM-PRO" w:eastAsia="HG丸ｺﾞｼｯｸM-PRO" w:hAnsi="HG丸ｺﾞｼｯｸM-PRO"/>
          <w:spacing w:val="-20"/>
          <w:sz w:val="24"/>
          <w:szCs w:val="24"/>
        </w:rPr>
      </w:pPr>
    </w:p>
    <w:tbl>
      <w:tblPr>
        <w:tblStyle w:val="a9"/>
        <w:tblW w:w="15734" w:type="dxa"/>
        <w:tblInd w:w="250" w:type="dxa"/>
        <w:tblLook w:val="04A0" w:firstRow="1" w:lastRow="0" w:firstColumn="1" w:lastColumn="0" w:noHBand="0" w:noVBand="1"/>
      </w:tblPr>
      <w:tblGrid>
        <w:gridCol w:w="5528"/>
        <w:gridCol w:w="10206"/>
      </w:tblGrid>
      <w:tr w:rsidR="00141EDB" w:rsidRPr="00AC57E2" w:rsidTr="003C3271">
        <w:trPr>
          <w:trHeight w:val="300"/>
        </w:trPr>
        <w:tc>
          <w:tcPr>
            <w:tcW w:w="5528" w:type="dxa"/>
            <w:vMerge w:val="restart"/>
            <w:tcBorders>
              <w:top w:val="single" w:sz="6" w:space="0" w:color="auto"/>
              <w:left w:val="single" w:sz="6" w:space="0" w:color="auto"/>
              <w:right w:val="double" w:sz="4" w:space="0" w:color="auto"/>
            </w:tcBorders>
            <w:shd w:val="clear" w:color="auto" w:fill="FFFF00"/>
            <w:vAlign w:val="center"/>
          </w:tcPr>
          <w:p w:rsidR="00141EDB" w:rsidRPr="00AC57E2" w:rsidRDefault="00141EDB" w:rsidP="00EC1E8E">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lastRenderedPageBreak/>
              <w:t>項目</w:t>
            </w:r>
          </w:p>
        </w:tc>
        <w:tc>
          <w:tcPr>
            <w:tcW w:w="10206" w:type="dxa"/>
            <w:vMerge w:val="restart"/>
            <w:tcBorders>
              <w:top w:val="single" w:sz="6" w:space="0" w:color="auto"/>
              <w:left w:val="double" w:sz="4" w:space="0" w:color="auto"/>
              <w:right w:val="single" w:sz="6" w:space="0" w:color="auto"/>
            </w:tcBorders>
            <w:shd w:val="clear" w:color="auto" w:fill="FFFF00"/>
            <w:vAlign w:val="center"/>
          </w:tcPr>
          <w:p w:rsidR="00141EDB" w:rsidRPr="00AC57E2" w:rsidRDefault="00141EDB" w:rsidP="00EC1E8E">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第</w:t>
            </w:r>
            <w:r>
              <w:rPr>
                <w:rFonts w:asciiTheme="majorEastAsia" w:eastAsiaTheme="majorEastAsia" w:hAnsiTheme="majorEastAsia" w:hint="eastAsia"/>
                <w:sz w:val="22"/>
              </w:rPr>
              <w:t>4</w:t>
            </w:r>
            <w:r w:rsidRPr="00AC57E2">
              <w:rPr>
                <w:rFonts w:asciiTheme="majorEastAsia" w:eastAsiaTheme="majorEastAsia" w:hAnsiTheme="majorEastAsia" w:hint="eastAsia"/>
                <w:sz w:val="22"/>
              </w:rPr>
              <w:t>期計画(</w:t>
            </w:r>
            <w:r>
              <w:rPr>
                <w:rFonts w:asciiTheme="majorEastAsia" w:eastAsiaTheme="majorEastAsia" w:hAnsiTheme="majorEastAsia" w:hint="eastAsia"/>
                <w:sz w:val="22"/>
              </w:rPr>
              <w:t>大阪府の目標案</w:t>
            </w:r>
            <w:r w:rsidRPr="00AC57E2">
              <w:rPr>
                <w:rFonts w:asciiTheme="majorEastAsia" w:eastAsiaTheme="majorEastAsia" w:hAnsiTheme="majorEastAsia" w:hint="eastAsia"/>
                <w:sz w:val="22"/>
              </w:rPr>
              <w:t>)</w:t>
            </w:r>
          </w:p>
        </w:tc>
      </w:tr>
      <w:tr w:rsidR="00141EDB" w:rsidRPr="00AC57E2" w:rsidTr="003C3271">
        <w:trPr>
          <w:trHeight w:val="300"/>
        </w:trPr>
        <w:tc>
          <w:tcPr>
            <w:tcW w:w="5528" w:type="dxa"/>
            <w:vMerge/>
            <w:tcBorders>
              <w:left w:val="single" w:sz="6" w:space="0" w:color="auto"/>
              <w:bottom w:val="double" w:sz="4" w:space="0" w:color="auto"/>
              <w:right w:val="double" w:sz="4" w:space="0" w:color="auto"/>
            </w:tcBorders>
            <w:shd w:val="clear" w:color="auto" w:fill="FFFF00"/>
          </w:tcPr>
          <w:p w:rsidR="00141EDB" w:rsidRPr="00AC57E2" w:rsidRDefault="00141EDB" w:rsidP="00EC1E8E">
            <w:pPr>
              <w:widowControl/>
              <w:spacing w:line="300" w:lineRule="exact"/>
              <w:jc w:val="center"/>
              <w:rPr>
                <w:rFonts w:asciiTheme="majorEastAsia" w:eastAsiaTheme="majorEastAsia" w:hAnsiTheme="majorEastAsia"/>
                <w:sz w:val="22"/>
              </w:rPr>
            </w:pPr>
          </w:p>
        </w:tc>
        <w:tc>
          <w:tcPr>
            <w:tcW w:w="10206" w:type="dxa"/>
            <w:vMerge/>
            <w:tcBorders>
              <w:left w:val="double" w:sz="4" w:space="0" w:color="auto"/>
              <w:bottom w:val="double" w:sz="4" w:space="0" w:color="auto"/>
              <w:right w:val="single" w:sz="6" w:space="0" w:color="auto"/>
            </w:tcBorders>
            <w:shd w:val="clear" w:color="auto" w:fill="FFFF00"/>
          </w:tcPr>
          <w:p w:rsidR="00141EDB" w:rsidRPr="00AC57E2" w:rsidRDefault="00141EDB" w:rsidP="00EC1E8E">
            <w:pPr>
              <w:widowControl/>
              <w:spacing w:line="300" w:lineRule="exact"/>
              <w:jc w:val="center"/>
              <w:rPr>
                <w:rFonts w:asciiTheme="majorEastAsia" w:eastAsiaTheme="majorEastAsia" w:hAnsiTheme="majorEastAsia"/>
                <w:sz w:val="22"/>
              </w:rPr>
            </w:pPr>
          </w:p>
        </w:tc>
      </w:tr>
      <w:tr w:rsidR="00141EDB" w:rsidRPr="00A074BE" w:rsidTr="00EB7E0B">
        <w:trPr>
          <w:trHeight w:val="4309"/>
        </w:trPr>
        <w:tc>
          <w:tcPr>
            <w:tcW w:w="5528" w:type="dxa"/>
            <w:tcBorders>
              <w:top w:val="double" w:sz="4" w:space="0" w:color="auto"/>
              <w:left w:val="single" w:sz="6" w:space="0" w:color="auto"/>
              <w:bottom w:val="single" w:sz="6" w:space="0" w:color="auto"/>
              <w:right w:val="double" w:sz="4" w:space="0" w:color="auto"/>
            </w:tcBorders>
            <w:vAlign w:val="center"/>
          </w:tcPr>
          <w:p w:rsidR="00141EDB" w:rsidRPr="00A074BE" w:rsidRDefault="00141EDB" w:rsidP="00EC1E8E">
            <w:pPr>
              <w:widowControl/>
              <w:spacing w:line="240" w:lineRule="exact"/>
              <w:rPr>
                <w:rFonts w:asciiTheme="majorEastAsia" w:eastAsiaTheme="majorEastAsia" w:hAnsiTheme="majorEastAsia"/>
                <w:spacing w:val="-20"/>
                <w:szCs w:val="21"/>
              </w:rPr>
            </w:pPr>
            <w:r>
              <w:rPr>
                <w:rFonts w:asciiTheme="majorEastAsia" w:eastAsiaTheme="majorEastAsia" w:hAnsiTheme="majorEastAsia" w:hint="eastAsia"/>
                <w:spacing w:val="-20"/>
                <w:szCs w:val="21"/>
              </w:rPr>
              <w:t>就労継続支援（Ｂ型）事業所における工賃の平均額</w:t>
            </w:r>
          </w:p>
        </w:tc>
        <w:tc>
          <w:tcPr>
            <w:tcW w:w="10206" w:type="dxa"/>
            <w:tcBorders>
              <w:top w:val="double" w:sz="4" w:space="0" w:color="auto"/>
              <w:left w:val="double" w:sz="4" w:space="0" w:color="auto"/>
              <w:bottom w:val="single" w:sz="6" w:space="0" w:color="auto"/>
              <w:right w:val="single" w:sz="6" w:space="0" w:color="auto"/>
            </w:tcBorders>
            <w:shd w:val="clear" w:color="auto" w:fill="D9D9D9" w:themeFill="background1" w:themeFillShade="D9"/>
            <w:vAlign w:val="center"/>
          </w:tcPr>
          <w:p w:rsidR="00141EDB" w:rsidRPr="00B00815" w:rsidRDefault="00141EDB" w:rsidP="0066099A">
            <w:pPr>
              <w:spacing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w:t>
            </w:r>
            <w:r w:rsidRPr="00B71B20">
              <w:rPr>
                <w:rFonts w:ascii="HG丸ｺﾞｼｯｸM-PRO" w:eastAsia="HG丸ｺﾞｼｯｸM-PRO" w:hAnsi="HG丸ｺﾞｼｯｸM-PRO" w:hint="eastAsia"/>
                <w:bCs/>
                <w:color w:val="000000" w:themeColor="text1"/>
              </w:rPr>
              <w:t>大阪府の基本的な考え方</w:t>
            </w:r>
            <w:r w:rsidRPr="0066099A">
              <w:rPr>
                <w:rFonts w:ascii="HG丸ｺﾞｼｯｸM-PRO" w:eastAsia="HG丸ｺﾞｼｯｸM-PRO" w:hAnsi="HG丸ｺﾞｼｯｸM-PRO" w:hint="eastAsia"/>
              </w:rPr>
              <w:t>＞</w:t>
            </w:r>
          </w:p>
          <w:p w:rsidR="00141EDB" w:rsidRPr="00B00815" w:rsidRDefault="00141EDB" w:rsidP="002C7E79">
            <w:pPr>
              <w:spacing w:line="240" w:lineRule="exact"/>
              <w:ind w:firstLineChars="100" w:firstLine="210"/>
              <w:rPr>
                <w:rFonts w:ascii="HG丸ｺﾞｼｯｸM-PRO" w:eastAsia="HG丸ｺﾞｼｯｸM-PRO" w:hAnsi="HG丸ｺﾞｼｯｸM-PRO"/>
                <w:color w:val="000000" w:themeColor="text1"/>
              </w:rPr>
            </w:pPr>
            <w:r w:rsidRPr="002C7E79">
              <w:rPr>
                <w:rFonts w:ascii="HG丸ｺﾞｼｯｸM-PRO" w:eastAsia="HG丸ｺﾞｼｯｸM-PRO" w:hAnsi="HG丸ｺﾞｼｯｸM-PRO" w:hint="eastAsia"/>
                <w:color w:val="000000" w:themeColor="text1"/>
                <w:u w:val="single"/>
              </w:rPr>
              <w:t>平成25年度の実績額に、34.2％増した額を下回らない額</w:t>
            </w:r>
            <w:r w:rsidRPr="00B00815">
              <w:rPr>
                <w:rFonts w:ascii="HG丸ｺﾞｼｯｸM-PRO" w:eastAsia="HG丸ｺﾞｼｯｸM-PRO" w:hAnsi="HG丸ｺﾞｼｯｸM-PRO" w:hint="eastAsia"/>
                <w:color w:val="000000" w:themeColor="text1"/>
              </w:rPr>
              <w:t>（但し、その額が3,000円に満たない場合は、3,000</w:t>
            </w:r>
            <w:r w:rsidR="00D83881">
              <w:rPr>
                <w:rFonts w:ascii="HG丸ｺﾞｼｯｸM-PRO" w:eastAsia="HG丸ｺﾞｼｯｸM-PRO" w:hAnsi="HG丸ｺﾞｼｯｸM-PRO" w:hint="eastAsia"/>
                <w:color w:val="000000" w:themeColor="text1"/>
              </w:rPr>
              <w:t>円を下回らない額）を基本</w:t>
            </w:r>
            <w:r w:rsidR="002C7E79">
              <w:rPr>
                <w:rFonts w:ascii="HG丸ｺﾞｼｯｸM-PRO" w:eastAsia="HG丸ｺﾞｼｯｸM-PRO" w:hAnsi="HG丸ｺﾞｼｯｸM-PRO" w:hint="eastAsia"/>
                <w:color w:val="000000" w:themeColor="text1"/>
              </w:rPr>
              <w:t>として、</w:t>
            </w:r>
            <w:r w:rsidR="002C7E79" w:rsidRPr="00B00815">
              <w:rPr>
                <w:rFonts w:ascii="HG丸ｺﾞｼｯｸM-PRO" w:eastAsia="HG丸ｺﾞｼｯｸM-PRO" w:hAnsi="HG丸ｺﾞｼｯｸM-PRO" w:hint="eastAsia"/>
                <w:color w:val="000000" w:themeColor="text1"/>
              </w:rPr>
              <w:t>市町村ごとに目標</w:t>
            </w:r>
            <w:r w:rsidR="002C7E79">
              <w:rPr>
                <w:rFonts w:ascii="HG丸ｺﾞｼｯｸM-PRO" w:eastAsia="HG丸ｺﾞｼｯｸM-PRO" w:hAnsi="HG丸ｺﾞｼｯｸM-PRO" w:hint="eastAsia"/>
                <w:color w:val="000000" w:themeColor="text1"/>
              </w:rPr>
              <w:t>を設定されたい</w:t>
            </w:r>
            <w:r w:rsidR="002C7E79" w:rsidRPr="00B00815">
              <w:rPr>
                <w:rFonts w:ascii="HG丸ｺﾞｼｯｸM-PRO" w:eastAsia="HG丸ｺﾞｼｯｸM-PRO" w:hAnsi="HG丸ｺﾞｼｯｸM-PRO" w:hint="eastAsia"/>
                <w:color w:val="000000" w:themeColor="text1"/>
              </w:rPr>
              <w:t>。</w:t>
            </w:r>
          </w:p>
          <w:p w:rsidR="00141EDB" w:rsidRDefault="00141EDB" w:rsidP="0066099A">
            <w:pPr>
              <w:spacing w:line="240" w:lineRule="exact"/>
              <w:rPr>
                <w:rFonts w:ascii="HG丸ｺﾞｼｯｸM-PRO" w:eastAsia="HG丸ｺﾞｼｯｸM-PRO" w:hAnsi="HG丸ｺﾞｼｯｸM-PRO"/>
                <w:color w:val="000000" w:themeColor="text1"/>
              </w:rPr>
            </w:pPr>
          </w:p>
          <w:p w:rsidR="002F0A79" w:rsidRPr="00B00815" w:rsidRDefault="002F0A79" w:rsidP="0066099A">
            <w:pPr>
              <w:spacing w:line="240" w:lineRule="exact"/>
              <w:rPr>
                <w:rFonts w:ascii="HG丸ｺﾞｼｯｸM-PRO" w:eastAsia="HG丸ｺﾞｼｯｸM-PRO" w:hAnsi="HG丸ｺﾞｼｯｸM-PRO"/>
                <w:color w:val="000000" w:themeColor="text1"/>
              </w:rPr>
            </w:pPr>
          </w:p>
          <w:p w:rsidR="00141EDB" w:rsidRDefault="00141EDB" w:rsidP="00141EDB">
            <w:pPr>
              <w:spacing w:line="240" w:lineRule="exact"/>
              <w:rPr>
                <w:rFonts w:ascii="HG丸ｺﾞｼｯｸM-PRO" w:eastAsia="HG丸ｺﾞｼｯｸM-PRO" w:hAnsi="HG丸ｺﾞｼｯｸM-PRO"/>
              </w:rPr>
            </w:pPr>
            <w:r w:rsidRPr="00B71B20">
              <w:rPr>
                <w:rFonts w:ascii="HG丸ｺﾞｼｯｸM-PRO" w:eastAsia="HG丸ｺﾞｼｯｸM-PRO" w:hAnsi="HG丸ｺﾞｼｯｸM-PRO" w:hint="eastAsia"/>
                <w:bCs/>
                <w:color w:val="000000" w:themeColor="text1"/>
                <w:bdr w:val="single" w:sz="4" w:space="0" w:color="auto"/>
              </w:rPr>
              <w:t>目標値の算出について</w:t>
            </w:r>
          </w:p>
          <w:p w:rsidR="00141EDB" w:rsidRPr="0066099A" w:rsidRDefault="00141EDB" w:rsidP="002C7E79">
            <w:pPr>
              <w:spacing w:line="240" w:lineRule="exact"/>
              <w:ind w:firstLineChars="100" w:firstLine="210"/>
              <w:rPr>
                <w:rFonts w:ascii="HG丸ｺﾞｼｯｸM-PRO" w:eastAsia="HG丸ｺﾞｼｯｸM-PRO" w:hAnsi="HG丸ｺﾞｼｯｸM-PRO"/>
              </w:rPr>
            </w:pPr>
            <w:r w:rsidRPr="00B00815">
              <w:rPr>
                <w:rFonts w:ascii="HG丸ｺﾞｼｯｸM-PRO" w:eastAsia="HG丸ｺﾞｼｯｸM-PRO" w:hAnsi="HG丸ｺﾞｼｯｸM-PRO" w:hint="eastAsia"/>
                <w:color w:val="000000" w:themeColor="text1"/>
              </w:rPr>
              <w:t>第</w:t>
            </w:r>
            <w:r w:rsidRPr="00B00815">
              <w:rPr>
                <w:rFonts w:ascii="HG丸ｺﾞｼｯｸM-PRO" w:eastAsia="HG丸ｺﾞｼｯｸM-PRO" w:hAnsi="HG丸ｺﾞｼｯｸM-PRO"/>
                <w:color w:val="000000" w:themeColor="text1"/>
              </w:rPr>
              <w:t>4</w:t>
            </w:r>
            <w:r w:rsidR="002C7E79">
              <w:rPr>
                <w:rFonts w:ascii="HG丸ｺﾞｼｯｸM-PRO" w:eastAsia="HG丸ｺﾞｼｯｸM-PRO" w:hAnsi="HG丸ｺﾞｼｯｸM-PRO" w:hint="eastAsia"/>
                <w:color w:val="000000" w:themeColor="text1"/>
              </w:rPr>
              <w:t>期障がい福祉計画期間において、全国トップの伸び率を目指すため、平成</w:t>
            </w:r>
            <w:r w:rsidRPr="00B00815">
              <w:rPr>
                <w:rFonts w:ascii="HG丸ｺﾞｼｯｸM-PRO" w:eastAsia="HG丸ｺﾞｼｯｸM-PRO" w:hAnsi="HG丸ｺﾞｼｯｸM-PRO" w:hint="eastAsia"/>
                <w:color w:val="000000" w:themeColor="text1"/>
              </w:rPr>
              <w:t>20</w:t>
            </w:r>
            <w:r w:rsidR="002C7E79">
              <w:rPr>
                <w:rFonts w:ascii="HG丸ｺﾞｼｯｸM-PRO" w:eastAsia="HG丸ｺﾞｼｯｸM-PRO" w:hAnsi="HG丸ｺﾞｼｯｸM-PRO" w:hint="eastAsia"/>
                <w:color w:val="000000" w:themeColor="text1"/>
              </w:rPr>
              <w:t>年度から平成</w:t>
            </w:r>
            <w:r w:rsidRPr="00B00815">
              <w:rPr>
                <w:rFonts w:ascii="HG丸ｺﾞｼｯｸM-PRO" w:eastAsia="HG丸ｺﾞｼｯｸM-PRO" w:hAnsi="HG丸ｺﾞｼｯｸM-PRO" w:hint="eastAsia"/>
                <w:color w:val="000000" w:themeColor="text1"/>
              </w:rPr>
              <w:t>24</w:t>
            </w:r>
            <w:r w:rsidR="002C7E79">
              <w:rPr>
                <w:rFonts w:ascii="HG丸ｺﾞｼｯｸM-PRO" w:eastAsia="HG丸ｺﾞｼｯｸM-PRO" w:hAnsi="HG丸ｺﾞｼｯｸM-PRO" w:hint="eastAsia"/>
                <w:color w:val="000000" w:themeColor="text1"/>
              </w:rPr>
              <w:t>年度における都道府県トップの伸び率</w:t>
            </w:r>
            <w:r w:rsidRPr="00B00815">
              <w:rPr>
                <w:rFonts w:ascii="HG丸ｺﾞｼｯｸM-PRO" w:eastAsia="HG丸ｺﾞｼｯｸM-PRO" w:hAnsi="HG丸ｺﾞｼｯｸM-PRO" w:hint="eastAsia"/>
                <w:color w:val="000000" w:themeColor="text1"/>
              </w:rPr>
              <w:t>を基準に、目標を設定。3,000円を下回らない額とするのは、「障害者自立支援法に基づく指定障害福祉サービスの事業等の人員、設備及び運営に関する基準」において、就労継続支援Ｂ型事業所については、工賃の平均額が3,000円を下回ってはならないとされていることによる。</w:t>
            </w:r>
          </w:p>
        </w:tc>
      </w:tr>
    </w:tbl>
    <w:p w:rsidR="00B43D59" w:rsidRDefault="00B43D59" w:rsidP="00983095">
      <w:pPr>
        <w:rPr>
          <w:rFonts w:ascii="HG丸ｺﾞｼｯｸM-PRO" w:eastAsia="HG丸ｺﾞｼｯｸM-PRO" w:hAnsi="HG丸ｺﾞｼｯｸM-PRO"/>
        </w:rPr>
      </w:pPr>
    </w:p>
    <w:sectPr w:rsidR="00B43D59" w:rsidSect="00EB7E0B">
      <w:pgSz w:w="16839" w:h="11907" w:orient="landscape" w:code="9"/>
      <w:pgMar w:top="851"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B63" w:rsidRDefault="00870B63" w:rsidP="00B37BD4">
      <w:r>
        <w:separator/>
      </w:r>
    </w:p>
  </w:endnote>
  <w:endnote w:type="continuationSeparator" w:id="0">
    <w:p w:rsidR="00870B63" w:rsidRDefault="00870B63" w:rsidP="00B3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B63" w:rsidRDefault="00870B63" w:rsidP="00B37BD4">
      <w:r>
        <w:separator/>
      </w:r>
    </w:p>
  </w:footnote>
  <w:footnote w:type="continuationSeparator" w:id="0">
    <w:p w:rsidR="00870B63" w:rsidRDefault="00870B63" w:rsidP="00B37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71"/>
    <w:rsid w:val="0000076E"/>
    <w:rsid w:val="000053E5"/>
    <w:rsid w:val="00022D82"/>
    <w:rsid w:val="00056BD2"/>
    <w:rsid w:val="00070DF1"/>
    <w:rsid w:val="00083D27"/>
    <w:rsid w:val="0008794F"/>
    <w:rsid w:val="000924AC"/>
    <w:rsid w:val="00095E4F"/>
    <w:rsid w:val="000A07F9"/>
    <w:rsid w:val="000A4A31"/>
    <w:rsid w:val="000B20FA"/>
    <w:rsid w:val="000D0795"/>
    <w:rsid w:val="000E65BE"/>
    <w:rsid w:val="000F353A"/>
    <w:rsid w:val="000F3B7B"/>
    <w:rsid w:val="000F5721"/>
    <w:rsid w:val="00100F06"/>
    <w:rsid w:val="00103056"/>
    <w:rsid w:val="00103A20"/>
    <w:rsid w:val="0011074B"/>
    <w:rsid w:val="00110DAC"/>
    <w:rsid w:val="001135AF"/>
    <w:rsid w:val="00116114"/>
    <w:rsid w:val="00116988"/>
    <w:rsid w:val="001177D4"/>
    <w:rsid w:val="00123135"/>
    <w:rsid w:val="00130765"/>
    <w:rsid w:val="001352F4"/>
    <w:rsid w:val="00136500"/>
    <w:rsid w:val="00137807"/>
    <w:rsid w:val="00141EDB"/>
    <w:rsid w:val="00142623"/>
    <w:rsid w:val="001452DA"/>
    <w:rsid w:val="00145EC0"/>
    <w:rsid w:val="00154F9E"/>
    <w:rsid w:val="001647CE"/>
    <w:rsid w:val="00184C45"/>
    <w:rsid w:val="00197A42"/>
    <w:rsid w:val="001A08A3"/>
    <w:rsid w:val="001A5A6E"/>
    <w:rsid w:val="001B1666"/>
    <w:rsid w:val="001C19F0"/>
    <w:rsid w:val="001C2FFA"/>
    <w:rsid w:val="001D17F9"/>
    <w:rsid w:val="001D472F"/>
    <w:rsid w:val="001D596B"/>
    <w:rsid w:val="001E2FD3"/>
    <w:rsid w:val="001F3ABA"/>
    <w:rsid w:val="00211E1D"/>
    <w:rsid w:val="00213D71"/>
    <w:rsid w:val="0022016E"/>
    <w:rsid w:val="0023404D"/>
    <w:rsid w:val="002348D4"/>
    <w:rsid w:val="002376EC"/>
    <w:rsid w:val="00241046"/>
    <w:rsid w:val="00253DDC"/>
    <w:rsid w:val="00254BF4"/>
    <w:rsid w:val="00283A76"/>
    <w:rsid w:val="002920B7"/>
    <w:rsid w:val="002C2220"/>
    <w:rsid w:val="002C355B"/>
    <w:rsid w:val="002C7E79"/>
    <w:rsid w:val="002C7FBE"/>
    <w:rsid w:val="002E2E21"/>
    <w:rsid w:val="002E31AF"/>
    <w:rsid w:val="002F0A79"/>
    <w:rsid w:val="002F6964"/>
    <w:rsid w:val="0032002F"/>
    <w:rsid w:val="003220B1"/>
    <w:rsid w:val="003324AA"/>
    <w:rsid w:val="003369C8"/>
    <w:rsid w:val="0034691C"/>
    <w:rsid w:val="00347D9E"/>
    <w:rsid w:val="0035393C"/>
    <w:rsid w:val="00356E90"/>
    <w:rsid w:val="00360092"/>
    <w:rsid w:val="00375D20"/>
    <w:rsid w:val="003800D2"/>
    <w:rsid w:val="00381636"/>
    <w:rsid w:val="003874BA"/>
    <w:rsid w:val="00394733"/>
    <w:rsid w:val="00397885"/>
    <w:rsid w:val="003A3434"/>
    <w:rsid w:val="003A6BF0"/>
    <w:rsid w:val="003B0674"/>
    <w:rsid w:val="003B0CA1"/>
    <w:rsid w:val="003B2446"/>
    <w:rsid w:val="003C3271"/>
    <w:rsid w:val="003D23F5"/>
    <w:rsid w:val="003E5C13"/>
    <w:rsid w:val="003F44C2"/>
    <w:rsid w:val="00401CF7"/>
    <w:rsid w:val="004023E4"/>
    <w:rsid w:val="00414B6D"/>
    <w:rsid w:val="00423B81"/>
    <w:rsid w:val="00430453"/>
    <w:rsid w:val="0044059E"/>
    <w:rsid w:val="004405A0"/>
    <w:rsid w:val="00466CD5"/>
    <w:rsid w:val="0047392A"/>
    <w:rsid w:val="00477ED6"/>
    <w:rsid w:val="004907EC"/>
    <w:rsid w:val="00491645"/>
    <w:rsid w:val="00496D11"/>
    <w:rsid w:val="004A0E76"/>
    <w:rsid w:val="004B3D43"/>
    <w:rsid w:val="004C0CA1"/>
    <w:rsid w:val="004C5713"/>
    <w:rsid w:val="004D4765"/>
    <w:rsid w:val="004D58AE"/>
    <w:rsid w:val="004D76F5"/>
    <w:rsid w:val="004E42F2"/>
    <w:rsid w:val="004F1702"/>
    <w:rsid w:val="004F3F4F"/>
    <w:rsid w:val="004F7534"/>
    <w:rsid w:val="004F7F78"/>
    <w:rsid w:val="005003CB"/>
    <w:rsid w:val="005116B4"/>
    <w:rsid w:val="00511F85"/>
    <w:rsid w:val="00515F75"/>
    <w:rsid w:val="00525B78"/>
    <w:rsid w:val="00554AAB"/>
    <w:rsid w:val="005561B3"/>
    <w:rsid w:val="0055664B"/>
    <w:rsid w:val="00561811"/>
    <w:rsid w:val="005660D1"/>
    <w:rsid w:val="005717FE"/>
    <w:rsid w:val="005742F3"/>
    <w:rsid w:val="00574452"/>
    <w:rsid w:val="00574D29"/>
    <w:rsid w:val="00592C9E"/>
    <w:rsid w:val="005A4767"/>
    <w:rsid w:val="005B187B"/>
    <w:rsid w:val="005B3114"/>
    <w:rsid w:val="005B34CA"/>
    <w:rsid w:val="005B3E64"/>
    <w:rsid w:val="005C1A8D"/>
    <w:rsid w:val="005C38FB"/>
    <w:rsid w:val="005D528D"/>
    <w:rsid w:val="005D69A9"/>
    <w:rsid w:val="005E6529"/>
    <w:rsid w:val="005E6E71"/>
    <w:rsid w:val="005E6ED1"/>
    <w:rsid w:val="005F42B1"/>
    <w:rsid w:val="00602575"/>
    <w:rsid w:val="00605D70"/>
    <w:rsid w:val="006158BD"/>
    <w:rsid w:val="00625D22"/>
    <w:rsid w:val="00626869"/>
    <w:rsid w:val="00632E5E"/>
    <w:rsid w:val="0064455A"/>
    <w:rsid w:val="0065722F"/>
    <w:rsid w:val="0066099A"/>
    <w:rsid w:val="00671995"/>
    <w:rsid w:val="0068007D"/>
    <w:rsid w:val="006960AA"/>
    <w:rsid w:val="006A3FE2"/>
    <w:rsid w:val="006A751D"/>
    <w:rsid w:val="006B0CD8"/>
    <w:rsid w:val="006B4EA9"/>
    <w:rsid w:val="006B626A"/>
    <w:rsid w:val="006B716A"/>
    <w:rsid w:val="006C704C"/>
    <w:rsid w:val="006E195D"/>
    <w:rsid w:val="006E5060"/>
    <w:rsid w:val="006E7AA1"/>
    <w:rsid w:val="006F248C"/>
    <w:rsid w:val="00702A80"/>
    <w:rsid w:val="00704513"/>
    <w:rsid w:val="00705492"/>
    <w:rsid w:val="007177B0"/>
    <w:rsid w:val="00723C33"/>
    <w:rsid w:val="00723E66"/>
    <w:rsid w:val="007346BF"/>
    <w:rsid w:val="0075414A"/>
    <w:rsid w:val="007544B3"/>
    <w:rsid w:val="00754879"/>
    <w:rsid w:val="0076620D"/>
    <w:rsid w:val="00770B2C"/>
    <w:rsid w:val="00771348"/>
    <w:rsid w:val="00776DF1"/>
    <w:rsid w:val="007805DB"/>
    <w:rsid w:val="007823D5"/>
    <w:rsid w:val="0079390D"/>
    <w:rsid w:val="007B51DA"/>
    <w:rsid w:val="007B625C"/>
    <w:rsid w:val="007B70E9"/>
    <w:rsid w:val="007C0495"/>
    <w:rsid w:val="007C2936"/>
    <w:rsid w:val="007D3B8D"/>
    <w:rsid w:val="007D3BDA"/>
    <w:rsid w:val="007E3E71"/>
    <w:rsid w:val="007F22E1"/>
    <w:rsid w:val="007F5994"/>
    <w:rsid w:val="00803209"/>
    <w:rsid w:val="008043AD"/>
    <w:rsid w:val="00814460"/>
    <w:rsid w:val="008239C4"/>
    <w:rsid w:val="008308C8"/>
    <w:rsid w:val="0083139A"/>
    <w:rsid w:val="00833D0C"/>
    <w:rsid w:val="008422B5"/>
    <w:rsid w:val="00846B44"/>
    <w:rsid w:val="008505BC"/>
    <w:rsid w:val="00855951"/>
    <w:rsid w:val="00870B63"/>
    <w:rsid w:val="008750FD"/>
    <w:rsid w:val="008752A8"/>
    <w:rsid w:val="008754E5"/>
    <w:rsid w:val="00876D13"/>
    <w:rsid w:val="00876DF5"/>
    <w:rsid w:val="00883F13"/>
    <w:rsid w:val="00891607"/>
    <w:rsid w:val="008962A9"/>
    <w:rsid w:val="008A176E"/>
    <w:rsid w:val="008A1848"/>
    <w:rsid w:val="008A33C4"/>
    <w:rsid w:val="008A3C25"/>
    <w:rsid w:val="008A40EE"/>
    <w:rsid w:val="008A62A7"/>
    <w:rsid w:val="008C630B"/>
    <w:rsid w:val="008C7102"/>
    <w:rsid w:val="008D6CAE"/>
    <w:rsid w:val="008E02B7"/>
    <w:rsid w:val="008F6715"/>
    <w:rsid w:val="00902BD8"/>
    <w:rsid w:val="00905A7A"/>
    <w:rsid w:val="00911015"/>
    <w:rsid w:val="00913668"/>
    <w:rsid w:val="00914872"/>
    <w:rsid w:val="009267B3"/>
    <w:rsid w:val="009422E8"/>
    <w:rsid w:val="0094342F"/>
    <w:rsid w:val="009448EA"/>
    <w:rsid w:val="00953BBE"/>
    <w:rsid w:val="0095477D"/>
    <w:rsid w:val="00955128"/>
    <w:rsid w:val="009623B0"/>
    <w:rsid w:val="00970A19"/>
    <w:rsid w:val="00976FAF"/>
    <w:rsid w:val="00983095"/>
    <w:rsid w:val="00986421"/>
    <w:rsid w:val="00996419"/>
    <w:rsid w:val="00997C71"/>
    <w:rsid w:val="009A071E"/>
    <w:rsid w:val="009A4FE9"/>
    <w:rsid w:val="009A671F"/>
    <w:rsid w:val="009B31EC"/>
    <w:rsid w:val="009B5FB6"/>
    <w:rsid w:val="009D389E"/>
    <w:rsid w:val="009E4653"/>
    <w:rsid w:val="009F2DB0"/>
    <w:rsid w:val="00A02B64"/>
    <w:rsid w:val="00A03B7B"/>
    <w:rsid w:val="00A074BE"/>
    <w:rsid w:val="00A15FCC"/>
    <w:rsid w:val="00A169E3"/>
    <w:rsid w:val="00A176E6"/>
    <w:rsid w:val="00A21089"/>
    <w:rsid w:val="00A23166"/>
    <w:rsid w:val="00A3275E"/>
    <w:rsid w:val="00A32CC4"/>
    <w:rsid w:val="00A402D8"/>
    <w:rsid w:val="00A64E2B"/>
    <w:rsid w:val="00A772D7"/>
    <w:rsid w:val="00A80383"/>
    <w:rsid w:val="00A80D85"/>
    <w:rsid w:val="00A84B78"/>
    <w:rsid w:val="00A93283"/>
    <w:rsid w:val="00A936E0"/>
    <w:rsid w:val="00A96BE5"/>
    <w:rsid w:val="00AA027D"/>
    <w:rsid w:val="00AA771C"/>
    <w:rsid w:val="00AC57E2"/>
    <w:rsid w:val="00AD5BCF"/>
    <w:rsid w:val="00AE3B73"/>
    <w:rsid w:val="00AE7709"/>
    <w:rsid w:val="00B00815"/>
    <w:rsid w:val="00B0309B"/>
    <w:rsid w:val="00B1275B"/>
    <w:rsid w:val="00B1386A"/>
    <w:rsid w:val="00B15ACC"/>
    <w:rsid w:val="00B22879"/>
    <w:rsid w:val="00B25844"/>
    <w:rsid w:val="00B37BD4"/>
    <w:rsid w:val="00B43D59"/>
    <w:rsid w:val="00B442B8"/>
    <w:rsid w:val="00B632C2"/>
    <w:rsid w:val="00B64E7C"/>
    <w:rsid w:val="00B71B20"/>
    <w:rsid w:val="00B81212"/>
    <w:rsid w:val="00B8382C"/>
    <w:rsid w:val="00B87676"/>
    <w:rsid w:val="00B932DB"/>
    <w:rsid w:val="00B95E90"/>
    <w:rsid w:val="00BA0DD6"/>
    <w:rsid w:val="00BA3C55"/>
    <w:rsid w:val="00BA483A"/>
    <w:rsid w:val="00BE3A02"/>
    <w:rsid w:val="00BE4100"/>
    <w:rsid w:val="00BF221B"/>
    <w:rsid w:val="00BF320F"/>
    <w:rsid w:val="00BF7078"/>
    <w:rsid w:val="00C01315"/>
    <w:rsid w:val="00C031C2"/>
    <w:rsid w:val="00C104EE"/>
    <w:rsid w:val="00C12DA3"/>
    <w:rsid w:val="00C1655D"/>
    <w:rsid w:val="00C27D0F"/>
    <w:rsid w:val="00C31EDB"/>
    <w:rsid w:val="00C358F3"/>
    <w:rsid w:val="00C41839"/>
    <w:rsid w:val="00C559E1"/>
    <w:rsid w:val="00C63D22"/>
    <w:rsid w:val="00C6709F"/>
    <w:rsid w:val="00C76441"/>
    <w:rsid w:val="00C84905"/>
    <w:rsid w:val="00C867C9"/>
    <w:rsid w:val="00CA02EE"/>
    <w:rsid w:val="00CA18A4"/>
    <w:rsid w:val="00CA35BB"/>
    <w:rsid w:val="00CA69DE"/>
    <w:rsid w:val="00CB3698"/>
    <w:rsid w:val="00CB663C"/>
    <w:rsid w:val="00CC00C9"/>
    <w:rsid w:val="00CC1571"/>
    <w:rsid w:val="00CC16DA"/>
    <w:rsid w:val="00CC43BC"/>
    <w:rsid w:val="00CD172B"/>
    <w:rsid w:val="00CD3102"/>
    <w:rsid w:val="00CE15C8"/>
    <w:rsid w:val="00CE746B"/>
    <w:rsid w:val="00CF4D96"/>
    <w:rsid w:val="00D00DEB"/>
    <w:rsid w:val="00D02058"/>
    <w:rsid w:val="00D04EA7"/>
    <w:rsid w:val="00D04EC3"/>
    <w:rsid w:val="00D064A9"/>
    <w:rsid w:val="00D17DB8"/>
    <w:rsid w:val="00D23825"/>
    <w:rsid w:val="00D24319"/>
    <w:rsid w:val="00D30048"/>
    <w:rsid w:val="00D52A38"/>
    <w:rsid w:val="00D779F5"/>
    <w:rsid w:val="00D80DFB"/>
    <w:rsid w:val="00D83881"/>
    <w:rsid w:val="00D90A94"/>
    <w:rsid w:val="00D92125"/>
    <w:rsid w:val="00D955E9"/>
    <w:rsid w:val="00DA02CE"/>
    <w:rsid w:val="00DA3846"/>
    <w:rsid w:val="00DA49A0"/>
    <w:rsid w:val="00DB10B5"/>
    <w:rsid w:val="00DB4C9E"/>
    <w:rsid w:val="00DC1227"/>
    <w:rsid w:val="00DC3861"/>
    <w:rsid w:val="00DC54B4"/>
    <w:rsid w:val="00DD03E8"/>
    <w:rsid w:val="00DE0083"/>
    <w:rsid w:val="00DE1428"/>
    <w:rsid w:val="00DE2919"/>
    <w:rsid w:val="00DE3FF6"/>
    <w:rsid w:val="00DE442A"/>
    <w:rsid w:val="00DF08A6"/>
    <w:rsid w:val="00DF0CD1"/>
    <w:rsid w:val="00DF1105"/>
    <w:rsid w:val="00DF433F"/>
    <w:rsid w:val="00E04B97"/>
    <w:rsid w:val="00E065B7"/>
    <w:rsid w:val="00E07EDF"/>
    <w:rsid w:val="00E15D82"/>
    <w:rsid w:val="00E26EE6"/>
    <w:rsid w:val="00E27A9B"/>
    <w:rsid w:val="00E31BA7"/>
    <w:rsid w:val="00E33F6E"/>
    <w:rsid w:val="00E4544B"/>
    <w:rsid w:val="00E506B9"/>
    <w:rsid w:val="00E60F8B"/>
    <w:rsid w:val="00E75747"/>
    <w:rsid w:val="00E92141"/>
    <w:rsid w:val="00EB7E0B"/>
    <w:rsid w:val="00EC1048"/>
    <w:rsid w:val="00EC1E8E"/>
    <w:rsid w:val="00ED09FC"/>
    <w:rsid w:val="00EF16DB"/>
    <w:rsid w:val="00EF3351"/>
    <w:rsid w:val="00EF444D"/>
    <w:rsid w:val="00F013E3"/>
    <w:rsid w:val="00F12053"/>
    <w:rsid w:val="00F13C61"/>
    <w:rsid w:val="00F14D6E"/>
    <w:rsid w:val="00F15999"/>
    <w:rsid w:val="00F222BB"/>
    <w:rsid w:val="00F26F70"/>
    <w:rsid w:val="00F275B5"/>
    <w:rsid w:val="00F27EB9"/>
    <w:rsid w:val="00F33880"/>
    <w:rsid w:val="00F343A1"/>
    <w:rsid w:val="00F44EA0"/>
    <w:rsid w:val="00F46EF7"/>
    <w:rsid w:val="00F478C4"/>
    <w:rsid w:val="00F5702A"/>
    <w:rsid w:val="00F641E2"/>
    <w:rsid w:val="00F67199"/>
    <w:rsid w:val="00F67DCB"/>
    <w:rsid w:val="00F76092"/>
    <w:rsid w:val="00F944EF"/>
    <w:rsid w:val="00FA7CEB"/>
    <w:rsid w:val="00FB1435"/>
    <w:rsid w:val="00FB2A84"/>
    <w:rsid w:val="00FB7911"/>
    <w:rsid w:val="00FC04F1"/>
    <w:rsid w:val="00FD1C47"/>
    <w:rsid w:val="00FF071C"/>
    <w:rsid w:val="00FF5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E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E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E71"/>
    <w:rPr>
      <w:rFonts w:asciiTheme="majorHAnsi" w:eastAsiaTheme="majorEastAsia" w:hAnsiTheme="majorHAnsi" w:cstheme="majorBidi"/>
      <w:sz w:val="18"/>
      <w:szCs w:val="18"/>
    </w:rPr>
  </w:style>
  <w:style w:type="paragraph" w:styleId="Web">
    <w:name w:val="Normal (Web)"/>
    <w:basedOn w:val="a"/>
    <w:uiPriority w:val="99"/>
    <w:semiHidden/>
    <w:unhideWhenUsed/>
    <w:rsid w:val="007E3E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37BD4"/>
    <w:pPr>
      <w:tabs>
        <w:tab w:val="center" w:pos="4252"/>
        <w:tab w:val="right" w:pos="8504"/>
      </w:tabs>
      <w:snapToGrid w:val="0"/>
    </w:pPr>
  </w:style>
  <w:style w:type="character" w:customStyle="1" w:styleId="a6">
    <w:name w:val="ヘッダー (文字)"/>
    <w:basedOn w:val="a0"/>
    <w:link w:val="a5"/>
    <w:uiPriority w:val="99"/>
    <w:rsid w:val="00B37BD4"/>
  </w:style>
  <w:style w:type="paragraph" w:styleId="a7">
    <w:name w:val="footer"/>
    <w:basedOn w:val="a"/>
    <w:link w:val="a8"/>
    <w:uiPriority w:val="99"/>
    <w:unhideWhenUsed/>
    <w:rsid w:val="00B37BD4"/>
    <w:pPr>
      <w:tabs>
        <w:tab w:val="center" w:pos="4252"/>
        <w:tab w:val="right" w:pos="8504"/>
      </w:tabs>
      <w:snapToGrid w:val="0"/>
    </w:pPr>
  </w:style>
  <w:style w:type="character" w:customStyle="1" w:styleId="a8">
    <w:name w:val="フッター (文字)"/>
    <w:basedOn w:val="a0"/>
    <w:link w:val="a7"/>
    <w:uiPriority w:val="99"/>
    <w:rsid w:val="00B37BD4"/>
  </w:style>
  <w:style w:type="table" w:styleId="a9">
    <w:name w:val="Table Grid"/>
    <w:basedOn w:val="a1"/>
    <w:uiPriority w:val="59"/>
    <w:rsid w:val="00876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8A176E"/>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E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E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E71"/>
    <w:rPr>
      <w:rFonts w:asciiTheme="majorHAnsi" w:eastAsiaTheme="majorEastAsia" w:hAnsiTheme="majorHAnsi" w:cstheme="majorBidi"/>
      <w:sz w:val="18"/>
      <w:szCs w:val="18"/>
    </w:rPr>
  </w:style>
  <w:style w:type="paragraph" w:styleId="Web">
    <w:name w:val="Normal (Web)"/>
    <w:basedOn w:val="a"/>
    <w:uiPriority w:val="99"/>
    <w:semiHidden/>
    <w:unhideWhenUsed/>
    <w:rsid w:val="007E3E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37BD4"/>
    <w:pPr>
      <w:tabs>
        <w:tab w:val="center" w:pos="4252"/>
        <w:tab w:val="right" w:pos="8504"/>
      </w:tabs>
      <w:snapToGrid w:val="0"/>
    </w:pPr>
  </w:style>
  <w:style w:type="character" w:customStyle="1" w:styleId="a6">
    <w:name w:val="ヘッダー (文字)"/>
    <w:basedOn w:val="a0"/>
    <w:link w:val="a5"/>
    <w:uiPriority w:val="99"/>
    <w:rsid w:val="00B37BD4"/>
  </w:style>
  <w:style w:type="paragraph" w:styleId="a7">
    <w:name w:val="footer"/>
    <w:basedOn w:val="a"/>
    <w:link w:val="a8"/>
    <w:uiPriority w:val="99"/>
    <w:unhideWhenUsed/>
    <w:rsid w:val="00B37BD4"/>
    <w:pPr>
      <w:tabs>
        <w:tab w:val="center" w:pos="4252"/>
        <w:tab w:val="right" w:pos="8504"/>
      </w:tabs>
      <w:snapToGrid w:val="0"/>
    </w:pPr>
  </w:style>
  <w:style w:type="character" w:customStyle="1" w:styleId="a8">
    <w:name w:val="フッター (文字)"/>
    <w:basedOn w:val="a0"/>
    <w:link w:val="a7"/>
    <w:uiPriority w:val="99"/>
    <w:rsid w:val="00B37BD4"/>
  </w:style>
  <w:style w:type="table" w:styleId="a9">
    <w:name w:val="Table Grid"/>
    <w:basedOn w:val="a1"/>
    <w:uiPriority w:val="59"/>
    <w:rsid w:val="00876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8A176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4244">
      <w:bodyDiv w:val="1"/>
      <w:marLeft w:val="0"/>
      <w:marRight w:val="0"/>
      <w:marTop w:val="0"/>
      <w:marBottom w:val="0"/>
      <w:divBdr>
        <w:top w:val="none" w:sz="0" w:space="0" w:color="auto"/>
        <w:left w:val="none" w:sz="0" w:space="0" w:color="auto"/>
        <w:bottom w:val="none" w:sz="0" w:space="0" w:color="auto"/>
        <w:right w:val="none" w:sz="0" w:space="0" w:color="auto"/>
      </w:divBdr>
      <w:divsChild>
        <w:div w:id="1736273534">
          <w:marLeft w:val="0"/>
          <w:marRight w:val="0"/>
          <w:marTop w:val="0"/>
          <w:marBottom w:val="0"/>
          <w:divBdr>
            <w:top w:val="none" w:sz="0" w:space="0" w:color="auto"/>
            <w:left w:val="none" w:sz="0" w:space="0" w:color="auto"/>
            <w:bottom w:val="none" w:sz="0" w:space="0" w:color="auto"/>
            <w:right w:val="none" w:sz="0" w:space="0" w:color="auto"/>
          </w:divBdr>
          <w:divsChild>
            <w:div w:id="1788423971">
              <w:marLeft w:val="0"/>
              <w:marRight w:val="0"/>
              <w:marTop w:val="0"/>
              <w:marBottom w:val="0"/>
              <w:divBdr>
                <w:top w:val="none" w:sz="0" w:space="0" w:color="auto"/>
                <w:left w:val="none" w:sz="0" w:space="0" w:color="auto"/>
                <w:bottom w:val="none" w:sz="0" w:space="0" w:color="auto"/>
                <w:right w:val="none" w:sz="0" w:space="0" w:color="auto"/>
              </w:divBdr>
              <w:divsChild>
                <w:div w:id="10171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ABC4A-8FDD-45BD-8839-4CA2D6B94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4</Pages>
  <Words>430</Words>
  <Characters>2456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HOSTNAME</cp:lastModifiedBy>
  <cp:revision>23</cp:revision>
  <cp:lastPrinted>2014-11-14T12:40:00Z</cp:lastPrinted>
  <dcterms:created xsi:type="dcterms:W3CDTF">2014-07-29T13:23:00Z</dcterms:created>
  <dcterms:modified xsi:type="dcterms:W3CDTF">2015-03-10T06:14:00Z</dcterms:modified>
</cp:coreProperties>
</file>